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chart13.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4.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5.xml" ContentType="application/vnd.openxmlformats-officedocument.drawingml.chart+xml"/>
  <Override PartName="/word/charts/style14.xml" ContentType="application/vnd.ms-office.chartstyle+xml"/>
  <Override PartName="/word/charts/colors14.xml" ContentType="application/vnd.ms-office.chartcolorstyle+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323B5B" w14:textId="34E1B639" w:rsidR="002B1B76" w:rsidRDefault="002B1B76" w:rsidP="00412AF2">
      <w:pPr>
        <w:pStyle w:val="Sinespaciado"/>
        <w:jc w:val="center"/>
        <w:rPr>
          <w:lang w:val="es-ES"/>
        </w:rPr>
      </w:pPr>
      <w:bookmarkStart w:id="0" w:name="_Hlk182416977"/>
      <w:bookmarkStart w:id="1" w:name="_Hlk182385755"/>
      <w:bookmarkStart w:id="2" w:name="_Hlk182416872"/>
      <w:r>
        <w:rPr>
          <w:noProof/>
        </w:rPr>
        <w:drawing>
          <wp:inline distT="0" distB="0" distL="0" distR="0" wp14:anchorId="0B8005EC" wp14:editId="3E9FBD8A">
            <wp:extent cx="2607668" cy="1954924"/>
            <wp:effectExtent l="0" t="0" r="0" b="7620"/>
            <wp:docPr id="2" name="Imagen 2" descr="Universidad Estatal de Bolivar (UEB) - Carreras y Postgra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iversidad Estatal de Bolivar (UEB) - Carreras y Postgrado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41609" cy="1980369"/>
                    </a:xfrm>
                    <a:prstGeom prst="rect">
                      <a:avLst/>
                    </a:prstGeom>
                    <a:noFill/>
                    <a:ln>
                      <a:noFill/>
                    </a:ln>
                  </pic:spPr>
                </pic:pic>
              </a:graphicData>
            </a:graphic>
          </wp:inline>
        </w:drawing>
      </w:r>
    </w:p>
    <w:p w14:paraId="6F35958A" w14:textId="6AE1D4A5" w:rsidR="00742CCA" w:rsidRPr="00742CCA" w:rsidRDefault="00742CCA" w:rsidP="00C962BD">
      <w:pPr>
        <w:spacing w:line="360" w:lineRule="auto"/>
        <w:jc w:val="center"/>
        <w:rPr>
          <w:b/>
          <w:bCs/>
        </w:rPr>
      </w:pPr>
      <w:r w:rsidRPr="00742CCA">
        <w:rPr>
          <w:b/>
          <w:bCs/>
        </w:rPr>
        <w:t>UNIVERSIDAD ESTATAL DE BOLÍVAR</w:t>
      </w:r>
    </w:p>
    <w:p w14:paraId="7CC4DB75" w14:textId="74A7BC7E" w:rsidR="00742CCA" w:rsidRPr="00742CCA" w:rsidRDefault="00742CCA" w:rsidP="00196906">
      <w:pPr>
        <w:spacing w:line="360" w:lineRule="auto"/>
        <w:jc w:val="center"/>
        <w:rPr>
          <w:b/>
          <w:bCs/>
        </w:rPr>
      </w:pPr>
      <w:r w:rsidRPr="00742CCA">
        <w:rPr>
          <w:b/>
          <w:bCs/>
        </w:rPr>
        <w:t>Facultad de Ciencias Agropecuarias, Recursos Naturales y del Ambiente</w:t>
      </w:r>
    </w:p>
    <w:p w14:paraId="43889C52" w14:textId="61F72608" w:rsidR="00742CCA" w:rsidRPr="00742CCA" w:rsidRDefault="00742CCA" w:rsidP="00196906">
      <w:pPr>
        <w:spacing w:line="360" w:lineRule="auto"/>
        <w:jc w:val="center"/>
      </w:pPr>
      <w:r w:rsidRPr="00742CCA">
        <w:t>Carrera de Agronomía</w:t>
      </w:r>
    </w:p>
    <w:p w14:paraId="446C8665" w14:textId="77777777" w:rsidR="00294DF0" w:rsidRDefault="00294DF0" w:rsidP="00196906">
      <w:pPr>
        <w:spacing w:line="360" w:lineRule="auto"/>
        <w:jc w:val="center"/>
      </w:pPr>
    </w:p>
    <w:p w14:paraId="2A2044B3" w14:textId="1458628E" w:rsidR="00742CCA" w:rsidRPr="00742CCA" w:rsidRDefault="00294DF0" w:rsidP="00196906">
      <w:pPr>
        <w:spacing w:line="360" w:lineRule="auto"/>
        <w:jc w:val="center"/>
        <w:rPr>
          <w:b/>
          <w:bCs/>
        </w:rPr>
      </w:pPr>
      <w:r w:rsidRPr="00742CCA">
        <w:rPr>
          <w:b/>
          <w:bCs/>
        </w:rPr>
        <w:t xml:space="preserve">TEMA: </w:t>
      </w:r>
    </w:p>
    <w:p w14:paraId="78B82F38" w14:textId="41F3D72A" w:rsidR="00742CCA" w:rsidRDefault="00742CCA" w:rsidP="00294DF0">
      <w:pPr>
        <w:spacing w:line="360" w:lineRule="auto"/>
        <w:jc w:val="both"/>
      </w:pPr>
      <w:r w:rsidRPr="00742CCA">
        <w:t>RESPUESTA AGRO</w:t>
      </w:r>
      <w:r>
        <w:t>-</w:t>
      </w:r>
      <w:r w:rsidRPr="00742CCA">
        <w:t xml:space="preserve">PRODUCTIVA DE MAÍZ </w:t>
      </w:r>
      <w:r w:rsidR="003A5B1B" w:rsidRPr="00742CCA">
        <w:t>(</w:t>
      </w:r>
      <w:r w:rsidR="003A5B1B" w:rsidRPr="00742CCA">
        <w:rPr>
          <w:i/>
          <w:iCs/>
        </w:rPr>
        <w:t xml:space="preserve">Zea </w:t>
      </w:r>
      <w:proofErr w:type="spellStart"/>
      <w:r w:rsidR="007C3D9D">
        <w:rPr>
          <w:i/>
          <w:iCs/>
        </w:rPr>
        <w:t>m</w:t>
      </w:r>
      <w:r w:rsidR="003A5B1B" w:rsidRPr="00742CCA">
        <w:rPr>
          <w:i/>
          <w:iCs/>
        </w:rPr>
        <w:t>ays</w:t>
      </w:r>
      <w:proofErr w:type="spellEnd"/>
      <w:r w:rsidR="00597041">
        <w:rPr>
          <w:i/>
          <w:iCs/>
        </w:rPr>
        <w:t xml:space="preserve"> </w:t>
      </w:r>
      <w:r w:rsidR="00597041">
        <w:t>L.</w:t>
      </w:r>
      <w:r w:rsidR="003A5B1B" w:rsidRPr="00742CCA">
        <w:t>)</w:t>
      </w:r>
      <w:r w:rsidR="003A5B1B">
        <w:t xml:space="preserve"> </w:t>
      </w:r>
      <w:r w:rsidRPr="00742CCA">
        <w:t xml:space="preserve">EN CHOCLO EN INTERACCIÓN CON </w:t>
      </w:r>
      <w:r w:rsidR="00196906">
        <w:t>SEIS</w:t>
      </w:r>
      <w:r w:rsidRPr="00742CCA">
        <w:t xml:space="preserve"> ESPECIES DE COBERTURA</w:t>
      </w:r>
      <w:r w:rsidR="00196906">
        <w:t xml:space="preserve"> Y EL USO DE ATRAZINA</w:t>
      </w:r>
      <w:r w:rsidRPr="00742CCA">
        <w:t xml:space="preserve"> </w:t>
      </w:r>
      <w:r w:rsidR="00196906">
        <w:t xml:space="preserve">EN </w:t>
      </w:r>
      <w:r w:rsidRPr="00742CCA">
        <w:t>LAGUACOTO.</w:t>
      </w:r>
    </w:p>
    <w:p w14:paraId="332E7791" w14:textId="0024432D" w:rsidR="00294DF0" w:rsidRPr="00294DF0" w:rsidRDefault="00294DF0" w:rsidP="00294DF0">
      <w:pPr>
        <w:spacing w:before="240"/>
        <w:jc w:val="both"/>
        <w:rPr>
          <w:b/>
          <w:sz w:val="20"/>
          <w:szCs w:val="20"/>
        </w:rPr>
      </w:pPr>
      <w:r w:rsidRPr="00294DF0">
        <w:rPr>
          <w:b/>
          <w:sz w:val="20"/>
          <w:szCs w:val="20"/>
        </w:rPr>
        <w:t>Proyecto de investigación previo a la obtención del título de Ingenier</w:t>
      </w:r>
      <w:r w:rsidR="003C4E49">
        <w:rPr>
          <w:b/>
          <w:sz w:val="20"/>
          <w:szCs w:val="20"/>
        </w:rPr>
        <w:t>o</w:t>
      </w:r>
      <w:r w:rsidR="0076248F">
        <w:rPr>
          <w:b/>
          <w:sz w:val="20"/>
          <w:szCs w:val="20"/>
        </w:rPr>
        <w:t>/</w:t>
      </w:r>
      <w:r w:rsidR="001F4331">
        <w:rPr>
          <w:b/>
          <w:sz w:val="20"/>
          <w:szCs w:val="20"/>
        </w:rPr>
        <w:t>a</w:t>
      </w:r>
      <w:r w:rsidRPr="00294DF0">
        <w:rPr>
          <w:b/>
          <w:sz w:val="20"/>
          <w:szCs w:val="20"/>
        </w:rPr>
        <w:t xml:space="preserve"> Agrónom</w:t>
      </w:r>
      <w:r w:rsidR="003C4E49">
        <w:rPr>
          <w:b/>
          <w:sz w:val="20"/>
          <w:szCs w:val="20"/>
        </w:rPr>
        <w:t>o</w:t>
      </w:r>
      <w:r w:rsidR="001F4331">
        <w:rPr>
          <w:b/>
          <w:sz w:val="20"/>
          <w:szCs w:val="20"/>
        </w:rPr>
        <w:t>/a</w:t>
      </w:r>
      <w:r w:rsidRPr="00294DF0">
        <w:rPr>
          <w:b/>
          <w:sz w:val="20"/>
          <w:szCs w:val="20"/>
        </w:rPr>
        <w:t>, otorgado por la Universidad Estatal de Bolívar a través de la Facultad de Ciencias Agropecuarias, Recursos Naturales y del Ambiente, Carrera de Agronomía.</w:t>
      </w:r>
    </w:p>
    <w:p w14:paraId="34657461" w14:textId="77777777" w:rsidR="00294DF0" w:rsidRPr="00742CCA" w:rsidRDefault="00294DF0" w:rsidP="00294DF0">
      <w:pPr>
        <w:spacing w:line="360" w:lineRule="auto"/>
        <w:jc w:val="both"/>
      </w:pPr>
    </w:p>
    <w:p w14:paraId="05E44BE8" w14:textId="77777777" w:rsidR="00742CCA" w:rsidRPr="00742CCA" w:rsidRDefault="00742CCA" w:rsidP="00196906">
      <w:pPr>
        <w:spacing w:line="360" w:lineRule="auto"/>
        <w:jc w:val="center"/>
        <w:rPr>
          <w:b/>
          <w:bCs/>
        </w:rPr>
      </w:pPr>
      <w:r w:rsidRPr="00742CCA">
        <w:rPr>
          <w:b/>
          <w:bCs/>
        </w:rPr>
        <w:t xml:space="preserve">Autores: </w:t>
      </w:r>
    </w:p>
    <w:p w14:paraId="56EE5A5C" w14:textId="77777777" w:rsidR="00196906" w:rsidRDefault="00742CCA" w:rsidP="00196906">
      <w:pPr>
        <w:spacing w:line="360" w:lineRule="auto"/>
        <w:jc w:val="center"/>
      </w:pPr>
      <w:r w:rsidRPr="00742CCA">
        <w:t>Gina Estefania Horta Izquierdo</w:t>
      </w:r>
    </w:p>
    <w:p w14:paraId="27C0EA2B" w14:textId="1B3838F9" w:rsidR="00742CCA" w:rsidRDefault="00742CCA" w:rsidP="00196906">
      <w:pPr>
        <w:spacing w:line="360" w:lineRule="auto"/>
        <w:jc w:val="center"/>
      </w:pPr>
      <w:r w:rsidRPr="00742CCA">
        <w:t>Cristopher Cristobal Moreno Cevallos</w:t>
      </w:r>
    </w:p>
    <w:p w14:paraId="1784A342" w14:textId="77777777" w:rsidR="006C1498" w:rsidRPr="00742CCA" w:rsidRDefault="006C1498" w:rsidP="00196906">
      <w:pPr>
        <w:spacing w:line="360" w:lineRule="auto"/>
        <w:jc w:val="center"/>
      </w:pPr>
    </w:p>
    <w:p w14:paraId="4F9C4E44" w14:textId="3A7364AA" w:rsidR="006C1498" w:rsidRPr="00742CCA" w:rsidRDefault="00742CCA" w:rsidP="006C1498">
      <w:pPr>
        <w:spacing w:line="360" w:lineRule="auto"/>
        <w:jc w:val="center"/>
        <w:rPr>
          <w:b/>
          <w:bCs/>
        </w:rPr>
      </w:pPr>
      <w:r w:rsidRPr="00742CCA">
        <w:rPr>
          <w:b/>
          <w:bCs/>
        </w:rPr>
        <w:t xml:space="preserve">Tutor: </w:t>
      </w:r>
    </w:p>
    <w:p w14:paraId="3190B214" w14:textId="5B78CD3C" w:rsidR="00742CCA" w:rsidRDefault="00742CCA" w:rsidP="00196906">
      <w:pPr>
        <w:spacing w:line="360" w:lineRule="auto"/>
        <w:jc w:val="center"/>
      </w:pPr>
      <w:r w:rsidRPr="00742CCA">
        <w:t>Ing.</w:t>
      </w:r>
      <w:r>
        <w:t xml:space="preserve"> David Rodrigo Silva García</w:t>
      </w:r>
      <w:r w:rsidRPr="00742CCA">
        <w:t>. M</w:t>
      </w:r>
      <w:r w:rsidR="000D3D4F">
        <w:t>g</w:t>
      </w:r>
    </w:p>
    <w:p w14:paraId="5887B8FF" w14:textId="77777777" w:rsidR="006C1498" w:rsidRDefault="006C1498" w:rsidP="00196906">
      <w:pPr>
        <w:spacing w:line="360" w:lineRule="auto"/>
        <w:jc w:val="center"/>
      </w:pPr>
    </w:p>
    <w:p w14:paraId="0FCC527A" w14:textId="77777777" w:rsidR="006C1498" w:rsidRDefault="006C1498" w:rsidP="00196906">
      <w:pPr>
        <w:spacing w:line="360" w:lineRule="auto"/>
        <w:jc w:val="center"/>
      </w:pPr>
    </w:p>
    <w:p w14:paraId="52CCD9FC" w14:textId="77777777" w:rsidR="00742CCA" w:rsidRPr="008A21E0" w:rsidRDefault="00742CCA" w:rsidP="00196906">
      <w:pPr>
        <w:spacing w:line="360" w:lineRule="auto"/>
        <w:jc w:val="center"/>
        <w:rPr>
          <w:b/>
          <w:bCs/>
        </w:rPr>
      </w:pPr>
      <w:r w:rsidRPr="008A21E0">
        <w:rPr>
          <w:b/>
          <w:bCs/>
        </w:rPr>
        <w:t xml:space="preserve">Guaranda – Ecuador </w:t>
      </w:r>
    </w:p>
    <w:p w14:paraId="4F3A0476" w14:textId="0EB367DC" w:rsidR="00C962BD" w:rsidRDefault="00742CCA" w:rsidP="00C962BD">
      <w:pPr>
        <w:spacing w:line="480" w:lineRule="auto"/>
        <w:jc w:val="center"/>
        <w:rPr>
          <w:b/>
          <w:bCs/>
        </w:rPr>
      </w:pPr>
      <w:r w:rsidRPr="008A21E0">
        <w:rPr>
          <w:b/>
          <w:bCs/>
        </w:rPr>
        <w:t>202</w:t>
      </w:r>
      <w:r w:rsidR="003A5B1B">
        <w:rPr>
          <w:b/>
          <w:bCs/>
        </w:rPr>
        <w:t>5</w:t>
      </w:r>
    </w:p>
    <w:p w14:paraId="7A2D347A" w14:textId="77777777" w:rsidR="006C1498" w:rsidRDefault="006C1498" w:rsidP="00C962BD">
      <w:pPr>
        <w:spacing w:line="480" w:lineRule="auto"/>
        <w:jc w:val="center"/>
        <w:rPr>
          <w:b/>
          <w:bCs/>
        </w:rPr>
        <w:sectPr w:rsidR="006C1498" w:rsidSect="006C1498">
          <w:pgSz w:w="11906" w:h="16838" w:code="9"/>
          <w:pgMar w:top="1701" w:right="1701" w:bottom="1701" w:left="2268" w:header="709" w:footer="709" w:gutter="0"/>
          <w:pgNumType w:fmt="upperRoman" w:start="2"/>
          <w:cols w:space="708"/>
          <w:docGrid w:linePitch="360"/>
        </w:sectPr>
      </w:pPr>
    </w:p>
    <w:p w14:paraId="3C726A81" w14:textId="526B5836" w:rsidR="00294DF0" w:rsidRDefault="00EE0185" w:rsidP="00C962BD">
      <w:pPr>
        <w:spacing w:line="480" w:lineRule="auto"/>
        <w:jc w:val="center"/>
        <w:rPr>
          <w:b/>
          <w:bCs/>
        </w:rPr>
      </w:pPr>
      <w:r>
        <w:rPr>
          <w:noProof/>
        </w:rPr>
        <w:lastRenderedPageBreak/>
        <w:drawing>
          <wp:inline distT="0" distB="0" distL="0" distR="0" wp14:anchorId="7B23F84A" wp14:editId="6D37C410">
            <wp:extent cx="5039995" cy="9179626"/>
            <wp:effectExtent l="0" t="0" r="8255" b="254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040648" cy="9180816"/>
                    </a:xfrm>
                    <a:prstGeom prst="rect">
                      <a:avLst/>
                    </a:prstGeom>
                    <a:noFill/>
                    <a:ln>
                      <a:noFill/>
                    </a:ln>
                  </pic:spPr>
                </pic:pic>
              </a:graphicData>
            </a:graphic>
          </wp:inline>
        </w:drawing>
      </w:r>
    </w:p>
    <w:p w14:paraId="41115792" w14:textId="32DF3DCC" w:rsidR="00294DF0" w:rsidRDefault="00EE0185" w:rsidP="00C962BD">
      <w:pPr>
        <w:spacing w:line="480" w:lineRule="auto"/>
        <w:jc w:val="center"/>
        <w:rPr>
          <w:b/>
          <w:bCs/>
        </w:rPr>
      </w:pPr>
      <w:r>
        <w:rPr>
          <w:noProof/>
        </w:rPr>
        <w:lastRenderedPageBreak/>
        <w:drawing>
          <wp:inline distT="0" distB="0" distL="0" distR="0" wp14:anchorId="7DD276B6" wp14:editId="444A6D33">
            <wp:extent cx="5039995" cy="9357755"/>
            <wp:effectExtent l="0" t="0" r="825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40827" cy="9359299"/>
                    </a:xfrm>
                    <a:prstGeom prst="rect">
                      <a:avLst/>
                    </a:prstGeom>
                    <a:noFill/>
                    <a:ln>
                      <a:noFill/>
                    </a:ln>
                  </pic:spPr>
                </pic:pic>
              </a:graphicData>
            </a:graphic>
          </wp:inline>
        </w:drawing>
      </w:r>
    </w:p>
    <w:p w14:paraId="4AA48017" w14:textId="692149A3" w:rsidR="00294DF0" w:rsidRDefault="00294DF0" w:rsidP="00294DF0">
      <w:pPr>
        <w:spacing w:line="360" w:lineRule="auto"/>
        <w:jc w:val="center"/>
        <w:rPr>
          <w:b/>
        </w:rPr>
      </w:pPr>
    </w:p>
    <w:p w14:paraId="6082BB2B" w14:textId="6452D3DB" w:rsidR="00EE0185" w:rsidRDefault="00EE0185" w:rsidP="00D526A7">
      <w:pPr>
        <w:spacing w:before="240" w:after="240" w:line="360" w:lineRule="auto"/>
        <w:jc w:val="center"/>
        <w:rPr>
          <w:b/>
          <w:bCs/>
          <w:sz w:val="28"/>
          <w:szCs w:val="28"/>
          <w:lang w:val="es-ES_tradnl"/>
        </w:rPr>
      </w:pPr>
      <w:r>
        <w:rPr>
          <w:noProof/>
        </w:rPr>
        <w:drawing>
          <wp:inline distT="0" distB="0" distL="0" distR="0" wp14:anchorId="589677EF" wp14:editId="1F8403F0">
            <wp:extent cx="5039736" cy="7778338"/>
            <wp:effectExtent l="0" t="0" r="889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041804" cy="7781530"/>
                    </a:xfrm>
                    <a:prstGeom prst="rect">
                      <a:avLst/>
                    </a:prstGeom>
                    <a:noFill/>
                    <a:ln>
                      <a:noFill/>
                    </a:ln>
                  </pic:spPr>
                </pic:pic>
              </a:graphicData>
            </a:graphic>
          </wp:inline>
        </w:drawing>
      </w:r>
    </w:p>
    <w:p w14:paraId="212CAD8E" w14:textId="2ADF18AE" w:rsidR="00EE0185" w:rsidRDefault="00EE0185" w:rsidP="00D526A7">
      <w:pPr>
        <w:spacing w:before="240" w:after="240" w:line="360" w:lineRule="auto"/>
        <w:jc w:val="center"/>
        <w:rPr>
          <w:b/>
          <w:bCs/>
          <w:sz w:val="28"/>
          <w:szCs w:val="28"/>
          <w:lang w:val="es-ES_tradnl"/>
        </w:rPr>
      </w:pPr>
    </w:p>
    <w:p w14:paraId="1DFD29E6" w14:textId="7EBE80FD" w:rsidR="00EE0185" w:rsidRDefault="00EE0185" w:rsidP="00D526A7">
      <w:pPr>
        <w:spacing w:before="240" w:after="240" w:line="360" w:lineRule="auto"/>
        <w:jc w:val="center"/>
        <w:rPr>
          <w:b/>
          <w:bCs/>
          <w:sz w:val="28"/>
          <w:szCs w:val="28"/>
          <w:lang w:val="es-ES_tradnl"/>
        </w:rPr>
      </w:pPr>
      <w:r>
        <w:rPr>
          <w:noProof/>
        </w:rPr>
        <w:drawing>
          <wp:anchor distT="0" distB="0" distL="114300" distR="114300" simplePos="0" relativeHeight="251661341" behindDoc="0" locked="0" layoutInCell="1" allowOverlap="1" wp14:anchorId="6D675FFF" wp14:editId="06C98A1D">
            <wp:simplePos x="0" y="0"/>
            <wp:positionH relativeFrom="column">
              <wp:posOffset>3609</wp:posOffset>
            </wp:positionH>
            <wp:positionV relativeFrom="paragraph">
              <wp:posOffset>-480461</wp:posOffset>
            </wp:positionV>
            <wp:extent cx="5039797" cy="9274628"/>
            <wp:effectExtent l="0" t="0" r="8890" b="3175"/>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39797" cy="927462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CA7B7E" w14:textId="3F37AE49" w:rsidR="00EE0185" w:rsidRDefault="00EE0185" w:rsidP="00D526A7">
      <w:pPr>
        <w:spacing w:before="240" w:after="240" w:line="360" w:lineRule="auto"/>
        <w:jc w:val="center"/>
        <w:rPr>
          <w:b/>
          <w:bCs/>
          <w:sz w:val="28"/>
          <w:szCs w:val="28"/>
          <w:lang w:val="es-ES_tradnl"/>
        </w:rPr>
      </w:pPr>
    </w:p>
    <w:p w14:paraId="06519319" w14:textId="2CE51A4B" w:rsidR="00EE0185" w:rsidRDefault="00EE0185" w:rsidP="00D526A7">
      <w:pPr>
        <w:spacing w:before="240" w:after="240" w:line="360" w:lineRule="auto"/>
        <w:jc w:val="center"/>
        <w:rPr>
          <w:b/>
          <w:bCs/>
          <w:sz w:val="28"/>
          <w:szCs w:val="28"/>
          <w:lang w:val="es-ES_tradnl"/>
        </w:rPr>
      </w:pPr>
    </w:p>
    <w:p w14:paraId="3C9E2001" w14:textId="3381159F" w:rsidR="00EE0185" w:rsidRDefault="00EE0185" w:rsidP="00D526A7">
      <w:pPr>
        <w:spacing w:before="240" w:after="240" w:line="360" w:lineRule="auto"/>
        <w:jc w:val="center"/>
        <w:rPr>
          <w:b/>
          <w:bCs/>
          <w:sz w:val="28"/>
          <w:szCs w:val="28"/>
          <w:lang w:val="es-ES_tradnl"/>
        </w:rPr>
      </w:pPr>
    </w:p>
    <w:p w14:paraId="0F5EB88E" w14:textId="2F1858BE" w:rsidR="00EE0185" w:rsidRDefault="00EE0185" w:rsidP="00D526A7">
      <w:pPr>
        <w:spacing w:before="240" w:after="240" w:line="360" w:lineRule="auto"/>
        <w:jc w:val="center"/>
        <w:rPr>
          <w:b/>
          <w:bCs/>
          <w:sz w:val="28"/>
          <w:szCs w:val="28"/>
          <w:lang w:val="es-ES_tradnl"/>
        </w:rPr>
      </w:pPr>
      <w:bookmarkStart w:id="3" w:name="_GoBack"/>
      <w:r>
        <w:rPr>
          <w:noProof/>
        </w:rPr>
        <w:lastRenderedPageBreak/>
        <w:drawing>
          <wp:inline distT="0" distB="0" distL="0" distR="0" wp14:anchorId="54113848" wp14:editId="33A8F208">
            <wp:extent cx="5039976" cy="9155875"/>
            <wp:effectExtent l="0" t="0" r="8890" b="762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044577" cy="9164233"/>
                    </a:xfrm>
                    <a:prstGeom prst="rect">
                      <a:avLst/>
                    </a:prstGeom>
                    <a:noFill/>
                    <a:ln>
                      <a:noFill/>
                    </a:ln>
                  </pic:spPr>
                </pic:pic>
              </a:graphicData>
            </a:graphic>
          </wp:inline>
        </w:drawing>
      </w:r>
      <w:bookmarkEnd w:id="3"/>
    </w:p>
    <w:p w14:paraId="68E363E7" w14:textId="50347E9D" w:rsidR="00EE0185" w:rsidRDefault="00EE0185" w:rsidP="00EE0185">
      <w:pPr>
        <w:spacing w:before="240" w:after="240" w:line="360" w:lineRule="auto"/>
        <w:jc w:val="center"/>
        <w:rPr>
          <w:b/>
          <w:bCs/>
          <w:sz w:val="28"/>
          <w:szCs w:val="28"/>
          <w:lang w:val="es-ES_tradnl"/>
        </w:rPr>
      </w:pPr>
    </w:p>
    <w:p w14:paraId="4019E5FE" w14:textId="32E3D15B" w:rsidR="00294DF0" w:rsidRPr="00294DF0" w:rsidRDefault="00294DF0" w:rsidP="00D526A7">
      <w:pPr>
        <w:spacing w:before="240" w:after="240" w:line="360" w:lineRule="auto"/>
        <w:jc w:val="center"/>
        <w:rPr>
          <w:b/>
          <w:bCs/>
          <w:sz w:val="28"/>
          <w:szCs w:val="28"/>
          <w:lang w:val="es-ES_tradnl"/>
        </w:rPr>
      </w:pPr>
      <w:r w:rsidRPr="00294DF0">
        <w:rPr>
          <w:b/>
          <w:bCs/>
          <w:sz w:val="28"/>
          <w:szCs w:val="28"/>
          <w:lang w:val="es-ES_tradnl"/>
        </w:rPr>
        <w:t>DEDICATORIA</w:t>
      </w:r>
    </w:p>
    <w:p w14:paraId="207155C7" w14:textId="77777777" w:rsidR="00D526A7" w:rsidRPr="00D526A7" w:rsidRDefault="00D526A7" w:rsidP="00D526A7">
      <w:pPr>
        <w:spacing w:before="240" w:after="240" w:line="360" w:lineRule="auto"/>
        <w:jc w:val="both"/>
        <w:rPr>
          <w:lang w:val="es-ES_tradnl"/>
        </w:rPr>
      </w:pPr>
      <w:r w:rsidRPr="00D526A7">
        <w:rPr>
          <w:lang w:val="es-ES_tradnl"/>
        </w:rPr>
        <w:t>Este trabajo es dedicado en primer lugar a Dios, quien me ha dado la dosis de fortaleza y la protección que necesitaba para poder seguir adelante.</w:t>
      </w:r>
    </w:p>
    <w:p w14:paraId="36F4686B" w14:textId="77777777" w:rsidR="00D526A7" w:rsidRPr="00D526A7" w:rsidRDefault="00D526A7" w:rsidP="00D526A7">
      <w:pPr>
        <w:spacing w:before="240" w:after="240" w:line="360" w:lineRule="auto"/>
        <w:jc w:val="both"/>
        <w:rPr>
          <w:lang w:val="es-ES_tradnl"/>
        </w:rPr>
      </w:pPr>
      <w:r w:rsidRPr="00D526A7">
        <w:rPr>
          <w:lang w:val="es-ES_tradnl"/>
        </w:rPr>
        <w:t>A mis padres Luis Horta y Julia Izquierdo por ser mi brújula, mi guía y brindarme su amor incondicional. Agradezco enormemente por enseñarme a ser fuerte, valiente y a nunca rendirme, a mis tíos gracias por siempre estar ahí para mí, no tengo palabras para agradecer el inmenso apoyo que me han dado a lo largo de mi carrera, me siento muy afortunada por tenerlos.</w:t>
      </w:r>
    </w:p>
    <w:p w14:paraId="3C9907C8" w14:textId="65EB156E" w:rsidR="00294DF0" w:rsidRDefault="00D526A7" w:rsidP="00D526A7">
      <w:pPr>
        <w:spacing w:before="240" w:after="240" w:line="360" w:lineRule="auto"/>
        <w:jc w:val="both"/>
        <w:rPr>
          <w:lang w:val="es-ES_tradnl"/>
        </w:rPr>
      </w:pPr>
      <w:r w:rsidRPr="00D526A7">
        <w:rPr>
          <w:lang w:val="es-ES_tradnl"/>
        </w:rPr>
        <w:t xml:space="preserve">A mi esposo gracias por ser mi mayor apoyo, la razón por la que encuentro fuerza cuando siento que no me queda ninguna, me has brindado la confianza suficiente para superar cada obstáculo y alcanzar este logro tan importante. A Chita, mi perrita fiel, gracias por estar siempre conmigo, tu compañía hizo que los momentos de estrés académico fueran diferentes </w:t>
      </w:r>
      <w:r w:rsidR="0049531D">
        <w:rPr>
          <w:lang w:val="es-ES_tradnl"/>
        </w:rPr>
        <w:t xml:space="preserve">porque </w:t>
      </w:r>
      <w:r w:rsidRPr="00D526A7">
        <w:rPr>
          <w:lang w:val="es-ES_tradnl"/>
        </w:rPr>
        <w:t>encontré</w:t>
      </w:r>
      <w:r w:rsidR="0049531D">
        <w:rPr>
          <w:lang w:val="es-ES_tradnl"/>
        </w:rPr>
        <w:t xml:space="preserve"> en ti</w:t>
      </w:r>
      <w:r w:rsidRPr="00D526A7">
        <w:rPr>
          <w:lang w:val="es-ES_tradnl"/>
        </w:rPr>
        <w:t xml:space="preserve"> la motivación para no rendirme</w:t>
      </w:r>
      <w:r w:rsidR="00D71B7C">
        <w:rPr>
          <w:lang w:val="es-ES_tradnl"/>
        </w:rPr>
        <w:t xml:space="preserve">. </w:t>
      </w:r>
      <w:r w:rsidR="003458A6">
        <w:rPr>
          <w:lang w:val="es-ES_tradnl"/>
        </w:rPr>
        <w:t>A dulce</w:t>
      </w:r>
      <w:r w:rsidR="0049531D">
        <w:rPr>
          <w:lang w:val="es-ES_tradnl"/>
        </w:rPr>
        <w:t xml:space="preserve"> </w:t>
      </w:r>
      <w:r w:rsidR="0056505E">
        <w:rPr>
          <w:lang w:val="es-ES_tradnl"/>
        </w:rPr>
        <w:t xml:space="preserve">mi otra </w:t>
      </w:r>
      <w:r w:rsidR="004426F6">
        <w:rPr>
          <w:lang w:val="es-ES_tradnl"/>
        </w:rPr>
        <w:t>compañera</w:t>
      </w:r>
      <w:r w:rsidR="004426F6" w:rsidRPr="004426F6">
        <w:rPr>
          <w:lang w:val="es-ES_tradnl"/>
        </w:rPr>
        <w:t xml:space="preserve"> de cuatro patas, </w:t>
      </w:r>
      <w:r w:rsidR="00C213BE" w:rsidRPr="00C213BE">
        <w:rPr>
          <w:lang w:val="es-ES_tradnl"/>
        </w:rPr>
        <w:t>fue gran parte de mi motivación y soporte</w:t>
      </w:r>
      <w:r w:rsidR="003458A6">
        <w:rPr>
          <w:lang w:val="es-ES_tradnl"/>
        </w:rPr>
        <w:t>,</w:t>
      </w:r>
      <w:r w:rsidR="003458A6">
        <w:t xml:space="preserve"> </w:t>
      </w:r>
      <w:r w:rsidR="003458A6" w:rsidRPr="003458A6">
        <w:rPr>
          <w:lang w:val="es-ES_tradnl"/>
        </w:rPr>
        <w:t>gracias por tu amor incondicional</w:t>
      </w:r>
      <w:r w:rsidR="003458A6">
        <w:rPr>
          <w:lang w:val="es-ES_tradnl"/>
        </w:rPr>
        <w:t>, a</w:t>
      </w:r>
      <w:r w:rsidR="00E96CBB" w:rsidRPr="00E96CBB">
        <w:rPr>
          <w:lang w:val="es-ES_tradnl"/>
        </w:rPr>
        <w:t>unque ya no estés a mi lado, las huellas que dejaste en mi corazón vivirán siempre</w:t>
      </w:r>
      <w:r w:rsidR="005B4447">
        <w:rPr>
          <w:lang w:val="es-ES_tradnl"/>
        </w:rPr>
        <w:t>.</w:t>
      </w:r>
    </w:p>
    <w:p w14:paraId="1FD331ED" w14:textId="6797B3D9" w:rsidR="001215A3" w:rsidRPr="00D526A7" w:rsidRDefault="001215A3" w:rsidP="00D526A7">
      <w:pPr>
        <w:spacing w:before="240" w:after="240" w:line="360" w:lineRule="auto"/>
        <w:jc w:val="both"/>
        <w:rPr>
          <w:lang w:val="es-ES_tradnl"/>
        </w:rPr>
      </w:pPr>
      <w:r w:rsidRPr="001215A3">
        <w:rPr>
          <w:lang w:val="es-ES_tradnl"/>
        </w:rPr>
        <w:t>"Todo lo puedo en Cristo que me fortalece"</w:t>
      </w:r>
      <w:r>
        <w:rPr>
          <w:lang w:val="es-ES_tradnl"/>
        </w:rPr>
        <w:t xml:space="preserve"> (Filipenses 4:13)</w:t>
      </w:r>
    </w:p>
    <w:p w14:paraId="5F879890" w14:textId="3F11F7F2" w:rsidR="00294DF0" w:rsidRPr="00294DF0" w:rsidRDefault="00294DF0" w:rsidP="00D526A7">
      <w:pPr>
        <w:spacing w:before="240" w:after="240" w:line="360" w:lineRule="auto"/>
        <w:jc w:val="right"/>
        <w:rPr>
          <w:b/>
          <w:bCs/>
          <w:i/>
          <w:iCs/>
        </w:rPr>
      </w:pPr>
      <w:r w:rsidRPr="00294DF0">
        <w:rPr>
          <w:b/>
          <w:bCs/>
          <w:i/>
          <w:iCs/>
        </w:rPr>
        <w:t>Con mucho amor Gina</w:t>
      </w:r>
    </w:p>
    <w:p w14:paraId="20E0CA45" w14:textId="77777777" w:rsidR="00294DF0" w:rsidRDefault="00294DF0" w:rsidP="00C962BD">
      <w:pPr>
        <w:spacing w:line="480" w:lineRule="auto"/>
        <w:jc w:val="center"/>
        <w:rPr>
          <w:b/>
          <w:bCs/>
        </w:rPr>
      </w:pPr>
    </w:p>
    <w:p w14:paraId="5E9648E0" w14:textId="77777777" w:rsidR="00294DF0" w:rsidRDefault="00294DF0" w:rsidP="00C962BD">
      <w:pPr>
        <w:spacing w:line="480" w:lineRule="auto"/>
        <w:jc w:val="center"/>
        <w:rPr>
          <w:b/>
          <w:bCs/>
        </w:rPr>
      </w:pPr>
    </w:p>
    <w:p w14:paraId="05C1F059" w14:textId="77777777" w:rsidR="00294DF0" w:rsidRDefault="00294DF0" w:rsidP="00C962BD">
      <w:pPr>
        <w:spacing w:line="480" w:lineRule="auto"/>
        <w:jc w:val="center"/>
        <w:rPr>
          <w:b/>
          <w:bCs/>
        </w:rPr>
      </w:pPr>
    </w:p>
    <w:p w14:paraId="163E36EC" w14:textId="77777777" w:rsidR="00294DF0" w:rsidRDefault="00294DF0" w:rsidP="00C962BD">
      <w:pPr>
        <w:spacing w:line="480" w:lineRule="auto"/>
        <w:jc w:val="center"/>
        <w:rPr>
          <w:b/>
          <w:bCs/>
        </w:rPr>
      </w:pPr>
    </w:p>
    <w:p w14:paraId="5025D57E" w14:textId="77777777" w:rsidR="00294DF0" w:rsidRDefault="00294DF0" w:rsidP="00C962BD">
      <w:pPr>
        <w:spacing w:line="480" w:lineRule="auto"/>
        <w:jc w:val="center"/>
        <w:rPr>
          <w:b/>
          <w:bCs/>
        </w:rPr>
      </w:pPr>
    </w:p>
    <w:p w14:paraId="71099439" w14:textId="77777777" w:rsidR="00294DF0" w:rsidRDefault="00294DF0" w:rsidP="00C962BD">
      <w:pPr>
        <w:spacing w:line="480" w:lineRule="auto"/>
        <w:jc w:val="center"/>
        <w:rPr>
          <w:b/>
          <w:bCs/>
        </w:rPr>
      </w:pPr>
    </w:p>
    <w:p w14:paraId="6295DA68" w14:textId="77777777" w:rsidR="00294DF0" w:rsidRDefault="00294DF0" w:rsidP="00C962BD">
      <w:pPr>
        <w:spacing w:line="480" w:lineRule="auto"/>
        <w:jc w:val="center"/>
        <w:rPr>
          <w:b/>
          <w:bCs/>
        </w:rPr>
      </w:pPr>
    </w:p>
    <w:p w14:paraId="55293F73" w14:textId="77777777" w:rsidR="00317340" w:rsidRDefault="00317340" w:rsidP="00D526A7">
      <w:pPr>
        <w:spacing w:before="240" w:after="240" w:line="360" w:lineRule="auto"/>
        <w:jc w:val="center"/>
        <w:rPr>
          <w:b/>
          <w:bCs/>
          <w:sz w:val="28"/>
          <w:szCs w:val="28"/>
          <w:lang w:val="es-ES_tradnl"/>
        </w:rPr>
      </w:pPr>
    </w:p>
    <w:p w14:paraId="3221016C" w14:textId="7756B9F7" w:rsidR="00294DF0" w:rsidRPr="00D526A7" w:rsidRDefault="00294DF0" w:rsidP="00D526A7">
      <w:pPr>
        <w:spacing w:before="240" w:after="240" w:line="360" w:lineRule="auto"/>
        <w:jc w:val="center"/>
        <w:rPr>
          <w:b/>
          <w:bCs/>
          <w:sz w:val="28"/>
          <w:szCs w:val="28"/>
          <w:lang w:val="es-ES_tradnl"/>
        </w:rPr>
      </w:pPr>
      <w:r w:rsidRPr="00D526A7">
        <w:rPr>
          <w:b/>
          <w:bCs/>
          <w:sz w:val="28"/>
          <w:szCs w:val="28"/>
          <w:lang w:val="es-ES_tradnl"/>
        </w:rPr>
        <w:t>DEDICATORIA</w:t>
      </w:r>
    </w:p>
    <w:p w14:paraId="3E98263F" w14:textId="77777777" w:rsidR="00D526A7" w:rsidRPr="00D526A7" w:rsidRDefault="00D526A7" w:rsidP="00D526A7">
      <w:pPr>
        <w:spacing w:before="240" w:after="240" w:line="360" w:lineRule="auto"/>
        <w:jc w:val="both"/>
      </w:pPr>
      <w:r w:rsidRPr="00D526A7">
        <w:t>Dedico este trabajado de investigación y todo el trayecto de mi formación especialmente a mis padres que fueron un apoyo incondicional ya que ellos siempre han estado presentes y me han motivado día a día a ser una mejor persona, todo esto fue posible gracias a ellos, agradezco a Dios y a la vida por tenerlos junto a mí.</w:t>
      </w:r>
    </w:p>
    <w:p w14:paraId="6E00262C" w14:textId="77777777" w:rsidR="00D526A7" w:rsidRPr="00D526A7" w:rsidRDefault="00D526A7" w:rsidP="00D526A7">
      <w:pPr>
        <w:spacing w:before="240" w:after="240" w:line="360" w:lineRule="auto"/>
        <w:jc w:val="both"/>
      </w:pPr>
      <w:r w:rsidRPr="00D526A7">
        <w:t>A mis hermanos porque siempre han estado presentes cuando los necesitaba y fueron un gran apoyo para mí.</w:t>
      </w:r>
    </w:p>
    <w:p w14:paraId="37406241" w14:textId="16C56212" w:rsidR="00294DF0" w:rsidRPr="00D526A7" w:rsidRDefault="00D526A7" w:rsidP="00D526A7">
      <w:pPr>
        <w:spacing w:before="240" w:after="240" w:line="360" w:lineRule="auto"/>
        <w:jc w:val="both"/>
      </w:pPr>
      <w:r w:rsidRPr="00D526A7">
        <w:t>A mi esposa por acompañarme a enfrentar los buenos y malos momentos tanto de la vida universitaria como la vida cotidiana. Tenerte en mi vida es la mayor bendición que he recibido, sin ti, este logro no hubiera sido posible, cada día agradezco por tener una esposa tan increíble, hermosa, inteligente y fuerte.</w:t>
      </w:r>
    </w:p>
    <w:p w14:paraId="3C061F2C" w14:textId="7866512C" w:rsidR="00294DF0" w:rsidRPr="00294DF0" w:rsidRDefault="00294DF0" w:rsidP="00D526A7">
      <w:pPr>
        <w:spacing w:before="240" w:after="240" w:line="360" w:lineRule="auto"/>
        <w:jc w:val="right"/>
        <w:rPr>
          <w:b/>
          <w:bCs/>
          <w:i/>
          <w:iCs/>
        </w:rPr>
      </w:pPr>
      <w:r w:rsidRPr="00294DF0">
        <w:rPr>
          <w:b/>
          <w:bCs/>
          <w:i/>
          <w:iCs/>
        </w:rPr>
        <w:t xml:space="preserve">Con </w:t>
      </w:r>
      <w:r>
        <w:rPr>
          <w:b/>
          <w:bCs/>
          <w:i/>
          <w:iCs/>
        </w:rPr>
        <w:t>cariño</w:t>
      </w:r>
      <w:r w:rsidRPr="00294DF0">
        <w:rPr>
          <w:b/>
          <w:bCs/>
          <w:i/>
          <w:iCs/>
        </w:rPr>
        <w:t xml:space="preserve"> Cristopher</w:t>
      </w:r>
    </w:p>
    <w:p w14:paraId="698908F5" w14:textId="77777777" w:rsidR="00294DF0" w:rsidRDefault="00294DF0" w:rsidP="00C962BD">
      <w:pPr>
        <w:spacing w:line="480" w:lineRule="auto"/>
        <w:jc w:val="center"/>
        <w:rPr>
          <w:b/>
          <w:bCs/>
        </w:rPr>
      </w:pPr>
    </w:p>
    <w:p w14:paraId="5C6BCA52" w14:textId="77777777" w:rsidR="00294DF0" w:rsidRDefault="00294DF0" w:rsidP="00C962BD">
      <w:pPr>
        <w:spacing w:line="480" w:lineRule="auto"/>
        <w:jc w:val="center"/>
        <w:rPr>
          <w:b/>
          <w:bCs/>
        </w:rPr>
      </w:pPr>
    </w:p>
    <w:p w14:paraId="0CEB18BF" w14:textId="77777777" w:rsidR="00294DF0" w:rsidRDefault="00294DF0" w:rsidP="00C962BD">
      <w:pPr>
        <w:spacing w:line="480" w:lineRule="auto"/>
        <w:jc w:val="center"/>
        <w:rPr>
          <w:b/>
          <w:bCs/>
        </w:rPr>
      </w:pPr>
    </w:p>
    <w:p w14:paraId="577DDB4B" w14:textId="77777777" w:rsidR="00294DF0" w:rsidRDefault="00294DF0" w:rsidP="00C962BD">
      <w:pPr>
        <w:spacing w:line="480" w:lineRule="auto"/>
        <w:jc w:val="center"/>
        <w:rPr>
          <w:b/>
          <w:bCs/>
        </w:rPr>
      </w:pPr>
    </w:p>
    <w:p w14:paraId="0AD0E81A" w14:textId="77777777" w:rsidR="00294DF0" w:rsidRDefault="00294DF0" w:rsidP="00C962BD">
      <w:pPr>
        <w:spacing w:line="480" w:lineRule="auto"/>
        <w:jc w:val="center"/>
        <w:rPr>
          <w:b/>
          <w:bCs/>
        </w:rPr>
      </w:pPr>
    </w:p>
    <w:p w14:paraId="3AA7D1CB" w14:textId="77777777" w:rsidR="00294DF0" w:rsidRDefault="00294DF0" w:rsidP="00C962BD">
      <w:pPr>
        <w:spacing w:line="480" w:lineRule="auto"/>
        <w:jc w:val="center"/>
        <w:rPr>
          <w:b/>
          <w:bCs/>
        </w:rPr>
      </w:pPr>
    </w:p>
    <w:p w14:paraId="44A5BEA5" w14:textId="77777777" w:rsidR="00294DF0" w:rsidRDefault="00294DF0" w:rsidP="00C962BD">
      <w:pPr>
        <w:spacing w:line="480" w:lineRule="auto"/>
        <w:jc w:val="center"/>
        <w:rPr>
          <w:b/>
          <w:bCs/>
        </w:rPr>
      </w:pPr>
    </w:p>
    <w:p w14:paraId="5E267D37" w14:textId="77777777" w:rsidR="00E853FC" w:rsidRDefault="00E853FC" w:rsidP="00C962BD">
      <w:pPr>
        <w:spacing w:line="480" w:lineRule="auto"/>
        <w:jc w:val="center"/>
        <w:rPr>
          <w:b/>
          <w:bCs/>
        </w:rPr>
      </w:pPr>
    </w:p>
    <w:p w14:paraId="0ECF5911" w14:textId="77777777" w:rsidR="00294DF0" w:rsidRDefault="00294DF0" w:rsidP="00C962BD">
      <w:pPr>
        <w:spacing w:line="480" w:lineRule="auto"/>
        <w:jc w:val="center"/>
        <w:rPr>
          <w:b/>
          <w:bCs/>
        </w:rPr>
      </w:pPr>
    </w:p>
    <w:p w14:paraId="73670508" w14:textId="77777777" w:rsidR="00294DF0" w:rsidRDefault="00294DF0" w:rsidP="00D526A7">
      <w:pPr>
        <w:spacing w:line="480" w:lineRule="auto"/>
        <w:rPr>
          <w:b/>
          <w:bCs/>
        </w:rPr>
      </w:pPr>
    </w:p>
    <w:p w14:paraId="6C99A35F" w14:textId="77777777" w:rsidR="00294DF0" w:rsidRDefault="00294DF0" w:rsidP="00C962BD">
      <w:pPr>
        <w:spacing w:line="480" w:lineRule="auto"/>
        <w:jc w:val="center"/>
        <w:rPr>
          <w:b/>
          <w:bCs/>
        </w:rPr>
      </w:pPr>
    </w:p>
    <w:p w14:paraId="6DAB247D" w14:textId="77777777" w:rsidR="006C1498" w:rsidRDefault="006C1498" w:rsidP="00C962BD">
      <w:pPr>
        <w:spacing w:line="480" w:lineRule="auto"/>
        <w:jc w:val="center"/>
        <w:rPr>
          <w:b/>
          <w:bCs/>
        </w:rPr>
      </w:pPr>
    </w:p>
    <w:p w14:paraId="34C93805" w14:textId="77777777" w:rsidR="006C1498" w:rsidRDefault="006C1498" w:rsidP="001215A3">
      <w:pPr>
        <w:spacing w:line="480" w:lineRule="auto"/>
        <w:rPr>
          <w:b/>
          <w:bCs/>
        </w:rPr>
      </w:pPr>
    </w:p>
    <w:p w14:paraId="333F5185" w14:textId="4814D795" w:rsidR="00294DF0" w:rsidRPr="00294DF0" w:rsidRDefault="00294DF0" w:rsidP="00D526A7">
      <w:pPr>
        <w:spacing w:before="240" w:after="240" w:line="360" w:lineRule="auto"/>
        <w:jc w:val="center"/>
        <w:rPr>
          <w:b/>
          <w:bCs/>
          <w:sz w:val="28"/>
          <w:szCs w:val="28"/>
          <w:lang w:val="es-ES_tradnl"/>
        </w:rPr>
      </w:pPr>
      <w:r w:rsidRPr="00294DF0">
        <w:rPr>
          <w:b/>
          <w:bCs/>
          <w:sz w:val="28"/>
          <w:szCs w:val="28"/>
          <w:lang w:val="es-ES_tradnl"/>
        </w:rPr>
        <w:t>A</w:t>
      </w:r>
      <w:r w:rsidR="005E67D9">
        <w:rPr>
          <w:b/>
          <w:bCs/>
          <w:sz w:val="28"/>
          <w:szCs w:val="28"/>
          <w:lang w:val="es-ES_tradnl"/>
        </w:rPr>
        <w:t>GRADECIMIENTO</w:t>
      </w:r>
    </w:p>
    <w:p w14:paraId="6A8ABF8B" w14:textId="77777777" w:rsidR="00D526A7" w:rsidRPr="00D526A7" w:rsidRDefault="00D526A7" w:rsidP="00D526A7">
      <w:pPr>
        <w:spacing w:before="240" w:after="240" w:line="360" w:lineRule="auto"/>
        <w:jc w:val="both"/>
      </w:pPr>
      <w:r w:rsidRPr="00D526A7">
        <w:t>Agradecemos a Dios por darnos fuerza, la guía, sabiduría y siempre acompañarnos en nuestro camino académico hasta este logro.</w:t>
      </w:r>
    </w:p>
    <w:p w14:paraId="67E32F3B" w14:textId="4D343137" w:rsidR="00D526A7" w:rsidRPr="00D526A7" w:rsidRDefault="001215A3" w:rsidP="00D526A7">
      <w:pPr>
        <w:spacing w:before="240" w:after="240" w:line="360" w:lineRule="auto"/>
        <w:jc w:val="both"/>
      </w:pPr>
      <w:r>
        <w:t>Expresamos</w:t>
      </w:r>
      <w:r w:rsidR="002569DE">
        <w:t xml:space="preserve"> los más sinceros agradecimientos </w:t>
      </w:r>
      <w:r>
        <w:t xml:space="preserve">a </w:t>
      </w:r>
      <w:r w:rsidR="00D526A7" w:rsidRPr="00D526A7">
        <w:t xml:space="preserve">nuestros familiares </w:t>
      </w:r>
      <w:r w:rsidRPr="00D526A7">
        <w:t>más</w:t>
      </w:r>
      <w:r w:rsidR="00D526A7" w:rsidRPr="00D526A7">
        <w:t xml:space="preserve"> cercanos que de una u otra manera nos han brindado su apoyo incondicional y han contribuido a que este logro sea posible.</w:t>
      </w:r>
    </w:p>
    <w:p w14:paraId="1197CE51" w14:textId="133DA635" w:rsidR="00D526A7" w:rsidRPr="00D526A7" w:rsidRDefault="002569DE" w:rsidP="00D526A7">
      <w:pPr>
        <w:spacing w:before="240" w:after="240" w:line="360" w:lineRule="auto"/>
        <w:jc w:val="both"/>
      </w:pPr>
      <w:r>
        <w:t>Nuestros más sinceros agradecimientos</w:t>
      </w:r>
      <w:r w:rsidR="00D526A7" w:rsidRPr="00D526A7">
        <w:t xml:space="preserve"> a la Universidad Estatal de Bolívar, especialmente a la Facultad de Ciencias Agropecuarias, Recursos Naturales y del Ambiente, la oportunidad de haber formado parte de esta institución y a los docentes que fueron parte de nuestra formación: Ing. Carlos Taco, Ing. Washington Donato, Ing. Klever Espinoza, Ing. Sonia Fierro, Ing. Nelson </w:t>
      </w:r>
      <w:proofErr w:type="spellStart"/>
      <w:r w:rsidR="00D526A7" w:rsidRPr="00D526A7">
        <w:t>Monar</w:t>
      </w:r>
      <w:proofErr w:type="spellEnd"/>
      <w:r w:rsidR="00D526A7" w:rsidRPr="00D526A7">
        <w:t xml:space="preserve">, Ing. Víctor Cortez, Dra. Andrea Román, Ing. Marcelo Rojas </w:t>
      </w:r>
      <w:r w:rsidR="00A41680">
        <w:t>e</w:t>
      </w:r>
      <w:r w:rsidR="00D526A7" w:rsidRPr="00D526A7">
        <w:t xml:space="preserve"> Ing. Hugo Vásquez. </w:t>
      </w:r>
    </w:p>
    <w:p w14:paraId="49B1560F" w14:textId="6225F182" w:rsidR="00294DF0" w:rsidRPr="00D526A7" w:rsidRDefault="00D526A7" w:rsidP="00D526A7">
      <w:pPr>
        <w:spacing w:before="240" w:after="240" w:line="360" w:lineRule="auto"/>
        <w:jc w:val="both"/>
      </w:pPr>
      <w:r w:rsidRPr="00D526A7">
        <w:t xml:space="preserve">A nuestro tutor Ing. David </w:t>
      </w:r>
      <w:r w:rsidR="00214D61">
        <w:t xml:space="preserve">Rodrigo </w:t>
      </w:r>
      <w:r w:rsidRPr="00D526A7">
        <w:t>Silva</w:t>
      </w:r>
      <w:r w:rsidR="00214D61">
        <w:t xml:space="preserve"> García y al Programa de Semillas de la UEB</w:t>
      </w:r>
      <w:r w:rsidRPr="00D526A7">
        <w:t>, por su valioso apoyo en colaborarnos durante todo el proceso de investigación y por compartirnos sus conocimientos ya que gracias a su paciencia y dedicación se hizo posible este proyecto.</w:t>
      </w:r>
    </w:p>
    <w:p w14:paraId="3D09DE65" w14:textId="20B8516D" w:rsidR="00294DF0" w:rsidRPr="005E67D9" w:rsidRDefault="005E67D9" w:rsidP="00D526A7">
      <w:pPr>
        <w:spacing w:before="240" w:after="240" w:line="360" w:lineRule="auto"/>
        <w:jc w:val="right"/>
        <w:rPr>
          <w:b/>
          <w:bCs/>
          <w:i/>
          <w:iCs/>
        </w:rPr>
      </w:pPr>
      <w:r w:rsidRPr="005E67D9">
        <w:rPr>
          <w:b/>
          <w:bCs/>
          <w:i/>
          <w:iCs/>
        </w:rPr>
        <w:t xml:space="preserve">Muchas gracias </w:t>
      </w:r>
      <w:r w:rsidR="00294DF0" w:rsidRPr="005E67D9">
        <w:rPr>
          <w:b/>
          <w:bCs/>
          <w:i/>
          <w:iCs/>
        </w:rPr>
        <w:t>Gina &amp; Cristopher</w:t>
      </w:r>
    </w:p>
    <w:p w14:paraId="1EAE30C8" w14:textId="77777777" w:rsidR="00294DF0" w:rsidRDefault="00294DF0" w:rsidP="00C962BD">
      <w:pPr>
        <w:spacing w:line="480" w:lineRule="auto"/>
        <w:jc w:val="center"/>
        <w:rPr>
          <w:b/>
          <w:bCs/>
        </w:rPr>
      </w:pPr>
    </w:p>
    <w:p w14:paraId="58F8AFBF" w14:textId="77777777" w:rsidR="00F825B7" w:rsidRDefault="00F825B7" w:rsidP="00C962BD">
      <w:pPr>
        <w:spacing w:line="480" w:lineRule="auto"/>
        <w:jc w:val="center"/>
        <w:rPr>
          <w:b/>
          <w:bCs/>
        </w:rPr>
      </w:pPr>
    </w:p>
    <w:p w14:paraId="1235557D" w14:textId="77777777" w:rsidR="005E67D9" w:rsidRDefault="005E67D9" w:rsidP="00C962BD">
      <w:pPr>
        <w:spacing w:line="480" w:lineRule="auto"/>
        <w:jc w:val="center"/>
        <w:rPr>
          <w:b/>
          <w:bCs/>
        </w:rPr>
      </w:pPr>
    </w:p>
    <w:p w14:paraId="34DC7CAA" w14:textId="77777777" w:rsidR="005E67D9" w:rsidRDefault="005E67D9" w:rsidP="00C962BD">
      <w:pPr>
        <w:spacing w:line="480" w:lineRule="auto"/>
        <w:jc w:val="center"/>
        <w:rPr>
          <w:b/>
          <w:bCs/>
        </w:rPr>
      </w:pPr>
    </w:p>
    <w:p w14:paraId="763ED46A" w14:textId="77777777" w:rsidR="005E67D9" w:rsidRDefault="005E67D9" w:rsidP="00C962BD">
      <w:pPr>
        <w:spacing w:line="480" w:lineRule="auto"/>
        <w:jc w:val="center"/>
        <w:rPr>
          <w:b/>
          <w:bCs/>
        </w:rPr>
      </w:pPr>
    </w:p>
    <w:p w14:paraId="21222749" w14:textId="77777777" w:rsidR="005E67D9" w:rsidRDefault="005E67D9" w:rsidP="00C962BD">
      <w:pPr>
        <w:spacing w:line="480" w:lineRule="auto"/>
        <w:jc w:val="center"/>
        <w:rPr>
          <w:b/>
          <w:bCs/>
        </w:rPr>
      </w:pPr>
    </w:p>
    <w:p w14:paraId="3D1020F8" w14:textId="77777777" w:rsidR="006C1498" w:rsidRDefault="006C1498" w:rsidP="00C962BD">
      <w:pPr>
        <w:spacing w:line="480" w:lineRule="auto"/>
        <w:jc w:val="center"/>
        <w:rPr>
          <w:b/>
          <w:bCs/>
        </w:rPr>
      </w:pPr>
    </w:p>
    <w:p w14:paraId="228134B7" w14:textId="77777777" w:rsidR="006C1498" w:rsidRDefault="006C1498" w:rsidP="00C962BD">
      <w:pPr>
        <w:spacing w:line="480" w:lineRule="auto"/>
        <w:jc w:val="center"/>
        <w:rPr>
          <w:b/>
          <w:bCs/>
        </w:rPr>
      </w:pPr>
    </w:p>
    <w:p w14:paraId="4859E8CE" w14:textId="77777777" w:rsidR="006C1498" w:rsidRDefault="006C1498" w:rsidP="002569DE">
      <w:pPr>
        <w:spacing w:line="480" w:lineRule="auto"/>
        <w:rPr>
          <w:b/>
          <w:bCs/>
        </w:rPr>
      </w:pPr>
    </w:p>
    <w:p w14:paraId="4754711C" w14:textId="0B0F7428" w:rsidR="006976B2" w:rsidRPr="006976B2" w:rsidRDefault="006976B2" w:rsidP="006976B2">
      <w:pPr>
        <w:spacing w:line="480" w:lineRule="auto"/>
        <w:jc w:val="center"/>
        <w:rPr>
          <w:b/>
          <w:bCs/>
        </w:rPr>
      </w:pPr>
      <w:r w:rsidRPr="006976B2">
        <w:rPr>
          <w:b/>
          <w:bCs/>
        </w:rPr>
        <w:t xml:space="preserve">ÍNDICE DE </w:t>
      </w:r>
      <w:r w:rsidR="002053FF">
        <w:rPr>
          <w:b/>
          <w:bCs/>
        </w:rPr>
        <w:t>CONTENIDOS</w:t>
      </w:r>
    </w:p>
    <w:p w14:paraId="10C04D4C" w14:textId="7657FDB8" w:rsidR="008A75CB" w:rsidRPr="006976B2" w:rsidRDefault="006976B2" w:rsidP="006976B2">
      <w:pPr>
        <w:spacing w:line="480" w:lineRule="auto"/>
        <w:jc w:val="center"/>
        <w:rPr>
          <w:b/>
          <w:bCs/>
        </w:rPr>
      </w:pPr>
      <w:r w:rsidRPr="006976B2">
        <w:rPr>
          <w:b/>
          <w:bCs/>
        </w:rPr>
        <w:t xml:space="preserve">CONTENIDO                                                                                                    </w:t>
      </w:r>
      <w:r w:rsidR="008B7FC0">
        <w:rPr>
          <w:b/>
          <w:bCs/>
        </w:rPr>
        <w:t xml:space="preserve"> </w:t>
      </w:r>
      <w:r w:rsidRPr="006976B2">
        <w:rPr>
          <w:b/>
          <w:bCs/>
        </w:rPr>
        <w:t>P</w:t>
      </w:r>
      <w:r w:rsidR="00B72D3C">
        <w:rPr>
          <w:b/>
          <w:bCs/>
        </w:rPr>
        <w:t>a</w:t>
      </w:r>
      <w:r w:rsidRPr="006976B2">
        <w:rPr>
          <w:b/>
          <w:bCs/>
        </w:rPr>
        <w:t xml:space="preserve">g </w:t>
      </w:r>
    </w:p>
    <w:tbl>
      <w:tblPr>
        <w:tblW w:w="7937" w:type="dxa"/>
        <w:tblCellMar>
          <w:left w:w="70" w:type="dxa"/>
          <w:right w:w="70" w:type="dxa"/>
        </w:tblCellMar>
        <w:tblLook w:val="04A0" w:firstRow="1" w:lastRow="0" w:firstColumn="1" w:lastColumn="0" w:noHBand="0" w:noVBand="1"/>
      </w:tblPr>
      <w:tblGrid>
        <w:gridCol w:w="993"/>
        <w:gridCol w:w="6083"/>
        <w:gridCol w:w="861"/>
      </w:tblGrid>
      <w:tr w:rsidR="006976B2" w:rsidRPr="00110B33" w14:paraId="682C9094" w14:textId="77777777" w:rsidTr="00110B33">
        <w:trPr>
          <w:trHeight w:val="300"/>
        </w:trPr>
        <w:tc>
          <w:tcPr>
            <w:tcW w:w="7076" w:type="dxa"/>
            <w:gridSpan w:val="2"/>
            <w:tcBorders>
              <w:top w:val="nil"/>
              <w:left w:val="nil"/>
              <w:bottom w:val="nil"/>
              <w:right w:val="nil"/>
            </w:tcBorders>
            <w:noWrap/>
            <w:vAlign w:val="center"/>
            <w:hideMark/>
          </w:tcPr>
          <w:p w14:paraId="7C203FEB" w14:textId="57B6BE97" w:rsidR="006976B2" w:rsidRPr="00110B33" w:rsidRDefault="006976B2" w:rsidP="00FB0FAA">
            <w:pPr>
              <w:spacing w:line="360" w:lineRule="auto"/>
              <w:rPr>
                <w:color w:val="000000"/>
              </w:rPr>
            </w:pPr>
            <w:r w:rsidRPr="00110B33">
              <w:rPr>
                <w:noProof/>
                <w:color w:val="000000"/>
                <w:lang w:val="es-ES"/>
              </w:rPr>
              <w:t>CAPÍTULO I</w:t>
            </w:r>
          </w:p>
        </w:tc>
        <w:tc>
          <w:tcPr>
            <w:tcW w:w="861" w:type="dxa"/>
            <w:tcBorders>
              <w:top w:val="nil"/>
              <w:left w:val="nil"/>
              <w:bottom w:val="nil"/>
              <w:right w:val="nil"/>
            </w:tcBorders>
            <w:noWrap/>
            <w:vAlign w:val="bottom"/>
            <w:hideMark/>
          </w:tcPr>
          <w:p w14:paraId="7C41176C" w14:textId="77777777" w:rsidR="006976B2" w:rsidRPr="00110B33" w:rsidRDefault="006976B2" w:rsidP="00FB0FAA">
            <w:pPr>
              <w:spacing w:line="360" w:lineRule="auto"/>
              <w:jc w:val="right"/>
              <w:rPr>
                <w:color w:val="000000"/>
              </w:rPr>
            </w:pPr>
            <w:r w:rsidRPr="00110B33">
              <w:rPr>
                <w:color w:val="000000"/>
              </w:rPr>
              <w:t>1</w:t>
            </w:r>
          </w:p>
        </w:tc>
      </w:tr>
      <w:tr w:rsidR="006976B2" w:rsidRPr="00110B33" w14:paraId="4135B099" w14:textId="77777777" w:rsidTr="00110B33">
        <w:trPr>
          <w:trHeight w:val="300"/>
        </w:trPr>
        <w:tc>
          <w:tcPr>
            <w:tcW w:w="993" w:type="dxa"/>
            <w:tcBorders>
              <w:top w:val="nil"/>
              <w:left w:val="nil"/>
              <w:bottom w:val="nil"/>
              <w:right w:val="nil"/>
            </w:tcBorders>
            <w:noWrap/>
            <w:vAlign w:val="center"/>
            <w:hideMark/>
          </w:tcPr>
          <w:p w14:paraId="10B371D5" w14:textId="77777777" w:rsidR="006976B2" w:rsidRPr="00110B33" w:rsidRDefault="006976B2" w:rsidP="00FB0FAA">
            <w:pPr>
              <w:spacing w:line="360" w:lineRule="auto"/>
              <w:rPr>
                <w:color w:val="000000"/>
              </w:rPr>
            </w:pPr>
            <w:r w:rsidRPr="00110B33">
              <w:rPr>
                <w:noProof/>
                <w:color w:val="000000"/>
                <w:lang w:val="es-ES"/>
              </w:rPr>
              <w:t>1.1.</w:t>
            </w:r>
          </w:p>
        </w:tc>
        <w:tc>
          <w:tcPr>
            <w:tcW w:w="6083" w:type="dxa"/>
            <w:tcBorders>
              <w:top w:val="nil"/>
              <w:left w:val="nil"/>
              <w:bottom w:val="nil"/>
              <w:right w:val="nil"/>
            </w:tcBorders>
            <w:noWrap/>
            <w:vAlign w:val="bottom"/>
            <w:hideMark/>
          </w:tcPr>
          <w:p w14:paraId="4F22B9B7" w14:textId="77777777" w:rsidR="006976B2" w:rsidRPr="00110B33" w:rsidRDefault="006976B2" w:rsidP="006B6417">
            <w:pPr>
              <w:spacing w:line="360" w:lineRule="auto"/>
              <w:ind w:hanging="72"/>
              <w:rPr>
                <w:color w:val="000000"/>
              </w:rPr>
            </w:pPr>
            <w:r w:rsidRPr="00110B33">
              <w:rPr>
                <w:color w:val="000000"/>
                <w:lang w:val="es-ES"/>
              </w:rPr>
              <w:t>INTRODUCCIÓN</w:t>
            </w:r>
          </w:p>
        </w:tc>
        <w:tc>
          <w:tcPr>
            <w:tcW w:w="861" w:type="dxa"/>
            <w:tcBorders>
              <w:top w:val="nil"/>
              <w:left w:val="nil"/>
              <w:bottom w:val="nil"/>
              <w:right w:val="nil"/>
            </w:tcBorders>
            <w:noWrap/>
            <w:vAlign w:val="bottom"/>
            <w:hideMark/>
          </w:tcPr>
          <w:p w14:paraId="023B8A4F" w14:textId="77777777" w:rsidR="006976B2" w:rsidRPr="00110B33" w:rsidRDefault="006976B2" w:rsidP="00FB0FAA">
            <w:pPr>
              <w:spacing w:line="360" w:lineRule="auto"/>
              <w:jc w:val="right"/>
              <w:rPr>
                <w:color w:val="000000"/>
              </w:rPr>
            </w:pPr>
            <w:r w:rsidRPr="00110B33">
              <w:rPr>
                <w:webHidden/>
                <w:color w:val="000000"/>
              </w:rPr>
              <w:t>1</w:t>
            </w:r>
          </w:p>
        </w:tc>
      </w:tr>
      <w:tr w:rsidR="006976B2" w:rsidRPr="00110B33" w14:paraId="0F0E99A5" w14:textId="77777777" w:rsidTr="00110B33">
        <w:trPr>
          <w:trHeight w:val="300"/>
        </w:trPr>
        <w:tc>
          <w:tcPr>
            <w:tcW w:w="993" w:type="dxa"/>
            <w:tcBorders>
              <w:top w:val="nil"/>
              <w:left w:val="nil"/>
              <w:bottom w:val="nil"/>
              <w:right w:val="nil"/>
            </w:tcBorders>
            <w:noWrap/>
            <w:vAlign w:val="center"/>
            <w:hideMark/>
          </w:tcPr>
          <w:p w14:paraId="43C4A464" w14:textId="77777777" w:rsidR="006976B2" w:rsidRPr="00110B33" w:rsidRDefault="006976B2" w:rsidP="00FB0FAA">
            <w:pPr>
              <w:spacing w:line="360" w:lineRule="auto"/>
              <w:rPr>
                <w:color w:val="000000"/>
              </w:rPr>
            </w:pPr>
            <w:r w:rsidRPr="00110B33">
              <w:rPr>
                <w:noProof/>
                <w:color w:val="000000"/>
                <w:lang w:val="es-ES"/>
              </w:rPr>
              <w:t>1.2.</w:t>
            </w:r>
          </w:p>
        </w:tc>
        <w:tc>
          <w:tcPr>
            <w:tcW w:w="6083" w:type="dxa"/>
            <w:tcBorders>
              <w:top w:val="nil"/>
              <w:left w:val="nil"/>
              <w:bottom w:val="nil"/>
              <w:right w:val="nil"/>
            </w:tcBorders>
            <w:noWrap/>
            <w:vAlign w:val="bottom"/>
            <w:hideMark/>
          </w:tcPr>
          <w:p w14:paraId="69E373C1" w14:textId="77777777" w:rsidR="006976B2" w:rsidRPr="00110B33" w:rsidRDefault="006976B2" w:rsidP="00B75E29">
            <w:pPr>
              <w:spacing w:line="360" w:lineRule="auto"/>
              <w:ind w:hanging="71"/>
              <w:rPr>
                <w:color w:val="000000"/>
              </w:rPr>
            </w:pPr>
            <w:r w:rsidRPr="00110B33">
              <w:rPr>
                <w:color w:val="000000"/>
                <w:lang w:val="es-ES"/>
              </w:rPr>
              <w:t>PROBLEMA</w:t>
            </w:r>
          </w:p>
        </w:tc>
        <w:tc>
          <w:tcPr>
            <w:tcW w:w="861" w:type="dxa"/>
            <w:tcBorders>
              <w:top w:val="nil"/>
              <w:left w:val="nil"/>
              <w:bottom w:val="nil"/>
              <w:right w:val="nil"/>
            </w:tcBorders>
            <w:noWrap/>
            <w:vAlign w:val="bottom"/>
            <w:hideMark/>
          </w:tcPr>
          <w:p w14:paraId="55DCB4BD" w14:textId="77777777" w:rsidR="006976B2" w:rsidRPr="00110B33" w:rsidRDefault="006976B2" w:rsidP="00FB0FAA">
            <w:pPr>
              <w:spacing w:line="360" w:lineRule="auto"/>
              <w:jc w:val="right"/>
              <w:rPr>
                <w:color w:val="000000"/>
              </w:rPr>
            </w:pPr>
            <w:r w:rsidRPr="00110B33">
              <w:rPr>
                <w:webHidden/>
                <w:color w:val="000000"/>
              </w:rPr>
              <w:t>3</w:t>
            </w:r>
          </w:p>
        </w:tc>
      </w:tr>
      <w:tr w:rsidR="006976B2" w:rsidRPr="00110B33" w14:paraId="40026A37" w14:textId="77777777" w:rsidTr="00110B33">
        <w:trPr>
          <w:trHeight w:val="300"/>
        </w:trPr>
        <w:tc>
          <w:tcPr>
            <w:tcW w:w="993" w:type="dxa"/>
            <w:tcBorders>
              <w:top w:val="nil"/>
              <w:left w:val="nil"/>
              <w:bottom w:val="nil"/>
              <w:right w:val="nil"/>
            </w:tcBorders>
            <w:noWrap/>
            <w:vAlign w:val="center"/>
            <w:hideMark/>
          </w:tcPr>
          <w:p w14:paraId="3E290065" w14:textId="77777777" w:rsidR="006976B2" w:rsidRPr="00110B33" w:rsidRDefault="006976B2" w:rsidP="00FB0FAA">
            <w:pPr>
              <w:spacing w:line="360" w:lineRule="auto"/>
              <w:rPr>
                <w:color w:val="000000"/>
              </w:rPr>
            </w:pPr>
            <w:r w:rsidRPr="00110B33">
              <w:rPr>
                <w:noProof/>
                <w:color w:val="000000"/>
                <w:lang w:val="es-ES"/>
              </w:rPr>
              <w:t>1.3.</w:t>
            </w:r>
          </w:p>
        </w:tc>
        <w:tc>
          <w:tcPr>
            <w:tcW w:w="6083" w:type="dxa"/>
            <w:tcBorders>
              <w:top w:val="nil"/>
              <w:left w:val="nil"/>
              <w:bottom w:val="nil"/>
              <w:right w:val="nil"/>
            </w:tcBorders>
            <w:noWrap/>
            <w:vAlign w:val="bottom"/>
            <w:hideMark/>
          </w:tcPr>
          <w:p w14:paraId="4600F809" w14:textId="77777777" w:rsidR="006976B2" w:rsidRPr="00110B33" w:rsidRDefault="006976B2" w:rsidP="00B75E29">
            <w:pPr>
              <w:spacing w:line="360" w:lineRule="auto"/>
              <w:ind w:hanging="71"/>
              <w:rPr>
                <w:color w:val="000000"/>
              </w:rPr>
            </w:pPr>
            <w:r w:rsidRPr="00110B33">
              <w:rPr>
                <w:color w:val="000000"/>
                <w:lang w:val="es-ES"/>
              </w:rPr>
              <w:t>OBJETIVOS</w:t>
            </w:r>
          </w:p>
        </w:tc>
        <w:tc>
          <w:tcPr>
            <w:tcW w:w="861" w:type="dxa"/>
            <w:tcBorders>
              <w:top w:val="nil"/>
              <w:left w:val="nil"/>
              <w:bottom w:val="nil"/>
              <w:right w:val="nil"/>
            </w:tcBorders>
            <w:noWrap/>
            <w:vAlign w:val="bottom"/>
            <w:hideMark/>
          </w:tcPr>
          <w:p w14:paraId="2E3846D7" w14:textId="77777777" w:rsidR="006976B2" w:rsidRPr="00110B33" w:rsidRDefault="006976B2" w:rsidP="00FB0FAA">
            <w:pPr>
              <w:spacing w:line="360" w:lineRule="auto"/>
              <w:jc w:val="right"/>
              <w:rPr>
                <w:color w:val="000000"/>
              </w:rPr>
            </w:pPr>
            <w:r w:rsidRPr="00110B33">
              <w:rPr>
                <w:webHidden/>
                <w:color w:val="000000"/>
              </w:rPr>
              <w:t>4</w:t>
            </w:r>
          </w:p>
        </w:tc>
      </w:tr>
      <w:tr w:rsidR="006976B2" w:rsidRPr="00110B33" w14:paraId="08E52843" w14:textId="77777777" w:rsidTr="00110B33">
        <w:trPr>
          <w:trHeight w:val="300"/>
        </w:trPr>
        <w:tc>
          <w:tcPr>
            <w:tcW w:w="993" w:type="dxa"/>
            <w:tcBorders>
              <w:top w:val="nil"/>
              <w:left w:val="nil"/>
              <w:bottom w:val="nil"/>
              <w:right w:val="nil"/>
            </w:tcBorders>
            <w:noWrap/>
            <w:vAlign w:val="center"/>
            <w:hideMark/>
          </w:tcPr>
          <w:p w14:paraId="37B19E17" w14:textId="77777777" w:rsidR="006976B2" w:rsidRPr="00110B33" w:rsidRDefault="006976B2" w:rsidP="00FB0FAA">
            <w:pPr>
              <w:spacing w:line="360" w:lineRule="auto"/>
              <w:rPr>
                <w:color w:val="000000"/>
              </w:rPr>
            </w:pPr>
            <w:r w:rsidRPr="00110B33">
              <w:rPr>
                <w:noProof/>
                <w:color w:val="000000"/>
                <w:lang w:val="es-ES"/>
              </w:rPr>
              <w:t>1.3.1.</w:t>
            </w:r>
          </w:p>
        </w:tc>
        <w:tc>
          <w:tcPr>
            <w:tcW w:w="6083" w:type="dxa"/>
            <w:tcBorders>
              <w:top w:val="nil"/>
              <w:left w:val="nil"/>
              <w:bottom w:val="nil"/>
              <w:right w:val="nil"/>
            </w:tcBorders>
            <w:noWrap/>
            <w:vAlign w:val="bottom"/>
            <w:hideMark/>
          </w:tcPr>
          <w:p w14:paraId="340AB797" w14:textId="77777777" w:rsidR="006976B2" w:rsidRPr="00110B33" w:rsidRDefault="006976B2" w:rsidP="00B75E29">
            <w:pPr>
              <w:spacing w:line="360" w:lineRule="auto"/>
              <w:ind w:hanging="71"/>
              <w:rPr>
                <w:color w:val="000000"/>
              </w:rPr>
            </w:pPr>
            <w:r w:rsidRPr="00110B33">
              <w:rPr>
                <w:color w:val="000000"/>
                <w:lang w:val="es-ES"/>
              </w:rPr>
              <w:t>Objetivo general</w:t>
            </w:r>
          </w:p>
        </w:tc>
        <w:tc>
          <w:tcPr>
            <w:tcW w:w="861" w:type="dxa"/>
            <w:tcBorders>
              <w:top w:val="nil"/>
              <w:left w:val="nil"/>
              <w:bottom w:val="nil"/>
              <w:right w:val="nil"/>
            </w:tcBorders>
            <w:noWrap/>
            <w:vAlign w:val="bottom"/>
            <w:hideMark/>
          </w:tcPr>
          <w:p w14:paraId="1A31F087" w14:textId="77777777" w:rsidR="006976B2" w:rsidRPr="00110B33" w:rsidRDefault="006976B2" w:rsidP="00FB0FAA">
            <w:pPr>
              <w:spacing w:line="360" w:lineRule="auto"/>
              <w:jc w:val="right"/>
              <w:rPr>
                <w:color w:val="000000"/>
              </w:rPr>
            </w:pPr>
            <w:r w:rsidRPr="00110B33">
              <w:rPr>
                <w:webHidden/>
                <w:color w:val="000000"/>
              </w:rPr>
              <w:t>4</w:t>
            </w:r>
          </w:p>
        </w:tc>
      </w:tr>
      <w:tr w:rsidR="006976B2" w:rsidRPr="00110B33" w14:paraId="7B771A3F" w14:textId="77777777" w:rsidTr="00110B33">
        <w:trPr>
          <w:trHeight w:val="300"/>
        </w:trPr>
        <w:tc>
          <w:tcPr>
            <w:tcW w:w="993" w:type="dxa"/>
            <w:tcBorders>
              <w:top w:val="nil"/>
              <w:left w:val="nil"/>
              <w:bottom w:val="nil"/>
              <w:right w:val="nil"/>
            </w:tcBorders>
            <w:noWrap/>
            <w:vAlign w:val="center"/>
            <w:hideMark/>
          </w:tcPr>
          <w:p w14:paraId="5A46552D" w14:textId="77777777" w:rsidR="006976B2" w:rsidRPr="00110B33" w:rsidRDefault="006976B2" w:rsidP="00FB0FAA">
            <w:pPr>
              <w:spacing w:line="360" w:lineRule="auto"/>
              <w:rPr>
                <w:color w:val="000000"/>
              </w:rPr>
            </w:pPr>
            <w:r w:rsidRPr="00110B33">
              <w:rPr>
                <w:noProof/>
                <w:color w:val="000000"/>
                <w:lang w:val="es-ES"/>
              </w:rPr>
              <w:t>1.3.2.</w:t>
            </w:r>
          </w:p>
        </w:tc>
        <w:tc>
          <w:tcPr>
            <w:tcW w:w="6083" w:type="dxa"/>
            <w:tcBorders>
              <w:top w:val="nil"/>
              <w:left w:val="nil"/>
              <w:bottom w:val="nil"/>
              <w:right w:val="nil"/>
            </w:tcBorders>
            <w:noWrap/>
            <w:vAlign w:val="bottom"/>
            <w:hideMark/>
          </w:tcPr>
          <w:p w14:paraId="573E7A16" w14:textId="77777777" w:rsidR="006976B2" w:rsidRPr="00110B33" w:rsidRDefault="006976B2" w:rsidP="006B6417">
            <w:pPr>
              <w:spacing w:line="360" w:lineRule="auto"/>
              <w:ind w:hanging="72"/>
              <w:rPr>
                <w:color w:val="000000"/>
              </w:rPr>
            </w:pPr>
            <w:r w:rsidRPr="00110B33">
              <w:rPr>
                <w:color w:val="000000"/>
                <w:lang w:val="es-ES"/>
              </w:rPr>
              <w:t>Objetivos específicos</w:t>
            </w:r>
          </w:p>
        </w:tc>
        <w:tc>
          <w:tcPr>
            <w:tcW w:w="861" w:type="dxa"/>
            <w:tcBorders>
              <w:top w:val="nil"/>
              <w:left w:val="nil"/>
              <w:bottom w:val="nil"/>
              <w:right w:val="nil"/>
            </w:tcBorders>
            <w:noWrap/>
            <w:vAlign w:val="bottom"/>
            <w:hideMark/>
          </w:tcPr>
          <w:p w14:paraId="12DE768F" w14:textId="77777777" w:rsidR="006976B2" w:rsidRPr="00110B33" w:rsidRDefault="006976B2" w:rsidP="00FB0FAA">
            <w:pPr>
              <w:spacing w:line="360" w:lineRule="auto"/>
              <w:jc w:val="right"/>
              <w:rPr>
                <w:color w:val="000000"/>
              </w:rPr>
            </w:pPr>
            <w:r w:rsidRPr="00110B33">
              <w:rPr>
                <w:webHidden/>
                <w:color w:val="000000"/>
              </w:rPr>
              <w:t>4</w:t>
            </w:r>
          </w:p>
        </w:tc>
      </w:tr>
      <w:tr w:rsidR="006976B2" w:rsidRPr="00110B33" w14:paraId="6E4CDFC9" w14:textId="77777777" w:rsidTr="00110B33">
        <w:trPr>
          <w:trHeight w:val="300"/>
        </w:trPr>
        <w:tc>
          <w:tcPr>
            <w:tcW w:w="7076" w:type="dxa"/>
            <w:gridSpan w:val="2"/>
            <w:tcBorders>
              <w:top w:val="nil"/>
              <w:left w:val="nil"/>
              <w:bottom w:val="nil"/>
              <w:right w:val="nil"/>
            </w:tcBorders>
            <w:noWrap/>
            <w:vAlign w:val="center"/>
            <w:hideMark/>
          </w:tcPr>
          <w:p w14:paraId="0AA1A751" w14:textId="509FF3D8" w:rsidR="006976B2" w:rsidRPr="00110B33" w:rsidRDefault="006976B2" w:rsidP="00FB0FAA">
            <w:pPr>
              <w:spacing w:line="360" w:lineRule="auto"/>
              <w:rPr>
                <w:color w:val="000000"/>
              </w:rPr>
            </w:pPr>
            <w:r w:rsidRPr="00110B33">
              <w:rPr>
                <w:noProof/>
                <w:color w:val="000000"/>
                <w:lang w:val="es-ES"/>
              </w:rPr>
              <w:t xml:space="preserve">1.4 </w:t>
            </w:r>
            <w:r w:rsidR="00CB4116">
              <w:rPr>
                <w:noProof/>
                <w:color w:val="000000"/>
                <w:lang w:val="es-ES"/>
              </w:rPr>
              <w:t xml:space="preserve">         </w:t>
            </w:r>
            <w:r w:rsidR="00B75E29">
              <w:rPr>
                <w:noProof/>
                <w:color w:val="000000"/>
                <w:lang w:val="es-ES"/>
              </w:rPr>
              <w:t xml:space="preserve"> </w:t>
            </w:r>
            <w:r w:rsidRPr="00110B33">
              <w:rPr>
                <w:noProof/>
                <w:color w:val="000000"/>
                <w:lang w:val="es-ES"/>
              </w:rPr>
              <w:t>HIPÓTESIS</w:t>
            </w:r>
          </w:p>
        </w:tc>
        <w:tc>
          <w:tcPr>
            <w:tcW w:w="861" w:type="dxa"/>
            <w:tcBorders>
              <w:top w:val="nil"/>
              <w:left w:val="nil"/>
              <w:bottom w:val="nil"/>
              <w:right w:val="nil"/>
            </w:tcBorders>
            <w:noWrap/>
            <w:vAlign w:val="bottom"/>
            <w:hideMark/>
          </w:tcPr>
          <w:p w14:paraId="769C8951" w14:textId="77777777" w:rsidR="006976B2" w:rsidRPr="00110B33" w:rsidRDefault="006976B2" w:rsidP="00FB0FAA">
            <w:pPr>
              <w:spacing w:line="360" w:lineRule="auto"/>
              <w:jc w:val="right"/>
              <w:rPr>
                <w:color w:val="000000"/>
              </w:rPr>
            </w:pPr>
            <w:r w:rsidRPr="00110B33">
              <w:rPr>
                <w:color w:val="000000"/>
              </w:rPr>
              <w:t>5</w:t>
            </w:r>
          </w:p>
        </w:tc>
      </w:tr>
      <w:tr w:rsidR="006976B2" w:rsidRPr="00110B33" w14:paraId="7EC675B0" w14:textId="77777777" w:rsidTr="00110B33">
        <w:trPr>
          <w:trHeight w:val="300"/>
        </w:trPr>
        <w:tc>
          <w:tcPr>
            <w:tcW w:w="7076" w:type="dxa"/>
            <w:gridSpan w:val="2"/>
            <w:tcBorders>
              <w:top w:val="nil"/>
              <w:left w:val="nil"/>
              <w:bottom w:val="nil"/>
              <w:right w:val="nil"/>
            </w:tcBorders>
            <w:noWrap/>
            <w:vAlign w:val="center"/>
            <w:hideMark/>
          </w:tcPr>
          <w:p w14:paraId="18A32122" w14:textId="029937A5" w:rsidR="006976B2" w:rsidRPr="00110B33" w:rsidRDefault="006976B2" w:rsidP="00FB0FAA">
            <w:pPr>
              <w:spacing w:line="360" w:lineRule="auto"/>
              <w:rPr>
                <w:color w:val="000000"/>
              </w:rPr>
            </w:pPr>
            <w:r w:rsidRPr="00110B33">
              <w:rPr>
                <w:noProof/>
                <w:color w:val="000000"/>
                <w:lang w:val="es-ES"/>
              </w:rPr>
              <w:t>CAPÍTULO II</w:t>
            </w:r>
          </w:p>
        </w:tc>
        <w:tc>
          <w:tcPr>
            <w:tcW w:w="861" w:type="dxa"/>
            <w:tcBorders>
              <w:top w:val="nil"/>
              <w:left w:val="nil"/>
              <w:bottom w:val="nil"/>
              <w:right w:val="nil"/>
            </w:tcBorders>
            <w:noWrap/>
            <w:vAlign w:val="bottom"/>
            <w:hideMark/>
          </w:tcPr>
          <w:p w14:paraId="453AE094" w14:textId="77777777" w:rsidR="006976B2" w:rsidRPr="00110B33" w:rsidRDefault="006976B2" w:rsidP="00FB0FAA">
            <w:pPr>
              <w:spacing w:line="360" w:lineRule="auto"/>
              <w:jc w:val="right"/>
              <w:rPr>
                <w:color w:val="000000"/>
              </w:rPr>
            </w:pPr>
            <w:r w:rsidRPr="00110B33">
              <w:rPr>
                <w:color w:val="000000"/>
              </w:rPr>
              <w:t>6</w:t>
            </w:r>
          </w:p>
        </w:tc>
      </w:tr>
      <w:tr w:rsidR="006976B2" w:rsidRPr="00110B33" w14:paraId="77893E64" w14:textId="77777777" w:rsidTr="00110B33">
        <w:trPr>
          <w:trHeight w:val="300"/>
        </w:trPr>
        <w:tc>
          <w:tcPr>
            <w:tcW w:w="993" w:type="dxa"/>
            <w:tcBorders>
              <w:top w:val="nil"/>
              <w:left w:val="nil"/>
              <w:bottom w:val="nil"/>
              <w:right w:val="nil"/>
            </w:tcBorders>
            <w:noWrap/>
            <w:vAlign w:val="center"/>
            <w:hideMark/>
          </w:tcPr>
          <w:p w14:paraId="1E9DDEAB" w14:textId="77777777" w:rsidR="006976B2" w:rsidRPr="00110B33" w:rsidRDefault="006976B2" w:rsidP="00FB0FAA">
            <w:pPr>
              <w:spacing w:line="360" w:lineRule="auto"/>
              <w:rPr>
                <w:color w:val="000000"/>
              </w:rPr>
            </w:pPr>
            <w:r w:rsidRPr="00110B33">
              <w:rPr>
                <w:noProof/>
                <w:color w:val="000000"/>
                <w:lang w:val="es-ES"/>
              </w:rPr>
              <w:t>2.</w:t>
            </w:r>
          </w:p>
        </w:tc>
        <w:tc>
          <w:tcPr>
            <w:tcW w:w="6083" w:type="dxa"/>
            <w:tcBorders>
              <w:top w:val="nil"/>
              <w:left w:val="nil"/>
              <w:bottom w:val="nil"/>
              <w:right w:val="nil"/>
            </w:tcBorders>
            <w:noWrap/>
            <w:vAlign w:val="bottom"/>
            <w:hideMark/>
          </w:tcPr>
          <w:p w14:paraId="2974182B" w14:textId="77777777" w:rsidR="006976B2" w:rsidRPr="00110B33" w:rsidRDefault="006976B2" w:rsidP="00B75E29">
            <w:pPr>
              <w:spacing w:line="360" w:lineRule="auto"/>
              <w:ind w:hanging="71"/>
              <w:rPr>
                <w:color w:val="000000"/>
              </w:rPr>
            </w:pPr>
            <w:r w:rsidRPr="00110B33">
              <w:rPr>
                <w:color w:val="000000"/>
                <w:lang w:val="es-ES"/>
              </w:rPr>
              <w:t>MARCO TEÓRICO</w:t>
            </w:r>
          </w:p>
        </w:tc>
        <w:tc>
          <w:tcPr>
            <w:tcW w:w="861" w:type="dxa"/>
            <w:tcBorders>
              <w:top w:val="nil"/>
              <w:left w:val="nil"/>
              <w:bottom w:val="nil"/>
              <w:right w:val="nil"/>
            </w:tcBorders>
            <w:noWrap/>
            <w:vAlign w:val="bottom"/>
            <w:hideMark/>
          </w:tcPr>
          <w:p w14:paraId="65CFFF7D" w14:textId="77777777" w:rsidR="006976B2" w:rsidRPr="00110B33" w:rsidRDefault="006976B2" w:rsidP="00FB0FAA">
            <w:pPr>
              <w:spacing w:line="360" w:lineRule="auto"/>
              <w:jc w:val="right"/>
              <w:rPr>
                <w:color w:val="000000"/>
              </w:rPr>
            </w:pPr>
            <w:r w:rsidRPr="00110B33">
              <w:rPr>
                <w:webHidden/>
                <w:color w:val="000000"/>
              </w:rPr>
              <w:t>6</w:t>
            </w:r>
          </w:p>
        </w:tc>
      </w:tr>
      <w:tr w:rsidR="006976B2" w:rsidRPr="00110B33" w14:paraId="3481F735" w14:textId="77777777" w:rsidTr="00110B33">
        <w:trPr>
          <w:trHeight w:val="300"/>
        </w:trPr>
        <w:tc>
          <w:tcPr>
            <w:tcW w:w="993" w:type="dxa"/>
            <w:tcBorders>
              <w:top w:val="nil"/>
              <w:left w:val="nil"/>
              <w:bottom w:val="nil"/>
              <w:right w:val="nil"/>
            </w:tcBorders>
            <w:noWrap/>
            <w:vAlign w:val="center"/>
            <w:hideMark/>
          </w:tcPr>
          <w:p w14:paraId="672B7651" w14:textId="77777777" w:rsidR="006976B2" w:rsidRPr="00110B33" w:rsidRDefault="006976B2" w:rsidP="00FB0FAA">
            <w:pPr>
              <w:spacing w:line="360" w:lineRule="auto"/>
              <w:rPr>
                <w:color w:val="000000"/>
              </w:rPr>
            </w:pPr>
            <w:r w:rsidRPr="00110B33">
              <w:rPr>
                <w:noProof/>
                <w:color w:val="000000"/>
                <w:lang w:val="es-ES"/>
              </w:rPr>
              <w:t>2.1.</w:t>
            </w:r>
          </w:p>
        </w:tc>
        <w:tc>
          <w:tcPr>
            <w:tcW w:w="6083" w:type="dxa"/>
            <w:tcBorders>
              <w:top w:val="nil"/>
              <w:left w:val="nil"/>
              <w:bottom w:val="nil"/>
              <w:right w:val="nil"/>
            </w:tcBorders>
            <w:noWrap/>
            <w:vAlign w:val="bottom"/>
            <w:hideMark/>
          </w:tcPr>
          <w:p w14:paraId="0966E229" w14:textId="77777777" w:rsidR="006976B2" w:rsidRPr="00110B33" w:rsidRDefault="006976B2" w:rsidP="00B75E29">
            <w:pPr>
              <w:spacing w:line="360" w:lineRule="auto"/>
              <w:ind w:hanging="71"/>
              <w:rPr>
                <w:color w:val="000000"/>
              </w:rPr>
            </w:pPr>
            <w:r w:rsidRPr="00110B33">
              <w:rPr>
                <w:color w:val="000000"/>
                <w:lang w:val="es-ES"/>
              </w:rPr>
              <w:t>Origen</w:t>
            </w:r>
          </w:p>
        </w:tc>
        <w:tc>
          <w:tcPr>
            <w:tcW w:w="861" w:type="dxa"/>
            <w:tcBorders>
              <w:top w:val="nil"/>
              <w:left w:val="nil"/>
              <w:bottom w:val="nil"/>
              <w:right w:val="nil"/>
            </w:tcBorders>
            <w:noWrap/>
            <w:vAlign w:val="bottom"/>
            <w:hideMark/>
          </w:tcPr>
          <w:p w14:paraId="4AFF057A" w14:textId="77777777" w:rsidR="006976B2" w:rsidRPr="00110B33" w:rsidRDefault="006976B2" w:rsidP="00FB0FAA">
            <w:pPr>
              <w:spacing w:line="360" w:lineRule="auto"/>
              <w:jc w:val="right"/>
              <w:rPr>
                <w:color w:val="000000"/>
              </w:rPr>
            </w:pPr>
            <w:r w:rsidRPr="00110B33">
              <w:rPr>
                <w:webHidden/>
                <w:color w:val="000000"/>
              </w:rPr>
              <w:t>6</w:t>
            </w:r>
          </w:p>
        </w:tc>
      </w:tr>
      <w:tr w:rsidR="006976B2" w:rsidRPr="00110B33" w14:paraId="7ED1A00A" w14:textId="77777777" w:rsidTr="00110B33">
        <w:trPr>
          <w:trHeight w:val="300"/>
        </w:trPr>
        <w:tc>
          <w:tcPr>
            <w:tcW w:w="993" w:type="dxa"/>
            <w:tcBorders>
              <w:top w:val="nil"/>
              <w:left w:val="nil"/>
              <w:bottom w:val="nil"/>
              <w:right w:val="nil"/>
            </w:tcBorders>
            <w:noWrap/>
            <w:vAlign w:val="center"/>
            <w:hideMark/>
          </w:tcPr>
          <w:p w14:paraId="78F57694" w14:textId="77777777" w:rsidR="006976B2" w:rsidRPr="00110B33" w:rsidRDefault="006976B2" w:rsidP="00FB0FAA">
            <w:pPr>
              <w:spacing w:line="360" w:lineRule="auto"/>
              <w:rPr>
                <w:color w:val="000000"/>
              </w:rPr>
            </w:pPr>
            <w:r w:rsidRPr="00110B33">
              <w:rPr>
                <w:noProof/>
                <w:color w:val="000000"/>
              </w:rPr>
              <w:t>2.2.</w:t>
            </w:r>
          </w:p>
        </w:tc>
        <w:tc>
          <w:tcPr>
            <w:tcW w:w="6083" w:type="dxa"/>
            <w:tcBorders>
              <w:top w:val="nil"/>
              <w:left w:val="nil"/>
              <w:bottom w:val="nil"/>
              <w:right w:val="nil"/>
            </w:tcBorders>
            <w:noWrap/>
            <w:vAlign w:val="bottom"/>
            <w:hideMark/>
          </w:tcPr>
          <w:p w14:paraId="7BD31328" w14:textId="77777777" w:rsidR="006976B2" w:rsidRPr="00110B33" w:rsidRDefault="006976B2" w:rsidP="00B75E29">
            <w:pPr>
              <w:spacing w:line="360" w:lineRule="auto"/>
              <w:ind w:hanging="71"/>
              <w:rPr>
                <w:color w:val="000000"/>
              </w:rPr>
            </w:pPr>
            <w:r w:rsidRPr="00110B33">
              <w:rPr>
                <w:color w:val="000000"/>
              </w:rPr>
              <w:t>Clasificación Taxonómica</w:t>
            </w:r>
          </w:p>
        </w:tc>
        <w:tc>
          <w:tcPr>
            <w:tcW w:w="861" w:type="dxa"/>
            <w:tcBorders>
              <w:top w:val="nil"/>
              <w:left w:val="nil"/>
              <w:bottom w:val="nil"/>
              <w:right w:val="nil"/>
            </w:tcBorders>
            <w:noWrap/>
            <w:vAlign w:val="bottom"/>
            <w:hideMark/>
          </w:tcPr>
          <w:p w14:paraId="6B92EE6C" w14:textId="77777777" w:rsidR="006976B2" w:rsidRPr="00110B33" w:rsidRDefault="006976B2" w:rsidP="00FB0FAA">
            <w:pPr>
              <w:spacing w:line="360" w:lineRule="auto"/>
              <w:jc w:val="right"/>
              <w:rPr>
                <w:color w:val="000000"/>
              </w:rPr>
            </w:pPr>
            <w:r w:rsidRPr="00110B33">
              <w:rPr>
                <w:webHidden/>
                <w:color w:val="000000"/>
              </w:rPr>
              <w:t>7</w:t>
            </w:r>
          </w:p>
        </w:tc>
      </w:tr>
      <w:tr w:rsidR="006976B2" w:rsidRPr="00110B33" w14:paraId="7D6296A8" w14:textId="77777777" w:rsidTr="00110B33">
        <w:trPr>
          <w:trHeight w:val="300"/>
        </w:trPr>
        <w:tc>
          <w:tcPr>
            <w:tcW w:w="993" w:type="dxa"/>
            <w:tcBorders>
              <w:top w:val="nil"/>
              <w:left w:val="nil"/>
              <w:bottom w:val="nil"/>
              <w:right w:val="nil"/>
            </w:tcBorders>
            <w:noWrap/>
            <w:vAlign w:val="center"/>
            <w:hideMark/>
          </w:tcPr>
          <w:p w14:paraId="4AF594BF" w14:textId="77777777" w:rsidR="006976B2" w:rsidRPr="00110B33" w:rsidRDefault="006976B2" w:rsidP="00FB0FAA">
            <w:pPr>
              <w:spacing w:line="360" w:lineRule="auto"/>
              <w:rPr>
                <w:color w:val="000000"/>
              </w:rPr>
            </w:pPr>
            <w:r w:rsidRPr="00110B33">
              <w:rPr>
                <w:noProof/>
                <w:color w:val="000000"/>
              </w:rPr>
              <w:t>2.3.</w:t>
            </w:r>
          </w:p>
        </w:tc>
        <w:tc>
          <w:tcPr>
            <w:tcW w:w="6083" w:type="dxa"/>
            <w:tcBorders>
              <w:top w:val="nil"/>
              <w:left w:val="nil"/>
              <w:bottom w:val="nil"/>
              <w:right w:val="nil"/>
            </w:tcBorders>
            <w:noWrap/>
            <w:vAlign w:val="bottom"/>
            <w:hideMark/>
          </w:tcPr>
          <w:p w14:paraId="4A5839A1" w14:textId="77777777" w:rsidR="006976B2" w:rsidRPr="00110B33" w:rsidRDefault="006976B2" w:rsidP="00B75E29">
            <w:pPr>
              <w:spacing w:line="360" w:lineRule="auto"/>
              <w:ind w:hanging="71"/>
              <w:rPr>
                <w:color w:val="000000"/>
              </w:rPr>
            </w:pPr>
            <w:r w:rsidRPr="00110B33">
              <w:rPr>
                <w:color w:val="000000"/>
              </w:rPr>
              <w:t xml:space="preserve">Descripción botánica     </w:t>
            </w:r>
          </w:p>
        </w:tc>
        <w:tc>
          <w:tcPr>
            <w:tcW w:w="861" w:type="dxa"/>
            <w:tcBorders>
              <w:top w:val="nil"/>
              <w:left w:val="nil"/>
              <w:bottom w:val="nil"/>
              <w:right w:val="nil"/>
            </w:tcBorders>
            <w:noWrap/>
            <w:vAlign w:val="bottom"/>
            <w:hideMark/>
          </w:tcPr>
          <w:p w14:paraId="35A7B1F3" w14:textId="77777777" w:rsidR="006976B2" w:rsidRPr="00110B33" w:rsidRDefault="006976B2" w:rsidP="00FB0FAA">
            <w:pPr>
              <w:spacing w:line="360" w:lineRule="auto"/>
              <w:jc w:val="right"/>
              <w:rPr>
                <w:color w:val="000000"/>
              </w:rPr>
            </w:pPr>
            <w:r w:rsidRPr="00110B33">
              <w:rPr>
                <w:webHidden/>
                <w:color w:val="000000"/>
              </w:rPr>
              <w:t>7</w:t>
            </w:r>
          </w:p>
        </w:tc>
      </w:tr>
      <w:tr w:rsidR="006976B2" w:rsidRPr="00110B33" w14:paraId="136E1B80" w14:textId="77777777" w:rsidTr="00110B33">
        <w:trPr>
          <w:trHeight w:val="300"/>
        </w:trPr>
        <w:tc>
          <w:tcPr>
            <w:tcW w:w="993" w:type="dxa"/>
            <w:tcBorders>
              <w:top w:val="nil"/>
              <w:left w:val="nil"/>
              <w:bottom w:val="nil"/>
              <w:right w:val="nil"/>
            </w:tcBorders>
            <w:noWrap/>
            <w:vAlign w:val="center"/>
            <w:hideMark/>
          </w:tcPr>
          <w:p w14:paraId="4A3AB400" w14:textId="77777777" w:rsidR="006976B2" w:rsidRPr="00110B33" w:rsidRDefault="006976B2" w:rsidP="00FB0FAA">
            <w:pPr>
              <w:spacing w:line="360" w:lineRule="auto"/>
              <w:rPr>
                <w:color w:val="000000"/>
              </w:rPr>
            </w:pPr>
            <w:r w:rsidRPr="00110B33">
              <w:rPr>
                <w:noProof/>
                <w:color w:val="000000"/>
              </w:rPr>
              <w:t>2.3.1.</w:t>
            </w:r>
          </w:p>
        </w:tc>
        <w:tc>
          <w:tcPr>
            <w:tcW w:w="6083" w:type="dxa"/>
            <w:tcBorders>
              <w:top w:val="nil"/>
              <w:left w:val="nil"/>
              <w:bottom w:val="nil"/>
              <w:right w:val="nil"/>
            </w:tcBorders>
            <w:noWrap/>
            <w:vAlign w:val="bottom"/>
            <w:hideMark/>
          </w:tcPr>
          <w:p w14:paraId="49183F56" w14:textId="77777777" w:rsidR="006976B2" w:rsidRPr="00110B33" w:rsidRDefault="006976B2" w:rsidP="00B75E29">
            <w:pPr>
              <w:spacing w:line="360" w:lineRule="auto"/>
              <w:ind w:hanging="71"/>
              <w:rPr>
                <w:color w:val="000000"/>
              </w:rPr>
            </w:pPr>
            <w:r w:rsidRPr="00110B33">
              <w:rPr>
                <w:color w:val="000000"/>
              </w:rPr>
              <w:t>Raíces</w:t>
            </w:r>
          </w:p>
        </w:tc>
        <w:tc>
          <w:tcPr>
            <w:tcW w:w="861" w:type="dxa"/>
            <w:tcBorders>
              <w:top w:val="nil"/>
              <w:left w:val="nil"/>
              <w:bottom w:val="nil"/>
              <w:right w:val="nil"/>
            </w:tcBorders>
            <w:noWrap/>
            <w:vAlign w:val="bottom"/>
            <w:hideMark/>
          </w:tcPr>
          <w:p w14:paraId="4242B031" w14:textId="77777777" w:rsidR="006976B2" w:rsidRPr="00110B33" w:rsidRDefault="006976B2" w:rsidP="00FB0FAA">
            <w:pPr>
              <w:spacing w:line="360" w:lineRule="auto"/>
              <w:jc w:val="right"/>
              <w:rPr>
                <w:color w:val="000000"/>
              </w:rPr>
            </w:pPr>
            <w:r w:rsidRPr="00110B33">
              <w:rPr>
                <w:webHidden/>
                <w:color w:val="000000"/>
              </w:rPr>
              <w:t>7</w:t>
            </w:r>
          </w:p>
        </w:tc>
      </w:tr>
      <w:tr w:rsidR="006976B2" w:rsidRPr="00110B33" w14:paraId="13C1DC56" w14:textId="77777777" w:rsidTr="00110B33">
        <w:trPr>
          <w:trHeight w:val="300"/>
        </w:trPr>
        <w:tc>
          <w:tcPr>
            <w:tcW w:w="993" w:type="dxa"/>
            <w:tcBorders>
              <w:top w:val="nil"/>
              <w:left w:val="nil"/>
              <w:bottom w:val="nil"/>
              <w:right w:val="nil"/>
            </w:tcBorders>
            <w:noWrap/>
            <w:vAlign w:val="center"/>
            <w:hideMark/>
          </w:tcPr>
          <w:p w14:paraId="0221ACDC" w14:textId="77777777" w:rsidR="006976B2" w:rsidRPr="00110B33" w:rsidRDefault="006976B2" w:rsidP="00FB0FAA">
            <w:pPr>
              <w:spacing w:line="360" w:lineRule="auto"/>
              <w:rPr>
                <w:color w:val="000000"/>
              </w:rPr>
            </w:pPr>
            <w:r w:rsidRPr="00110B33">
              <w:rPr>
                <w:noProof/>
                <w:color w:val="000000"/>
              </w:rPr>
              <w:t>2.3.2.</w:t>
            </w:r>
          </w:p>
        </w:tc>
        <w:tc>
          <w:tcPr>
            <w:tcW w:w="6083" w:type="dxa"/>
            <w:tcBorders>
              <w:top w:val="nil"/>
              <w:left w:val="nil"/>
              <w:bottom w:val="nil"/>
              <w:right w:val="nil"/>
            </w:tcBorders>
            <w:noWrap/>
            <w:vAlign w:val="bottom"/>
            <w:hideMark/>
          </w:tcPr>
          <w:p w14:paraId="60F11F9A" w14:textId="77777777" w:rsidR="006976B2" w:rsidRPr="00110B33" w:rsidRDefault="006976B2" w:rsidP="00B75E29">
            <w:pPr>
              <w:spacing w:line="360" w:lineRule="auto"/>
              <w:ind w:hanging="71"/>
              <w:rPr>
                <w:color w:val="000000"/>
              </w:rPr>
            </w:pPr>
            <w:r w:rsidRPr="00110B33">
              <w:rPr>
                <w:color w:val="000000"/>
              </w:rPr>
              <w:t>Tallos</w:t>
            </w:r>
          </w:p>
        </w:tc>
        <w:tc>
          <w:tcPr>
            <w:tcW w:w="861" w:type="dxa"/>
            <w:tcBorders>
              <w:top w:val="nil"/>
              <w:left w:val="nil"/>
              <w:bottom w:val="nil"/>
              <w:right w:val="nil"/>
            </w:tcBorders>
            <w:noWrap/>
            <w:vAlign w:val="bottom"/>
            <w:hideMark/>
          </w:tcPr>
          <w:p w14:paraId="1D56532E" w14:textId="77777777" w:rsidR="006976B2" w:rsidRPr="00110B33" w:rsidRDefault="006976B2" w:rsidP="00FB0FAA">
            <w:pPr>
              <w:spacing w:line="360" w:lineRule="auto"/>
              <w:jc w:val="right"/>
              <w:rPr>
                <w:color w:val="000000"/>
              </w:rPr>
            </w:pPr>
            <w:r w:rsidRPr="00110B33">
              <w:rPr>
                <w:webHidden/>
                <w:color w:val="000000"/>
              </w:rPr>
              <w:t>7</w:t>
            </w:r>
          </w:p>
        </w:tc>
      </w:tr>
      <w:tr w:rsidR="006976B2" w:rsidRPr="00110B33" w14:paraId="45D4F76D" w14:textId="77777777" w:rsidTr="00110B33">
        <w:trPr>
          <w:trHeight w:val="300"/>
        </w:trPr>
        <w:tc>
          <w:tcPr>
            <w:tcW w:w="993" w:type="dxa"/>
            <w:tcBorders>
              <w:top w:val="nil"/>
              <w:left w:val="nil"/>
              <w:bottom w:val="nil"/>
              <w:right w:val="nil"/>
            </w:tcBorders>
            <w:noWrap/>
            <w:vAlign w:val="center"/>
            <w:hideMark/>
          </w:tcPr>
          <w:p w14:paraId="0F2E93CE" w14:textId="77777777" w:rsidR="006976B2" w:rsidRPr="00110B33" w:rsidRDefault="006976B2" w:rsidP="00FB0FAA">
            <w:pPr>
              <w:spacing w:line="360" w:lineRule="auto"/>
              <w:rPr>
                <w:color w:val="000000"/>
              </w:rPr>
            </w:pPr>
            <w:r w:rsidRPr="00110B33">
              <w:rPr>
                <w:noProof/>
                <w:color w:val="000000"/>
              </w:rPr>
              <w:t>2.3.3.</w:t>
            </w:r>
          </w:p>
        </w:tc>
        <w:tc>
          <w:tcPr>
            <w:tcW w:w="6083" w:type="dxa"/>
            <w:tcBorders>
              <w:top w:val="nil"/>
              <w:left w:val="nil"/>
              <w:bottom w:val="nil"/>
              <w:right w:val="nil"/>
            </w:tcBorders>
            <w:noWrap/>
            <w:vAlign w:val="bottom"/>
            <w:hideMark/>
          </w:tcPr>
          <w:p w14:paraId="08E90108" w14:textId="77777777" w:rsidR="006976B2" w:rsidRPr="00110B33" w:rsidRDefault="006976B2" w:rsidP="00B75E29">
            <w:pPr>
              <w:spacing w:line="360" w:lineRule="auto"/>
              <w:ind w:hanging="71"/>
              <w:rPr>
                <w:color w:val="000000"/>
              </w:rPr>
            </w:pPr>
            <w:r w:rsidRPr="00110B33">
              <w:rPr>
                <w:color w:val="000000"/>
              </w:rPr>
              <w:t>Hojas</w:t>
            </w:r>
          </w:p>
        </w:tc>
        <w:tc>
          <w:tcPr>
            <w:tcW w:w="861" w:type="dxa"/>
            <w:tcBorders>
              <w:top w:val="nil"/>
              <w:left w:val="nil"/>
              <w:bottom w:val="nil"/>
              <w:right w:val="nil"/>
            </w:tcBorders>
            <w:noWrap/>
            <w:vAlign w:val="bottom"/>
            <w:hideMark/>
          </w:tcPr>
          <w:p w14:paraId="6DD95669" w14:textId="77777777" w:rsidR="006976B2" w:rsidRPr="00110B33" w:rsidRDefault="006976B2" w:rsidP="00FB0FAA">
            <w:pPr>
              <w:spacing w:line="360" w:lineRule="auto"/>
              <w:jc w:val="right"/>
              <w:rPr>
                <w:color w:val="000000"/>
              </w:rPr>
            </w:pPr>
            <w:r w:rsidRPr="00110B33">
              <w:rPr>
                <w:webHidden/>
                <w:color w:val="000000"/>
              </w:rPr>
              <w:t>8</w:t>
            </w:r>
          </w:p>
        </w:tc>
      </w:tr>
      <w:tr w:rsidR="006976B2" w:rsidRPr="00110B33" w14:paraId="210DB0F8" w14:textId="77777777" w:rsidTr="00110B33">
        <w:trPr>
          <w:trHeight w:val="300"/>
        </w:trPr>
        <w:tc>
          <w:tcPr>
            <w:tcW w:w="993" w:type="dxa"/>
            <w:tcBorders>
              <w:top w:val="nil"/>
              <w:left w:val="nil"/>
              <w:bottom w:val="nil"/>
              <w:right w:val="nil"/>
            </w:tcBorders>
            <w:noWrap/>
            <w:vAlign w:val="center"/>
            <w:hideMark/>
          </w:tcPr>
          <w:p w14:paraId="1624DF0D" w14:textId="77777777" w:rsidR="006976B2" w:rsidRPr="00110B33" w:rsidRDefault="006976B2" w:rsidP="00FB0FAA">
            <w:pPr>
              <w:spacing w:line="360" w:lineRule="auto"/>
              <w:rPr>
                <w:color w:val="000000"/>
              </w:rPr>
            </w:pPr>
            <w:r w:rsidRPr="00110B33">
              <w:rPr>
                <w:noProof/>
                <w:color w:val="000000"/>
              </w:rPr>
              <w:t>2.3.4.</w:t>
            </w:r>
          </w:p>
        </w:tc>
        <w:tc>
          <w:tcPr>
            <w:tcW w:w="6083" w:type="dxa"/>
            <w:tcBorders>
              <w:top w:val="nil"/>
              <w:left w:val="nil"/>
              <w:bottom w:val="nil"/>
              <w:right w:val="nil"/>
            </w:tcBorders>
            <w:noWrap/>
            <w:vAlign w:val="bottom"/>
            <w:hideMark/>
          </w:tcPr>
          <w:p w14:paraId="1F8DB005" w14:textId="77777777" w:rsidR="006976B2" w:rsidRPr="00110B33" w:rsidRDefault="006976B2" w:rsidP="00B75E29">
            <w:pPr>
              <w:spacing w:line="360" w:lineRule="auto"/>
              <w:ind w:hanging="71"/>
              <w:rPr>
                <w:color w:val="000000"/>
              </w:rPr>
            </w:pPr>
            <w:r w:rsidRPr="00110B33">
              <w:rPr>
                <w:color w:val="000000"/>
              </w:rPr>
              <w:t>Inflorescencia</w:t>
            </w:r>
          </w:p>
        </w:tc>
        <w:tc>
          <w:tcPr>
            <w:tcW w:w="861" w:type="dxa"/>
            <w:tcBorders>
              <w:top w:val="nil"/>
              <w:left w:val="nil"/>
              <w:bottom w:val="nil"/>
              <w:right w:val="nil"/>
            </w:tcBorders>
            <w:noWrap/>
            <w:vAlign w:val="bottom"/>
            <w:hideMark/>
          </w:tcPr>
          <w:p w14:paraId="19A66F6F" w14:textId="77777777" w:rsidR="006976B2" w:rsidRPr="00110B33" w:rsidRDefault="006976B2" w:rsidP="00FB0FAA">
            <w:pPr>
              <w:spacing w:line="360" w:lineRule="auto"/>
              <w:jc w:val="right"/>
              <w:rPr>
                <w:color w:val="000000"/>
              </w:rPr>
            </w:pPr>
            <w:r w:rsidRPr="00110B33">
              <w:rPr>
                <w:webHidden/>
                <w:color w:val="000000"/>
              </w:rPr>
              <w:t>8</w:t>
            </w:r>
          </w:p>
        </w:tc>
      </w:tr>
      <w:tr w:rsidR="006976B2" w:rsidRPr="00110B33" w14:paraId="26014C49" w14:textId="77777777" w:rsidTr="00110B33">
        <w:trPr>
          <w:trHeight w:val="300"/>
        </w:trPr>
        <w:tc>
          <w:tcPr>
            <w:tcW w:w="993" w:type="dxa"/>
            <w:tcBorders>
              <w:top w:val="nil"/>
              <w:left w:val="nil"/>
              <w:bottom w:val="nil"/>
              <w:right w:val="nil"/>
            </w:tcBorders>
            <w:noWrap/>
            <w:vAlign w:val="center"/>
            <w:hideMark/>
          </w:tcPr>
          <w:p w14:paraId="254AE40D" w14:textId="77777777" w:rsidR="006976B2" w:rsidRPr="00110B33" w:rsidRDefault="006976B2" w:rsidP="00FB0FAA">
            <w:pPr>
              <w:spacing w:line="360" w:lineRule="auto"/>
              <w:rPr>
                <w:color w:val="000000"/>
              </w:rPr>
            </w:pPr>
            <w:r w:rsidRPr="00110B33">
              <w:rPr>
                <w:noProof/>
                <w:color w:val="000000"/>
              </w:rPr>
              <w:t>2.4.</w:t>
            </w:r>
          </w:p>
        </w:tc>
        <w:tc>
          <w:tcPr>
            <w:tcW w:w="6083" w:type="dxa"/>
            <w:tcBorders>
              <w:top w:val="nil"/>
              <w:left w:val="nil"/>
              <w:bottom w:val="nil"/>
              <w:right w:val="nil"/>
            </w:tcBorders>
            <w:noWrap/>
            <w:vAlign w:val="bottom"/>
            <w:hideMark/>
          </w:tcPr>
          <w:p w14:paraId="451B84EA" w14:textId="77777777" w:rsidR="006976B2" w:rsidRPr="00110B33" w:rsidRDefault="006976B2" w:rsidP="00B75E29">
            <w:pPr>
              <w:spacing w:line="360" w:lineRule="auto"/>
              <w:ind w:hanging="71"/>
              <w:rPr>
                <w:color w:val="000000"/>
              </w:rPr>
            </w:pPr>
            <w:r w:rsidRPr="00110B33">
              <w:rPr>
                <w:color w:val="000000"/>
              </w:rPr>
              <w:t>Requerimientos Edafoclimáticos</w:t>
            </w:r>
          </w:p>
        </w:tc>
        <w:tc>
          <w:tcPr>
            <w:tcW w:w="861" w:type="dxa"/>
            <w:tcBorders>
              <w:top w:val="nil"/>
              <w:left w:val="nil"/>
              <w:bottom w:val="nil"/>
              <w:right w:val="nil"/>
            </w:tcBorders>
            <w:noWrap/>
            <w:vAlign w:val="bottom"/>
            <w:hideMark/>
          </w:tcPr>
          <w:p w14:paraId="4BC6D5B5" w14:textId="77777777" w:rsidR="006976B2" w:rsidRPr="00110B33" w:rsidRDefault="006976B2" w:rsidP="00FB0FAA">
            <w:pPr>
              <w:spacing w:line="360" w:lineRule="auto"/>
              <w:jc w:val="right"/>
              <w:rPr>
                <w:color w:val="000000"/>
              </w:rPr>
            </w:pPr>
            <w:r w:rsidRPr="00110B33">
              <w:rPr>
                <w:webHidden/>
                <w:color w:val="000000"/>
              </w:rPr>
              <w:t>8</w:t>
            </w:r>
          </w:p>
        </w:tc>
      </w:tr>
      <w:tr w:rsidR="006976B2" w:rsidRPr="00110B33" w14:paraId="1FE1BD64" w14:textId="77777777" w:rsidTr="00110B33">
        <w:trPr>
          <w:trHeight w:val="300"/>
        </w:trPr>
        <w:tc>
          <w:tcPr>
            <w:tcW w:w="993" w:type="dxa"/>
            <w:tcBorders>
              <w:top w:val="nil"/>
              <w:left w:val="nil"/>
              <w:bottom w:val="nil"/>
              <w:right w:val="nil"/>
            </w:tcBorders>
            <w:noWrap/>
            <w:vAlign w:val="center"/>
            <w:hideMark/>
          </w:tcPr>
          <w:p w14:paraId="1AD84398" w14:textId="77777777" w:rsidR="006976B2" w:rsidRPr="00110B33" w:rsidRDefault="006976B2" w:rsidP="00FB0FAA">
            <w:pPr>
              <w:spacing w:line="360" w:lineRule="auto"/>
              <w:rPr>
                <w:color w:val="000000"/>
              </w:rPr>
            </w:pPr>
            <w:r w:rsidRPr="00110B33">
              <w:rPr>
                <w:noProof/>
                <w:color w:val="000000"/>
              </w:rPr>
              <w:t>2.4.1.</w:t>
            </w:r>
          </w:p>
        </w:tc>
        <w:tc>
          <w:tcPr>
            <w:tcW w:w="6083" w:type="dxa"/>
            <w:tcBorders>
              <w:top w:val="nil"/>
              <w:left w:val="nil"/>
              <w:bottom w:val="nil"/>
              <w:right w:val="nil"/>
            </w:tcBorders>
            <w:noWrap/>
            <w:vAlign w:val="bottom"/>
            <w:hideMark/>
          </w:tcPr>
          <w:p w14:paraId="75A5E519" w14:textId="77777777" w:rsidR="006976B2" w:rsidRPr="00110B33" w:rsidRDefault="006976B2" w:rsidP="00B75E29">
            <w:pPr>
              <w:spacing w:line="360" w:lineRule="auto"/>
              <w:ind w:hanging="71"/>
              <w:rPr>
                <w:color w:val="000000"/>
              </w:rPr>
            </w:pPr>
            <w:r w:rsidRPr="00110B33">
              <w:rPr>
                <w:color w:val="000000"/>
              </w:rPr>
              <w:t>Suelo</w:t>
            </w:r>
          </w:p>
        </w:tc>
        <w:tc>
          <w:tcPr>
            <w:tcW w:w="861" w:type="dxa"/>
            <w:tcBorders>
              <w:top w:val="nil"/>
              <w:left w:val="nil"/>
              <w:bottom w:val="nil"/>
              <w:right w:val="nil"/>
            </w:tcBorders>
            <w:noWrap/>
            <w:vAlign w:val="bottom"/>
            <w:hideMark/>
          </w:tcPr>
          <w:p w14:paraId="7852E9D6" w14:textId="77777777" w:rsidR="006976B2" w:rsidRPr="00110B33" w:rsidRDefault="006976B2" w:rsidP="00FB0FAA">
            <w:pPr>
              <w:spacing w:line="360" w:lineRule="auto"/>
              <w:jc w:val="right"/>
              <w:rPr>
                <w:color w:val="000000"/>
              </w:rPr>
            </w:pPr>
            <w:r w:rsidRPr="00110B33">
              <w:rPr>
                <w:webHidden/>
                <w:color w:val="000000"/>
              </w:rPr>
              <w:t>8</w:t>
            </w:r>
          </w:p>
        </w:tc>
      </w:tr>
      <w:tr w:rsidR="006976B2" w:rsidRPr="00110B33" w14:paraId="3CCAB234" w14:textId="77777777" w:rsidTr="00110B33">
        <w:trPr>
          <w:trHeight w:val="300"/>
        </w:trPr>
        <w:tc>
          <w:tcPr>
            <w:tcW w:w="993" w:type="dxa"/>
            <w:tcBorders>
              <w:top w:val="nil"/>
              <w:left w:val="nil"/>
              <w:bottom w:val="nil"/>
              <w:right w:val="nil"/>
            </w:tcBorders>
            <w:noWrap/>
            <w:vAlign w:val="center"/>
            <w:hideMark/>
          </w:tcPr>
          <w:p w14:paraId="322B688A" w14:textId="77777777" w:rsidR="006976B2" w:rsidRPr="00110B33" w:rsidRDefault="006976B2" w:rsidP="00FB0FAA">
            <w:pPr>
              <w:spacing w:line="360" w:lineRule="auto"/>
              <w:rPr>
                <w:color w:val="000000"/>
              </w:rPr>
            </w:pPr>
            <w:r w:rsidRPr="00110B33">
              <w:rPr>
                <w:noProof/>
                <w:color w:val="000000"/>
              </w:rPr>
              <w:t>2.4.2.</w:t>
            </w:r>
          </w:p>
        </w:tc>
        <w:tc>
          <w:tcPr>
            <w:tcW w:w="6083" w:type="dxa"/>
            <w:tcBorders>
              <w:top w:val="nil"/>
              <w:left w:val="nil"/>
              <w:bottom w:val="nil"/>
              <w:right w:val="nil"/>
            </w:tcBorders>
            <w:noWrap/>
            <w:vAlign w:val="bottom"/>
            <w:hideMark/>
          </w:tcPr>
          <w:p w14:paraId="46564D59" w14:textId="77777777" w:rsidR="006976B2" w:rsidRPr="00110B33" w:rsidRDefault="006976B2" w:rsidP="00B75E29">
            <w:pPr>
              <w:spacing w:line="360" w:lineRule="auto"/>
              <w:ind w:hanging="71"/>
              <w:rPr>
                <w:color w:val="000000"/>
              </w:rPr>
            </w:pPr>
            <w:r w:rsidRPr="00110B33">
              <w:rPr>
                <w:color w:val="000000"/>
              </w:rPr>
              <w:t>Clima</w:t>
            </w:r>
          </w:p>
        </w:tc>
        <w:tc>
          <w:tcPr>
            <w:tcW w:w="861" w:type="dxa"/>
            <w:tcBorders>
              <w:top w:val="nil"/>
              <w:left w:val="nil"/>
              <w:bottom w:val="nil"/>
              <w:right w:val="nil"/>
            </w:tcBorders>
            <w:noWrap/>
            <w:vAlign w:val="bottom"/>
            <w:hideMark/>
          </w:tcPr>
          <w:p w14:paraId="77E239A7" w14:textId="77777777" w:rsidR="006976B2" w:rsidRPr="00110B33" w:rsidRDefault="006976B2" w:rsidP="00FB0FAA">
            <w:pPr>
              <w:spacing w:line="360" w:lineRule="auto"/>
              <w:jc w:val="right"/>
              <w:rPr>
                <w:color w:val="000000"/>
              </w:rPr>
            </w:pPr>
            <w:r w:rsidRPr="00110B33">
              <w:rPr>
                <w:webHidden/>
                <w:color w:val="000000"/>
              </w:rPr>
              <w:t>9</w:t>
            </w:r>
          </w:p>
        </w:tc>
      </w:tr>
      <w:tr w:rsidR="006976B2" w:rsidRPr="00110B33" w14:paraId="565A828F" w14:textId="77777777" w:rsidTr="00110B33">
        <w:trPr>
          <w:trHeight w:val="300"/>
        </w:trPr>
        <w:tc>
          <w:tcPr>
            <w:tcW w:w="993" w:type="dxa"/>
            <w:tcBorders>
              <w:top w:val="nil"/>
              <w:left w:val="nil"/>
              <w:bottom w:val="nil"/>
              <w:right w:val="nil"/>
            </w:tcBorders>
            <w:noWrap/>
            <w:vAlign w:val="center"/>
            <w:hideMark/>
          </w:tcPr>
          <w:p w14:paraId="47235C84" w14:textId="77777777" w:rsidR="006976B2" w:rsidRPr="00110B33" w:rsidRDefault="006976B2" w:rsidP="00FB0FAA">
            <w:pPr>
              <w:spacing w:line="360" w:lineRule="auto"/>
              <w:rPr>
                <w:color w:val="000000"/>
              </w:rPr>
            </w:pPr>
            <w:r w:rsidRPr="00110B33">
              <w:rPr>
                <w:noProof/>
                <w:color w:val="000000"/>
              </w:rPr>
              <w:t>2.4.3.</w:t>
            </w:r>
          </w:p>
        </w:tc>
        <w:tc>
          <w:tcPr>
            <w:tcW w:w="6083" w:type="dxa"/>
            <w:tcBorders>
              <w:top w:val="nil"/>
              <w:left w:val="nil"/>
              <w:bottom w:val="nil"/>
              <w:right w:val="nil"/>
            </w:tcBorders>
            <w:noWrap/>
            <w:vAlign w:val="bottom"/>
            <w:hideMark/>
          </w:tcPr>
          <w:p w14:paraId="32A115D0" w14:textId="77777777" w:rsidR="006976B2" w:rsidRPr="00110B33" w:rsidRDefault="006976B2" w:rsidP="00B75E29">
            <w:pPr>
              <w:spacing w:line="360" w:lineRule="auto"/>
              <w:ind w:hanging="71"/>
              <w:rPr>
                <w:color w:val="000000"/>
              </w:rPr>
            </w:pPr>
            <w:r w:rsidRPr="00110B33">
              <w:rPr>
                <w:color w:val="000000"/>
              </w:rPr>
              <w:t>Precipitación</w:t>
            </w:r>
          </w:p>
        </w:tc>
        <w:tc>
          <w:tcPr>
            <w:tcW w:w="861" w:type="dxa"/>
            <w:tcBorders>
              <w:top w:val="nil"/>
              <w:left w:val="nil"/>
              <w:bottom w:val="nil"/>
              <w:right w:val="nil"/>
            </w:tcBorders>
            <w:noWrap/>
            <w:vAlign w:val="bottom"/>
            <w:hideMark/>
          </w:tcPr>
          <w:p w14:paraId="68CE8894" w14:textId="77777777" w:rsidR="006976B2" w:rsidRPr="00110B33" w:rsidRDefault="006976B2" w:rsidP="00FB0FAA">
            <w:pPr>
              <w:spacing w:line="360" w:lineRule="auto"/>
              <w:jc w:val="right"/>
              <w:rPr>
                <w:color w:val="000000"/>
              </w:rPr>
            </w:pPr>
            <w:r w:rsidRPr="00110B33">
              <w:rPr>
                <w:webHidden/>
                <w:color w:val="000000"/>
              </w:rPr>
              <w:t>9</w:t>
            </w:r>
          </w:p>
        </w:tc>
      </w:tr>
      <w:tr w:rsidR="006976B2" w:rsidRPr="00110B33" w14:paraId="58E5A198" w14:textId="77777777" w:rsidTr="00110B33">
        <w:trPr>
          <w:trHeight w:val="300"/>
        </w:trPr>
        <w:tc>
          <w:tcPr>
            <w:tcW w:w="993" w:type="dxa"/>
            <w:tcBorders>
              <w:top w:val="nil"/>
              <w:left w:val="nil"/>
              <w:bottom w:val="nil"/>
              <w:right w:val="nil"/>
            </w:tcBorders>
            <w:noWrap/>
            <w:vAlign w:val="center"/>
            <w:hideMark/>
          </w:tcPr>
          <w:p w14:paraId="694F9E42" w14:textId="77777777" w:rsidR="006976B2" w:rsidRPr="00110B33" w:rsidRDefault="006976B2" w:rsidP="00FB0FAA">
            <w:pPr>
              <w:spacing w:line="360" w:lineRule="auto"/>
              <w:rPr>
                <w:color w:val="000000"/>
              </w:rPr>
            </w:pPr>
            <w:r w:rsidRPr="00110B33">
              <w:rPr>
                <w:noProof/>
                <w:color w:val="000000"/>
              </w:rPr>
              <w:t>2.5.</w:t>
            </w:r>
          </w:p>
        </w:tc>
        <w:tc>
          <w:tcPr>
            <w:tcW w:w="6083" w:type="dxa"/>
            <w:tcBorders>
              <w:top w:val="nil"/>
              <w:left w:val="nil"/>
              <w:bottom w:val="nil"/>
              <w:right w:val="nil"/>
            </w:tcBorders>
            <w:noWrap/>
            <w:vAlign w:val="bottom"/>
            <w:hideMark/>
          </w:tcPr>
          <w:p w14:paraId="2E7742EA" w14:textId="77777777" w:rsidR="006976B2" w:rsidRPr="00110B33" w:rsidRDefault="006976B2" w:rsidP="00B75E29">
            <w:pPr>
              <w:spacing w:line="360" w:lineRule="auto"/>
              <w:ind w:hanging="71"/>
              <w:rPr>
                <w:color w:val="000000"/>
              </w:rPr>
            </w:pPr>
            <w:r w:rsidRPr="00110B33">
              <w:rPr>
                <w:color w:val="000000"/>
              </w:rPr>
              <w:t>Sistema de producción del maíz</w:t>
            </w:r>
          </w:p>
        </w:tc>
        <w:tc>
          <w:tcPr>
            <w:tcW w:w="861" w:type="dxa"/>
            <w:tcBorders>
              <w:top w:val="nil"/>
              <w:left w:val="nil"/>
              <w:bottom w:val="nil"/>
              <w:right w:val="nil"/>
            </w:tcBorders>
            <w:noWrap/>
            <w:vAlign w:val="bottom"/>
            <w:hideMark/>
          </w:tcPr>
          <w:p w14:paraId="304EC4EE" w14:textId="77777777" w:rsidR="006976B2" w:rsidRPr="00110B33" w:rsidRDefault="006976B2" w:rsidP="00FB0FAA">
            <w:pPr>
              <w:spacing w:line="360" w:lineRule="auto"/>
              <w:jc w:val="right"/>
              <w:rPr>
                <w:color w:val="000000"/>
              </w:rPr>
            </w:pPr>
            <w:r w:rsidRPr="00110B33">
              <w:rPr>
                <w:webHidden/>
                <w:color w:val="000000"/>
              </w:rPr>
              <w:t>9</w:t>
            </w:r>
          </w:p>
        </w:tc>
      </w:tr>
      <w:tr w:rsidR="006976B2" w:rsidRPr="00110B33" w14:paraId="30CD977F" w14:textId="77777777" w:rsidTr="00110B33">
        <w:trPr>
          <w:trHeight w:val="300"/>
        </w:trPr>
        <w:tc>
          <w:tcPr>
            <w:tcW w:w="993" w:type="dxa"/>
            <w:tcBorders>
              <w:top w:val="nil"/>
              <w:left w:val="nil"/>
              <w:bottom w:val="nil"/>
              <w:right w:val="nil"/>
            </w:tcBorders>
            <w:noWrap/>
            <w:vAlign w:val="center"/>
            <w:hideMark/>
          </w:tcPr>
          <w:p w14:paraId="7C753AD4" w14:textId="77777777" w:rsidR="006976B2" w:rsidRPr="00110B33" w:rsidRDefault="006976B2" w:rsidP="00FB0FAA">
            <w:pPr>
              <w:spacing w:line="360" w:lineRule="auto"/>
              <w:rPr>
                <w:color w:val="000000"/>
              </w:rPr>
            </w:pPr>
            <w:r w:rsidRPr="00110B33">
              <w:rPr>
                <w:noProof/>
                <w:color w:val="000000"/>
              </w:rPr>
              <w:t>2.5.1.</w:t>
            </w:r>
          </w:p>
        </w:tc>
        <w:tc>
          <w:tcPr>
            <w:tcW w:w="6083" w:type="dxa"/>
            <w:tcBorders>
              <w:top w:val="nil"/>
              <w:left w:val="nil"/>
              <w:bottom w:val="nil"/>
              <w:right w:val="nil"/>
            </w:tcBorders>
            <w:noWrap/>
            <w:vAlign w:val="bottom"/>
            <w:hideMark/>
          </w:tcPr>
          <w:p w14:paraId="385EC576" w14:textId="77777777" w:rsidR="006976B2" w:rsidRPr="00110B33" w:rsidRDefault="006976B2" w:rsidP="00B75E29">
            <w:pPr>
              <w:spacing w:line="360" w:lineRule="auto"/>
              <w:ind w:hanging="71"/>
              <w:rPr>
                <w:color w:val="000000"/>
              </w:rPr>
            </w:pPr>
            <w:r w:rsidRPr="00110B33">
              <w:rPr>
                <w:color w:val="000000"/>
              </w:rPr>
              <w:t>Sistemas tradicionales</w:t>
            </w:r>
          </w:p>
        </w:tc>
        <w:tc>
          <w:tcPr>
            <w:tcW w:w="861" w:type="dxa"/>
            <w:tcBorders>
              <w:top w:val="nil"/>
              <w:left w:val="nil"/>
              <w:bottom w:val="nil"/>
              <w:right w:val="nil"/>
            </w:tcBorders>
            <w:noWrap/>
            <w:vAlign w:val="bottom"/>
            <w:hideMark/>
          </w:tcPr>
          <w:p w14:paraId="26CA0FD1" w14:textId="77777777" w:rsidR="006976B2" w:rsidRPr="00110B33" w:rsidRDefault="006976B2" w:rsidP="00FB0FAA">
            <w:pPr>
              <w:spacing w:line="360" w:lineRule="auto"/>
              <w:jc w:val="right"/>
              <w:rPr>
                <w:color w:val="000000"/>
              </w:rPr>
            </w:pPr>
            <w:r w:rsidRPr="00110B33">
              <w:rPr>
                <w:webHidden/>
                <w:color w:val="000000"/>
              </w:rPr>
              <w:t>9</w:t>
            </w:r>
          </w:p>
        </w:tc>
      </w:tr>
      <w:tr w:rsidR="006976B2" w:rsidRPr="00110B33" w14:paraId="4AA22DFF" w14:textId="77777777" w:rsidTr="00110B33">
        <w:trPr>
          <w:trHeight w:val="300"/>
        </w:trPr>
        <w:tc>
          <w:tcPr>
            <w:tcW w:w="993" w:type="dxa"/>
            <w:tcBorders>
              <w:top w:val="nil"/>
              <w:left w:val="nil"/>
              <w:bottom w:val="nil"/>
              <w:right w:val="nil"/>
            </w:tcBorders>
            <w:noWrap/>
            <w:vAlign w:val="center"/>
            <w:hideMark/>
          </w:tcPr>
          <w:p w14:paraId="5A39C36B" w14:textId="77777777" w:rsidR="006976B2" w:rsidRPr="00110B33" w:rsidRDefault="006976B2" w:rsidP="00FB0FAA">
            <w:pPr>
              <w:spacing w:line="360" w:lineRule="auto"/>
              <w:rPr>
                <w:color w:val="000000"/>
              </w:rPr>
            </w:pPr>
            <w:r w:rsidRPr="00110B33">
              <w:rPr>
                <w:noProof/>
                <w:color w:val="000000"/>
              </w:rPr>
              <w:t>2.5.2.</w:t>
            </w:r>
          </w:p>
        </w:tc>
        <w:tc>
          <w:tcPr>
            <w:tcW w:w="6083" w:type="dxa"/>
            <w:tcBorders>
              <w:top w:val="nil"/>
              <w:left w:val="nil"/>
              <w:bottom w:val="nil"/>
              <w:right w:val="nil"/>
            </w:tcBorders>
            <w:noWrap/>
            <w:vAlign w:val="bottom"/>
            <w:hideMark/>
          </w:tcPr>
          <w:p w14:paraId="750AC95E" w14:textId="77777777" w:rsidR="006976B2" w:rsidRPr="00110B33" w:rsidRDefault="006976B2" w:rsidP="00B75E29">
            <w:pPr>
              <w:spacing w:line="360" w:lineRule="auto"/>
              <w:ind w:hanging="71"/>
              <w:rPr>
                <w:color w:val="000000"/>
              </w:rPr>
            </w:pPr>
            <w:r w:rsidRPr="00110B33">
              <w:rPr>
                <w:color w:val="000000"/>
              </w:rPr>
              <w:t>Sistemas tecnificados</w:t>
            </w:r>
          </w:p>
        </w:tc>
        <w:tc>
          <w:tcPr>
            <w:tcW w:w="861" w:type="dxa"/>
            <w:tcBorders>
              <w:top w:val="nil"/>
              <w:left w:val="nil"/>
              <w:bottom w:val="nil"/>
              <w:right w:val="nil"/>
            </w:tcBorders>
            <w:noWrap/>
            <w:vAlign w:val="bottom"/>
            <w:hideMark/>
          </w:tcPr>
          <w:p w14:paraId="39DC11C3" w14:textId="77777777" w:rsidR="006976B2" w:rsidRPr="00110B33" w:rsidRDefault="006976B2" w:rsidP="00FB0FAA">
            <w:pPr>
              <w:spacing w:line="360" w:lineRule="auto"/>
              <w:jc w:val="right"/>
              <w:rPr>
                <w:color w:val="000000"/>
              </w:rPr>
            </w:pPr>
            <w:r w:rsidRPr="00110B33">
              <w:rPr>
                <w:webHidden/>
                <w:color w:val="000000"/>
              </w:rPr>
              <w:t>10</w:t>
            </w:r>
          </w:p>
        </w:tc>
      </w:tr>
      <w:tr w:rsidR="006976B2" w:rsidRPr="00110B33" w14:paraId="56E2C2AB" w14:textId="77777777" w:rsidTr="00110B33">
        <w:trPr>
          <w:trHeight w:val="300"/>
        </w:trPr>
        <w:tc>
          <w:tcPr>
            <w:tcW w:w="993" w:type="dxa"/>
            <w:tcBorders>
              <w:top w:val="nil"/>
              <w:left w:val="nil"/>
              <w:bottom w:val="nil"/>
              <w:right w:val="nil"/>
            </w:tcBorders>
            <w:noWrap/>
            <w:vAlign w:val="center"/>
            <w:hideMark/>
          </w:tcPr>
          <w:p w14:paraId="4ACB6667" w14:textId="77777777" w:rsidR="006976B2" w:rsidRPr="00110B33" w:rsidRDefault="006976B2" w:rsidP="00FB0FAA">
            <w:pPr>
              <w:spacing w:line="360" w:lineRule="auto"/>
              <w:rPr>
                <w:color w:val="000000"/>
              </w:rPr>
            </w:pPr>
            <w:r w:rsidRPr="00110B33">
              <w:rPr>
                <w:noProof/>
                <w:color w:val="000000"/>
              </w:rPr>
              <w:t>2.5.3.</w:t>
            </w:r>
          </w:p>
        </w:tc>
        <w:tc>
          <w:tcPr>
            <w:tcW w:w="6083" w:type="dxa"/>
            <w:tcBorders>
              <w:top w:val="nil"/>
              <w:left w:val="nil"/>
              <w:bottom w:val="nil"/>
              <w:right w:val="nil"/>
            </w:tcBorders>
            <w:noWrap/>
            <w:vAlign w:val="bottom"/>
            <w:hideMark/>
          </w:tcPr>
          <w:p w14:paraId="7824644B" w14:textId="77777777" w:rsidR="006976B2" w:rsidRPr="00110B33" w:rsidRDefault="006976B2" w:rsidP="00B75E29">
            <w:pPr>
              <w:spacing w:line="360" w:lineRule="auto"/>
              <w:ind w:hanging="71"/>
              <w:rPr>
                <w:color w:val="000000"/>
              </w:rPr>
            </w:pPr>
            <w:r w:rsidRPr="00110B33">
              <w:rPr>
                <w:color w:val="000000"/>
              </w:rPr>
              <w:t>Sistemas orgánicos</w:t>
            </w:r>
          </w:p>
        </w:tc>
        <w:tc>
          <w:tcPr>
            <w:tcW w:w="861" w:type="dxa"/>
            <w:tcBorders>
              <w:top w:val="nil"/>
              <w:left w:val="nil"/>
              <w:bottom w:val="nil"/>
              <w:right w:val="nil"/>
            </w:tcBorders>
            <w:noWrap/>
            <w:vAlign w:val="bottom"/>
            <w:hideMark/>
          </w:tcPr>
          <w:p w14:paraId="27287A26" w14:textId="77777777" w:rsidR="006976B2" w:rsidRPr="00110B33" w:rsidRDefault="006976B2" w:rsidP="00FB0FAA">
            <w:pPr>
              <w:spacing w:line="360" w:lineRule="auto"/>
              <w:jc w:val="right"/>
              <w:rPr>
                <w:color w:val="000000"/>
              </w:rPr>
            </w:pPr>
            <w:r w:rsidRPr="00110B33">
              <w:rPr>
                <w:webHidden/>
                <w:color w:val="000000"/>
              </w:rPr>
              <w:t>11</w:t>
            </w:r>
          </w:p>
        </w:tc>
      </w:tr>
      <w:tr w:rsidR="006976B2" w:rsidRPr="00110B33" w14:paraId="03A9C892" w14:textId="77777777" w:rsidTr="00110B33">
        <w:trPr>
          <w:trHeight w:val="300"/>
        </w:trPr>
        <w:tc>
          <w:tcPr>
            <w:tcW w:w="993" w:type="dxa"/>
            <w:tcBorders>
              <w:top w:val="nil"/>
              <w:left w:val="nil"/>
              <w:bottom w:val="nil"/>
              <w:right w:val="nil"/>
            </w:tcBorders>
            <w:noWrap/>
            <w:vAlign w:val="center"/>
            <w:hideMark/>
          </w:tcPr>
          <w:p w14:paraId="5453032B" w14:textId="77777777" w:rsidR="006976B2" w:rsidRPr="00110B33" w:rsidRDefault="006976B2" w:rsidP="00FB0FAA">
            <w:pPr>
              <w:spacing w:line="360" w:lineRule="auto"/>
              <w:rPr>
                <w:color w:val="000000"/>
              </w:rPr>
            </w:pPr>
            <w:r w:rsidRPr="00110B33">
              <w:rPr>
                <w:noProof/>
                <w:color w:val="000000"/>
              </w:rPr>
              <w:t>2.6.</w:t>
            </w:r>
          </w:p>
        </w:tc>
        <w:tc>
          <w:tcPr>
            <w:tcW w:w="6083" w:type="dxa"/>
            <w:tcBorders>
              <w:top w:val="nil"/>
              <w:left w:val="nil"/>
              <w:bottom w:val="nil"/>
              <w:right w:val="nil"/>
            </w:tcBorders>
            <w:noWrap/>
            <w:vAlign w:val="bottom"/>
            <w:hideMark/>
          </w:tcPr>
          <w:p w14:paraId="0FAD7BCA" w14:textId="77777777" w:rsidR="006976B2" w:rsidRPr="00110B33" w:rsidRDefault="006976B2" w:rsidP="00B75E29">
            <w:pPr>
              <w:spacing w:line="360" w:lineRule="auto"/>
              <w:ind w:hanging="71"/>
              <w:rPr>
                <w:color w:val="000000"/>
              </w:rPr>
            </w:pPr>
            <w:r w:rsidRPr="00110B33">
              <w:rPr>
                <w:color w:val="000000"/>
              </w:rPr>
              <w:t>Coberturas vegetales</w:t>
            </w:r>
          </w:p>
        </w:tc>
        <w:tc>
          <w:tcPr>
            <w:tcW w:w="861" w:type="dxa"/>
            <w:tcBorders>
              <w:top w:val="nil"/>
              <w:left w:val="nil"/>
              <w:bottom w:val="nil"/>
              <w:right w:val="nil"/>
            </w:tcBorders>
            <w:noWrap/>
            <w:vAlign w:val="bottom"/>
            <w:hideMark/>
          </w:tcPr>
          <w:p w14:paraId="0D72AED5" w14:textId="77777777" w:rsidR="006976B2" w:rsidRPr="00110B33" w:rsidRDefault="006976B2" w:rsidP="00FB0FAA">
            <w:pPr>
              <w:spacing w:line="360" w:lineRule="auto"/>
              <w:jc w:val="right"/>
              <w:rPr>
                <w:color w:val="000000"/>
              </w:rPr>
            </w:pPr>
            <w:r w:rsidRPr="00110B33">
              <w:rPr>
                <w:webHidden/>
                <w:color w:val="000000"/>
              </w:rPr>
              <w:t>12</w:t>
            </w:r>
          </w:p>
        </w:tc>
      </w:tr>
      <w:tr w:rsidR="006976B2" w:rsidRPr="00110B33" w14:paraId="447539FA" w14:textId="77777777" w:rsidTr="00110B33">
        <w:trPr>
          <w:trHeight w:val="300"/>
        </w:trPr>
        <w:tc>
          <w:tcPr>
            <w:tcW w:w="993" w:type="dxa"/>
            <w:tcBorders>
              <w:top w:val="nil"/>
              <w:left w:val="nil"/>
              <w:bottom w:val="nil"/>
              <w:right w:val="nil"/>
            </w:tcBorders>
            <w:noWrap/>
            <w:vAlign w:val="center"/>
            <w:hideMark/>
          </w:tcPr>
          <w:p w14:paraId="23803C71" w14:textId="77777777" w:rsidR="006976B2" w:rsidRPr="00110B33" w:rsidRDefault="006976B2" w:rsidP="00FB0FAA">
            <w:pPr>
              <w:spacing w:line="360" w:lineRule="auto"/>
              <w:rPr>
                <w:color w:val="000000"/>
              </w:rPr>
            </w:pPr>
            <w:r w:rsidRPr="00110B33">
              <w:rPr>
                <w:noProof/>
                <w:color w:val="000000"/>
              </w:rPr>
              <w:t>2.6.1.</w:t>
            </w:r>
          </w:p>
        </w:tc>
        <w:tc>
          <w:tcPr>
            <w:tcW w:w="6083" w:type="dxa"/>
            <w:tcBorders>
              <w:top w:val="nil"/>
              <w:left w:val="nil"/>
              <w:bottom w:val="nil"/>
              <w:right w:val="nil"/>
            </w:tcBorders>
            <w:noWrap/>
            <w:vAlign w:val="bottom"/>
            <w:hideMark/>
          </w:tcPr>
          <w:p w14:paraId="099B85C2" w14:textId="77777777" w:rsidR="006976B2" w:rsidRPr="00110B33" w:rsidRDefault="006976B2" w:rsidP="00B75E29">
            <w:pPr>
              <w:spacing w:line="360" w:lineRule="auto"/>
              <w:ind w:hanging="71"/>
              <w:rPr>
                <w:color w:val="000000"/>
              </w:rPr>
            </w:pPr>
            <w:r w:rsidRPr="00110B33">
              <w:rPr>
                <w:color w:val="000000"/>
              </w:rPr>
              <w:t>Ventajas del uso de coberturas vegetales</w:t>
            </w:r>
          </w:p>
        </w:tc>
        <w:tc>
          <w:tcPr>
            <w:tcW w:w="861" w:type="dxa"/>
            <w:tcBorders>
              <w:top w:val="nil"/>
              <w:left w:val="nil"/>
              <w:bottom w:val="nil"/>
              <w:right w:val="nil"/>
            </w:tcBorders>
            <w:noWrap/>
            <w:vAlign w:val="bottom"/>
            <w:hideMark/>
          </w:tcPr>
          <w:p w14:paraId="2E671AA0" w14:textId="77777777" w:rsidR="006976B2" w:rsidRPr="00110B33" w:rsidRDefault="006976B2" w:rsidP="00FB0FAA">
            <w:pPr>
              <w:spacing w:line="360" w:lineRule="auto"/>
              <w:jc w:val="right"/>
              <w:rPr>
                <w:color w:val="000000"/>
              </w:rPr>
            </w:pPr>
            <w:r w:rsidRPr="00110B33">
              <w:rPr>
                <w:webHidden/>
                <w:color w:val="000000"/>
              </w:rPr>
              <w:t>12</w:t>
            </w:r>
          </w:p>
        </w:tc>
      </w:tr>
      <w:tr w:rsidR="006976B2" w:rsidRPr="00110B33" w14:paraId="7112334F" w14:textId="77777777" w:rsidTr="00110B33">
        <w:trPr>
          <w:trHeight w:val="300"/>
        </w:trPr>
        <w:tc>
          <w:tcPr>
            <w:tcW w:w="993" w:type="dxa"/>
            <w:tcBorders>
              <w:top w:val="nil"/>
              <w:left w:val="nil"/>
              <w:bottom w:val="nil"/>
              <w:right w:val="nil"/>
            </w:tcBorders>
            <w:noWrap/>
            <w:vAlign w:val="center"/>
            <w:hideMark/>
          </w:tcPr>
          <w:p w14:paraId="603DFB18" w14:textId="77777777" w:rsidR="006976B2" w:rsidRPr="00110B33" w:rsidRDefault="006976B2" w:rsidP="00FB0FAA">
            <w:pPr>
              <w:spacing w:line="360" w:lineRule="auto"/>
              <w:rPr>
                <w:color w:val="000000"/>
              </w:rPr>
            </w:pPr>
            <w:r w:rsidRPr="00110B33">
              <w:rPr>
                <w:noProof/>
                <w:color w:val="000000"/>
              </w:rPr>
              <w:t>2.6.2.</w:t>
            </w:r>
          </w:p>
        </w:tc>
        <w:tc>
          <w:tcPr>
            <w:tcW w:w="6083" w:type="dxa"/>
            <w:tcBorders>
              <w:top w:val="nil"/>
              <w:left w:val="nil"/>
              <w:bottom w:val="nil"/>
              <w:right w:val="nil"/>
            </w:tcBorders>
            <w:noWrap/>
            <w:vAlign w:val="bottom"/>
            <w:hideMark/>
          </w:tcPr>
          <w:p w14:paraId="44D6A84D" w14:textId="77777777" w:rsidR="006976B2" w:rsidRPr="00110B33" w:rsidRDefault="006976B2" w:rsidP="00B75E29">
            <w:pPr>
              <w:spacing w:line="360" w:lineRule="auto"/>
              <w:ind w:hanging="71"/>
              <w:rPr>
                <w:color w:val="000000"/>
              </w:rPr>
            </w:pPr>
            <w:r w:rsidRPr="00110B33">
              <w:rPr>
                <w:color w:val="000000"/>
              </w:rPr>
              <w:t>Efectos de los cultivos de cobertura en el suelo</w:t>
            </w:r>
          </w:p>
        </w:tc>
        <w:tc>
          <w:tcPr>
            <w:tcW w:w="861" w:type="dxa"/>
            <w:tcBorders>
              <w:top w:val="nil"/>
              <w:left w:val="nil"/>
              <w:bottom w:val="nil"/>
              <w:right w:val="nil"/>
            </w:tcBorders>
            <w:noWrap/>
            <w:vAlign w:val="bottom"/>
            <w:hideMark/>
          </w:tcPr>
          <w:p w14:paraId="7A0370FA" w14:textId="77777777" w:rsidR="006976B2" w:rsidRPr="00110B33" w:rsidRDefault="006976B2" w:rsidP="00FB0FAA">
            <w:pPr>
              <w:spacing w:line="360" w:lineRule="auto"/>
              <w:jc w:val="right"/>
              <w:rPr>
                <w:color w:val="000000"/>
              </w:rPr>
            </w:pPr>
            <w:r w:rsidRPr="00110B33">
              <w:rPr>
                <w:webHidden/>
                <w:color w:val="000000"/>
              </w:rPr>
              <w:t>13</w:t>
            </w:r>
          </w:p>
        </w:tc>
      </w:tr>
      <w:tr w:rsidR="006976B2" w:rsidRPr="00110B33" w14:paraId="62364734" w14:textId="77777777" w:rsidTr="00110B33">
        <w:trPr>
          <w:trHeight w:val="300"/>
        </w:trPr>
        <w:tc>
          <w:tcPr>
            <w:tcW w:w="993" w:type="dxa"/>
            <w:tcBorders>
              <w:top w:val="nil"/>
              <w:left w:val="nil"/>
              <w:bottom w:val="nil"/>
              <w:right w:val="nil"/>
            </w:tcBorders>
            <w:noWrap/>
            <w:vAlign w:val="center"/>
            <w:hideMark/>
          </w:tcPr>
          <w:p w14:paraId="62474DB7" w14:textId="77777777" w:rsidR="006976B2" w:rsidRPr="00110B33" w:rsidRDefault="006976B2" w:rsidP="00FB0FAA">
            <w:pPr>
              <w:spacing w:line="360" w:lineRule="auto"/>
              <w:rPr>
                <w:color w:val="000000"/>
              </w:rPr>
            </w:pPr>
            <w:r w:rsidRPr="00110B33">
              <w:rPr>
                <w:noProof/>
                <w:color w:val="000000"/>
              </w:rPr>
              <w:lastRenderedPageBreak/>
              <w:t>2.7.</w:t>
            </w:r>
          </w:p>
        </w:tc>
        <w:tc>
          <w:tcPr>
            <w:tcW w:w="6083" w:type="dxa"/>
            <w:tcBorders>
              <w:top w:val="nil"/>
              <w:left w:val="nil"/>
              <w:bottom w:val="nil"/>
              <w:right w:val="nil"/>
            </w:tcBorders>
            <w:noWrap/>
            <w:vAlign w:val="bottom"/>
            <w:hideMark/>
          </w:tcPr>
          <w:p w14:paraId="647D5499" w14:textId="77777777" w:rsidR="006976B2" w:rsidRPr="00110B33" w:rsidRDefault="006976B2" w:rsidP="00B75E29">
            <w:pPr>
              <w:spacing w:line="360" w:lineRule="auto"/>
              <w:ind w:hanging="71"/>
              <w:rPr>
                <w:color w:val="000000"/>
              </w:rPr>
            </w:pPr>
            <w:r w:rsidRPr="00110B33">
              <w:rPr>
                <w:color w:val="000000"/>
              </w:rPr>
              <w:t>Coberturas vegetales</w:t>
            </w:r>
          </w:p>
        </w:tc>
        <w:tc>
          <w:tcPr>
            <w:tcW w:w="861" w:type="dxa"/>
            <w:tcBorders>
              <w:top w:val="nil"/>
              <w:left w:val="nil"/>
              <w:bottom w:val="nil"/>
              <w:right w:val="nil"/>
            </w:tcBorders>
            <w:noWrap/>
            <w:vAlign w:val="bottom"/>
            <w:hideMark/>
          </w:tcPr>
          <w:p w14:paraId="372359BC" w14:textId="77777777" w:rsidR="006976B2" w:rsidRPr="00110B33" w:rsidRDefault="006976B2" w:rsidP="00FB0FAA">
            <w:pPr>
              <w:spacing w:line="360" w:lineRule="auto"/>
              <w:jc w:val="right"/>
              <w:rPr>
                <w:color w:val="000000"/>
              </w:rPr>
            </w:pPr>
            <w:r w:rsidRPr="00110B33">
              <w:rPr>
                <w:webHidden/>
                <w:color w:val="000000"/>
              </w:rPr>
              <w:t>14</w:t>
            </w:r>
          </w:p>
        </w:tc>
      </w:tr>
      <w:tr w:rsidR="006976B2" w:rsidRPr="00110B33" w14:paraId="0820031F" w14:textId="77777777" w:rsidTr="00110B33">
        <w:trPr>
          <w:trHeight w:val="300"/>
        </w:trPr>
        <w:tc>
          <w:tcPr>
            <w:tcW w:w="993" w:type="dxa"/>
            <w:tcBorders>
              <w:top w:val="nil"/>
              <w:left w:val="nil"/>
              <w:bottom w:val="nil"/>
              <w:right w:val="nil"/>
            </w:tcBorders>
            <w:noWrap/>
            <w:vAlign w:val="center"/>
            <w:hideMark/>
          </w:tcPr>
          <w:p w14:paraId="575681C9" w14:textId="77777777" w:rsidR="006976B2" w:rsidRPr="00110B33" w:rsidRDefault="006976B2" w:rsidP="00FB0FAA">
            <w:pPr>
              <w:spacing w:line="360" w:lineRule="auto"/>
              <w:rPr>
                <w:color w:val="000000"/>
              </w:rPr>
            </w:pPr>
            <w:r w:rsidRPr="00110B33">
              <w:rPr>
                <w:noProof/>
                <w:color w:val="000000"/>
              </w:rPr>
              <w:t>2.7.1.</w:t>
            </w:r>
          </w:p>
        </w:tc>
        <w:tc>
          <w:tcPr>
            <w:tcW w:w="6083" w:type="dxa"/>
            <w:tcBorders>
              <w:top w:val="nil"/>
              <w:left w:val="nil"/>
              <w:bottom w:val="nil"/>
              <w:right w:val="nil"/>
            </w:tcBorders>
            <w:noWrap/>
            <w:vAlign w:val="bottom"/>
            <w:hideMark/>
          </w:tcPr>
          <w:p w14:paraId="2CBDEB70" w14:textId="77777777" w:rsidR="006976B2" w:rsidRPr="00110B33" w:rsidRDefault="006976B2" w:rsidP="00B75E29">
            <w:pPr>
              <w:spacing w:line="360" w:lineRule="auto"/>
              <w:ind w:hanging="71"/>
              <w:rPr>
                <w:color w:val="000000"/>
              </w:rPr>
            </w:pPr>
            <w:r w:rsidRPr="00110B33">
              <w:rPr>
                <w:color w:val="000000"/>
              </w:rPr>
              <w:t>Trébol</w:t>
            </w:r>
          </w:p>
        </w:tc>
        <w:tc>
          <w:tcPr>
            <w:tcW w:w="861" w:type="dxa"/>
            <w:tcBorders>
              <w:top w:val="nil"/>
              <w:left w:val="nil"/>
              <w:bottom w:val="nil"/>
              <w:right w:val="nil"/>
            </w:tcBorders>
            <w:noWrap/>
            <w:vAlign w:val="bottom"/>
            <w:hideMark/>
          </w:tcPr>
          <w:p w14:paraId="0CFE055A" w14:textId="77777777" w:rsidR="006976B2" w:rsidRPr="00110B33" w:rsidRDefault="006976B2" w:rsidP="00FB0FAA">
            <w:pPr>
              <w:spacing w:line="360" w:lineRule="auto"/>
              <w:jc w:val="right"/>
              <w:rPr>
                <w:color w:val="000000"/>
              </w:rPr>
            </w:pPr>
            <w:r w:rsidRPr="00110B33">
              <w:rPr>
                <w:webHidden/>
                <w:color w:val="000000"/>
              </w:rPr>
              <w:t>14</w:t>
            </w:r>
          </w:p>
        </w:tc>
      </w:tr>
      <w:tr w:rsidR="006976B2" w:rsidRPr="00110B33" w14:paraId="2AC3D737" w14:textId="77777777" w:rsidTr="00110B33">
        <w:trPr>
          <w:trHeight w:val="300"/>
        </w:trPr>
        <w:tc>
          <w:tcPr>
            <w:tcW w:w="993" w:type="dxa"/>
            <w:tcBorders>
              <w:top w:val="nil"/>
              <w:left w:val="nil"/>
              <w:bottom w:val="nil"/>
              <w:right w:val="nil"/>
            </w:tcBorders>
            <w:noWrap/>
            <w:vAlign w:val="center"/>
            <w:hideMark/>
          </w:tcPr>
          <w:p w14:paraId="4F24834B" w14:textId="77777777" w:rsidR="006976B2" w:rsidRPr="00110B33" w:rsidRDefault="006976B2" w:rsidP="00FB0FAA">
            <w:pPr>
              <w:spacing w:line="360" w:lineRule="auto"/>
              <w:rPr>
                <w:color w:val="000000"/>
              </w:rPr>
            </w:pPr>
            <w:r w:rsidRPr="00110B33">
              <w:rPr>
                <w:noProof/>
                <w:color w:val="000000"/>
              </w:rPr>
              <w:t>2.7.2.</w:t>
            </w:r>
          </w:p>
        </w:tc>
        <w:tc>
          <w:tcPr>
            <w:tcW w:w="6083" w:type="dxa"/>
            <w:tcBorders>
              <w:top w:val="nil"/>
              <w:left w:val="nil"/>
              <w:bottom w:val="nil"/>
              <w:right w:val="nil"/>
            </w:tcBorders>
            <w:noWrap/>
            <w:vAlign w:val="bottom"/>
            <w:hideMark/>
          </w:tcPr>
          <w:p w14:paraId="46CDB594" w14:textId="126216B9" w:rsidR="006976B2" w:rsidRPr="00110B33" w:rsidRDefault="006976B2" w:rsidP="00B75E29">
            <w:pPr>
              <w:spacing w:line="360" w:lineRule="auto"/>
              <w:ind w:hanging="71"/>
              <w:rPr>
                <w:color w:val="000000"/>
              </w:rPr>
            </w:pPr>
            <w:r w:rsidRPr="00110B33">
              <w:rPr>
                <w:color w:val="000000"/>
              </w:rPr>
              <w:t>A</w:t>
            </w:r>
            <w:r w:rsidR="00DA161D">
              <w:rPr>
                <w:color w:val="000000"/>
              </w:rPr>
              <w:t>l</w:t>
            </w:r>
            <w:r w:rsidRPr="00110B33">
              <w:rPr>
                <w:color w:val="000000"/>
              </w:rPr>
              <w:t>falfa</w:t>
            </w:r>
          </w:p>
        </w:tc>
        <w:tc>
          <w:tcPr>
            <w:tcW w:w="861" w:type="dxa"/>
            <w:tcBorders>
              <w:top w:val="nil"/>
              <w:left w:val="nil"/>
              <w:bottom w:val="nil"/>
              <w:right w:val="nil"/>
            </w:tcBorders>
            <w:noWrap/>
            <w:vAlign w:val="bottom"/>
            <w:hideMark/>
          </w:tcPr>
          <w:p w14:paraId="5CBBC6BB" w14:textId="77777777" w:rsidR="006976B2" w:rsidRPr="00110B33" w:rsidRDefault="006976B2" w:rsidP="00FB0FAA">
            <w:pPr>
              <w:spacing w:line="360" w:lineRule="auto"/>
              <w:jc w:val="right"/>
              <w:rPr>
                <w:color w:val="000000"/>
              </w:rPr>
            </w:pPr>
            <w:r w:rsidRPr="00110B33">
              <w:rPr>
                <w:webHidden/>
                <w:color w:val="000000"/>
              </w:rPr>
              <w:t>15</w:t>
            </w:r>
          </w:p>
        </w:tc>
      </w:tr>
      <w:tr w:rsidR="006976B2" w:rsidRPr="00110B33" w14:paraId="40E3F7D7" w14:textId="77777777" w:rsidTr="00110B33">
        <w:trPr>
          <w:trHeight w:val="300"/>
        </w:trPr>
        <w:tc>
          <w:tcPr>
            <w:tcW w:w="993" w:type="dxa"/>
            <w:tcBorders>
              <w:top w:val="nil"/>
              <w:left w:val="nil"/>
              <w:bottom w:val="nil"/>
              <w:right w:val="nil"/>
            </w:tcBorders>
            <w:noWrap/>
            <w:vAlign w:val="center"/>
            <w:hideMark/>
          </w:tcPr>
          <w:p w14:paraId="3624264F" w14:textId="77777777" w:rsidR="006976B2" w:rsidRPr="00110B33" w:rsidRDefault="006976B2" w:rsidP="00FB0FAA">
            <w:pPr>
              <w:spacing w:line="360" w:lineRule="auto"/>
              <w:rPr>
                <w:color w:val="000000"/>
              </w:rPr>
            </w:pPr>
            <w:r w:rsidRPr="00110B33">
              <w:rPr>
                <w:noProof/>
                <w:color w:val="000000"/>
              </w:rPr>
              <w:t>2.7.3.</w:t>
            </w:r>
          </w:p>
        </w:tc>
        <w:tc>
          <w:tcPr>
            <w:tcW w:w="6083" w:type="dxa"/>
            <w:tcBorders>
              <w:top w:val="nil"/>
              <w:left w:val="nil"/>
              <w:bottom w:val="nil"/>
              <w:right w:val="nil"/>
            </w:tcBorders>
            <w:noWrap/>
            <w:vAlign w:val="bottom"/>
            <w:hideMark/>
          </w:tcPr>
          <w:p w14:paraId="23DE698F" w14:textId="77777777" w:rsidR="006976B2" w:rsidRPr="00110B33" w:rsidRDefault="006976B2" w:rsidP="00B75E29">
            <w:pPr>
              <w:spacing w:line="360" w:lineRule="auto"/>
              <w:ind w:hanging="71"/>
              <w:rPr>
                <w:color w:val="000000"/>
              </w:rPr>
            </w:pPr>
            <w:r w:rsidRPr="00110B33">
              <w:rPr>
                <w:color w:val="000000"/>
              </w:rPr>
              <w:t>Fréjol arbustivo</w:t>
            </w:r>
          </w:p>
        </w:tc>
        <w:tc>
          <w:tcPr>
            <w:tcW w:w="861" w:type="dxa"/>
            <w:tcBorders>
              <w:top w:val="nil"/>
              <w:left w:val="nil"/>
              <w:bottom w:val="nil"/>
              <w:right w:val="nil"/>
            </w:tcBorders>
            <w:noWrap/>
            <w:vAlign w:val="bottom"/>
            <w:hideMark/>
          </w:tcPr>
          <w:p w14:paraId="26846A05" w14:textId="77777777" w:rsidR="006976B2" w:rsidRPr="00110B33" w:rsidRDefault="006976B2" w:rsidP="00FB0FAA">
            <w:pPr>
              <w:spacing w:line="360" w:lineRule="auto"/>
              <w:jc w:val="right"/>
              <w:rPr>
                <w:color w:val="000000"/>
              </w:rPr>
            </w:pPr>
            <w:r w:rsidRPr="00110B33">
              <w:rPr>
                <w:webHidden/>
                <w:color w:val="000000"/>
              </w:rPr>
              <w:t>17</w:t>
            </w:r>
          </w:p>
        </w:tc>
      </w:tr>
      <w:tr w:rsidR="006976B2" w:rsidRPr="00110B33" w14:paraId="0A5D587A" w14:textId="77777777" w:rsidTr="00110B33">
        <w:trPr>
          <w:trHeight w:val="300"/>
        </w:trPr>
        <w:tc>
          <w:tcPr>
            <w:tcW w:w="993" w:type="dxa"/>
            <w:tcBorders>
              <w:top w:val="nil"/>
              <w:left w:val="nil"/>
              <w:bottom w:val="nil"/>
              <w:right w:val="nil"/>
            </w:tcBorders>
            <w:noWrap/>
            <w:vAlign w:val="center"/>
            <w:hideMark/>
          </w:tcPr>
          <w:p w14:paraId="04A7CB86" w14:textId="77777777" w:rsidR="006976B2" w:rsidRPr="00110B33" w:rsidRDefault="006976B2" w:rsidP="00FB0FAA">
            <w:pPr>
              <w:spacing w:line="360" w:lineRule="auto"/>
              <w:rPr>
                <w:color w:val="000000"/>
              </w:rPr>
            </w:pPr>
            <w:r w:rsidRPr="00110B33">
              <w:rPr>
                <w:noProof/>
                <w:color w:val="000000"/>
              </w:rPr>
              <w:t>2.7.4.</w:t>
            </w:r>
          </w:p>
        </w:tc>
        <w:tc>
          <w:tcPr>
            <w:tcW w:w="6083" w:type="dxa"/>
            <w:tcBorders>
              <w:top w:val="nil"/>
              <w:left w:val="nil"/>
              <w:bottom w:val="nil"/>
              <w:right w:val="nil"/>
            </w:tcBorders>
            <w:noWrap/>
            <w:vAlign w:val="bottom"/>
            <w:hideMark/>
          </w:tcPr>
          <w:p w14:paraId="3437940B" w14:textId="77777777" w:rsidR="006976B2" w:rsidRPr="00110B33" w:rsidRDefault="006976B2" w:rsidP="00B75E29">
            <w:pPr>
              <w:spacing w:line="360" w:lineRule="auto"/>
              <w:ind w:hanging="71"/>
              <w:rPr>
                <w:color w:val="000000"/>
              </w:rPr>
            </w:pPr>
            <w:r w:rsidRPr="00110B33">
              <w:rPr>
                <w:color w:val="000000"/>
              </w:rPr>
              <w:t>Vicia</w:t>
            </w:r>
          </w:p>
        </w:tc>
        <w:tc>
          <w:tcPr>
            <w:tcW w:w="861" w:type="dxa"/>
            <w:tcBorders>
              <w:top w:val="nil"/>
              <w:left w:val="nil"/>
              <w:bottom w:val="nil"/>
              <w:right w:val="nil"/>
            </w:tcBorders>
            <w:noWrap/>
            <w:vAlign w:val="bottom"/>
            <w:hideMark/>
          </w:tcPr>
          <w:p w14:paraId="533744F5" w14:textId="77777777" w:rsidR="006976B2" w:rsidRPr="00110B33" w:rsidRDefault="006976B2" w:rsidP="00FB0FAA">
            <w:pPr>
              <w:spacing w:line="360" w:lineRule="auto"/>
              <w:jc w:val="right"/>
              <w:rPr>
                <w:color w:val="000000"/>
              </w:rPr>
            </w:pPr>
            <w:r w:rsidRPr="00110B33">
              <w:rPr>
                <w:webHidden/>
                <w:color w:val="000000"/>
              </w:rPr>
              <w:t>18</w:t>
            </w:r>
          </w:p>
        </w:tc>
      </w:tr>
      <w:tr w:rsidR="006976B2" w:rsidRPr="00110B33" w14:paraId="2CC8D5B8" w14:textId="77777777" w:rsidTr="00110B33">
        <w:trPr>
          <w:trHeight w:val="300"/>
        </w:trPr>
        <w:tc>
          <w:tcPr>
            <w:tcW w:w="993" w:type="dxa"/>
            <w:tcBorders>
              <w:top w:val="nil"/>
              <w:left w:val="nil"/>
              <w:bottom w:val="nil"/>
              <w:right w:val="nil"/>
            </w:tcBorders>
            <w:noWrap/>
            <w:vAlign w:val="center"/>
            <w:hideMark/>
          </w:tcPr>
          <w:p w14:paraId="3A180242" w14:textId="77777777" w:rsidR="006976B2" w:rsidRPr="00110B33" w:rsidRDefault="006976B2" w:rsidP="00FB0FAA">
            <w:pPr>
              <w:spacing w:line="360" w:lineRule="auto"/>
              <w:rPr>
                <w:color w:val="000000"/>
              </w:rPr>
            </w:pPr>
            <w:r w:rsidRPr="00110B33">
              <w:rPr>
                <w:noProof/>
                <w:color w:val="000000"/>
              </w:rPr>
              <w:t>2.7.5.</w:t>
            </w:r>
          </w:p>
        </w:tc>
        <w:tc>
          <w:tcPr>
            <w:tcW w:w="6083" w:type="dxa"/>
            <w:tcBorders>
              <w:top w:val="nil"/>
              <w:left w:val="nil"/>
              <w:bottom w:val="nil"/>
              <w:right w:val="nil"/>
            </w:tcBorders>
            <w:noWrap/>
            <w:vAlign w:val="bottom"/>
            <w:hideMark/>
          </w:tcPr>
          <w:p w14:paraId="461B71D2" w14:textId="77777777" w:rsidR="006976B2" w:rsidRPr="00110B33" w:rsidRDefault="006976B2" w:rsidP="00B75E29">
            <w:pPr>
              <w:spacing w:line="360" w:lineRule="auto"/>
              <w:ind w:hanging="71"/>
              <w:rPr>
                <w:color w:val="000000"/>
              </w:rPr>
            </w:pPr>
            <w:r w:rsidRPr="00110B33">
              <w:rPr>
                <w:color w:val="000000"/>
              </w:rPr>
              <w:t>Avena-vicia</w:t>
            </w:r>
          </w:p>
        </w:tc>
        <w:tc>
          <w:tcPr>
            <w:tcW w:w="861" w:type="dxa"/>
            <w:tcBorders>
              <w:top w:val="nil"/>
              <w:left w:val="nil"/>
              <w:bottom w:val="nil"/>
              <w:right w:val="nil"/>
            </w:tcBorders>
            <w:noWrap/>
            <w:vAlign w:val="bottom"/>
            <w:hideMark/>
          </w:tcPr>
          <w:p w14:paraId="25EA68F2" w14:textId="77777777" w:rsidR="006976B2" w:rsidRPr="00110B33" w:rsidRDefault="006976B2" w:rsidP="00FB0FAA">
            <w:pPr>
              <w:spacing w:line="360" w:lineRule="auto"/>
              <w:jc w:val="right"/>
              <w:rPr>
                <w:color w:val="000000"/>
              </w:rPr>
            </w:pPr>
            <w:r w:rsidRPr="00110B33">
              <w:rPr>
                <w:webHidden/>
                <w:color w:val="000000"/>
              </w:rPr>
              <w:t>20</w:t>
            </w:r>
          </w:p>
        </w:tc>
      </w:tr>
      <w:tr w:rsidR="006976B2" w:rsidRPr="00110B33" w14:paraId="2AF47F4D" w14:textId="77777777" w:rsidTr="00110B33">
        <w:trPr>
          <w:trHeight w:val="300"/>
        </w:trPr>
        <w:tc>
          <w:tcPr>
            <w:tcW w:w="993" w:type="dxa"/>
            <w:tcBorders>
              <w:top w:val="nil"/>
              <w:left w:val="nil"/>
              <w:bottom w:val="nil"/>
              <w:right w:val="nil"/>
            </w:tcBorders>
            <w:noWrap/>
            <w:vAlign w:val="center"/>
            <w:hideMark/>
          </w:tcPr>
          <w:p w14:paraId="2FBBCA76" w14:textId="77777777" w:rsidR="006976B2" w:rsidRPr="00110B33" w:rsidRDefault="006976B2" w:rsidP="00FB0FAA">
            <w:pPr>
              <w:spacing w:line="360" w:lineRule="auto"/>
              <w:rPr>
                <w:color w:val="000000"/>
              </w:rPr>
            </w:pPr>
            <w:r w:rsidRPr="00110B33">
              <w:rPr>
                <w:noProof/>
                <w:color w:val="000000"/>
              </w:rPr>
              <w:t>2.7.6.</w:t>
            </w:r>
          </w:p>
        </w:tc>
        <w:tc>
          <w:tcPr>
            <w:tcW w:w="6083" w:type="dxa"/>
            <w:tcBorders>
              <w:top w:val="nil"/>
              <w:left w:val="nil"/>
              <w:bottom w:val="nil"/>
              <w:right w:val="nil"/>
            </w:tcBorders>
            <w:noWrap/>
            <w:vAlign w:val="bottom"/>
            <w:hideMark/>
          </w:tcPr>
          <w:p w14:paraId="5252E9CE" w14:textId="77777777" w:rsidR="006976B2" w:rsidRPr="00110B33" w:rsidRDefault="006976B2" w:rsidP="00B75E29">
            <w:pPr>
              <w:spacing w:line="360" w:lineRule="auto"/>
              <w:ind w:hanging="71"/>
              <w:rPr>
                <w:color w:val="000000"/>
              </w:rPr>
            </w:pPr>
            <w:r w:rsidRPr="00110B33">
              <w:rPr>
                <w:color w:val="000000"/>
              </w:rPr>
              <w:t>Habilla</w:t>
            </w:r>
          </w:p>
        </w:tc>
        <w:tc>
          <w:tcPr>
            <w:tcW w:w="861" w:type="dxa"/>
            <w:tcBorders>
              <w:top w:val="nil"/>
              <w:left w:val="nil"/>
              <w:bottom w:val="nil"/>
              <w:right w:val="nil"/>
            </w:tcBorders>
            <w:noWrap/>
            <w:vAlign w:val="bottom"/>
            <w:hideMark/>
          </w:tcPr>
          <w:p w14:paraId="51E074FA" w14:textId="77777777" w:rsidR="006976B2" w:rsidRPr="00110B33" w:rsidRDefault="006976B2" w:rsidP="00FB0FAA">
            <w:pPr>
              <w:spacing w:line="360" w:lineRule="auto"/>
              <w:jc w:val="right"/>
              <w:rPr>
                <w:color w:val="000000"/>
              </w:rPr>
            </w:pPr>
            <w:r w:rsidRPr="00110B33">
              <w:rPr>
                <w:webHidden/>
                <w:color w:val="000000"/>
              </w:rPr>
              <w:t>21</w:t>
            </w:r>
          </w:p>
        </w:tc>
      </w:tr>
      <w:tr w:rsidR="006976B2" w:rsidRPr="00110B33" w14:paraId="7BAF0D91" w14:textId="77777777" w:rsidTr="00110B33">
        <w:trPr>
          <w:trHeight w:val="300"/>
        </w:trPr>
        <w:tc>
          <w:tcPr>
            <w:tcW w:w="993" w:type="dxa"/>
            <w:tcBorders>
              <w:top w:val="nil"/>
              <w:left w:val="nil"/>
              <w:bottom w:val="nil"/>
              <w:right w:val="nil"/>
            </w:tcBorders>
            <w:noWrap/>
            <w:vAlign w:val="center"/>
            <w:hideMark/>
          </w:tcPr>
          <w:p w14:paraId="00C476B5" w14:textId="77777777" w:rsidR="006976B2" w:rsidRPr="00110B33" w:rsidRDefault="006976B2" w:rsidP="00FB0FAA">
            <w:pPr>
              <w:spacing w:line="360" w:lineRule="auto"/>
              <w:rPr>
                <w:color w:val="000000"/>
              </w:rPr>
            </w:pPr>
            <w:r w:rsidRPr="00110B33">
              <w:rPr>
                <w:noProof/>
                <w:color w:val="000000"/>
              </w:rPr>
              <w:t>2.8.</w:t>
            </w:r>
          </w:p>
        </w:tc>
        <w:tc>
          <w:tcPr>
            <w:tcW w:w="6083" w:type="dxa"/>
            <w:tcBorders>
              <w:top w:val="nil"/>
              <w:left w:val="nil"/>
              <w:bottom w:val="nil"/>
              <w:right w:val="nil"/>
            </w:tcBorders>
            <w:noWrap/>
            <w:vAlign w:val="bottom"/>
            <w:hideMark/>
          </w:tcPr>
          <w:p w14:paraId="0C0AA70B" w14:textId="77777777" w:rsidR="006976B2" w:rsidRPr="00110B33" w:rsidRDefault="006976B2" w:rsidP="00B75E29">
            <w:pPr>
              <w:spacing w:line="360" w:lineRule="auto"/>
              <w:ind w:hanging="71"/>
              <w:rPr>
                <w:color w:val="000000"/>
              </w:rPr>
            </w:pPr>
            <w:r w:rsidRPr="00110B33">
              <w:rPr>
                <w:color w:val="000000"/>
              </w:rPr>
              <w:t>Cultivos en franja</w:t>
            </w:r>
          </w:p>
        </w:tc>
        <w:tc>
          <w:tcPr>
            <w:tcW w:w="861" w:type="dxa"/>
            <w:tcBorders>
              <w:top w:val="nil"/>
              <w:left w:val="nil"/>
              <w:bottom w:val="nil"/>
              <w:right w:val="nil"/>
            </w:tcBorders>
            <w:noWrap/>
            <w:vAlign w:val="bottom"/>
            <w:hideMark/>
          </w:tcPr>
          <w:p w14:paraId="0FB707B3" w14:textId="77777777" w:rsidR="006976B2" w:rsidRPr="00110B33" w:rsidRDefault="006976B2" w:rsidP="00FB0FAA">
            <w:pPr>
              <w:spacing w:line="360" w:lineRule="auto"/>
              <w:jc w:val="right"/>
              <w:rPr>
                <w:color w:val="000000"/>
              </w:rPr>
            </w:pPr>
            <w:r w:rsidRPr="00110B33">
              <w:rPr>
                <w:webHidden/>
                <w:color w:val="000000"/>
              </w:rPr>
              <w:t>22</w:t>
            </w:r>
          </w:p>
        </w:tc>
      </w:tr>
      <w:tr w:rsidR="006976B2" w:rsidRPr="00110B33" w14:paraId="6E138A16" w14:textId="77777777" w:rsidTr="00110B33">
        <w:trPr>
          <w:trHeight w:val="300"/>
        </w:trPr>
        <w:tc>
          <w:tcPr>
            <w:tcW w:w="993" w:type="dxa"/>
            <w:tcBorders>
              <w:top w:val="nil"/>
              <w:left w:val="nil"/>
              <w:bottom w:val="nil"/>
              <w:right w:val="nil"/>
            </w:tcBorders>
            <w:noWrap/>
            <w:vAlign w:val="center"/>
            <w:hideMark/>
          </w:tcPr>
          <w:p w14:paraId="05A86A54" w14:textId="77777777" w:rsidR="006976B2" w:rsidRPr="00110B33" w:rsidRDefault="006976B2" w:rsidP="00FB0FAA">
            <w:pPr>
              <w:spacing w:line="360" w:lineRule="auto"/>
              <w:rPr>
                <w:color w:val="000000"/>
              </w:rPr>
            </w:pPr>
            <w:r w:rsidRPr="00110B33">
              <w:rPr>
                <w:noProof/>
                <w:color w:val="000000"/>
              </w:rPr>
              <w:t>2.9.</w:t>
            </w:r>
          </w:p>
        </w:tc>
        <w:tc>
          <w:tcPr>
            <w:tcW w:w="6083" w:type="dxa"/>
            <w:tcBorders>
              <w:top w:val="nil"/>
              <w:left w:val="nil"/>
              <w:bottom w:val="nil"/>
              <w:right w:val="nil"/>
            </w:tcBorders>
            <w:noWrap/>
            <w:vAlign w:val="bottom"/>
            <w:hideMark/>
          </w:tcPr>
          <w:p w14:paraId="2903D0F0" w14:textId="77777777" w:rsidR="006976B2" w:rsidRPr="00110B33" w:rsidRDefault="006976B2" w:rsidP="00B75E29">
            <w:pPr>
              <w:spacing w:line="360" w:lineRule="auto"/>
              <w:ind w:hanging="71"/>
              <w:rPr>
                <w:color w:val="000000"/>
              </w:rPr>
            </w:pPr>
            <w:r w:rsidRPr="00110B33">
              <w:rPr>
                <w:color w:val="000000"/>
              </w:rPr>
              <w:t>Asociación de cultivos</w:t>
            </w:r>
          </w:p>
        </w:tc>
        <w:tc>
          <w:tcPr>
            <w:tcW w:w="861" w:type="dxa"/>
            <w:tcBorders>
              <w:top w:val="nil"/>
              <w:left w:val="nil"/>
              <w:bottom w:val="nil"/>
              <w:right w:val="nil"/>
            </w:tcBorders>
            <w:noWrap/>
            <w:vAlign w:val="bottom"/>
            <w:hideMark/>
          </w:tcPr>
          <w:p w14:paraId="1273586A" w14:textId="77777777" w:rsidR="006976B2" w:rsidRPr="00110B33" w:rsidRDefault="006976B2" w:rsidP="00FB0FAA">
            <w:pPr>
              <w:spacing w:line="360" w:lineRule="auto"/>
              <w:jc w:val="right"/>
              <w:rPr>
                <w:color w:val="000000"/>
              </w:rPr>
            </w:pPr>
            <w:r w:rsidRPr="00110B33">
              <w:rPr>
                <w:webHidden/>
                <w:color w:val="000000"/>
              </w:rPr>
              <w:t>23</w:t>
            </w:r>
          </w:p>
        </w:tc>
      </w:tr>
      <w:tr w:rsidR="006976B2" w:rsidRPr="00110B33" w14:paraId="3DCF91E6" w14:textId="77777777" w:rsidTr="00110B33">
        <w:trPr>
          <w:trHeight w:val="300"/>
        </w:trPr>
        <w:tc>
          <w:tcPr>
            <w:tcW w:w="993" w:type="dxa"/>
            <w:tcBorders>
              <w:top w:val="nil"/>
              <w:left w:val="nil"/>
              <w:bottom w:val="nil"/>
              <w:right w:val="nil"/>
            </w:tcBorders>
            <w:noWrap/>
            <w:vAlign w:val="center"/>
            <w:hideMark/>
          </w:tcPr>
          <w:p w14:paraId="7EA554F1" w14:textId="77777777" w:rsidR="006976B2" w:rsidRPr="00110B33" w:rsidRDefault="006976B2" w:rsidP="00FB0FAA">
            <w:pPr>
              <w:spacing w:line="360" w:lineRule="auto"/>
              <w:rPr>
                <w:color w:val="000000"/>
              </w:rPr>
            </w:pPr>
            <w:r w:rsidRPr="00110B33">
              <w:rPr>
                <w:noProof/>
                <w:color w:val="000000"/>
              </w:rPr>
              <w:t>2.9.1.</w:t>
            </w:r>
          </w:p>
        </w:tc>
        <w:tc>
          <w:tcPr>
            <w:tcW w:w="6083" w:type="dxa"/>
            <w:tcBorders>
              <w:top w:val="nil"/>
              <w:left w:val="nil"/>
              <w:bottom w:val="nil"/>
              <w:right w:val="nil"/>
            </w:tcBorders>
            <w:noWrap/>
            <w:vAlign w:val="bottom"/>
            <w:hideMark/>
          </w:tcPr>
          <w:p w14:paraId="27B89192" w14:textId="77777777" w:rsidR="006976B2" w:rsidRPr="00110B33" w:rsidRDefault="006976B2" w:rsidP="00B75E29">
            <w:pPr>
              <w:spacing w:line="360" w:lineRule="auto"/>
              <w:ind w:hanging="71"/>
              <w:rPr>
                <w:color w:val="000000"/>
              </w:rPr>
            </w:pPr>
            <w:r w:rsidRPr="00110B33">
              <w:rPr>
                <w:color w:val="000000"/>
              </w:rPr>
              <w:t>Tipos de asociaciones</w:t>
            </w:r>
          </w:p>
        </w:tc>
        <w:tc>
          <w:tcPr>
            <w:tcW w:w="861" w:type="dxa"/>
            <w:tcBorders>
              <w:top w:val="nil"/>
              <w:left w:val="nil"/>
              <w:bottom w:val="nil"/>
              <w:right w:val="nil"/>
            </w:tcBorders>
            <w:noWrap/>
            <w:vAlign w:val="bottom"/>
            <w:hideMark/>
          </w:tcPr>
          <w:p w14:paraId="6EB556CB" w14:textId="77777777" w:rsidR="006976B2" w:rsidRPr="00110B33" w:rsidRDefault="006976B2" w:rsidP="00FB0FAA">
            <w:pPr>
              <w:spacing w:line="360" w:lineRule="auto"/>
              <w:jc w:val="right"/>
              <w:rPr>
                <w:color w:val="000000"/>
              </w:rPr>
            </w:pPr>
            <w:r w:rsidRPr="00110B33">
              <w:rPr>
                <w:webHidden/>
                <w:color w:val="000000"/>
              </w:rPr>
              <w:t>24</w:t>
            </w:r>
          </w:p>
        </w:tc>
      </w:tr>
      <w:tr w:rsidR="006976B2" w:rsidRPr="00110B33" w14:paraId="5B09661E" w14:textId="77777777" w:rsidTr="00110B33">
        <w:trPr>
          <w:trHeight w:val="300"/>
        </w:trPr>
        <w:tc>
          <w:tcPr>
            <w:tcW w:w="993" w:type="dxa"/>
            <w:tcBorders>
              <w:top w:val="nil"/>
              <w:left w:val="nil"/>
              <w:bottom w:val="nil"/>
              <w:right w:val="nil"/>
            </w:tcBorders>
            <w:noWrap/>
            <w:vAlign w:val="center"/>
            <w:hideMark/>
          </w:tcPr>
          <w:p w14:paraId="5F1CEA9C" w14:textId="77777777" w:rsidR="006976B2" w:rsidRPr="00110B33" w:rsidRDefault="006976B2" w:rsidP="00FB0FAA">
            <w:pPr>
              <w:spacing w:line="360" w:lineRule="auto"/>
              <w:rPr>
                <w:color w:val="000000"/>
              </w:rPr>
            </w:pPr>
            <w:r w:rsidRPr="00110B33">
              <w:rPr>
                <w:noProof/>
                <w:color w:val="000000"/>
              </w:rPr>
              <w:t>2.9.2.</w:t>
            </w:r>
          </w:p>
        </w:tc>
        <w:tc>
          <w:tcPr>
            <w:tcW w:w="6083" w:type="dxa"/>
            <w:tcBorders>
              <w:top w:val="nil"/>
              <w:left w:val="nil"/>
              <w:bottom w:val="nil"/>
              <w:right w:val="nil"/>
            </w:tcBorders>
            <w:noWrap/>
            <w:vAlign w:val="bottom"/>
            <w:hideMark/>
          </w:tcPr>
          <w:p w14:paraId="73615C81" w14:textId="77777777" w:rsidR="006976B2" w:rsidRPr="00110B33" w:rsidRDefault="006976B2" w:rsidP="00B75E29">
            <w:pPr>
              <w:spacing w:line="360" w:lineRule="auto"/>
              <w:ind w:hanging="71"/>
              <w:rPr>
                <w:color w:val="000000"/>
              </w:rPr>
            </w:pPr>
            <w:r w:rsidRPr="00110B33">
              <w:rPr>
                <w:color w:val="000000"/>
              </w:rPr>
              <w:t>Ventajas de la asociación de cultivos</w:t>
            </w:r>
          </w:p>
        </w:tc>
        <w:tc>
          <w:tcPr>
            <w:tcW w:w="861" w:type="dxa"/>
            <w:tcBorders>
              <w:top w:val="nil"/>
              <w:left w:val="nil"/>
              <w:bottom w:val="nil"/>
              <w:right w:val="nil"/>
            </w:tcBorders>
            <w:noWrap/>
            <w:vAlign w:val="bottom"/>
            <w:hideMark/>
          </w:tcPr>
          <w:p w14:paraId="7926A809" w14:textId="77777777" w:rsidR="006976B2" w:rsidRPr="00110B33" w:rsidRDefault="006976B2" w:rsidP="00FB0FAA">
            <w:pPr>
              <w:spacing w:line="360" w:lineRule="auto"/>
              <w:jc w:val="right"/>
              <w:rPr>
                <w:color w:val="000000"/>
              </w:rPr>
            </w:pPr>
            <w:r w:rsidRPr="00110B33">
              <w:rPr>
                <w:webHidden/>
                <w:color w:val="000000"/>
              </w:rPr>
              <w:t>24</w:t>
            </w:r>
          </w:p>
        </w:tc>
      </w:tr>
      <w:tr w:rsidR="006976B2" w:rsidRPr="00110B33" w14:paraId="1B150A91" w14:textId="77777777" w:rsidTr="00110B33">
        <w:trPr>
          <w:trHeight w:val="300"/>
        </w:trPr>
        <w:tc>
          <w:tcPr>
            <w:tcW w:w="993" w:type="dxa"/>
            <w:tcBorders>
              <w:top w:val="nil"/>
              <w:left w:val="nil"/>
              <w:bottom w:val="nil"/>
              <w:right w:val="nil"/>
            </w:tcBorders>
            <w:noWrap/>
            <w:vAlign w:val="center"/>
            <w:hideMark/>
          </w:tcPr>
          <w:p w14:paraId="129F68B0" w14:textId="77777777" w:rsidR="006976B2" w:rsidRPr="00110B33" w:rsidRDefault="006976B2" w:rsidP="00FB0FAA">
            <w:pPr>
              <w:spacing w:line="360" w:lineRule="auto"/>
              <w:rPr>
                <w:color w:val="000000"/>
              </w:rPr>
            </w:pPr>
            <w:r w:rsidRPr="00110B33">
              <w:rPr>
                <w:noProof/>
                <w:color w:val="000000"/>
              </w:rPr>
              <w:t>2.9.3.</w:t>
            </w:r>
          </w:p>
        </w:tc>
        <w:tc>
          <w:tcPr>
            <w:tcW w:w="6083" w:type="dxa"/>
            <w:tcBorders>
              <w:top w:val="nil"/>
              <w:left w:val="nil"/>
              <w:bottom w:val="nil"/>
              <w:right w:val="nil"/>
            </w:tcBorders>
            <w:noWrap/>
            <w:vAlign w:val="bottom"/>
            <w:hideMark/>
          </w:tcPr>
          <w:p w14:paraId="087FEEF9" w14:textId="77777777" w:rsidR="006976B2" w:rsidRPr="00110B33" w:rsidRDefault="006976B2" w:rsidP="00B75E29">
            <w:pPr>
              <w:spacing w:line="360" w:lineRule="auto"/>
              <w:ind w:hanging="71"/>
              <w:rPr>
                <w:color w:val="000000"/>
              </w:rPr>
            </w:pPr>
            <w:r w:rsidRPr="00110B33">
              <w:rPr>
                <w:color w:val="000000"/>
              </w:rPr>
              <w:t>Consideraciones para la implementación</w:t>
            </w:r>
          </w:p>
        </w:tc>
        <w:tc>
          <w:tcPr>
            <w:tcW w:w="861" w:type="dxa"/>
            <w:tcBorders>
              <w:top w:val="nil"/>
              <w:left w:val="nil"/>
              <w:bottom w:val="nil"/>
              <w:right w:val="nil"/>
            </w:tcBorders>
            <w:noWrap/>
            <w:vAlign w:val="bottom"/>
            <w:hideMark/>
          </w:tcPr>
          <w:p w14:paraId="2EFF816D" w14:textId="77777777" w:rsidR="006976B2" w:rsidRPr="00110B33" w:rsidRDefault="006976B2" w:rsidP="00FB0FAA">
            <w:pPr>
              <w:spacing w:line="360" w:lineRule="auto"/>
              <w:jc w:val="right"/>
              <w:rPr>
                <w:color w:val="000000"/>
              </w:rPr>
            </w:pPr>
            <w:r w:rsidRPr="00110B33">
              <w:rPr>
                <w:webHidden/>
                <w:color w:val="000000"/>
              </w:rPr>
              <w:t>25</w:t>
            </w:r>
          </w:p>
        </w:tc>
      </w:tr>
      <w:tr w:rsidR="006976B2" w:rsidRPr="00110B33" w14:paraId="54CF7DE9" w14:textId="77777777" w:rsidTr="00110B33">
        <w:trPr>
          <w:trHeight w:val="300"/>
        </w:trPr>
        <w:tc>
          <w:tcPr>
            <w:tcW w:w="993" w:type="dxa"/>
            <w:tcBorders>
              <w:top w:val="nil"/>
              <w:left w:val="nil"/>
              <w:bottom w:val="nil"/>
              <w:right w:val="nil"/>
            </w:tcBorders>
            <w:noWrap/>
            <w:vAlign w:val="center"/>
            <w:hideMark/>
          </w:tcPr>
          <w:p w14:paraId="11431998" w14:textId="77777777" w:rsidR="006976B2" w:rsidRPr="00110B33" w:rsidRDefault="006976B2" w:rsidP="00FB0FAA">
            <w:pPr>
              <w:spacing w:line="360" w:lineRule="auto"/>
              <w:rPr>
                <w:color w:val="000000"/>
              </w:rPr>
            </w:pPr>
            <w:r w:rsidRPr="00110B33">
              <w:rPr>
                <w:noProof/>
                <w:color w:val="000000"/>
              </w:rPr>
              <w:t>2.10.</w:t>
            </w:r>
          </w:p>
        </w:tc>
        <w:tc>
          <w:tcPr>
            <w:tcW w:w="6083" w:type="dxa"/>
            <w:tcBorders>
              <w:top w:val="nil"/>
              <w:left w:val="nil"/>
              <w:bottom w:val="nil"/>
              <w:right w:val="nil"/>
            </w:tcBorders>
            <w:noWrap/>
            <w:vAlign w:val="bottom"/>
            <w:hideMark/>
          </w:tcPr>
          <w:p w14:paraId="5639A98B" w14:textId="77777777" w:rsidR="006976B2" w:rsidRPr="00110B33" w:rsidRDefault="006976B2" w:rsidP="00B75E29">
            <w:pPr>
              <w:spacing w:line="360" w:lineRule="auto"/>
              <w:ind w:hanging="71"/>
              <w:rPr>
                <w:color w:val="000000"/>
              </w:rPr>
            </w:pPr>
            <w:r w:rsidRPr="00110B33">
              <w:rPr>
                <w:color w:val="000000"/>
              </w:rPr>
              <w:t>Alelopatía</w:t>
            </w:r>
          </w:p>
        </w:tc>
        <w:tc>
          <w:tcPr>
            <w:tcW w:w="861" w:type="dxa"/>
            <w:tcBorders>
              <w:top w:val="nil"/>
              <w:left w:val="nil"/>
              <w:bottom w:val="nil"/>
              <w:right w:val="nil"/>
            </w:tcBorders>
            <w:noWrap/>
            <w:vAlign w:val="bottom"/>
            <w:hideMark/>
          </w:tcPr>
          <w:p w14:paraId="7D2A24B7" w14:textId="77777777" w:rsidR="006976B2" w:rsidRPr="00110B33" w:rsidRDefault="006976B2" w:rsidP="00FB0FAA">
            <w:pPr>
              <w:spacing w:line="360" w:lineRule="auto"/>
              <w:jc w:val="right"/>
              <w:rPr>
                <w:color w:val="000000"/>
              </w:rPr>
            </w:pPr>
            <w:r w:rsidRPr="00110B33">
              <w:rPr>
                <w:webHidden/>
                <w:color w:val="000000"/>
              </w:rPr>
              <w:t>25</w:t>
            </w:r>
          </w:p>
        </w:tc>
      </w:tr>
      <w:tr w:rsidR="006976B2" w:rsidRPr="00110B33" w14:paraId="413C4652" w14:textId="77777777" w:rsidTr="00110B33">
        <w:trPr>
          <w:trHeight w:val="300"/>
        </w:trPr>
        <w:tc>
          <w:tcPr>
            <w:tcW w:w="993" w:type="dxa"/>
            <w:tcBorders>
              <w:top w:val="nil"/>
              <w:left w:val="nil"/>
              <w:bottom w:val="nil"/>
              <w:right w:val="nil"/>
            </w:tcBorders>
            <w:noWrap/>
            <w:vAlign w:val="center"/>
            <w:hideMark/>
          </w:tcPr>
          <w:p w14:paraId="371E302F" w14:textId="77777777" w:rsidR="006976B2" w:rsidRPr="00110B33" w:rsidRDefault="006976B2" w:rsidP="00FB0FAA">
            <w:pPr>
              <w:spacing w:line="360" w:lineRule="auto"/>
              <w:rPr>
                <w:color w:val="000000"/>
              </w:rPr>
            </w:pPr>
            <w:r w:rsidRPr="00110B33">
              <w:rPr>
                <w:noProof/>
                <w:color w:val="000000"/>
              </w:rPr>
              <w:t>2.10.1.</w:t>
            </w:r>
          </w:p>
        </w:tc>
        <w:tc>
          <w:tcPr>
            <w:tcW w:w="6083" w:type="dxa"/>
            <w:tcBorders>
              <w:top w:val="nil"/>
              <w:left w:val="nil"/>
              <w:bottom w:val="nil"/>
              <w:right w:val="nil"/>
            </w:tcBorders>
            <w:noWrap/>
            <w:vAlign w:val="bottom"/>
            <w:hideMark/>
          </w:tcPr>
          <w:p w14:paraId="1C2B3B11" w14:textId="77777777" w:rsidR="006976B2" w:rsidRPr="00110B33" w:rsidRDefault="006976B2" w:rsidP="00B75E29">
            <w:pPr>
              <w:spacing w:line="360" w:lineRule="auto"/>
              <w:ind w:hanging="71"/>
              <w:rPr>
                <w:color w:val="000000"/>
              </w:rPr>
            </w:pPr>
            <w:r w:rsidRPr="00110B33">
              <w:rPr>
                <w:color w:val="000000"/>
              </w:rPr>
              <w:t>Efectos de la alelopatía en cultivos</w:t>
            </w:r>
          </w:p>
        </w:tc>
        <w:tc>
          <w:tcPr>
            <w:tcW w:w="861" w:type="dxa"/>
            <w:tcBorders>
              <w:top w:val="nil"/>
              <w:left w:val="nil"/>
              <w:bottom w:val="nil"/>
              <w:right w:val="nil"/>
            </w:tcBorders>
            <w:noWrap/>
            <w:vAlign w:val="bottom"/>
            <w:hideMark/>
          </w:tcPr>
          <w:p w14:paraId="4185B34C" w14:textId="77777777" w:rsidR="006976B2" w:rsidRPr="00110B33" w:rsidRDefault="006976B2" w:rsidP="00FB0FAA">
            <w:pPr>
              <w:spacing w:line="360" w:lineRule="auto"/>
              <w:jc w:val="right"/>
              <w:rPr>
                <w:color w:val="000000"/>
              </w:rPr>
            </w:pPr>
            <w:r w:rsidRPr="00110B33">
              <w:rPr>
                <w:webHidden/>
                <w:color w:val="000000"/>
              </w:rPr>
              <w:t>26</w:t>
            </w:r>
          </w:p>
        </w:tc>
      </w:tr>
      <w:tr w:rsidR="006976B2" w:rsidRPr="00110B33" w14:paraId="57A77DCF" w14:textId="77777777" w:rsidTr="00110B33">
        <w:trPr>
          <w:trHeight w:val="300"/>
        </w:trPr>
        <w:tc>
          <w:tcPr>
            <w:tcW w:w="993" w:type="dxa"/>
            <w:tcBorders>
              <w:top w:val="nil"/>
              <w:left w:val="nil"/>
              <w:bottom w:val="nil"/>
              <w:right w:val="nil"/>
            </w:tcBorders>
            <w:noWrap/>
            <w:vAlign w:val="center"/>
            <w:hideMark/>
          </w:tcPr>
          <w:p w14:paraId="40629E37" w14:textId="77777777" w:rsidR="006976B2" w:rsidRPr="00110B33" w:rsidRDefault="006976B2" w:rsidP="00FB0FAA">
            <w:pPr>
              <w:spacing w:line="360" w:lineRule="auto"/>
              <w:rPr>
                <w:color w:val="000000"/>
              </w:rPr>
            </w:pPr>
            <w:r w:rsidRPr="00110B33">
              <w:rPr>
                <w:noProof/>
                <w:color w:val="000000"/>
              </w:rPr>
              <w:t>2.11.</w:t>
            </w:r>
          </w:p>
        </w:tc>
        <w:tc>
          <w:tcPr>
            <w:tcW w:w="6083" w:type="dxa"/>
            <w:tcBorders>
              <w:top w:val="nil"/>
              <w:left w:val="nil"/>
              <w:bottom w:val="nil"/>
              <w:right w:val="nil"/>
            </w:tcBorders>
            <w:noWrap/>
            <w:vAlign w:val="bottom"/>
            <w:hideMark/>
          </w:tcPr>
          <w:p w14:paraId="225C896F" w14:textId="77777777" w:rsidR="006976B2" w:rsidRPr="00110B33" w:rsidRDefault="006976B2" w:rsidP="00B75E29">
            <w:pPr>
              <w:spacing w:line="360" w:lineRule="auto"/>
              <w:ind w:hanging="71"/>
              <w:rPr>
                <w:color w:val="000000"/>
              </w:rPr>
            </w:pPr>
            <w:r w:rsidRPr="00110B33">
              <w:rPr>
                <w:color w:val="000000"/>
              </w:rPr>
              <w:t>Agricultura de conservación</w:t>
            </w:r>
          </w:p>
        </w:tc>
        <w:tc>
          <w:tcPr>
            <w:tcW w:w="861" w:type="dxa"/>
            <w:tcBorders>
              <w:top w:val="nil"/>
              <w:left w:val="nil"/>
              <w:bottom w:val="nil"/>
              <w:right w:val="nil"/>
            </w:tcBorders>
            <w:noWrap/>
            <w:vAlign w:val="bottom"/>
            <w:hideMark/>
          </w:tcPr>
          <w:p w14:paraId="53113EEA" w14:textId="77777777" w:rsidR="006976B2" w:rsidRPr="00110B33" w:rsidRDefault="006976B2" w:rsidP="00FB0FAA">
            <w:pPr>
              <w:spacing w:line="360" w:lineRule="auto"/>
              <w:jc w:val="right"/>
              <w:rPr>
                <w:color w:val="000000"/>
              </w:rPr>
            </w:pPr>
            <w:r w:rsidRPr="00110B33">
              <w:rPr>
                <w:webHidden/>
                <w:color w:val="000000"/>
              </w:rPr>
              <w:t>26</w:t>
            </w:r>
          </w:p>
        </w:tc>
      </w:tr>
      <w:tr w:rsidR="006976B2" w:rsidRPr="00110B33" w14:paraId="68C049B1" w14:textId="77777777" w:rsidTr="00110B33">
        <w:trPr>
          <w:trHeight w:val="300"/>
        </w:trPr>
        <w:tc>
          <w:tcPr>
            <w:tcW w:w="993" w:type="dxa"/>
            <w:tcBorders>
              <w:top w:val="nil"/>
              <w:left w:val="nil"/>
              <w:bottom w:val="nil"/>
              <w:right w:val="nil"/>
            </w:tcBorders>
            <w:noWrap/>
            <w:vAlign w:val="center"/>
            <w:hideMark/>
          </w:tcPr>
          <w:p w14:paraId="4F925021" w14:textId="77777777" w:rsidR="006976B2" w:rsidRPr="00110B33" w:rsidRDefault="006976B2" w:rsidP="00FB0FAA">
            <w:pPr>
              <w:spacing w:line="360" w:lineRule="auto"/>
              <w:rPr>
                <w:color w:val="000000"/>
              </w:rPr>
            </w:pPr>
            <w:r w:rsidRPr="00110B33">
              <w:rPr>
                <w:noProof/>
                <w:color w:val="000000"/>
              </w:rPr>
              <w:t>2.11.1.</w:t>
            </w:r>
          </w:p>
        </w:tc>
        <w:tc>
          <w:tcPr>
            <w:tcW w:w="6083" w:type="dxa"/>
            <w:tcBorders>
              <w:top w:val="nil"/>
              <w:left w:val="nil"/>
              <w:bottom w:val="nil"/>
              <w:right w:val="nil"/>
            </w:tcBorders>
            <w:noWrap/>
            <w:vAlign w:val="bottom"/>
            <w:hideMark/>
          </w:tcPr>
          <w:p w14:paraId="3B18EB57" w14:textId="77777777" w:rsidR="006976B2" w:rsidRPr="00110B33" w:rsidRDefault="006976B2" w:rsidP="00B75E29">
            <w:pPr>
              <w:spacing w:line="360" w:lineRule="auto"/>
              <w:ind w:hanging="71"/>
              <w:jc w:val="both"/>
              <w:rPr>
                <w:color w:val="000000"/>
              </w:rPr>
            </w:pPr>
            <w:r w:rsidRPr="00110B33">
              <w:rPr>
                <w:color w:val="000000"/>
              </w:rPr>
              <w:t>Principios fundamentales de la agricultura de conservación</w:t>
            </w:r>
          </w:p>
        </w:tc>
        <w:tc>
          <w:tcPr>
            <w:tcW w:w="861" w:type="dxa"/>
            <w:tcBorders>
              <w:top w:val="nil"/>
              <w:left w:val="nil"/>
              <w:bottom w:val="nil"/>
              <w:right w:val="nil"/>
            </w:tcBorders>
            <w:noWrap/>
            <w:vAlign w:val="bottom"/>
            <w:hideMark/>
          </w:tcPr>
          <w:p w14:paraId="46092AEB" w14:textId="77777777" w:rsidR="006976B2" w:rsidRPr="00110B33" w:rsidRDefault="006976B2" w:rsidP="00FB0FAA">
            <w:pPr>
              <w:spacing w:line="360" w:lineRule="auto"/>
              <w:jc w:val="right"/>
              <w:rPr>
                <w:color w:val="000000"/>
              </w:rPr>
            </w:pPr>
            <w:r w:rsidRPr="00110B33">
              <w:rPr>
                <w:webHidden/>
                <w:color w:val="000000"/>
              </w:rPr>
              <w:t>27</w:t>
            </w:r>
          </w:p>
        </w:tc>
      </w:tr>
      <w:tr w:rsidR="006976B2" w:rsidRPr="00110B33" w14:paraId="4EC81FEC" w14:textId="77777777" w:rsidTr="00110B33">
        <w:trPr>
          <w:trHeight w:val="300"/>
        </w:trPr>
        <w:tc>
          <w:tcPr>
            <w:tcW w:w="993" w:type="dxa"/>
            <w:tcBorders>
              <w:top w:val="nil"/>
              <w:left w:val="nil"/>
              <w:bottom w:val="nil"/>
              <w:right w:val="nil"/>
            </w:tcBorders>
            <w:noWrap/>
            <w:vAlign w:val="center"/>
            <w:hideMark/>
          </w:tcPr>
          <w:p w14:paraId="33D800B7" w14:textId="77777777" w:rsidR="006976B2" w:rsidRPr="00110B33" w:rsidRDefault="006976B2" w:rsidP="00FB0FAA">
            <w:pPr>
              <w:spacing w:line="360" w:lineRule="auto"/>
              <w:rPr>
                <w:color w:val="000000"/>
              </w:rPr>
            </w:pPr>
            <w:r w:rsidRPr="00110B33">
              <w:rPr>
                <w:noProof/>
                <w:color w:val="000000"/>
              </w:rPr>
              <w:t>2.11.2.</w:t>
            </w:r>
          </w:p>
        </w:tc>
        <w:tc>
          <w:tcPr>
            <w:tcW w:w="6083" w:type="dxa"/>
            <w:tcBorders>
              <w:top w:val="nil"/>
              <w:left w:val="nil"/>
              <w:bottom w:val="nil"/>
              <w:right w:val="nil"/>
            </w:tcBorders>
            <w:noWrap/>
            <w:vAlign w:val="bottom"/>
            <w:hideMark/>
          </w:tcPr>
          <w:p w14:paraId="00A0382A" w14:textId="77777777" w:rsidR="006976B2" w:rsidRPr="00110B33" w:rsidRDefault="006976B2" w:rsidP="00B75E29">
            <w:pPr>
              <w:spacing w:line="360" w:lineRule="auto"/>
              <w:ind w:hanging="71"/>
              <w:rPr>
                <w:color w:val="000000"/>
              </w:rPr>
            </w:pPr>
            <w:r w:rsidRPr="00110B33">
              <w:rPr>
                <w:color w:val="000000"/>
              </w:rPr>
              <w:t>Beneficios de la agricultura de conservación</w:t>
            </w:r>
          </w:p>
        </w:tc>
        <w:tc>
          <w:tcPr>
            <w:tcW w:w="861" w:type="dxa"/>
            <w:tcBorders>
              <w:top w:val="nil"/>
              <w:left w:val="nil"/>
              <w:bottom w:val="nil"/>
              <w:right w:val="nil"/>
            </w:tcBorders>
            <w:noWrap/>
            <w:vAlign w:val="bottom"/>
            <w:hideMark/>
          </w:tcPr>
          <w:p w14:paraId="1D9741E8" w14:textId="77777777" w:rsidR="006976B2" w:rsidRPr="00110B33" w:rsidRDefault="006976B2" w:rsidP="00FB0FAA">
            <w:pPr>
              <w:spacing w:line="360" w:lineRule="auto"/>
              <w:jc w:val="right"/>
              <w:rPr>
                <w:color w:val="000000"/>
              </w:rPr>
            </w:pPr>
            <w:r w:rsidRPr="00110B33">
              <w:rPr>
                <w:webHidden/>
                <w:color w:val="000000"/>
              </w:rPr>
              <w:t>27</w:t>
            </w:r>
          </w:p>
        </w:tc>
      </w:tr>
      <w:tr w:rsidR="006976B2" w:rsidRPr="00110B33" w14:paraId="684FB4DF" w14:textId="77777777" w:rsidTr="00110B33">
        <w:trPr>
          <w:trHeight w:val="300"/>
        </w:trPr>
        <w:tc>
          <w:tcPr>
            <w:tcW w:w="993" w:type="dxa"/>
            <w:tcBorders>
              <w:top w:val="nil"/>
              <w:left w:val="nil"/>
              <w:bottom w:val="nil"/>
              <w:right w:val="nil"/>
            </w:tcBorders>
            <w:noWrap/>
            <w:vAlign w:val="center"/>
            <w:hideMark/>
          </w:tcPr>
          <w:p w14:paraId="6E7D8061" w14:textId="77777777" w:rsidR="006976B2" w:rsidRPr="00110B33" w:rsidRDefault="006976B2" w:rsidP="00FB0FAA">
            <w:pPr>
              <w:spacing w:line="360" w:lineRule="auto"/>
              <w:rPr>
                <w:color w:val="000000"/>
              </w:rPr>
            </w:pPr>
            <w:r w:rsidRPr="00110B33">
              <w:rPr>
                <w:noProof/>
                <w:color w:val="000000"/>
              </w:rPr>
              <w:t>2.11.3.</w:t>
            </w:r>
          </w:p>
        </w:tc>
        <w:tc>
          <w:tcPr>
            <w:tcW w:w="6083" w:type="dxa"/>
            <w:tcBorders>
              <w:top w:val="nil"/>
              <w:left w:val="nil"/>
              <w:bottom w:val="nil"/>
              <w:right w:val="nil"/>
            </w:tcBorders>
            <w:noWrap/>
            <w:vAlign w:val="bottom"/>
            <w:hideMark/>
          </w:tcPr>
          <w:p w14:paraId="5FB2F116" w14:textId="77777777" w:rsidR="006976B2" w:rsidRPr="00110B33" w:rsidRDefault="006976B2" w:rsidP="00B75E29">
            <w:pPr>
              <w:spacing w:line="360" w:lineRule="auto"/>
              <w:ind w:hanging="71"/>
              <w:rPr>
                <w:color w:val="000000"/>
              </w:rPr>
            </w:pPr>
            <w:r w:rsidRPr="00110B33">
              <w:rPr>
                <w:color w:val="000000"/>
              </w:rPr>
              <w:t>Desafío en la implementación</w:t>
            </w:r>
          </w:p>
        </w:tc>
        <w:tc>
          <w:tcPr>
            <w:tcW w:w="861" w:type="dxa"/>
            <w:tcBorders>
              <w:top w:val="nil"/>
              <w:left w:val="nil"/>
              <w:bottom w:val="nil"/>
              <w:right w:val="nil"/>
            </w:tcBorders>
            <w:noWrap/>
            <w:vAlign w:val="bottom"/>
            <w:hideMark/>
          </w:tcPr>
          <w:p w14:paraId="6ED7CFE7" w14:textId="77777777" w:rsidR="006976B2" w:rsidRPr="00110B33" w:rsidRDefault="006976B2" w:rsidP="00FB0FAA">
            <w:pPr>
              <w:spacing w:line="360" w:lineRule="auto"/>
              <w:jc w:val="right"/>
              <w:rPr>
                <w:color w:val="000000"/>
              </w:rPr>
            </w:pPr>
            <w:r w:rsidRPr="00110B33">
              <w:rPr>
                <w:webHidden/>
                <w:color w:val="000000"/>
              </w:rPr>
              <w:t>28</w:t>
            </w:r>
          </w:p>
        </w:tc>
      </w:tr>
      <w:tr w:rsidR="006976B2" w:rsidRPr="00110B33" w14:paraId="45BCF84D" w14:textId="77777777" w:rsidTr="00110B33">
        <w:trPr>
          <w:trHeight w:val="300"/>
        </w:trPr>
        <w:tc>
          <w:tcPr>
            <w:tcW w:w="993" w:type="dxa"/>
            <w:tcBorders>
              <w:top w:val="nil"/>
              <w:left w:val="nil"/>
              <w:bottom w:val="nil"/>
              <w:right w:val="nil"/>
            </w:tcBorders>
            <w:noWrap/>
            <w:vAlign w:val="center"/>
            <w:hideMark/>
          </w:tcPr>
          <w:p w14:paraId="54DAB4D7" w14:textId="77777777" w:rsidR="006976B2" w:rsidRPr="00110B33" w:rsidRDefault="006976B2" w:rsidP="00FB0FAA">
            <w:pPr>
              <w:spacing w:line="360" w:lineRule="auto"/>
              <w:rPr>
                <w:color w:val="000000"/>
              </w:rPr>
            </w:pPr>
            <w:r w:rsidRPr="00110B33">
              <w:rPr>
                <w:noProof/>
                <w:color w:val="000000"/>
              </w:rPr>
              <w:t>2.12.</w:t>
            </w:r>
          </w:p>
        </w:tc>
        <w:tc>
          <w:tcPr>
            <w:tcW w:w="6083" w:type="dxa"/>
            <w:tcBorders>
              <w:top w:val="nil"/>
              <w:left w:val="nil"/>
              <w:bottom w:val="nil"/>
              <w:right w:val="nil"/>
            </w:tcBorders>
            <w:noWrap/>
            <w:vAlign w:val="bottom"/>
            <w:hideMark/>
          </w:tcPr>
          <w:p w14:paraId="6558702C" w14:textId="77777777" w:rsidR="006976B2" w:rsidRPr="00110B33" w:rsidRDefault="006976B2" w:rsidP="00B75E29">
            <w:pPr>
              <w:spacing w:line="360" w:lineRule="auto"/>
              <w:ind w:hanging="71"/>
              <w:rPr>
                <w:color w:val="000000"/>
              </w:rPr>
            </w:pPr>
            <w:r w:rsidRPr="00110B33">
              <w:rPr>
                <w:color w:val="000000"/>
              </w:rPr>
              <w:t>Camas anchas</w:t>
            </w:r>
          </w:p>
        </w:tc>
        <w:tc>
          <w:tcPr>
            <w:tcW w:w="861" w:type="dxa"/>
            <w:tcBorders>
              <w:top w:val="nil"/>
              <w:left w:val="nil"/>
              <w:bottom w:val="nil"/>
              <w:right w:val="nil"/>
            </w:tcBorders>
            <w:noWrap/>
            <w:vAlign w:val="bottom"/>
            <w:hideMark/>
          </w:tcPr>
          <w:p w14:paraId="0CD4408C" w14:textId="77777777" w:rsidR="006976B2" w:rsidRPr="00110B33" w:rsidRDefault="006976B2" w:rsidP="00FB0FAA">
            <w:pPr>
              <w:spacing w:line="360" w:lineRule="auto"/>
              <w:jc w:val="right"/>
              <w:rPr>
                <w:color w:val="000000"/>
              </w:rPr>
            </w:pPr>
            <w:r w:rsidRPr="00110B33">
              <w:rPr>
                <w:webHidden/>
                <w:color w:val="000000"/>
              </w:rPr>
              <w:t>28</w:t>
            </w:r>
          </w:p>
        </w:tc>
      </w:tr>
      <w:tr w:rsidR="006976B2" w:rsidRPr="00110B33" w14:paraId="0ACD20BB" w14:textId="77777777" w:rsidTr="00110B33">
        <w:trPr>
          <w:trHeight w:val="300"/>
        </w:trPr>
        <w:tc>
          <w:tcPr>
            <w:tcW w:w="993" w:type="dxa"/>
            <w:tcBorders>
              <w:top w:val="nil"/>
              <w:left w:val="nil"/>
              <w:bottom w:val="nil"/>
              <w:right w:val="nil"/>
            </w:tcBorders>
            <w:noWrap/>
            <w:vAlign w:val="center"/>
            <w:hideMark/>
          </w:tcPr>
          <w:p w14:paraId="7D8E79B6" w14:textId="77777777" w:rsidR="006976B2" w:rsidRPr="00110B33" w:rsidRDefault="006976B2" w:rsidP="00FB0FAA">
            <w:pPr>
              <w:spacing w:line="360" w:lineRule="auto"/>
              <w:rPr>
                <w:color w:val="000000"/>
              </w:rPr>
            </w:pPr>
            <w:r w:rsidRPr="00110B33">
              <w:rPr>
                <w:noProof/>
                <w:color w:val="000000"/>
              </w:rPr>
              <w:t>2.12.1.</w:t>
            </w:r>
          </w:p>
        </w:tc>
        <w:tc>
          <w:tcPr>
            <w:tcW w:w="6083" w:type="dxa"/>
            <w:tcBorders>
              <w:top w:val="nil"/>
              <w:left w:val="nil"/>
              <w:bottom w:val="nil"/>
              <w:right w:val="nil"/>
            </w:tcBorders>
            <w:noWrap/>
            <w:vAlign w:val="bottom"/>
            <w:hideMark/>
          </w:tcPr>
          <w:p w14:paraId="049964E1" w14:textId="77777777" w:rsidR="006B6417" w:rsidRDefault="006976B2" w:rsidP="006B6417">
            <w:pPr>
              <w:spacing w:line="360" w:lineRule="auto"/>
              <w:ind w:hanging="65"/>
              <w:jc w:val="both"/>
              <w:rPr>
                <w:color w:val="000000"/>
              </w:rPr>
            </w:pPr>
            <w:r w:rsidRPr="00110B33">
              <w:rPr>
                <w:color w:val="000000"/>
              </w:rPr>
              <w:t>Relación de las camas anchas con la conservación del suelo y</w:t>
            </w:r>
          </w:p>
          <w:p w14:paraId="5DE02FDB" w14:textId="6B5059FE" w:rsidR="006976B2" w:rsidRPr="00110B33" w:rsidRDefault="006976B2" w:rsidP="006B6417">
            <w:pPr>
              <w:spacing w:line="360" w:lineRule="auto"/>
              <w:ind w:hanging="65"/>
              <w:jc w:val="both"/>
              <w:rPr>
                <w:color w:val="000000"/>
              </w:rPr>
            </w:pPr>
            <w:r w:rsidRPr="00110B33">
              <w:rPr>
                <w:color w:val="000000"/>
              </w:rPr>
              <w:t>el agua</w:t>
            </w:r>
          </w:p>
        </w:tc>
        <w:tc>
          <w:tcPr>
            <w:tcW w:w="861" w:type="dxa"/>
            <w:tcBorders>
              <w:top w:val="nil"/>
              <w:left w:val="nil"/>
              <w:bottom w:val="nil"/>
              <w:right w:val="nil"/>
            </w:tcBorders>
            <w:noWrap/>
            <w:vAlign w:val="bottom"/>
            <w:hideMark/>
          </w:tcPr>
          <w:p w14:paraId="7C98BE65" w14:textId="77777777" w:rsidR="006976B2" w:rsidRPr="00110B33" w:rsidRDefault="006976B2" w:rsidP="00FB0FAA">
            <w:pPr>
              <w:spacing w:line="360" w:lineRule="auto"/>
              <w:jc w:val="right"/>
              <w:rPr>
                <w:color w:val="000000"/>
              </w:rPr>
            </w:pPr>
            <w:r w:rsidRPr="00110B33">
              <w:rPr>
                <w:webHidden/>
                <w:color w:val="000000"/>
              </w:rPr>
              <w:t>29</w:t>
            </w:r>
          </w:p>
        </w:tc>
      </w:tr>
      <w:tr w:rsidR="006976B2" w:rsidRPr="00110B33" w14:paraId="38898195" w14:textId="77777777" w:rsidTr="00110B33">
        <w:trPr>
          <w:trHeight w:val="300"/>
        </w:trPr>
        <w:tc>
          <w:tcPr>
            <w:tcW w:w="993" w:type="dxa"/>
            <w:tcBorders>
              <w:top w:val="nil"/>
              <w:left w:val="nil"/>
              <w:bottom w:val="nil"/>
              <w:right w:val="nil"/>
            </w:tcBorders>
            <w:noWrap/>
            <w:vAlign w:val="center"/>
            <w:hideMark/>
          </w:tcPr>
          <w:p w14:paraId="7A6D591B" w14:textId="77777777" w:rsidR="006976B2" w:rsidRPr="00110B33" w:rsidRDefault="006976B2" w:rsidP="00FB0FAA">
            <w:pPr>
              <w:spacing w:line="360" w:lineRule="auto"/>
              <w:rPr>
                <w:color w:val="000000"/>
              </w:rPr>
            </w:pPr>
            <w:r w:rsidRPr="00110B33">
              <w:rPr>
                <w:noProof/>
                <w:color w:val="000000"/>
              </w:rPr>
              <w:t>2.13.</w:t>
            </w:r>
          </w:p>
        </w:tc>
        <w:tc>
          <w:tcPr>
            <w:tcW w:w="6083" w:type="dxa"/>
            <w:tcBorders>
              <w:top w:val="nil"/>
              <w:left w:val="nil"/>
              <w:bottom w:val="nil"/>
              <w:right w:val="nil"/>
            </w:tcBorders>
            <w:noWrap/>
            <w:vAlign w:val="bottom"/>
            <w:hideMark/>
          </w:tcPr>
          <w:p w14:paraId="50006355" w14:textId="77777777" w:rsidR="006976B2" w:rsidRPr="00110B33" w:rsidRDefault="006976B2" w:rsidP="00B75E29">
            <w:pPr>
              <w:spacing w:line="360" w:lineRule="auto"/>
              <w:ind w:hanging="71"/>
              <w:rPr>
                <w:color w:val="000000"/>
              </w:rPr>
            </w:pPr>
            <w:r w:rsidRPr="00110B33">
              <w:rPr>
                <w:color w:val="000000"/>
              </w:rPr>
              <w:t>Atrazina</w:t>
            </w:r>
          </w:p>
        </w:tc>
        <w:tc>
          <w:tcPr>
            <w:tcW w:w="861" w:type="dxa"/>
            <w:tcBorders>
              <w:top w:val="nil"/>
              <w:left w:val="nil"/>
              <w:bottom w:val="nil"/>
              <w:right w:val="nil"/>
            </w:tcBorders>
            <w:noWrap/>
            <w:vAlign w:val="bottom"/>
            <w:hideMark/>
          </w:tcPr>
          <w:p w14:paraId="39EF9DE7" w14:textId="77777777" w:rsidR="006976B2" w:rsidRPr="00110B33" w:rsidRDefault="006976B2" w:rsidP="00FB0FAA">
            <w:pPr>
              <w:spacing w:line="360" w:lineRule="auto"/>
              <w:jc w:val="right"/>
              <w:rPr>
                <w:color w:val="000000"/>
              </w:rPr>
            </w:pPr>
            <w:r w:rsidRPr="00110B33">
              <w:rPr>
                <w:webHidden/>
                <w:color w:val="000000"/>
              </w:rPr>
              <w:t>30</w:t>
            </w:r>
          </w:p>
        </w:tc>
      </w:tr>
      <w:tr w:rsidR="006976B2" w:rsidRPr="00110B33" w14:paraId="0D8DBC25" w14:textId="77777777" w:rsidTr="00110B33">
        <w:trPr>
          <w:trHeight w:val="300"/>
        </w:trPr>
        <w:tc>
          <w:tcPr>
            <w:tcW w:w="993" w:type="dxa"/>
            <w:tcBorders>
              <w:top w:val="nil"/>
              <w:left w:val="nil"/>
              <w:bottom w:val="nil"/>
              <w:right w:val="nil"/>
            </w:tcBorders>
            <w:noWrap/>
            <w:vAlign w:val="center"/>
            <w:hideMark/>
          </w:tcPr>
          <w:p w14:paraId="0E3D02BB" w14:textId="77777777" w:rsidR="006976B2" w:rsidRPr="00110B33" w:rsidRDefault="006976B2" w:rsidP="00FB0FAA">
            <w:pPr>
              <w:spacing w:line="360" w:lineRule="auto"/>
              <w:rPr>
                <w:color w:val="000000"/>
              </w:rPr>
            </w:pPr>
            <w:r w:rsidRPr="00110B33">
              <w:rPr>
                <w:noProof/>
                <w:color w:val="000000"/>
              </w:rPr>
              <w:t>2.13.1.</w:t>
            </w:r>
          </w:p>
        </w:tc>
        <w:tc>
          <w:tcPr>
            <w:tcW w:w="6083" w:type="dxa"/>
            <w:tcBorders>
              <w:top w:val="nil"/>
              <w:left w:val="nil"/>
              <w:bottom w:val="nil"/>
              <w:right w:val="nil"/>
            </w:tcBorders>
            <w:noWrap/>
            <w:vAlign w:val="bottom"/>
            <w:hideMark/>
          </w:tcPr>
          <w:p w14:paraId="559E6BFE" w14:textId="77777777" w:rsidR="006976B2" w:rsidRPr="00110B33" w:rsidRDefault="006976B2" w:rsidP="00B75E29">
            <w:pPr>
              <w:spacing w:line="360" w:lineRule="auto"/>
              <w:ind w:hanging="71"/>
              <w:rPr>
                <w:color w:val="000000"/>
              </w:rPr>
            </w:pPr>
            <w:r w:rsidRPr="00110B33">
              <w:rPr>
                <w:color w:val="000000"/>
              </w:rPr>
              <w:t>Uso de la atrazina</w:t>
            </w:r>
          </w:p>
        </w:tc>
        <w:tc>
          <w:tcPr>
            <w:tcW w:w="861" w:type="dxa"/>
            <w:tcBorders>
              <w:top w:val="nil"/>
              <w:left w:val="nil"/>
              <w:bottom w:val="nil"/>
              <w:right w:val="nil"/>
            </w:tcBorders>
            <w:noWrap/>
            <w:vAlign w:val="bottom"/>
            <w:hideMark/>
          </w:tcPr>
          <w:p w14:paraId="39A1C19F" w14:textId="77777777" w:rsidR="006976B2" w:rsidRPr="00110B33" w:rsidRDefault="006976B2" w:rsidP="00FB0FAA">
            <w:pPr>
              <w:spacing w:line="360" w:lineRule="auto"/>
              <w:jc w:val="right"/>
              <w:rPr>
                <w:color w:val="000000"/>
              </w:rPr>
            </w:pPr>
            <w:r w:rsidRPr="00110B33">
              <w:rPr>
                <w:webHidden/>
                <w:color w:val="000000"/>
              </w:rPr>
              <w:t>30</w:t>
            </w:r>
          </w:p>
        </w:tc>
      </w:tr>
      <w:tr w:rsidR="006976B2" w:rsidRPr="00110B33" w14:paraId="4E984E35" w14:textId="77777777" w:rsidTr="00110B33">
        <w:trPr>
          <w:trHeight w:val="300"/>
        </w:trPr>
        <w:tc>
          <w:tcPr>
            <w:tcW w:w="993" w:type="dxa"/>
            <w:tcBorders>
              <w:top w:val="nil"/>
              <w:left w:val="nil"/>
              <w:bottom w:val="nil"/>
              <w:right w:val="nil"/>
            </w:tcBorders>
            <w:noWrap/>
            <w:vAlign w:val="center"/>
            <w:hideMark/>
          </w:tcPr>
          <w:p w14:paraId="11778095" w14:textId="77777777" w:rsidR="006976B2" w:rsidRPr="00110B33" w:rsidRDefault="006976B2" w:rsidP="00FB0FAA">
            <w:pPr>
              <w:spacing w:line="360" w:lineRule="auto"/>
              <w:rPr>
                <w:color w:val="000000"/>
              </w:rPr>
            </w:pPr>
            <w:r w:rsidRPr="00110B33">
              <w:rPr>
                <w:noProof/>
                <w:color w:val="000000"/>
              </w:rPr>
              <w:t>2.13.2.</w:t>
            </w:r>
          </w:p>
        </w:tc>
        <w:tc>
          <w:tcPr>
            <w:tcW w:w="6083" w:type="dxa"/>
            <w:tcBorders>
              <w:top w:val="nil"/>
              <w:left w:val="nil"/>
              <w:bottom w:val="nil"/>
              <w:right w:val="nil"/>
            </w:tcBorders>
            <w:noWrap/>
            <w:vAlign w:val="bottom"/>
            <w:hideMark/>
          </w:tcPr>
          <w:p w14:paraId="308C7CE4" w14:textId="77777777" w:rsidR="006976B2" w:rsidRPr="00110B33" w:rsidRDefault="006976B2" w:rsidP="00B75E29">
            <w:pPr>
              <w:spacing w:line="360" w:lineRule="auto"/>
              <w:ind w:hanging="71"/>
              <w:rPr>
                <w:color w:val="000000"/>
              </w:rPr>
            </w:pPr>
            <w:r w:rsidRPr="00110B33">
              <w:rPr>
                <w:color w:val="000000"/>
              </w:rPr>
              <w:t>Ficha técnica</w:t>
            </w:r>
          </w:p>
        </w:tc>
        <w:tc>
          <w:tcPr>
            <w:tcW w:w="861" w:type="dxa"/>
            <w:tcBorders>
              <w:top w:val="nil"/>
              <w:left w:val="nil"/>
              <w:bottom w:val="nil"/>
              <w:right w:val="nil"/>
            </w:tcBorders>
            <w:noWrap/>
            <w:vAlign w:val="bottom"/>
            <w:hideMark/>
          </w:tcPr>
          <w:p w14:paraId="18A0097A" w14:textId="77777777" w:rsidR="006976B2" w:rsidRPr="00110B33" w:rsidRDefault="006976B2" w:rsidP="00FB0FAA">
            <w:pPr>
              <w:spacing w:line="360" w:lineRule="auto"/>
              <w:jc w:val="right"/>
              <w:rPr>
                <w:color w:val="000000"/>
              </w:rPr>
            </w:pPr>
            <w:r w:rsidRPr="00110B33">
              <w:rPr>
                <w:webHidden/>
                <w:color w:val="000000"/>
              </w:rPr>
              <w:t>31</w:t>
            </w:r>
          </w:p>
        </w:tc>
      </w:tr>
      <w:tr w:rsidR="006976B2" w:rsidRPr="00110B33" w14:paraId="4EA9E04B" w14:textId="77777777" w:rsidTr="00110B33">
        <w:trPr>
          <w:trHeight w:val="300"/>
        </w:trPr>
        <w:tc>
          <w:tcPr>
            <w:tcW w:w="7076" w:type="dxa"/>
            <w:gridSpan w:val="2"/>
            <w:tcBorders>
              <w:top w:val="nil"/>
              <w:left w:val="nil"/>
              <w:bottom w:val="nil"/>
              <w:right w:val="nil"/>
            </w:tcBorders>
            <w:noWrap/>
            <w:vAlign w:val="center"/>
            <w:hideMark/>
          </w:tcPr>
          <w:p w14:paraId="62A61379" w14:textId="6BD821E5" w:rsidR="006976B2" w:rsidRPr="00110B33" w:rsidRDefault="006976B2" w:rsidP="00FB0FAA">
            <w:pPr>
              <w:spacing w:line="360" w:lineRule="auto"/>
              <w:rPr>
                <w:color w:val="000000"/>
              </w:rPr>
            </w:pPr>
            <w:r w:rsidRPr="00110B33">
              <w:rPr>
                <w:noProof/>
                <w:color w:val="000000"/>
              </w:rPr>
              <w:t>CAPÍTULO III</w:t>
            </w:r>
          </w:p>
        </w:tc>
        <w:tc>
          <w:tcPr>
            <w:tcW w:w="861" w:type="dxa"/>
            <w:tcBorders>
              <w:top w:val="nil"/>
              <w:left w:val="nil"/>
              <w:bottom w:val="nil"/>
              <w:right w:val="nil"/>
            </w:tcBorders>
            <w:noWrap/>
            <w:vAlign w:val="bottom"/>
            <w:hideMark/>
          </w:tcPr>
          <w:p w14:paraId="1845F3E2" w14:textId="77777777" w:rsidR="006976B2" w:rsidRPr="00110B33" w:rsidRDefault="006976B2" w:rsidP="00FB0FAA">
            <w:pPr>
              <w:spacing w:line="360" w:lineRule="auto"/>
              <w:jc w:val="right"/>
              <w:rPr>
                <w:color w:val="000000"/>
              </w:rPr>
            </w:pPr>
            <w:r w:rsidRPr="00110B33">
              <w:rPr>
                <w:color w:val="000000"/>
              </w:rPr>
              <w:t>32</w:t>
            </w:r>
          </w:p>
        </w:tc>
      </w:tr>
      <w:tr w:rsidR="006976B2" w:rsidRPr="00110B33" w14:paraId="16585289" w14:textId="77777777" w:rsidTr="00110B33">
        <w:trPr>
          <w:trHeight w:val="300"/>
        </w:trPr>
        <w:tc>
          <w:tcPr>
            <w:tcW w:w="993" w:type="dxa"/>
            <w:tcBorders>
              <w:top w:val="nil"/>
              <w:left w:val="nil"/>
              <w:bottom w:val="nil"/>
              <w:right w:val="nil"/>
            </w:tcBorders>
            <w:noWrap/>
            <w:vAlign w:val="center"/>
            <w:hideMark/>
          </w:tcPr>
          <w:p w14:paraId="660E8A1D" w14:textId="77777777" w:rsidR="006976B2" w:rsidRPr="00110B33" w:rsidRDefault="006976B2" w:rsidP="00FB0FAA">
            <w:pPr>
              <w:spacing w:line="360" w:lineRule="auto"/>
              <w:rPr>
                <w:color w:val="000000"/>
              </w:rPr>
            </w:pPr>
            <w:r w:rsidRPr="00110B33">
              <w:rPr>
                <w:noProof/>
                <w:color w:val="000000"/>
              </w:rPr>
              <w:t>3.</w:t>
            </w:r>
          </w:p>
        </w:tc>
        <w:tc>
          <w:tcPr>
            <w:tcW w:w="6083" w:type="dxa"/>
            <w:tcBorders>
              <w:top w:val="nil"/>
              <w:left w:val="nil"/>
              <w:bottom w:val="nil"/>
              <w:right w:val="nil"/>
            </w:tcBorders>
            <w:noWrap/>
            <w:vAlign w:val="bottom"/>
            <w:hideMark/>
          </w:tcPr>
          <w:p w14:paraId="56D577D0" w14:textId="77777777" w:rsidR="006976B2" w:rsidRPr="00110B33" w:rsidRDefault="006976B2" w:rsidP="00B75E29">
            <w:pPr>
              <w:spacing w:line="360" w:lineRule="auto"/>
              <w:ind w:hanging="71"/>
              <w:rPr>
                <w:color w:val="000000"/>
              </w:rPr>
            </w:pPr>
            <w:r w:rsidRPr="00110B33">
              <w:rPr>
                <w:color w:val="000000"/>
              </w:rPr>
              <w:t>MARCO METODOLÓGICO</w:t>
            </w:r>
          </w:p>
        </w:tc>
        <w:tc>
          <w:tcPr>
            <w:tcW w:w="861" w:type="dxa"/>
            <w:tcBorders>
              <w:top w:val="nil"/>
              <w:left w:val="nil"/>
              <w:bottom w:val="nil"/>
              <w:right w:val="nil"/>
            </w:tcBorders>
            <w:noWrap/>
            <w:vAlign w:val="bottom"/>
            <w:hideMark/>
          </w:tcPr>
          <w:p w14:paraId="56625B60" w14:textId="77777777" w:rsidR="006976B2" w:rsidRPr="00110B33" w:rsidRDefault="006976B2" w:rsidP="00FB0FAA">
            <w:pPr>
              <w:spacing w:line="360" w:lineRule="auto"/>
              <w:jc w:val="right"/>
              <w:rPr>
                <w:color w:val="000000"/>
              </w:rPr>
            </w:pPr>
            <w:r w:rsidRPr="00110B33">
              <w:rPr>
                <w:webHidden/>
                <w:color w:val="000000"/>
              </w:rPr>
              <w:t>32</w:t>
            </w:r>
          </w:p>
        </w:tc>
      </w:tr>
      <w:tr w:rsidR="006976B2" w:rsidRPr="00110B33" w14:paraId="3A6D4EAE" w14:textId="77777777" w:rsidTr="00110B33">
        <w:trPr>
          <w:trHeight w:val="300"/>
        </w:trPr>
        <w:tc>
          <w:tcPr>
            <w:tcW w:w="993" w:type="dxa"/>
            <w:tcBorders>
              <w:top w:val="nil"/>
              <w:left w:val="nil"/>
              <w:bottom w:val="nil"/>
              <w:right w:val="nil"/>
            </w:tcBorders>
            <w:noWrap/>
            <w:vAlign w:val="center"/>
            <w:hideMark/>
          </w:tcPr>
          <w:p w14:paraId="55631162" w14:textId="77777777" w:rsidR="006976B2" w:rsidRPr="00110B33" w:rsidRDefault="006976B2" w:rsidP="00FB0FAA">
            <w:pPr>
              <w:spacing w:line="360" w:lineRule="auto"/>
              <w:rPr>
                <w:color w:val="000000"/>
              </w:rPr>
            </w:pPr>
            <w:r w:rsidRPr="00110B33">
              <w:rPr>
                <w:noProof/>
                <w:color w:val="000000"/>
              </w:rPr>
              <w:t>3.1.</w:t>
            </w:r>
          </w:p>
        </w:tc>
        <w:tc>
          <w:tcPr>
            <w:tcW w:w="6083" w:type="dxa"/>
            <w:tcBorders>
              <w:top w:val="nil"/>
              <w:left w:val="nil"/>
              <w:bottom w:val="nil"/>
              <w:right w:val="nil"/>
            </w:tcBorders>
            <w:noWrap/>
            <w:vAlign w:val="bottom"/>
            <w:hideMark/>
          </w:tcPr>
          <w:p w14:paraId="549EBE9B" w14:textId="77777777" w:rsidR="006976B2" w:rsidRPr="00110B33" w:rsidRDefault="006976B2" w:rsidP="00B75E29">
            <w:pPr>
              <w:spacing w:line="360" w:lineRule="auto"/>
              <w:ind w:hanging="71"/>
              <w:rPr>
                <w:color w:val="000000"/>
              </w:rPr>
            </w:pPr>
            <w:r w:rsidRPr="00110B33">
              <w:rPr>
                <w:color w:val="000000"/>
              </w:rPr>
              <w:t>Ubicación del experimento</w:t>
            </w:r>
          </w:p>
        </w:tc>
        <w:tc>
          <w:tcPr>
            <w:tcW w:w="861" w:type="dxa"/>
            <w:tcBorders>
              <w:top w:val="nil"/>
              <w:left w:val="nil"/>
              <w:bottom w:val="nil"/>
              <w:right w:val="nil"/>
            </w:tcBorders>
            <w:noWrap/>
            <w:vAlign w:val="bottom"/>
            <w:hideMark/>
          </w:tcPr>
          <w:p w14:paraId="690330A0" w14:textId="77777777" w:rsidR="006976B2" w:rsidRPr="00110B33" w:rsidRDefault="006976B2" w:rsidP="00FB0FAA">
            <w:pPr>
              <w:spacing w:line="360" w:lineRule="auto"/>
              <w:jc w:val="right"/>
              <w:rPr>
                <w:color w:val="000000"/>
              </w:rPr>
            </w:pPr>
            <w:r w:rsidRPr="00110B33">
              <w:rPr>
                <w:webHidden/>
                <w:color w:val="000000"/>
              </w:rPr>
              <w:t>32</w:t>
            </w:r>
          </w:p>
        </w:tc>
      </w:tr>
      <w:tr w:rsidR="006976B2" w:rsidRPr="00110B33" w14:paraId="20197A1F" w14:textId="77777777" w:rsidTr="00110B33">
        <w:trPr>
          <w:trHeight w:val="300"/>
        </w:trPr>
        <w:tc>
          <w:tcPr>
            <w:tcW w:w="993" w:type="dxa"/>
            <w:tcBorders>
              <w:top w:val="nil"/>
              <w:left w:val="nil"/>
              <w:bottom w:val="nil"/>
              <w:right w:val="nil"/>
            </w:tcBorders>
            <w:noWrap/>
            <w:vAlign w:val="center"/>
            <w:hideMark/>
          </w:tcPr>
          <w:p w14:paraId="0E7039E9" w14:textId="77777777" w:rsidR="006976B2" w:rsidRPr="00110B33" w:rsidRDefault="006976B2" w:rsidP="00FB0FAA">
            <w:pPr>
              <w:spacing w:line="360" w:lineRule="auto"/>
              <w:rPr>
                <w:color w:val="000000"/>
              </w:rPr>
            </w:pPr>
            <w:r w:rsidRPr="00110B33">
              <w:rPr>
                <w:noProof/>
                <w:color w:val="000000"/>
              </w:rPr>
              <w:t>3.2.</w:t>
            </w:r>
          </w:p>
        </w:tc>
        <w:tc>
          <w:tcPr>
            <w:tcW w:w="6083" w:type="dxa"/>
            <w:tcBorders>
              <w:top w:val="nil"/>
              <w:left w:val="nil"/>
              <w:bottom w:val="nil"/>
              <w:right w:val="nil"/>
            </w:tcBorders>
            <w:noWrap/>
            <w:vAlign w:val="bottom"/>
            <w:hideMark/>
          </w:tcPr>
          <w:p w14:paraId="026A6B2D" w14:textId="77777777" w:rsidR="006976B2" w:rsidRPr="00110B33" w:rsidRDefault="006976B2" w:rsidP="00B75E29">
            <w:pPr>
              <w:spacing w:line="360" w:lineRule="auto"/>
              <w:ind w:hanging="71"/>
              <w:rPr>
                <w:color w:val="000000"/>
              </w:rPr>
            </w:pPr>
            <w:r w:rsidRPr="00110B33">
              <w:rPr>
                <w:color w:val="000000"/>
              </w:rPr>
              <w:t>Metodología</w:t>
            </w:r>
          </w:p>
        </w:tc>
        <w:tc>
          <w:tcPr>
            <w:tcW w:w="861" w:type="dxa"/>
            <w:tcBorders>
              <w:top w:val="nil"/>
              <w:left w:val="nil"/>
              <w:bottom w:val="nil"/>
              <w:right w:val="nil"/>
            </w:tcBorders>
            <w:noWrap/>
            <w:vAlign w:val="bottom"/>
            <w:hideMark/>
          </w:tcPr>
          <w:p w14:paraId="479E546B" w14:textId="77777777" w:rsidR="006976B2" w:rsidRPr="00110B33" w:rsidRDefault="006976B2" w:rsidP="00FB0FAA">
            <w:pPr>
              <w:spacing w:line="360" w:lineRule="auto"/>
              <w:jc w:val="right"/>
              <w:rPr>
                <w:color w:val="000000"/>
              </w:rPr>
            </w:pPr>
            <w:r w:rsidRPr="00110B33">
              <w:rPr>
                <w:webHidden/>
                <w:color w:val="000000"/>
              </w:rPr>
              <w:t>33</w:t>
            </w:r>
          </w:p>
        </w:tc>
      </w:tr>
      <w:tr w:rsidR="006976B2" w:rsidRPr="00110B33" w14:paraId="7862761A" w14:textId="77777777" w:rsidTr="00110B33">
        <w:trPr>
          <w:trHeight w:val="300"/>
        </w:trPr>
        <w:tc>
          <w:tcPr>
            <w:tcW w:w="993" w:type="dxa"/>
            <w:tcBorders>
              <w:top w:val="nil"/>
              <w:left w:val="nil"/>
              <w:bottom w:val="nil"/>
              <w:right w:val="nil"/>
            </w:tcBorders>
            <w:noWrap/>
            <w:vAlign w:val="center"/>
            <w:hideMark/>
          </w:tcPr>
          <w:p w14:paraId="0C6EBB4D" w14:textId="77777777" w:rsidR="006976B2" w:rsidRPr="00110B33" w:rsidRDefault="006976B2" w:rsidP="00FB0FAA">
            <w:pPr>
              <w:spacing w:line="360" w:lineRule="auto"/>
              <w:rPr>
                <w:color w:val="000000"/>
              </w:rPr>
            </w:pPr>
            <w:r w:rsidRPr="00110B33">
              <w:rPr>
                <w:noProof/>
                <w:color w:val="000000"/>
              </w:rPr>
              <w:t>3.2.1.</w:t>
            </w:r>
          </w:p>
        </w:tc>
        <w:tc>
          <w:tcPr>
            <w:tcW w:w="6083" w:type="dxa"/>
            <w:tcBorders>
              <w:top w:val="nil"/>
              <w:left w:val="nil"/>
              <w:bottom w:val="nil"/>
              <w:right w:val="nil"/>
            </w:tcBorders>
            <w:noWrap/>
            <w:vAlign w:val="bottom"/>
            <w:hideMark/>
          </w:tcPr>
          <w:p w14:paraId="0F1429C1" w14:textId="77777777" w:rsidR="006976B2" w:rsidRPr="00110B33" w:rsidRDefault="006976B2" w:rsidP="00B75E29">
            <w:pPr>
              <w:spacing w:line="360" w:lineRule="auto"/>
              <w:ind w:hanging="71"/>
              <w:rPr>
                <w:color w:val="000000"/>
              </w:rPr>
            </w:pPr>
            <w:r w:rsidRPr="00110B33">
              <w:rPr>
                <w:color w:val="000000"/>
              </w:rPr>
              <w:t>Material en estudio</w:t>
            </w:r>
          </w:p>
        </w:tc>
        <w:tc>
          <w:tcPr>
            <w:tcW w:w="861" w:type="dxa"/>
            <w:tcBorders>
              <w:top w:val="nil"/>
              <w:left w:val="nil"/>
              <w:bottom w:val="nil"/>
              <w:right w:val="nil"/>
            </w:tcBorders>
            <w:noWrap/>
            <w:vAlign w:val="bottom"/>
            <w:hideMark/>
          </w:tcPr>
          <w:p w14:paraId="13928E1C" w14:textId="77777777" w:rsidR="006976B2" w:rsidRPr="00110B33" w:rsidRDefault="006976B2" w:rsidP="00FB0FAA">
            <w:pPr>
              <w:spacing w:line="360" w:lineRule="auto"/>
              <w:jc w:val="right"/>
              <w:rPr>
                <w:color w:val="000000"/>
              </w:rPr>
            </w:pPr>
            <w:r w:rsidRPr="00110B33">
              <w:rPr>
                <w:webHidden/>
                <w:color w:val="000000"/>
              </w:rPr>
              <w:t>33</w:t>
            </w:r>
          </w:p>
        </w:tc>
      </w:tr>
      <w:tr w:rsidR="006976B2" w:rsidRPr="00110B33" w14:paraId="75BFA9C9" w14:textId="77777777" w:rsidTr="00110B33">
        <w:trPr>
          <w:trHeight w:val="300"/>
        </w:trPr>
        <w:tc>
          <w:tcPr>
            <w:tcW w:w="993" w:type="dxa"/>
            <w:tcBorders>
              <w:top w:val="nil"/>
              <w:left w:val="nil"/>
              <w:bottom w:val="nil"/>
              <w:right w:val="nil"/>
            </w:tcBorders>
            <w:noWrap/>
            <w:vAlign w:val="center"/>
            <w:hideMark/>
          </w:tcPr>
          <w:p w14:paraId="7459AA8B" w14:textId="77777777" w:rsidR="006976B2" w:rsidRPr="00110B33" w:rsidRDefault="006976B2" w:rsidP="00FB0FAA">
            <w:pPr>
              <w:spacing w:line="360" w:lineRule="auto"/>
              <w:rPr>
                <w:color w:val="000000"/>
              </w:rPr>
            </w:pPr>
            <w:r w:rsidRPr="00110B33">
              <w:rPr>
                <w:noProof/>
                <w:color w:val="000000"/>
              </w:rPr>
              <w:t>3.2.2.</w:t>
            </w:r>
          </w:p>
        </w:tc>
        <w:tc>
          <w:tcPr>
            <w:tcW w:w="6083" w:type="dxa"/>
            <w:tcBorders>
              <w:top w:val="nil"/>
              <w:left w:val="nil"/>
              <w:bottom w:val="nil"/>
              <w:right w:val="nil"/>
            </w:tcBorders>
            <w:noWrap/>
            <w:vAlign w:val="bottom"/>
            <w:hideMark/>
          </w:tcPr>
          <w:p w14:paraId="2EF0944D" w14:textId="77777777" w:rsidR="006976B2" w:rsidRPr="00110B33" w:rsidRDefault="006976B2" w:rsidP="00B75E29">
            <w:pPr>
              <w:spacing w:line="360" w:lineRule="auto"/>
              <w:ind w:hanging="71"/>
              <w:rPr>
                <w:color w:val="000000"/>
              </w:rPr>
            </w:pPr>
            <w:r w:rsidRPr="00110B33">
              <w:rPr>
                <w:color w:val="000000"/>
              </w:rPr>
              <w:t>Factores en estudio</w:t>
            </w:r>
          </w:p>
        </w:tc>
        <w:tc>
          <w:tcPr>
            <w:tcW w:w="861" w:type="dxa"/>
            <w:tcBorders>
              <w:top w:val="nil"/>
              <w:left w:val="nil"/>
              <w:bottom w:val="nil"/>
              <w:right w:val="nil"/>
            </w:tcBorders>
            <w:noWrap/>
            <w:vAlign w:val="bottom"/>
            <w:hideMark/>
          </w:tcPr>
          <w:p w14:paraId="5E7626E9" w14:textId="77777777" w:rsidR="006976B2" w:rsidRPr="00110B33" w:rsidRDefault="006976B2" w:rsidP="00FB0FAA">
            <w:pPr>
              <w:spacing w:line="360" w:lineRule="auto"/>
              <w:jc w:val="right"/>
              <w:rPr>
                <w:color w:val="000000"/>
              </w:rPr>
            </w:pPr>
            <w:r w:rsidRPr="00110B33">
              <w:rPr>
                <w:webHidden/>
                <w:color w:val="000000"/>
              </w:rPr>
              <w:t>33</w:t>
            </w:r>
          </w:p>
        </w:tc>
      </w:tr>
      <w:tr w:rsidR="006976B2" w:rsidRPr="00110B33" w14:paraId="7ED6D794" w14:textId="77777777" w:rsidTr="00110B33">
        <w:trPr>
          <w:trHeight w:val="300"/>
        </w:trPr>
        <w:tc>
          <w:tcPr>
            <w:tcW w:w="993" w:type="dxa"/>
            <w:tcBorders>
              <w:top w:val="nil"/>
              <w:left w:val="nil"/>
              <w:bottom w:val="nil"/>
              <w:right w:val="nil"/>
            </w:tcBorders>
            <w:noWrap/>
            <w:vAlign w:val="center"/>
            <w:hideMark/>
          </w:tcPr>
          <w:p w14:paraId="54E1687F" w14:textId="77777777" w:rsidR="006976B2" w:rsidRPr="00110B33" w:rsidRDefault="006976B2" w:rsidP="00FB0FAA">
            <w:pPr>
              <w:spacing w:line="360" w:lineRule="auto"/>
              <w:rPr>
                <w:color w:val="000000"/>
              </w:rPr>
            </w:pPr>
            <w:r w:rsidRPr="00110B33">
              <w:rPr>
                <w:noProof/>
                <w:color w:val="000000"/>
              </w:rPr>
              <w:t>3.2.3.</w:t>
            </w:r>
          </w:p>
        </w:tc>
        <w:tc>
          <w:tcPr>
            <w:tcW w:w="6083" w:type="dxa"/>
            <w:tcBorders>
              <w:top w:val="nil"/>
              <w:left w:val="nil"/>
              <w:bottom w:val="nil"/>
              <w:right w:val="nil"/>
            </w:tcBorders>
            <w:noWrap/>
            <w:vAlign w:val="bottom"/>
            <w:hideMark/>
          </w:tcPr>
          <w:p w14:paraId="6672C04D" w14:textId="77777777" w:rsidR="006976B2" w:rsidRPr="00110B33" w:rsidRDefault="006976B2" w:rsidP="00B75E29">
            <w:pPr>
              <w:spacing w:line="360" w:lineRule="auto"/>
              <w:ind w:hanging="71"/>
              <w:rPr>
                <w:color w:val="000000"/>
              </w:rPr>
            </w:pPr>
            <w:r w:rsidRPr="00110B33">
              <w:rPr>
                <w:color w:val="000000"/>
              </w:rPr>
              <w:t>Tratamientos</w:t>
            </w:r>
          </w:p>
        </w:tc>
        <w:tc>
          <w:tcPr>
            <w:tcW w:w="861" w:type="dxa"/>
            <w:tcBorders>
              <w:top w:val="nil"/>
              <w:left w:val="nil"/>
              <w:bottom w:val="nil"/>
              <w:right w:val="nil"/>
            </w:tcBorders>
            <w:noWrap/>
            <w:vAlign w:val="bottom"/>
            <w:hideMark/>
          </w:tcPr>
          <w:p w14:paraId="5B4846F4" w14:textId="77777777" w:rsidR="006976B2" w:rsidRPr="00110B33" w:rsidRDefault="006976B2" w:rsidP="00FB0FAA">
            <w:pPr>
              <w:spacing w:line="360" w:lineRule="auto"/>
              <w:jc w:val="right"/>
              <w:rPr>
                <w:color w:val="000000"/>
              </w:rPr>
            </w:pPr>
            <w:r w:rsidRPr="00110B33">
              <w:rPr>
                <w:webHidden/>
                <w:color w:val="000000"/>
              </w:rPr>
              <w:t>33</w:t>
            </w:r>
          </w:p>
        </w:tc>
      </w:tr>
      <w:tr w:rsidR="006976B2" w:rsidRPr="00110B33" w14:paraId="00B74379" w14:textId="77777777" w:rsidTr="00110B33">
        <w:trPr>
          <w:trHeight w:val="300"/>
        </w:trPr>
        <w:tc>
          <w:tcPr>
            <w:tcW w:w="993" w:type="dxa"/>
            <w:tcBorders>
              <w:top w:val="nil"/>
              <w:left w:val="nil"/>
              <w:bottom w:val="nil"/>
              <w:right w:val="nil"/>
            </w:tcBorders>
            <w:noWrap/>
            <w:vAlign w:val="center"/>
            <w:hideMark/>
          </w:tcPr>
          <w:p w14:paraId="131939E9" w14:textId="77777777" w:rsidR="006976B2" w:rsidRPr="00110B33" w:rsidRDefault="006976B2" w:rsidP="00FB0FAA">
            <w:pPr>
              <w:spacing w:line="360" w:lineRule="auto"/>
              <w:rPr>
                <w:color w:val="000000"/>
              </w:rPr>
            </w:pPr>
            <w:r w:rsidRPr="00110B33">
              <w:rPr>
                <w:noProof/>
                <w:color w:val="000000"/>
              </w:rPr>
              <w:t>3.2.4.</w:t>
            </w:r>
          </w:p>
        </w:tc>
        <w:tc>
          <w:tcPr>
            <w:tcW w:w="6083" w:type="dxa"/>
            <w:tcBorders>
              <w:top w:val="nil"/>
              <w:left w:val="nil"/>
              <w:bottom w:val="nil"/>
              <w:right w:val="nil"/>
            </w:tcBorders>
            <w:noWrap/>
            <w:vAlign w:val="bottom"/>
            <w:hideMark/>
          </w:tcPr>
          <w:p w14:paraId="49CF5DE9" w14:textId="4369AB26" w:rsidR="006976B2" w:rsidRPr="00110B33" w:rsidRDefault="0067789F" w:rsidP="00B75E29">
            <w:pPr>
              <w:spacing w:line="360" w:lineRule="auto"/>
              <w:ind w:hanging="71"/>
              <w:rPr>
                <w:color w:val="000000"/>
              </w:rPr>
            </w:pPr>
            <w:r w:rsidRPr="00110B33">
              <w:rPr>
                <w:color w:val="000000"/>
              </w:rPr>
              <w:t>Tipo de diseño experimental o estadístico</w:t>
            </w:r>
          </w:p>
        </w:tc>
        <w:tc>
          <w:tcPr>
            <w:tcW w:w="861" w:type="dxa"/>
            <w:tcBorders>
              <w:top w:val="nil"/>
              <w:left w:val="nil"/>
              <w:bottom w:val="nil"/>
              <w:right w:val="nil"/>
            </w:tcBorders>
            <w:noWrap/>
            <w:vAlign w:val="bottom"/>
            <w:hideMark/>
          </w:tcPr>
          <w:p w14:paraId="33528B50" w14:textId="77777777" w:rsidR="006976B2" w:rsidRPr="00110B33" w:rsidRDefault="006976B2" w:rsidP="00FB0FAA">
            <w:pPr>
              <w:spacing w:line="360" w:lineRule="auto"/>
              <w:jc w:val="right"/>
              <w:rPr>
                <w:color w:val="000000"/>
              </w:rPr>
            </w:pPr>
            <w:r w:rsidRPr="00110B33">
              <w:rPr>
                <w:webHidden/>
                <w:color w:val="000000"/>
              </w:rPr>
              <w:t>34</w:t>
            </w:r>
          </w:p>
        </w:tc>
      </w:tr>
      <w:tr w:rsidR="006976B2" w:rsidRPr="00110B33" w14:paraId="751BA89F" w14:textId="77777777" w:rsidTr="00110B33">
        <w:trPr>
          <w:trHeight w:val="300"/>
        </w:trPr>
        <w:tc>
          <w:tcPr>
            <w:tcW w:w="993" w:type="dxa"/>
            <w:tcBorders>
              <w:top w:val="nil"/>
              <w:left w:val="nil"/>
              <w:bottom w:val="nil"/>
              <w:right w:val="nil"/>
            </w:tcBorders>
            <w:noWrap/>
            <w:vAlign w:val="center"/>
            <w:hideMark/>
          </w:tcPr>
          <w:p w14:paraId="11A43068" w14:textId="77777777" w:rsidR="006976B2" w:rsidRPr="00110B33" w:rsidRDefault="006976B2" w:rsidP="00FB0FAA">
            <w:pPr>
              <w:spacing w:line="360" w:lineRule="auto"/>
              <w:rPr>
                <w:color w:val="000000"/>
              </w:rPr>
            </w:pPr>
            <w:r w:rsidRPr="00110B33">
              <w:rPr>
                <w:noProof/>
                <w:color w:val="000000"/>
              </w:rPr>
              <w:lastRenderedPageBreak/>
              <w:t>3.2.5.</w:t>
            </w:r>
          </w:p>
        </w:tc>
        <w:tc>
          <w:tcPr>
            <w:tcW w:w="6083" w:type="dxa"/>
            <w:tcBorders>
              <w:top w:val="nil"/>
              <w:left w:val="nil"/>
              <w:bottom w:val="nil"/>
              <w:right w:val="nil"/>
            </w:tcBorders>
            <w:noWrap/>
            <w:vAlign w:val="bottom"/>
            <w:hideMark/>
          </w:tcPr>
          <w:p w14:paraId="62E1C924" w14:textId="42669388" w:rsidR="006976B2" w:rsidRPr="00110B33" w:rsidRDefault="0067789F" w:rsidP="00B75E29">
            <w:pPr>
              <w:spacing w:line="360" w:lineRule="auto"/>
              <w:ind w:hanging="71"/>
              <w:rPr>
                <w:color w:val="000000"/>
              </w:rPr>
            </w:pPr>
            <w:r w:rsidRPr="00110B33">
              <w:rPr>
                <w:color w:val="000000"/>
              </w:rPr>
              <w:t>Manejo de la investigación</w:t>
            </w:r>
          </w:p>
        </w:tc>
        <w:tc>
          <w:tcPr>
            <w:tcW w:w="861" w:type="dxa"/>
            <w:tcBorders>
              <w:top w:val="nil"/>
              <w:left w:val="nil"/>
              <w:bottom w:val="nil"/>
              <w:right w:val="nil"/>
            </w:tcBorders>
            <w:noWrap/>
            <w:vAlign w:val="bottom"/>
            <w:hideMark/>
          </w:tcPr>
          <w:p w14:paraId="0AEE5ABD" w14:textId="77777777" w:rsidR="006976B2" w:rsidRPr="00110B33" w:rsidRDefault="006976B2" w:rsidP="00FB0FAA">
            <w:pPr>
              <w:spacing w:line="360" w:lineRule="auto"/>
              <w:jc w:val="right"/>
              <w:rPr>
                <w:color w:val="000000"/>
              </w:rPr>
            </w:pPr>
            <w:r w:rsidRPr="00110B33">
              <w:rPr>
                <w:webHidden/>
                <w:color w:val="000000"/>
              </w:rPr>
              <w:t>34</w:t>
            </w:r>
          </w:p>
        </w:tc>
      </w:tr>
      <w:tr w:rsidR="006976B2" w:rsidRPr="00110B33" w14:paraId="5323FCC8" w14:textId="77777777" w:rsidTr="00110B33">
        <w:trPr>
          <w:trHeight w:val="300"/>
        </w:trPr>
        <w:tc>
          <w:tcPr>
            <w:tcW w:w="993" w:type="dxa"/>
            <w:tcBorders>
              <w:top w:val="nil"/>
              <w:left w:val="nil"/>
              <w:bottom w:val="nil"/>
              <w:right w:val="nil"/>
            </w:tcBorders>
            <w:noWrap/>
            <w:vAlign w:val="center"/>
            <w:hideMark/>
          </w:tcPr>
          <w:p w14:paraId="4120E328" w14:textId="77777777" w:rsidR="006976B2" w:rsidRPr="00110B33" w:rsidRDefault="006976B2" w:rsidP="00FB0FAA">
            <w:pPr>
              <w:spacing w:line="360" w:lineRule="auto"/>
              <w:rPr>
                <w:color w:val="000000"/>
              </w:rPr>
            </w:pPr>
            <w:r w:rsidRPr="00110B33">
              <w:rPr>
                <w:noProof/>
                <w:color w:val="000000"/>
              </w:rPr>
              <w:t>3.2.6.</w:t>
            </w:r>
          </w:p>
        </w:tc>
        <w:tc>
          <w:tcPr>
            <w:tcW w:w="6083" w:type="dxa"/>
            <w:tcBorders>
              <w:top w:val="nil"/>
              <w:left w:val="nil"/>
              <w:bottom w:val="nil"/>
              <w:right w:val="nil"/>
            </w:tcBorders>
            <w:noWrap/>
            <w:vAlign w:val="bottom"/>
            <w:hideMark/>
          </w:tcPr>
          <w:p w14:paraId="25B75810" w14:textId="54B380C6" w:rsidR="006976B2" w:rsidRPr="00110B33" w:rsidRDefault="0067789F" w:rsidP="00B75E29">
            <w:pPr>
              <w:spacing w:line="360" w:lineRule="auto"/>
              <w:ind w:hanging="71"/>
              <w:rPr>
                <w:color w:val="000000"/>
              </w:rPr>
            </w:pPr>
            <w:r w:rsidRPr="00110B33">
              <w:rPr>
                <w:color w:val="000000"/>
              </w:rPr>
              <w:t>Métodos de evaluación (variables respuesta)</w:t>
            </w:r>
          </w:p>
        </w:tc>
        <w:tc>
          <w:tcPr>
            <w:tcW w:w="861" w:type="dxa"/>
            <w:tcBorders>
              <w:top w:val="nil"/>
              <w:left w:val="nil"/>
              <w:bottom w:val="nil"/>
              <w:right w:val="nil"/>
            </w:tcBorders>
            <w:noWrap/>
            <w:vAlign w:val="bottom"/>
            <w:hideMark/>
          </w:tcPr>
          <w:p w14:paraId="05BA3230" w14:textId="6C81AF45" w:rsidR="006976B2" w:rsidRPr="00110B33" w:rsidRDefault="006976B2" w:rsidP="00FB0FAA">
            <w:pPr>
              <w:spacing w:line="360" w:lineRule="auto"/>
              <w:jc w:val="right"/>
              <w:rPr>
                <w:color w:val="000000"/>
              </w:rPr>
            </w:pPr>
            <w:r w:rsidRPr="00110B33">
              <w:rPr>
                <w:webHidden/>
                <w:color w:val="000000"/>
              </w:rPr>
              <w:t>3</w:t>
            </w:r>
            <w:r w:rsidR="008C56CB">
              <w:rPr>
                <w:webHidden/>
                <w:color w:val="000000"/>
              </w:rPr>
              <w:t>7</w:t>
            </w:r>
          </w:p>
        </w:tc>
      </w:tr>
      <w:tr w:rsidR="006976B2" w:rsidRPr="00110B33" w14:paraId="00F90A72" w14:textId="77777777" w:rsidTr="00110B33">
        <w:trPr>
          <w:trHeight w:val="300"/>
        </w:trPr>
        <w:tc>
          <w:tcPr>
            <w:tcW w:w="993" w:type="dxa"/>
            <w:tcBorders>
              <w:top w:val="nil"/>
              <w:left w:val="nil"/>
              <w:bottom w:val="nil"/>
              <w:right w:val="nil"/>
            </w:tcBorders>
            <w:noWrap/>
            <w:vAlign w:val="center"/>
            <w:hideMark/>
          </w:tcPr>
          <w:p w14:paraId="26A557FA" w14:textId="53A3A63D" w:rsidR="006976B2" w:rsidRPr="00110B33" w:rsidRDefault="006976B2" w:rsidP="00FB0FAA">
            <w:pPr>
              <w:spacing w:line="360" w:lineRule="auto"/>
              <w:rPr>
                <w:color w:val="000000"/>
              </w:rPr>
            </w:pPr>
            <w:r w:rsidRPr="00110B33">
              <w:rPr>
                <w:noProof/>
                <w:color w:val="000000"/>
              </w:rPr>
              <w:t>3.</w:t>
            </w:r>
            <w:r w:rsidR="0067789F" w:rsidRPr="00110B33">
              <w:rPr>
                <w:noProof/>
                <w:color w:val="000000"/>
              </w:rPr>
              <w:t>2.7.</w:t>
            </w:r>
          </w:p>
        </w:tc>
        <w:tc>
          <w:tcPr>
            <w:tcW w:w="6083" w:type="dxa"/>
            <w:tcBorders>
              <w:top w:val="nil"/>
              <w:left w:val="nil"/>
              <w:bottom w:val="nil"/>
              <w:right w:val="nil"/>
            </w:tcBorders>
            <w:noWrap/>
            <w:vAlign w:val="bottom"/>
            <w:hideMark/>
          </w:tcPr>
          <w:p w14:paraId="302CEB10" w14:textId="47F52D10" w:rsidR="006976B2" w:rsidRPr="00110B33" w:rsidRDefault="0067789F" w:rsidP="00B75E29">
            <w:pPr>
              <w:spacing w:line="360" w:lineRule="auto"/>
              <w:ind w:hanging="71"/>
              <w:rPr>
                <w:color w:val="000000"/>
              </w:rPr>
            </w:pPr>
            <w:r w:rsidRPr="00110B33">
              <w:rPr>
                <w:color w:val="000000"/>
              </w:rPr>
              <w:t>Análisis de datos</w:t>
            </w:r>
          </w:p>
        </w:tc>
        <w:tc>
          <w:tcPr>
            <w:tcW w:w="861" w:type="dxa"/>
            <w:tcBorders>
              <w:top w:val="nil"/>
              <w:left w:val="nil"/>
              <w:bottom w:val="nil"/>
              <w:right w:val="nil"/>
            </w:tcBorders>
            <w:noWrap/>
            <w:vAlign w:val="bottom"/>
            <w:hideMark/>
          </w:tcPr>
          <w:p w14:paraId="4642851A" w14:textId="01AC5023" w:rsidR="006976B2" w:rsidRPr="00110B33" w:rsidRDefault="005B7CBF" w:rsidP="00FB0FAA">
            <w:pPr>
              <w:spacing w:line="360" w:lineRule="auto"/>
              <w:jc w:val="right"/>
              <w:rPr>
                <w:color w:val="000000"/>
              </w:rPr>
            </w:pPr>
            <w:r>
              <w:rPr>
                <w:color w:val="000000"/>
              </w:rPr>
              <w:t>40</w:t>
            </w:r>
          </w:p>
        </w:tc>
      </w:tr>
      <w:tr w:rsidR="006976B2" w:rsidRPr="00110B33" w14:paraId="210CCFD8" w14:textId="77777777" w:rsidTr="00110B33">
        <w:trPr>
          <w:trHeight w:val="300"/>
        </w:trPr>
        <w:tc>
          <w:tcPr>
            <w:tcW w:w="7076" w:type="dxa"/>
            <w:gridSpan w:val="2"/>
            <w:tcBorders>
              <w:top w:val="nil"/>
              <w:left w:val="nil"/>
              <w:bottom w:val="nil"/>
              <w:right w:val="nil"/>
            </w:tcBorders>
            <w:noWrap/>
            <w:vAlign w:val="center"/>
            <w:hideMark/>
          </w:tcPr>
          <w:p w14:paraId="30765CA6" w14:textId="10829194" w:rsidR="006976B2" w:rsidRPr="00110B33" w:rsidRDefault="006976B2" w:rsidP="00FB0FAA">
            <w:pPr>
              <w:spacing w:line="360" w:lineRule="auto"/>
              <w:rPr>
                <w:color w:val="000000"/>
              </w:rPr>
            </w:pPr>
            <w:r w:rsidRPr="00110B33">
              <w:rPr>
                <w:noProof/>
                <w:color w:val="000000"/>
              </w:rPr>
              <w:t>CAPÍTULO IV</w:t>
            </w:r>
          </w:p>
        </w:tc>
        <w:tc>
          <w:tcPr>
            <w:tcW w:w="861" w:type="dxa"/>
            <w:tcBorders>
              <w:top w:val="nil"/>
              <w:left w:val="nil"/>
              <w:bottom w:val="nil"/>
              <w:right w:val="nil"/>
            </w:tcBorders>
            <w:noWrap/>
            <w:vAlign w:val="bottom"/>
            <w:hideMark/>
          </w:tcPr>
          <w:p w14:paraId="47CD10DD" w14:textId="5E288584" w:rsidR="006976B2" w:rsidRPr="00110B33" w:rsidRDefault="006976B2" w:rsidP="00FB0FAA">
            <w:pPr>
              <w:spacing w:line="360" w:lineRule="auto"/>
              <w:jc w:val="right"/>
              <w:rPr>
                <w:color w:val="000000"/>
              </w:rPr>
            </w:pPr>
            <w:r w:rsidRPr="00110B33">
              <w:rPr>
                <w:color w:val="000000"/>
              </w:rPr>
              <w:t>4</w:t>
            </w:r>
            <w:r w:rsidR="00C64CE3">
              <w:rPr>
                <w:color w:val="000000"/>
              </w:rPr>
              <w:t>1</w:t>
            </w:r>
          </w:p>
        </w:tc>
      </w:tr>
      <w:tr w:rsidR="006976B2" w:rsidRPr="00110B33" w14:paraId="7EFF37D3" w14:textId="77777777" w:rsidTr="00B75E29">
        <w:trPr>
          <w:trHeight w:val="300"/>
        </w:trPr>
        <w:tc>
          <w:tcPr>
            <w:tcW w:w="993" w:type="dxa"/>
            <w:tcBorders>
              <w:top w:val="nil"/>
              <w:left w:val="nil"/>
              <w:bottom w:val="nil"/>
              <w:right w:val="nil"/>
            </w:tcBorders>
            <w:noWrap/>
            <w:vAlign w:val="center"/>
            <w:hideMark/>
          </w:tcPr>
          <w:p w14:paraId="038E57FB" w14:textId="77777777" w:rsidR="006976B2" w:rsidRPr="00110B33" w:rsidRDefault="006976B2" w:rsidP="00FB0FAA">
            <w:pPr>
              <w:spacing w:line="360" w:lineRule="auto"/>
              <w:rPr>
                <w:color w:val="000000"/>
              </w:rPr>
            </w:pPr>
            <w:r w:rsidRPr="00110B33">
              <w:rPr>
                <w:noProof/>
                <w:color w:val="000000"/>
              </w:rPr>
              <w:t>4.</w:t>
            </w:r>
          </w:p>
        </w:tc>
        <w:tc>
          <w:tcPr>
            <w:tcW w:w="6083" w:type="dxa"/>
            <w:tcBorders>
              <w:top w:val="nil"/>
              <w:left w:val="nil"/>
              <w:bottom w:val="nil"/>
              <w:right w:val="nil"/>
            </w:tcBorders>
            <w:noWrap/>
            <w:vAlign w:val="bottom"/>
            <w:hideMark/>
          </w:tcPr>
          <w:p w14:paraId="06D1E8BE" w14:textId="77777777" w:rsidR="006976B2" w:rsidRPr="00110B33" w:rsidRDefault="006976B2" w:rsidP="00B75E29">
            <w:pPr>
              <w:spacing w:line="360" w:lineRule="auto"/>
              <w:ind w:hanging="71"/>
              <w:rPr>
                <w:color w:val="000000"/>
              </w:rPr>
            </w:pPr>
            <w:r w:rsidRPr="00110B33">
              <w:rPr>
                <w:color w:val="000000"/>
              </w:rPr>
              <w:t>RESULTADOS Y DISCUSIÓN</w:t>
            </w:r>
          </w:p>
        </w:tc>
        <w:tc>
          <w:tcPr>
            <w:tcW w:w="861" w:type="dxa"/>
            <w:tcBorders>
              <w:top w:val="nil"/>
              <w:left w:val="nil"/>
              <w:bottom w:val="nil"/>
              <w:right w:val="nil"/>
            </w:tcBorders>
            <w:noWrap/>
            <w:vAlign w:val="bottom"/>
            <w:hideMark/>
          </w:tcPr>
          <w:p w14:paraId="3DDA691C" w14:textId="2301047E" w:rsidR="006976B2" w:rsidRPr="00110B33" w:rsidRDefault="006976B2" w:rsidP="00FB0FAA">
            <w:pPr>
              <w:spacing w:line="360" w:lineRule="auto"/>
              <w:jc w:val="right"/>
              <w:rPr>
                <w:color w:val="000000"/>
              </w:rPr>
            </w:pPr>
            <w:r w:rsidRPr="00110B33">
              <w:rPr>
                <w:webHidden/>
                <w:color w:val="000000"/>
              </w:rPr>
              <w:t>4</w:t>
            </w:r>
            <w:r w:rsidR="00C64CE3">
              <w:rPr>
                <w:webHidden/>
                <w:color w:val="000000"/>
              </w:rPr>
              <w:t>1</w:t>
            </w:r>
          </w:p>
        </w:tc>
      </w:tr>
      <w:tr w:rsidR="006976B2" w:rsidRPr="00110B33" w14:paraId="2EB67F9E" w14:textId="77777777" w:rsidTr="00B75E29">
        <w:trPr>
          <w:trHeight w:val="300"/>
        </w:trPr>
        <w:tc>
          <w:tcPr>
            <w:tcW w:w="993" w:type="dxa"/>
            <w:tcBorders>
              <w:top w:val="nil"/>
              <w:left w:val="nil"/>
              <w:bottom w:val="nil"/>
              <w:right w:val="nil"/>
            </w:tcBorders>
            <w:noWrap/>
            <w:vAlign w:val="center"/>
            <w:hideMark/>
          </w:tcPr>
          <w:p w14:paraId="200DA5FF" w14:textId="77777777" w:rsidR="006976B2" w:rsidRPr="00110B33" w:rsidRDefault="006976B2" w:rsidP="00FB0FAA">
            <w:pPr>
              <w:spacing w:line="360" w:lineRule="auto"/>
              <w:rPr>
                <w:color w:val="000000"/>
              </w:rPr>
            </w:pPr>
            <w:r w:rsidRPr="00110B33">
              <w:rPr>
                <w:noProof/>
                <w:color w:val="000000"/>
              </w:rPr>
              <w:t>4.1.</w:t>
            </w:r>
          </w:p>
        </w:tc>
        <w:tc>
          <w:tcPr>
            <w:tcW w:w="6083" w:type="dxa"/>
            <w:tcBorders>
              <w:top w:val="nil"/>
              <w:left w:val="nil"/>
              <w:bottom w:val="nil"/>
              <w:right w:val="nil"/>
            </w:tcBorders>
            <w:noWrap/>
            <w:vAlign w:val="bottom"/>
            <w:hideMark/>
          </w:tcPr>
          <w:p w14:paraId="46A5E35B" w14:textId="77777777" w:rsidR="006976B2" w:rsidRPr="00110B33" w:rsidRDefault="006976B2" w:rsidP="00B75E29">
            <w:pPr>
              <w:spacing w:line="360" w:lineRule="auto"/>
              <w:ind w:hanging="71"/>
              <w:rPr>
                <w:color w:val="000000"/>
              </w:rPr>
            </w:pPr>
            <w:r w:rsidRPr="00110B33">
              <w:rPr>
                <w:color w:val="000000"/>
              </w:rPr>
              <w:t>Porcentaje de emergencia (PE)</w:t>
            </w:r>
          </w:p>
        </w:tc>
        <w:tc>
          <w:tcPr>
            <w:tcW w:w="861" w:type="dxa"/>
            <w:tcBorders>
              <w:top w:val="nil"/>
              <w:left w:val="nil"/>
              <w:bottom w:val="nil"/>
              <w:right w:val="nil"/>
            </w:tcBorders>
            <w:noWrap/>
            <w:vAlign w:val="bottom"/>
            <w:hideMark/>
          </w:tcPr>
          <w:p w14:paraId="650FEAFB" w14:textId="1EC8D6D1" w:rsidR="006976B2" w:rsidRPr="00110B33" w:rsidRDefault="006976B2" w:rsidP="00FB0FAA">
            <w:pPr>
              <w:spacing w:line="360" w:lineRule="auto"/>
              <w:jc w:val="right"/>
              <w:rPr>
                <w:color w:val="000000"/>
              </w:rPr>
            </w:pPr>
            <w:r w:rsidRPr="00110B33">
              <w:rPr>
                <w:webHidden/>
                <w:color w:val="000000"/>
              </w:rPr>
              <w:t>4</w:t>
            </w:r>
            <w:r w:rsidR="00C64CE3">
              <w:rPr>
                <w:webHidden/>
                <w:color w:val="000000"/>
              </w:rPr>
              <w:t>1</w:t>
            </w:r>
          </w:p>
        </w:tc>
      </w:tr>
      <w:tr w:rsidR="006976B2" w:rsidRPr="00110B33" w14:paraId="29088F12" w14:textId="77777777" w:rsidTr="00B75E29">
        <w:trPr>
          <w:trHeight w:val="300"/>
        </w:trPr>
        <w:tc>
          <w:tcPr>
            <w:tcW w:w="993" w:type="dxa"/>
            <w:tcBorders>
              <w:top w:val="nil"/>
              <w:left w:val="nil"/>
              <w:bottom w:val="nil"/>
              <w:right w:val="nil"/>
            </w:tcBorders>
            <w:noWrap/>
            <w:vAlign w:val="center"/>
            <w:hideMark/>
          </w:tcPr>
          <w:p w14:paraId="2A4AA179" w14:textId="77777777" w:rsidR="006976B2" w:rsidRPr="00110B33" w:rsidRDefault="006976B2" w:rsidP="00FB0FAA">
            <w:pPr>
              <w:spacing w:line="360" w:lineRule="auto"/>
              <w:rPr>
                <w:color w:val="000000"/>
              </w:rPr>
            </w:pPr>
            <w:r w:rsidRPr="00110B33">
              <w:rPr>
                <w:noProof/>
                <w:color w:val="000000"/>
              </w:rPr>
              <w:t>4.2.</w:t>
            </w:r>
          </w:p>
        </w:tc>
        <w:tc>
          <w:tcPr>
            <w:tcW w:w="6083" w:type="dxa"/>
            <w:tcBorders>
              <w:top w:val="nil"/>
              <w:left w:val="nil"/>
              <w:bottom w:val="nil"/>
              <w:right w:val="nil"/>
            </w:tcBorders>
            <w:noWrap/>
            <w:vAlign w:val="bottom"/>
            <w:hideMark/>
          </w:tcPr>
          <w:p w14:paraId="0C2166F7" w14:textId="77777777" w:rsidR="006976B2" w:rsidRPr="00110B33" w:rsidRDefault="006976B2" w:rsidP="00B75E29">
            <w:pPr>
              <w:spacing w:line="360" w:lineRule="auto"/>
              <w:ind w:hanging="71"/>
              <w:rPr>
                <w:color w:val="000000"/>
              </w:rPr>
            </w:pPr>
            <w:r w:rsidRPr="00110B33">
              <w:rPr>
                <w:color w:val="000000"/>
              </w:rPr>
              <w:t>Altura de planta (AP)</w:t>
            </w:r>
          </w:p>
        </w:tc>
        <w:tc>
          <w:tcPr>
            <w:tcW w:w="861" w:type="dxa"/>
            <w:tcBorders>
              <w:top w:val="nil"/>
              <w:left w:val="nil"/>
              <w:bottom w:val="nil"/>
              <w:right w:val="nil"/>
            </w:tcBorders>
            <w:noWrap/>
            <w:vAlign w:val="bottom"/>
            <w:hideMark/>
          </w:tcPr>
          <w:p w14:paraId="7877DA8F" w14:textId="5F03307E" w:rsidR="006976B2" w:rsidRPr="00110B33" w:rsidRDefault="006976B2" w:rsidP="00FB0FAA">
            <w:pPr>
              <w:spacing w:line="360" w:lineRule="auto"/>
              <w:jc w:val="right"/>
              <w:rPr>
                <w:color w:val="000000"/>
              </w:rPr>
            </w:pPr>
            <w:r w:rsidRPr="00110B33">
              <w:rPr>
                <w:webHidden/>
                <w:color w:val="000000"/>
              </w:rPr>
              <w:t>4</w:t>
            </w:r>
            <w:r w:rsidR="00C64CE3">
              <w:rPr>
                <w:webHidden/>
                <w:color w:val="000000"/>
              </w:rPr>
              <w:t>2</w:t>
            </w:r>
          </w:p>
        </w:tc>
      </w:tr>
      <w:tr w:rsidR="006976B2" w:rsidRPr="00110B33" w14:paraId="753B3FAE" w14:textId="77777777" w:rsidTr="00B75E29">
        <w:trPr>
          <w:trHeight w:val="300"/>
        </w:trPr>
        <w:tc>
          <w:tcPr>
            <w:tcW w:w="993" w:type="dxa"/>
            <w:tcBorders>
              <w:top w:val="nil"/>
              <w:left w:val="nil"/>
              <w:bottom w:val="nil"/>
              <w:right w:val="nil"/>
            </w:tcBorders>
            <w:noWrap/>
            <w:vAlign w:val="center"/>
            <w:hideMark/>
          </w:tcPr>
          <w:p w14:paraId="48656767" w14:textId="77777777" w:rsidR="006976B2" w:rsidRPr="00110B33" w:rsidRDefault="006976B2" w:rsidP="00FB0FAA">
            <w:pPr>
              <w:spacing w:line="360" w:lineRule="auto"/>
              <w:rPr>
                <w:color w:val="000000"/>
              </w:rPr>
            </w:pPr>
            <w:r w:rsidRPr="00110B33">
              <w:rPr>
                <w:noProof/>
                <w:color w:val="000000"/>
              </w:rPr>
              <w:t>4.3.</w:t>
            </w:r>
          </w:p>
        </w:tc>
        <w:tc>
          <w:tcPr>
            <w:tcW w:w="6083" w:type="dxa"/>
            <w:tcBorders>
              <w:top w:val="nil"/>
              <w:left w:val="nil"/>
              <w:bottom w:val="nil"/>
              <w:right w:val="nil"/>
            </w:tcBorders>
            <w:noWrap/>
            <w:vAlign w:val="bottom"/>
            <w:hideMark/>
          </w:tcPr>
          <w:p w14:paraId="753CA74B" w14:textId="77777777" w:rsidR="006976B2" w:rsidRPr="00110B33" w:rsidRDefault="006976B2" w:rsidP="00B75E29">
            <w:pPr>
              <w:spacing w:line="360" w:lineRule="auto"/>
              <w:ind w:hanging="71"/>
              <w:rPr>
                <w:color w:val="000000"/>
              </w:rPr>
            </w:pPr>
            <w:r w:rsidRPr="00110B33">
              <w:rPr>
                <w:color w:val="000000"/>
              </w:rPr>
              <w:t>Diámetro del tallo (DT)</w:t>
            </w:r>
          </w:p>
        </w:tc>
        <w:tc>
          <w:tcPr>
            <w:tcW w:w="861" w:type="dxa"/>
            <w:tcBorders>
              <w:top w:val="nil"/>
              <w:left w:val="nil"/>
              <w:bottom w:val="nil"/>
              <w:right w:val="nil"/>
            </w:tcBorders>
            <w:noWrap/>
            <w:vAlign w:val="bottom"/>
            <w:hideMark/>
          </w:tcPr>
          <w:p w14:paraId="32EAD006" w14:textId="0FB25A34" w:rsidR="006976B2" w:rsidRPr="00110B33" w:rsidRDefault="006976B2" w:rsidP="00FB0FAA">
            <w:pPr>
              <w:spacing w:line="360" w:lineRule="auto"/>
              <w:jc w:val="right"/>
              <w:rPr>
                <w:color w:val="000000"/>
              </w:rPr>
            </w:pPr>
            <w:r w:rsidRPr="00110B33">
              <w:rPr>
                <w:webHidden/>
                <w:color w:val="000000"/>
              </w:rPr>
              <w:t>4</w:t>
            </w:r>
            <w:r w:rsidR="00C64CE3">
              <w:rPr>
                <w:webHidden/>
                <w:color w:val="000000"/>
              </w:rPr>
              <w:t>3</w:t>
            </w:r>
          </w:p>
        </w:tc>
      </w:tr>
      <w:tr w:rsidR="006976B2" w:rsidRPr="00110B33" w14:paraId="091E1F37" w14:textId="77777777" w:rsidTr="00B75E29">
        <w:trPr>
          <w:trHeight w:val="300"/>
        </w:trPr>
        <w:tc>
          <w:tcPr>
            <w:tcW w:w="993" w:type="dxa"/>
            <w:tcBorders>
              <w:top w:val="nil"/>
              <w:left w:val="nil"/>
              <w:bottom w:val="nil"/>
              <w:right w:val="nil"/>
            </w:tcBorders>
            <w:noWrap/>
            <w:vAlign w:val="center"/>
            <w:hideMark/>
          </w:tcPr>
          <w:p w14:paraId="7D06FDAE" w14:textId="77777777" w:rsidR="006976B2" w:rsidRPr="00110B33" w:rsidRDefault="006976B2" w:rsidP="00FB0FAA">
            <w:pPr>
              <w:spacing w:line="360" w:lineRule="auto"/>
              <w:rPr>
                <w:color w:val="000000"/>
              </w:rPr>
            </w:pPr>
            <w:r w:rsidRPr="00110B33">
              <w:rPr>
                <w:noProof/>
                <w:color w:val="000000"/>
              </w:rPr>
              <w:t>4.4.</w:t>
            </w:r>
          </w:p>
        </w:tc>
        <w:tc>
          <w:tcPr>
            <w:tcW w:w="6083" w:type="dxa"/>
            <w:tcBorders>
              <w:top w:val="nil"/>
              <w:left w:val="nil"/>
              <w:bottom w:val="nil"/>
              <w:right w:val="nil"/>
            </w:tcBorders>
            <w:noWrap/>
            <w:vAlign w:val="bottom"/>
            <w:hideMark/>
          </w:tcPr>
          <w:p w14:paraId="103EE5A3" w14:textId="77777777" w:rsidR="006976B2" w:rsidRPr="00110B33" w:rsidRDefault="006976B2" w:rsidP="00B75E29">
            <w:pPr>
              <w:spacing w:line="360" w:lineRule="auto"/>
              <w:ind w:hanging="71"/>
              <w:rPr>
                <w:color w:val="000000"/>
              </w:rPr>
            </w:pPr>
            <w:r w:rsidRPr="00110B33">
              <w:rPr>
                <w:color w:val="000000"/>
              </w:rPr>
              <w:t>Altura de inserción a la mazorca (AIM)</w:t>
            </w:r>
          </w:p>
        </w:tc>
        <w:tc>
          <w:tcPr>
            <w:tcW w:w="861" w:type="dxa"/>
            <w:tcBorders>
              <w:top w:val="nil"/>
              <w:left w:val="nil"/>
              <w:bottom w:val="nil"/>
              <w:right w:val="nil"/>
            </w:tcBorders>
            <w:noWrap/>
            <w:vAlign w:val="bottom"/>
            <w:hideMark/>
          </w:tcPr>
          <w:p w14:paraId="57FC6792" w14:textId="35437054" w:rsidR="006976B2" w:rsidRPr="00110B33" w:rsidRDefault="006976B2" w:rsidP="00FB0FAA">
            <w:pPr>
              <w:spacing w:line="360" w:lineRule="auto"/>
              <w:jc w:val="right"/>
              <w:rPr>
                <w:color w:val="000000"/>
              </w:rPr>
            </w:pPr>
            <w:r w:rsidRPr="00110B33">
              <w:rPr>
                <w:webHidden/>
                <w:color w:val="000000"/>
              </w:rPr>
              <w:t>4</w:t>
            </w:r>
            <w:r w:rsidR="00C64CE3">
              <w:rPr>
                <w:webHidden/>
                <w:color w:val="000000"/>
              </w:rPr>
              <w:t>4</w:t>
            </w:r>
          </w:p>
        </w:tc>
      </w:tr>
      <w:tr w:rsidR="006976B2" w:rsidRPr="00110B33" w14:paraId="29E3E28D" w14:textId="77777777" w:rsidTr="00B75E29">
        <w:trPr>
          <w:trHeight w:val="300"/>
        </w:trPr>
        <w:tc>
          <w:tcPr>
            <w:tcW w:w="993" w:type="dxa"/>
            <w:tcBorders>
              <w:top w:val="nil"/>
              <w:left w:val="nil"/>
              <w:bottom w:val="nil"/>
              <w:right w:val="nil"/>
            </w:tcBorders>
            <w:noWrap/>
            <w:vAlign w:val="center"/>
            <w:hideMark/>
          </w:tcPr>
          <w:p w14:paraId="63A025EB" w14:textId="77777777" w:rsidR="006976B2" w:rsidRPr="00110B33" w:rsidRDefault="006976B2" w:rsidP="00FB0FAA">
            <w:pPr>
              <w:spacing w:line="360" w:lineRule="auto"/>
              <w:rPr>
                <w:color w:val="000000"/>
              </w:rPr>
            </w:pPr>
            <w:r w:rsidRPr="00110B33">
              <w:rPr>
                <w:noProof/>
                <w:color w:val="000000"/>
              </w:rPr>
              <w:t>4.5.</w:t>
            </w:r>
          </w:p>
        </w:tc>
        <w:tc>
          <w:tcPr>
            <w:tcW w:w="6083" w:type="dxa"/>
            <w:tcBorders>
              <w:top w:val="nil"/>
              <w:left w:val="nil"/>
              <w:bottom w:val="nil"/>
              <w:right w:val="nil"/>
            </w:tcBorders>
            <w:noWrap/>
            <w:vAlign w:val="bottom"/>
            <w:hideMark/>
          </w:tcPr>
          <w:p w14:paraId="11DB9745" w14:textId="77777777" w:rsidR="006976B2" w:rsidRPr="00110B33" w:rsidRDefault="006976B2" w:rsidP="00B75E29">
            <w:pPr>
              <w:spacing w:line="360" w:lineRule="auto"/>
              <w:ind w:hanging="71"/>
              <w:rPr>
                <w:color w:val="000000"/>
              </w:rPr>
            </w:pPr>
            <w:r w:rsidRPr="00110B33">
              <w:rPr>
                <w:color w:val="000000"/>
              </w:rPr>
              <w:t>Porcentaje de acame de raíz (PAR)</w:t>
            </w:r>
          </w:p>
        </w:tc>
        <w:tc>
          <w:tcPr>
            <w:tcW w:w="861" w:type="dxa"/>
            <w:tcBorders>
              <w:top w:val="nil"/>
              <w:left w:val="nil"/>
              <w:bottom w:val="nil"/>
              <w:right w:val="nil"/>
            </w:tcBorders>
            <w:noWrap/>
            <w:vAlign w:val="bottom"/>
            <w:hideMark/>
          </w:tcPr>
          <w:p w14:paraId="3046DEF3" w14:textId="31D84C40" w:rsidR="006976B2" w:rsidRPr="00110B33" w:rsidRDefault="006976B2" w:rsidP="00FB0FAA">
            <w:pPr>
              <w:spacing w:line="360" w:lineRule="auto"/>
              <w:jc w:val="right"/>
              <w:rPr>
                <w:color w:val="000000"/>
              </w:rPr>
            </w:pPr>
            <w:r w:rsidRPr="00110B33">
              <w:rPr>
                <w:webHidden/>
                <w:color w:val="000000"/>
              </w:rPr>
              <w:t>4</w:t>
            </w:r>
            <w:r w:rsidR="00036137">
              <w:rPr>
                <w:webHidden/>
                <w:color w:val="000000"/>
              </w:rPr>
              <w:t>5</w:t>
            </w:r>
          </w:p>
        </w:tc>
      </w:tr>
      <w:tr w:rsidR="006976B2" w:rsidRPr="00110B33" w14:paraId="0BE38AED" w14:textId="77777777" w:rsidTr="00B75E29">
        <w:trPr>
          <w:trHeight w:val="300"/>
        </w:trPr>
        <w:tc>
          <w:tcPr>
            <w:tcW w:w="993" w:type="dxa"/>
            <w:tcBorders>
              <w:top w:val="nil"/>
              <w:left w:val="nil"/>
              <w:bottom w:val="nil"/>
              <w:right w:val="nil"/>
            </w:tcBorders>
            <w:noWrap/>
            <w:vAlign w:val="center"/>
            <w:hideMark/>
          </w:tcPr>
          <w:p w14:paraId="2676FFA2" w14:textId="77777777" w:rsidR="006976B2" w:rsidRPr="00110B33" w:rsidRDefault="006976B2" w:rsidP="00FB0FAA">
            <w:pPr>
              <w:spacing w:line="360" w:lineRule="auto"/>
              <w:rPr>
                <w:color w:val="000000"/>
              </w:rPr>
            </w:pPr>
            <w:r w:rsidRPr="00110B33">
              <w:rPr>
                <w:noProof/>
                <w:color w:val="000000"/>
              </w:rPr>
              <w:t>4.6.</w:t>
            </w:r>
          </w:p>
        </w:tc>
        <w:tc>
          <w:tcPr>
            <w:tcW w:w="6083" w:type="dxa"/>
            <w:tcBorders>
              <w:top w:val="nil"/>
              <w:left w:val="nil"/>
              <w:bottom w:val="nil"/>
              <w:right w:val="nil"/>
            </w:tcBorders>
            <w:noWrap/>
            <w:vAlign w:val="bottom"/>
            <w:hideMark/>
          </w:tcPr>
          <w:p w14:paraId="3E39BD79" w14:textId="77777777" w:rsidR="006976B2" w:rsidRPr="00110B33" w:rsidRDefault="006976B2" w:rsidP="00B75E29">
            <w:pPr>
              <w:spacing w:line="360" w:lineRule="auto"/>
              <w:ind w:hanging="71"/>
              <w:rPr>
                <w:color w:val="000000"/>
              </w:rPr>
            </w:pPr>
            <w:r w:rsidRPr="00110B33">
              <w:rPr>
                <w:color w:val="000000"/>
              </w:rPr>
              <w:t>Porcentaje de acame de tallo (PAT)</w:t>
            </w:r>
          </w:p>
        </w:tc>
        <w:tc>
          <w:tcPr>
            <w:tcW w:w="861" w:type="dxa"/>
            <w:tcBorders>
              <w:top w:val="nil"/>
              <w:left w:val="nil"/>
              <w:bottom w:val="nil"/>
              <w:right w:val="nil"/>
            </w:tcBorders>
            <w:noWrap/>
            <w:vAlign w:val="bottom"/>
            <w:hideMark/>
          </w:tcPr>
          <w:p w14:paraId="482699B5" w14:textId="35DC529B" w:rsidR="006976B2" w:rsidRPr="00110B33" w:rsidRDefault="00C64CE3" w:rsidP="00FB0FAA">
            <w:pPr>
              <w:spacing w:line="360" w:lineRule="auto"/>
              <w:jc w:val="right"/>
              <w:rPr>
                <w:color w:val="000000"/>
              </w:rPr>
            </w:pPr>
            <w:r>
              <w:rPr>
                <w:color w:val="000000"/>
              </w:rPr>
              <w:t>49</w:t>
            </w:r>
          </w:p>
        </w:tc>
      </w:tr>
      <w:tr w:rsidR="006976B2" w:rsidRPr="00110B33" w14:paraId="7DB1A7C8" w14:textId="77777777" w:rsidTr="00B75E29">
        <w:trPr>
          <w:trHeight w:val="300"/>
        </w:trPr>
        <w:tc>
          <w:tcPr>
            <w:tcW w:w="993" w:type="dxa"/>
            <w:tcBorders>
              <w:top w:val="nil"/>
              <w:left w:val="nil"/>
              <w:bottom w:val="nil"/>
              <w:right w:val="nil"/>
            </w:tcBorders>
            <w:noWrap/>
            <w:vAlign w:val="center"/>
            <w:hideMark/>
          </w:tcPr>
          <w:p w14:paraId="3355553B" w14:textId="77777777" w:rsidR="006976B2" w:rsidRPr="00110B33" w:rsidRDefault="006976B2" w:rsidP="00FB0FAA">
            <w:pPr>
              <w:spacing w:line="360" w:lineRule="auto"/>
              <w:rPr>
                <w:color w:val="000000"/>
              </w:rPr>
            </w:pPr>
            <w:r w:rsidRPr="00110B33">
              <w:rPr>
                <w:noProof/>
                <w:color w:val="000000"/>
              </w:rPr>
              <w:t>4.7.</w:t>
            </w:r>
          </w:p>
        </w:tc>
        <w:tc>
          <w:tcPr>
            <w:tcW w:w="6083" w:type="dxa"/>
            <w:tcBorders>
              <w:top w:val="nil"/>
              <w:left w:val="nil"/>
              <w:bottom w:val="nil"/>
              <w:right w:val="nil"/>
            </w:tcBorders>
            <w:noWrap/>
            <w:vAlign w:val="bottom"/>
            <w:hideMark/>
          </w:tcPr>
          <w:p w14:paraId="6BB37593" w14:textId="77777777" w:rsidR="006976B2" w:rsidRPr="00110B33" w:rsidRDefault="006976B2" w:rsidP="00B75E29">
            <w:pPr>
              <w:spacing w:line="360" w:lineRule="auto"/>
              <w:ind w:hanging="71"/>
              <w:rPr>
                <w:color w:val="000000"/>
              </w:rPr>
            </w:pPr>
            <w:r w:rsidRPr="00110B33">
              <w:rPr>
                <w:color w:val="000000"/>
              </w:rPr>
              <w:t>Número de plantas con mazorca (NPCM)</w:t>
            </w:r>
          </w:p>
        </w:tc>
        <w:tc>
          <w:tcPr>
            <w:tcW w:w="861" w:type="dxa"/>
            <w:tcBorders>
              <w:top w:val="nil"/>
              <w:left w:val="nil"/>
              <w:bottom w:val="nil"/>
              <w:right w:val="nil"/>
            </w:tcBorders>
            <w:noWrap/>
            <w:vAlign w:val="bottom"/>
            <w:hideMark/>
          </w:tcPr>
          <w:p w14:paraId="5EB26AA2" w14:textId="4D800942" w:rsidR="006976B2" w:rsidRPr="00110B33" w:rsidRDefault="00036137" w:rsidP="00FB0FAA">
            <w:pPr>
              <w:spacing w:line="360" w:lineRule="auto"/>
              <w:jc w:val="right"/>
              <w:rPr>
                <w:color w:val="000000"/>
              </w:rPr>
            </w:pPr>
            <w:r>
              <w:rPr>
                <w:color w:val="000000"/>
              </w:rPr>
              <w:t>52</w:t>
            </w:r>
          </w:p>
        </w:tc>
      </w:tr>
      <w:tr w:rsidR="006976B2" w:rsidRPr="00110B33" w14:paraId="1CB56114" w14:textId="77777777" w:rsidTr="00B75E29">
        <w:trPr>
          <w:trHeight w:val="300"/>
        </w:trPr>
        <w:tc>
          <w:tcPr>
            <w:tcW w:w="993" w:type="dxa"/>
            <w:tcBorders>
              <w:top w:val="nil"/>
              <w:left w:val="nil"/>
              <w:bottom w:val="nil"/>
              <w:right w:val="nil"/>
            </w:tcBorders>
            <w:noWrap/>
            <w:vAlign w:val="center"/>
            <w:hideMark/>
          </w:tcPr>
          <w:p w14:paraId="237EA92E" w14:textId="77777777" w:rsidR="006976B2" w:rsidRPr="00110B33" w:rsidRDefault="006976B2" w:rsidP="00FB0FAA">
            <w:pPr>
              <w:spacing w:line="360" w:lineRule="auto"/>
              <w:rPr>
                <w:color w:val="000000"/>
              </w:rPr>
            </w:pPr>
            <w:r w:rsidRPr="00110B33">
              <w:rPr>
                <w:noProof/>
                <w:color w:val="000000"/>
              </w:rPr>
              <w:t>4.8.</w:t>
            </w:r>
          </w:p>
        </w:tc>
        <w:tc>
          <w:tcPr>
            <w:tcW w:w="6083" w:type="dxa"/>
            <w:tcBorders>
              <w:top w:val="nil"/>
              <w:left w:val="nil"/>
              <w:bottom w:val="nil"/>
              <w:right w:val="nil"/>
            </w:tcBorders>
            <w:noWrap/>
            <w:vAlign w:val="bottom"/>
            <w:hideMark/>
          </w:tcPr>
          <w:p w14:paraId="4D2D1790" w14:textId="77777777" w:rsidR="006976B2" w:rsidRPr="00110B33" w:rsidRDefault="006976B2" w:rsidP="00B75E29">
            <w:pPr>
              <w:spacing w:line="360" w:lineRule="auto"/>
              <w:ind w:hanging="71"/>
              <w:rPr>
                <w:color w:val="000000"/>
              </w:rPr>
            </w:pPr>
            <w:r w:rsidRPr="00110B33">
              <w:rPr>
                <w:color w:val="000000"/>
              </w:rPr>
              <w:t>Número de plantas sin mazorca (NPSM)</w:t>
            </w:r>
          </w:p>
        </w:tc>
        <w:tc>
          <w:tcPr>
            <w:tcW w:w="861" w:type="dxa"/>
            <w:tcBorders>
              <w:top w:val="nil"/>
              <w:left w:val="nil"/>
              <w:bottom w:val="nil"/>
              <w:right w:val="nil"/>
            </w:tcBorders>
            <w:noWrap/>
            <w:vAlign w:val="bottom"/>
            <w:hideMark/>
          </w:tcPr>
          <w:p w14:paraId="55EDBE96" w14:textId="37DCADE5" w:rsidR="006976B2" w:rsidRPr="00110B33" w:rsidRDefault="00036137" w:rsidP="00FB0FAA">
            <w:pPr>
              <w:spacing w:line="360" w:lineRule="auto"/>
              <w:jc w:val="right"/>
              <w:rPr>
                <w:color w:val="000000"/>
              </w:rPr>
            </w:pPr>
            <w:r>
              <w:rPr>
                <w:color w:val="000000"/>
              </w:rPr>
              <w:t>56</w:t>
            </w:r>
          </w:p>
        </w:tc>
      </w:tr>
      <w:tr w:rsidR="006976B2" w:rsidRPr="00110B33" w14:paraId="4969D82C" w14:textId="77777777" w:rsidTr="00B75E29">
        <w:trPr>
          <w:trHeight w:val="300"/>
        </w:trPr>
        <w:tc>
          <w:tcPr>
            <w:tcW w:w="993" w:type="dxa"/>
            <w:tcBorders>
              <w:top w:val="nil"/>
              <w:left w:val="nil"/>
              <w:bottom w:val="nil"/>
              <w:right w:val="nil"/>
            </w:tcBorders>
            <w:noWrap/>
            <w:vAlign w:val="center"/>
            <w:hideMark/>
          </w:tcPr>
          <w:p w14:paraId="7559F4E9" w14:textId="77777777" w:rsidR="006976B2" w:rsidRPr="00110B33" w:rsidRDefault="006976B2" w:rsidP="00FB0FAA">
            <w:pPr>
              <w:spacing w:line="360" w:lineRule="auto"/>
              <w:rPr>
                <w:color w:val="000000"/>
              </w:rPr>
            </w:pPr>
            <w:r w:rsidRPr="00110B33">
              <w:rPr>
                <w:noProof/>
                <w:color w:val="000000"/>
              </w:rPr>
              <w:t>4.9.</w:t>
            </w:r>
          </w:p>
        </w:tc>
        <w:tc>
          <w:tcPr>
            <w:tcW w:w="6083" w:type="dxa"/>
            <w:tcBorders>
              <w:top w:val="nil"/>
              <w:left w:val="nil"/>
              <w:bottom w:val="nil"/>
              <w:right w:val="nil"/>
            </w:tcBorders>
            <w:noWrap/>
            <w:vAlign w:val="bottom"/>
            <w:hideMark/>
          </w:tcPr>
          <w:p w14:paraId="171574C6" w14:textId="77777777" w:rsidR="006976B2" w:rsidRPr="00110B33" w:rsidRDefault="006976B2" w:rsidP="00B75E29">
            <w:pPr>
              <w:spacing w:line="360" w:lineRule="auto"/>
              <w:ind w:hanging="71"/>
              <w:rPr>
                <w:color w:val="000000"/>
              </w:rPr>
            </w:pPr>
            <w:r w:rsidRPr="00110B33">
              <w:rPr>
                <w:color w:val="000000"/>
              </w:rPr>
              <w:t>Porcentaje de maleza (PM)</w:t>
            </w:r>
          </w:p>
        </w:tc>
        <w:tc>
          <w:tcPr>
            <w:tcW w:w="861" w:type="dxa"/>
            <w:tcBorders>
              <w:top w:val="nil"/>
              <w:left w:val="nil"/>
              <w:bottom w:val="nil"/>
              <w:right w:val="nil"/>
            </w:tcBorders>
            <w:noWrap/>
            <w:vAlign w:val="bottom"/>
            <w:hideMark/>
          </w:tcPr>
          <w:p w14:paraId="2D2D9996" w14:textId="7854902D" w:rsidR="006976B2" w:rsidRPr="00110B33" w:rsidRDefault="00036137" w:rsidP="00FB0FAA">
            <w:pPr>
              <w:spacing w:line="360" w:lineRule="auto"/>
              <w:jc w:val="right"/>
              <w:rPr>
                <w:color w:val="000000"/>
              </w:rPr>
            </w:pPr>
            <w:r>
              <w:rPr>
                <w:color w:val="000000"/>
              </w:rPr>
              <w:t>61</w:t>
            </w:r>
          </w:p>
        </w:tc>
      </w:tr>
      <w:tr w:rsidR="006976B2" w:rsidRPr="00110B33" w14:paraId="0BEC5899" w14:textId="77777777" w:rsidTr="00B75E29">
        <w:trPr>
          <w:trHeight w:val="300"/>
        </w:trPr>
        <w:tc>
          <w:tcPr>
            <w:tcW w:w="993" w:type="dxa"/>
            <w:tcBorders>
              <w:top w:val="nil"/>
              <w:left w:val="nil"/>
              <w:bottom w:val="nil"/>
              <w:right w:val="nil"/>
            </w:tcBorders>
            <w:noWrap/>
            <w:vAlign w:val="center"/>
            <w:hideMark/>
          </w:tcPr>
          <w:p w14:paraId="7C96F12A" w14:textId="77777777" w:rsidR="006976B2" w:rsidRPr="00110B33" w:rsidRDefault="006976B2" w:rsidP="00FB0FAA">
            <w:pPr>
              <w:spacing w:line="360" w:lineRule="auto"/>
              <w:rPr>
                <w:color w:val="000000"/>
              </w:rPr>
            </w:pPr>
            <w:r w:rsidRPr="00110B33">
              <w:rPr>
                <w:noProof/>
                <w:color w:val="000000"/>
              </w:rPr>
              <w:t>4.10.</w:t>
            </w:r>
          </w:p>
        </w:tc>
        <w:tc>
          <w:tcPr>
            <w:tcW w:w="6083" w:type="dxa"/>
            <w:tcBorders>
              <w:top w:val="nil"/>
              <w:left w:val="nil"/>
              <w:bottom w:val="nil"/>
              <w:right w:val="nil"/>
            </w:tcBorders>
            <w:noWrap/>
            <w:vAlign w:val="bottom"/>
            <w:hideMark/>
          </w:tcPr>
          <w:p w14:paraId="45AEC8A6" w14:textId="77777777" w:rsidR="006976B2" w:rsidRPr="00110B33" w:rsidRDefault="006976B2" w:rsidP="00B75E29">
            <w:pPr>
              <w:spacing w:line="360" w:lineRule="auto"/>
              <w:ind w:hanging="71"/>
              <w:rPr>
                <w:color w:val="000000"/>
              </w:rPr>
            </w:pPr>
            <w:r w:rsidRPr="00110B33">
              <w:rPr>
                <w:color w:val="000000"/>
              </w:rPr>
              <w:t>Porcentaje de cobertura de suelo (PCS)</w:t>
            </w:r>
          </w:p>
        </w:tc>
        <w:tc>
          <w:tcPr>
            <w:tcW w:w="861" w:type="dxa"/>
            <w:tcBorders>
              <w:top w:val="nil"/>
              <w:left w:val="nil"/>
              <w:bottom w:val="nil"/>
              <w:right w:val="nil"/>
            </w:tcBorders>
            <w:noWrap/>
            <w:vAlign w:val="bottom"/>
            <w:hideMark/>
          </w:tcPr>
          <w:p w14:paraId="5D5473D3" w14:textId="510A4BCB" w:rsidR="006976B2" w:rsidRPr="00110B33" w:rsidRDefault="00036137" w:rsidP="00FB0FAA">
            <w:pPr>
              <w:spacing w:line="360" w:lineRule="auto"/>
              <w:jc w:val="right"/>
              <w:rPr>
                <w:color w:val="000000"/>
              </w:rPr>
            </w:pPr>
            <w:r>
              <w:rPr>
                <w:color w:val="000000"/>
              </w:rPr>
              <w:t>65</w:t>
            </w:r>
          </w:p>
        </w:tc>
      </w:tr>
      <w:tr w:rsidR="006976B2" w:rsidRPr="00110B33" w14:paraId="14F9AB2E" w14:textId="77777777" w:rsidTr="00B75E29">
        <w:trPr>
          <w:trHeight w:val="300"/>
        </w:trPr>
        <w:tc>
          <w:tcPr>
            <w:tcW w:w="993" w:type="dxa"/>
            <w:tcBorders>
              <w:top w:val="nil"/>
              <w:left w:val="nil"/>
              <w:bottom w:val="nil"/>
              <w:right w:val="nil"/>
            </w:tcBorders>
            <w:noWrap/>
            <w:vAlign w:val="center"/>
            <w:hideMark/>
          </w:tcPr>
          <w:p w14:paraId="050F8B20" w14:textId="77777777" w:rsidR="006976B2" w:rsidRPr="00110B33" w:rsidRDefault="006976B2" w:rsidP="00FB0FAA">
            <w:pPr>
              <w:spacing w:line="360" w:lineRule="auto"/>
              <w:rPr>
                <w:color w:val="000000"/>
              </w:rPr>
            </w:pPr>
            <w:r w:rsidRPr="00110B33">
              <w:rPr>
                <w:noProof/>
                <w:color w:val="000000"/>
              </w:rPr>
              <w:t>4.11.</w:t>
            </w:r>
          </w:p>
        </w:tc>
        <w:tc>
          <w:tcPr>
            <w:tcW w:w="6083" w:type="dxa"/>
            <w:tcBorders>
              <w:top w:val="nil"/>
              <w:left w:val="nil"/>
              <w:bottom w:val="nil"/>
              <w:right w:val="nil"/>
            </w:tcBorders>
            <w:noWrap/>
            <w:vAlign w:val="bottom"/>
            <w:hideMark/>
          </w:tcPr>
          <w:p w14:paraId="4058FE2D" w14:textId="77777777" w:rsidR="006976B2" w:rsidRPr="00110B33" w:rsidRDefault="006976B2" w:rsidP="00B75E29">
            <w:pPr>
              <w:spacing w:line="360" w:lineRule="auto"/>
              <w:ind w:hanging="71"/>
              <w:rPr>
                <w:color w:val="000000"/>
              </w:rPr>
            </w:pPr>
            <w:r w:rsidRPr="00110B33">
              <w:rPr>
                <w:color w:val="000000"/>
              </w:rPr>
              <w:t>Choclos de primera (CP)</w:t>
            </w:r>
          </w:p>
        </w:tc>
        <w:tc>
          <w:tcPr>
            <w:tcW w:w="861" w:type="dxa"/>
            <w:tcBorders>
              <w:top w:val="nil"/>
              <w:left w:val="nil"/>
              <w:bottom w:val="nil"/>
              <w:right w:val="nil"/>
            </w:tcBorders>
            <w:noWrap/>
            <w:vAlign w:val="bottom"/>
            <w:hideMark/>
          </w:tcPr>
          <w:p w14:paraId="311BDCFD" w14:textId="0274F1FF" w:rsidR="006976B2" w:rsidRPr="00110B33" w:rsidRDefault="00036137" w:rsidP="00FB0FAA">
            <w:pPr>
              <w:spacing w:line="360" w:lineRule="auto"/>
              <w:jc w:val="right"/>
              <w:rPr>
                <w:color w:val="000000"/>
              </w:rPr>
            </w:pPr>
            <w:r>
              <w:rPr>
                <w:color w:val="000000"/>
              </w:rPr>
              <w:t>70</w:t>
            </w:r>
          </w:p>
        </w:tc>
      </w:tr>
      <w:tr w:rsidR="006976B2" w:rsidRPr="00110B33" w14:paraId="798FB8F0" w14:textId="77777777" w:rsidTr="00B75E29">
        <w:trPr>
          <w:trHeight w:val="300"/>
        </w:trPr>
        <w:tc>
          <w:tcPr>
            <w:tcW w:w="993" w:type="dxa"/>
            <w:tcBorders>
              <w:top w:val="nil"/>
              <w:left w:val="nil"/>
              <w:bottom w:val="nil"/>
              <w:right w:val="nil"/>
            </w:tcBorders>
            <w:noWrap/>
            <w:vAlign w:val="center"/>
            <w:hideMark/>
          </w:tcPr>
          <w:p w14:paraId="4928D24F" w14:textId="77777777" w:rsidR="006976B2" w:rsidRPr="00110B33" w:rsidRDefault="006976B2" w:rsidP="00FB0FAA">
            <w:pPr>
              <w:spacing w:line="360" w:lineRule="auto"/>
              <w:rPr>
                <w:color w:val="000000"/>
              </w:rPr>
            </w:pPr>
            <w:r w:rsidRPr="00110B33">
              <w:rPr>
                <w:noProof/>
                <w:color w:val="000000"/>
              </w:rPr>
              <w:t>4.12.</w:t>
            </w:r>
          </w:p>
        </w:tc>
        <w:tc>
          <w:tcPr>
            <w:tcW w:w="6083" w:type="dxa"/>
            <w:tcBorders>
              <w:top w:val="nil"/>
              <w:left w:val="nil"/>
              <w:bottom w:val="nil"/>
              <w:right w:val="nil"/>
            </w:tcBorders>
            <w:noWrap/>
            <w:vAlign w:val="bottom"/>
            <w:hideMark/>
          </w:tcPr>
          <w:p w14:paraId="3E190F4B" w14:textId="77777777" w:rsidR="006976B2" w:rsidRPr="00110B33" w:rsidRDefault="006976B2" w:rsidP="00B75E29">
            <w:pPr>
              <w:spacing w:line="360" w:lineRule="auto"/>
              <w:ind w:hanging="71"/>
              <w:rPr>
                <w:color w:val="000000"/>
              </w:rPr>
            </w:pPr>
            <w:r w:rsidRPr="00110B33">
              <w:rPr>
                <w:color w:val="000000"/>
              </w:rPr>
              <w:t>Choclos de segunda (CS)</w:t>
            </w:r>
          </w:p>
        </w:tc>
        <w:tc>
          <w:tcPr>
            <w:tcW w:w="861" w:type="dxa"/>
            <w:tcBorders>
              <w:top w:val="nil"/>
              <w:left w:val="nil"/>
              <w:bottom w:val="nil"/>
              <w:right w:val="nil"/>
            </w:tcBorders>
            <w:noWrap/>
            <w:vAlign w:val="bottom"/>
            <w:hideMark/>
          </w:tcPr>
          <w:p w14:paraId="626C8DFB" w14:textId="7B07245C" w:rsidR="006976B2" w:rsidRPr="00110B33" w:rsidRDefault="00036137" w:rsidP="00FB0FAA">
            <w:pPr>
              <w:spacing w:line="360" w:lineRule="auto"/>
              <w:jc w:val="right"/>
              <w:rPr>
                <w:color w:val="000000"/>
              </w:rPr>
            </w:pPr>
            <w:r>
              <w:rPr>
                <w:color w:val="000000"/>
              </w:rPr>
              <w:t>71</w:t>
            </w:r>
          </w:p>
        </w:tc>
      </w:tr>
      <w:tr w:rsidR="006976B2" w:rsidRPr="00110B33" w14:paraId="453FF466" w14:textId="77777777" w:rsidTr="00B75E29">
        <w:trPr>
          <w:trHeight w:val="300"/>
        </w:trPr>
        <w:tc>
          <w:tcPr>
            <w:tcW w:w="993" w:type="dxa"/>
            <w:tcBorders>
              <w:top w:val="nil"/>
              <w:left w:val="nil"/>
              <w:bottom w:val="nil"/>
              <w:right w:val="nil"/>
            </w:tcBorders>
            <w:noWrap/>
            <w:vAlign w:val="center"/>
            <w:hideMark/>
          </w:tcPr>
          <w:p w14:paraId="19B6B877" w14:textId="77777777" w:rsidR="006976B2" w:rsidRPr="00110B33" w:rsidRDefault="006976B2" w:rsidP="00FB0FAA">
            <w:pPr>
              <w:spacing w:line="360" w:lineRule="auto"/>
              <w:rPr>
                <w:color w:val="000000"/>
              </w:rPr>
            </w:pPr>
            <w:r w:rsidRPr="00110B33">
              <w:rPr>
                <w:noProof/>
                <w:color w:val="000000"/>
              </w:rPr>
              <w:t>4.13.</w:t>
            </w:r>
          </w:p>
        </w:tc>
        <w:tc>
          <w:tcPr>
            <w:tcW w:w="6083" w:type="dxa"/>
            <w:tcBorders>
              <w:top w:val="nil"/>
              <w:left w:val="nil"/>
              <w:bottom w:val="nil"/>
              <w:right w:val="nil"/>
            </w:tcBorders>
            <w:noWrap/>
            <w:vAlign w:val="bottom"/>
            <w:hideMark/>
          </w:tcPr>
          <w:p w14:paraId="11CF68A7" w14:textId="77777777" w:rsidR="006976B2" w:rsidRPr="00110B33" w:rsidRDefault="006976B2" w:rsidP="00B75E29">
            <w:pPr>
              <w:spacing w:line="360" w:lineRule="auto"/>
              <w:ind w:hanging="71"/>
              <w:rPr>
                <w:color w:val="000000"/>
              </w:rPr>
            </w:pPr>
            <w:r w:rsidRPr="00110B33">
              <w:rPr>
                <w:color w:val="000000"/>
              </w:rPr>
              <w:t>Choclos de tercera (CT)</w:t>
            </w:r>
          </w:p>
        </w:tc>
        <w:tc>
          <w:tcPr>
            <w:tcW w:w="861" w:type="dxa"/>
            <w:tcBorders>
              <w:top w:val="nil"/>
              <w:left w:val="nil"/>
              <w:bottom w:val="nil"/>
              <w:right w:val="nil"/>
            </w:tcBorders>
            <w:noWrap/>
            <w:vAlign w:val="bottom"/>
            <w:hideMark/>
          </w:tcPr>
          <w:p w14:paraId="5CEE83B7" w14:textId="11080292" w:rsidR="006976B2" w:rsidRPr="00110B33" w:rsidRDefault="00036137" w:rsidP="00FB0FAA">
            <w:pPr>
              <w:spacing w:line="360" w:lineRule="auto"/>
              <w:jc w:val="right"/>
              <w:rPr>
                <w:color w:val="000000"/>
              </w:rPr>
            </w:pPr>
            <w:r>
              <w:rPr>
                <w:color w:val="000000"/>
              </w:rPr>
              <w:t>73</w:t>
            </w:r>
          </w:p>
        </w:tc>
      </w:tr>
      <w:tr w:rsidR="006976B2" w:rsidRPr="00110B33" w14:paraId="58471A4B" w14:textId="77777777" w:rsidTr="00B75E29">
        <w:trPr>
          <w:trHeight w:val="300"/>
        </w:trPr>
        <w:tc>
          <w:tcPr>
            <w:tcW w:w="993" w:type="dxa"/>
            <w:tcBorders>
              <w:top w:val="nil"/>
              <w:left w:val="nil"/>
              <w:bottom w:val="nil"/>
              <w:right w:val="nil"/>
            </w:tcBorders>
            <w:noWrap/>
            <w:vAlign w:val="center"/>
            <w:hideMark/>
          </w:tcPr>
          <w:p w14:paraId="418FBCA1" w14:textId="77777777" w:rsidR="006976B2" w:rsidRPr="00110B33" w:rsidRDefault="006976B2" w:rsidP="00FB0FAA">
            <w:pPr>
              <w:spacing w:line="360" w:lineRule="auto"/>
              <w:rPr>
                <w:color w:val="000000"/>
              </w:rPr>
            </w:pPr>
            <w:r w:rsidRPr="00110B33">
              <w:rPr>
                <w:noProof/>
                <w:color w:val="000000"/>
              </w:rPr>
              <w:t>4.14.</w:t>
            </w:r>
          </w:p>
        </w:tc>
        <w:tc>
          <w:tcPr>
            <w:tcW w:w="6083" w:type="dxa"/>
            <w:tcBorders>
              <w:top w:val="nil"/>
              <w:left w:val="nil"/>
              <w:bottom w:val="nil"/>
              <w:right w:val="nil"/>
            </w:tcBorders>
            <w:noWrap/>
            <w:vAlign w:val="bottom"/>
            <w:hideMark/>
          </w:tcPr>
          <w:p w14:paraId="42444295" w14:textId="77777777" w:rsidR="006976B2" w:rsidRPr="00110B33" w:rsidRDefault="006976B2" w:rsidP="00B75E29">
            <w:pPr>
              <w:spacing w:line="360" w:lineRule="auto"/>
              <w:ind w:hanging="71"/>
              <w:rPr>
                <w:color w:val="000000"/>
              </w:rPr>
            </w:pPr>
            <w:r w:rsidRPr="00110B33">
              <w:rPr>
                <w:color w:val="000000"/>
              </w:rPr>
              <w:t>Rendimiento de choclo (RC)</w:t>
            </w:r>
          </w:p>
        </w:tc>
        <w:tc>
          <w:tcPr>
            <w:tcW w:w="861" w:type="dxa"/>
            <w:tcBorders>
              <w:top w:val="nil"/>
              <w:left w:val="nil"/>
              <w:bottom w:val="nil"/>
              <w:right w:val="nil"/>
            </w:tcBorders>
            <w:noWrap/>
            <w:vAlign w:val="bottom"/>
            <w:hideMark/>
          </w:tcPr>
          <w:p w14:paraId="4FBB1CA7" w14:textId="1AC6EF0E" w:rsidR="006976B2" w:rsidRPr="00110B33" w:rsidRDefault="006976B2" w:rsidP="00FB0FAA">
            <w:pPr>
              <w:spacing w:line="360" w:lineRule="auto"/>
              <w:jc w:val="right"/>
              <w:rPr>
                <w:color w:val="000000"/>
              </w:rPr>
            </w:pPr>
            <w:r w:rsidRPr="00110B33">
              <w:rPr>
                <w:webHidden/>
                <w:color w:val="000000"/>
              </w:rPr>
              <w:t>7</w:t>
            </w:r>
            <w:r w:rsidR="00036137">
              <w:rPr>
                <w:webHidden/>
                <w:color w:val="000000"/>
              </w:rPr>
              <w:t>4</w:t>
            </w:r>
          </w:p>
        </w:tc>
      </w:tr>
      <w:tr w:rsidR="006976B2" w:rsidRPr="00110B33" w14:paraId="0D389EBB" w14:textId="77777777" w:rsidTr="00110B33">
        <w:trPr>
          <w:trHeight w:val="300"/>
        </w:trPr>
        <w:tc>
          <w:tcPr>
            <w:tcW w:w="993" w:type="dxa"/>
            <w:tcBorders>
              <w:top w:val="nil"/>
              <w:left w:val="nil"/>
              <w:bottom w:val="nil"/>
              <w:right w:val="nil"/>
            </w:tcBorders>
            <w:noWrap/>
            <w:vAlign w:val="center"/>
            <w:hideMark/>
          </w:tcPr>
          <w:p w14:paraId="3AC8911A" w14:textId="77777777" w:rsidR="006976B2" w:rsidRPr="00110B33" w:rsidRDefault="006976B2" w:rsidP="00FB0FAA">
            <w:pPr>
              <w:spacing w:line="360" w:lineRule="auto"/>
              <w:rPr>
                <w:color w:val="000000"/>
              </w:rPr>
            </w:pPr>
            <w:r w:rsidRPr="00110B33">
              <w:rPr>
                <w:noProof/>
                <w:color w:val="000000"/>
              </w:rPr>
              <w:t>4.15.</w:t>
            </w:r>
          </w:p>
        </w:tc>
        <w:tc>
          <w:tcPr>
            <w:tcW w:w="6083" w:type="dxa"/>
            <w:tcBorders>
              <w:top w:val="nil"/>
              <w:left w:val="nil"/>
              <w:bottom w:val="nil"/>
              <w:right w:val="nil"/>
            </w:tcBorders>
            <w:noWrap/>
            <w:vAlign w:val="bottom"/>
            <w:hideMark/>
          </w:tcPr>
          <w:p w14:paraId="3B7374D4" w14:textId="77777777" w:rsidR="006976B2" w:rsidRPr="00110B33" w:rsidRDefault="006976B2" w:rsidP="00B75E29">
            <w:pPr>
              <w:spacing w:line="360" w:lineRule="auto"/>
              <w:ind w:hanging="71"/>
              <w:rPr>
                <w:color w:val="000000"/>
              </w:rPr>
            </w:pPr>
            <w:r w:rsidRPr="00110B33">
              <w:rPr>
                <w:color w:val="000000"/>
              </w:rPr>
              <w:t>Cobertura de la mazorca (CM)</w:t>
            </w:r>
          </w:p>
        </w:tc>
        <w:tc>
          <w:tcPr>
            <w:tcW w:w="861" w:type="dxa"/>
            <w:tcBorders>
              <w:top w:val="nil"/>
              <w:left w:val="nil"/>
              <w:bottom w:val="nil"/>
              <w:right w:val="nil"/>
            </w:tcBorders>
            <w:noWrap/>
            <w:vAlign w:val="bottom"/>
            <w:hideMark/>
          </w:tcPr>
          <w:p w14:paraId="5755AF72" w14:textId="2626B68B" w:rsidR="006976B2" w:rsidRPr="00110B33" w:rsidRDefault="00036137" w:rsidP="00FB0FAA">
            <w:pPr>
              <w:spacing w:line="360" w:lineRule="auto"/>
              <w:jc w:val="right"/>
              <w:rPr>
                <w:color w:val="000000"/>
              </w:rPr>
            </w:pPr>
            <w:r>
              <w:rPr>
                <w:color w:val="000000"/>
              </w:rPr>
              <w:t>8</w:t>
            </w:r>
            <w:r w:rsidR="00C64CE3">
              <w:rPr>
                <w:color w:val="000000"/>
              </w:rPr>
              <w:t>0</w:t>
            </w:r>
          </w:p>
        </w:tc>
      </w:tr>
      <w:tr w:rsidR="006976B2" w:rsidRPr="00110B33" w14:paraId="7F3E7CFB" w14:textId="77777777" w:rsidTr="00110B33">
        <w:trPr>
          <w:trHeight w:val="300"/>
        </w:trPr>
        <w:tc>
          <w:tcPr>
            <w:tcW w:w="993" w:type="dxa"/>
            <w:tcBorders>
              <w:top w:val="nil"/>
              <w:left w:val="nil"/>
              <w:bottom w:val="nil"/>
              <w:right w:val="nil"/>
            </w:tcBorders>
            <w:noWrap/>
            <w:vAlign w:val="center"/>
            <w:hideMark/>
          </w:tcPr>
          <w:p w14:paraId="502E1824" w14:textId="77777777" w:rsidR="006976B2" w:rsidRPr="00110B33" w:rsidRDefault="006976B2" w:rsidP="00FB0FAA">
            <w:pPr>
              <w:spacing w:line="360" w:lineRule="auto"/>
              <w:rPr>
                <w:color w:val="000000"/>
              </w:rPr>
            </w:pPr>
            <w:r w:rsidRPr="00110B33">
              <w:rPr>
                <w:noProof/>
                <w:color w:val="000000"/>
              </w:rPr>
              <w:t>4.16.</w:t>
            </w:r>
          </w:p>
        </w:tc>
        <w:tc>
          <w:tcPr>
            <w:tcW w:w="6083" w:type="dxa"/>
            <w:tcBorders>
              <w:top w:val="nil"/>
              <w:left w:val="nil"/>
              <w:bottom w:val="nil"/>
              <w:right w:val="nil"/>
            </w:tcBorders>
            <w:noWrap/>
            <w:vAlign w:val="bottom"/>
            <w:hideMark/>
          </w:tcPr>
          <w:p w14:paraId="1360FD5D" w14:textId="77777777" w:rsidR="006976B2" w:rsidRPr="00110B33" w:rsidRDefault="006976B2" w:rsidP="00B75E29">
            <w:pPr>
              <w:spacing w:line="360" w:lineRule="auto"/>
              <w:ind w:hanging="71"/>
              <w:rPr>
                <w:color w:val="000000"/>
              </w:rPr>
            </w:pPr>
            <w:r w:rsidRPr="00110B33">
              <w:rPr>
                <w:color w:val="000000"/>
              </w:rPr>
              <w:t>Relación beneficio - costo (BC)</w:t>
            </w:r>
          </w:p>
        </w:tc>
        <w:tc>
          <w:tcPr>
            <w:tcW w:w="861" w:type="dxa"/>
            <w:tcBorders>
              <w:top w:val="nil"/>
              <w:left w:val="nil"/>
              <w:bottom w:val="nil"/>
              <w:right w:val="nil"/>
            </w:tcBorders>
            <w:noWrap/>
            <w:vAlign w:val="bottom"/>
            <w:hideMark/>
          </w:tcPr>
          <w:p w14:paraId="0AE49BED" w14:textId="20E0DB51" w:rsidR="006976B2" w:rsidRPr="00110B33" w:rsidRDefault="00036137" w:rsidP="00FB0FAA">
            <w:pPr>
              <w:spacing w:line="360" w:lineRule="auto"/>
              <w:jc w:val="right"/>
              <w:rPr>
                <w:color w:val="000000"/>
              </w:rPr>
            </w:pPr>
            <w:r>
              <w:rPr>
                <w:color w:val="000000"/>
              </w:rPr>
              <w:t>8</w:t>
            </w:r>
            <w:r w:rsidR="00C64CE3">
              <w:rPr>
                <w:color w:val="000000"/>
              </w:rPr>
              <w:t>2</w:t>
            </w:r>
          </w:p>
        </w:tc>
      </w:tr>
      <w:tr w:rsidR="006976B2" w:rsidRPr="00110B33" w14:paraId="1A867643" w14:textId="77777777" w:rsidTr="00110B33">
        <w:trPr>
          <w:trHeight w:val="300"/>
        </w:trPr>
        <w:tc>
          <w:tcPr>
            <w:tcW w:w="993" w:type="dxa"/>
            <w:tcBorders>
              <w:top w:val="nil"/>
              <w:left w:val="nil"/>
              <w:bottom w:val="nil"/>
              <w:right w:val="nil"/>
            </w:tcBorders>
            <w:noWrap/>
            <w:vAlign w:val="center"/>
            <w:hideMark/>
          </w:tcPr>
          <w:p w14:paraId="1B4D97A1" w14:textId="77777777" w:rsidR="006976B2" w:rsidRPr="00110B33" w:rsidRDefault="006976B2" w:rsidP="00FB0FAA">
            <w:pPr>
              <w:spacing w:line="360" w:lineRule="auto"/>
              <w:rPr>
                <w:color w:val="000000"/>
              </w:rPr>
            </w:pPr>
            <w:r w:rsidRPr="00110B33">
              <w:rPr>
                <w:noProof/>
                <w:color w:val="000000"/>
              </w:rPr>
              <w:t>4.17.</w:t>
            </w:r>
          </w:p>
        </w:tc>
        <w:tc>
          <w:tcPr>
            <w:tcW w:w="6083" w:type="dxa"/>
            <w:tcBorders>
              <w:top w:val="nil"/>
              <w:left w:val="nil"/>
              <w:bottom w:val="nil"/>
              <w:right w:val="nil"/>
            </w:tcBorders>
            <w:noWrap/>
            <w:vAlign w:val="bottom"/>
            <w:hideMark/>
          </w:tcPr>
          <w:p w14:paraId="0ABECB71" w14:textId="47F586A6" w:rsidR="006976B2" w:rsidRPr="00110B33" w:rsidRDefault="0087538F" w:rsidP="00B75E29">
            <w:pPr>
              <w:spacing w:line="360" w:lineRule="auto"/>
              <w:ind w:hanging="71"/>
              <w:rPr>
                <w:color w:val="000000"/>
              </w:rPr>
            </w:pPr>
            <w:r w:rsidRPr="00110B33">
              <w:rPr>
                <w:color w:val="000000"/>
              </w:rPr>
              <w:t>Análisis</w:t>
            </w:r>
            <w:r w:rsidR="006976B2" w:rsidRPr="00110B33">
              <w:rPr>
                <w:color w:val="000000"/>
              </w:rPr>
              <w:t xml:space="preserve"> de correlación y regresión lineal</w:t>
            </w:r>
          </w:p>
        </w:tc>
        <w:tc>
          <w:tcPr>
            <w:tcW w:w="861" w:type="dxa"/>
            <w:tcBorders>
              <w:top w:val="nil"/>
              <w:left w:val="nil"/>
              <w:bottom w:val="nil"/>
              <w:right w:val="nil"/>
            </w:tcBorders>
            <w:noWrap/>
            <w:vAlign w:val="bottom"/>
            <w:hideMark/>
          </w:tcPr>
          <w:p w14:paraId="548F5A42" w14:textId="0FDBD034" w:rsidR="006976B2" w:rsidRPr="00110B33" w:rsidRDefault="006976B2" w:rsidP="00FB0FAA">
            <w:pPr>
              <w:spacing w:line="360" w:lineRule="auto"/>
              <w:jc w:val="right"/>
              <w:rPr>
                <w:color w:val="000000"/>
              </w:rPr>
            </w:pPr>
            <w:r w:rsidRPr="00110B33">
              <w:rPr>
                <w:webHidden/>
                <w:color w:val="000000"/>
              </w:rPr>
              <w:t>8</w:t>
            </w:r>
            <w:r w:rsidR="00C64CE3">
              <w:rPr>
                <w:webHidden/>
                <w:color w:val="000000"/>
              </w:rPr>
              <w:t>4</w:t>
            </w:r>
          </w:p>
        </w:tc>
      </w:tr>
      <w:tr w:rsidR="006976B2" w:rsidRPr="00110B33" w14:paraId="13BB0937" w14:textId="77777777" w:rsidTr="00110B33">
        <w:trPr>
          <w:trHeight w:val="300"/>
        </w:trPr>
        <w:tc>
          <w:tcPr>
            <w:tcW w:w="993" w:type="dxa"/>
            <w:tcBorders>
              <w:top w:val="nil"/>
              <w:left w:val="nil"/>
              <w:bottom w:val="nil"/>
              <w:right w:val="nil"/>
            </w:tcBorders>
            <w:noWrap/>
            <w:vAlign w:val="center"/>
            <w:hideMark/>
          </w:tcPr>
          <w:p w14:paraId="3373AB7A" w14:textId="77777777" w:rsidR="006976B2" w:rsidRPr="00110B33" w:rsidRDefault="006976B2" w:rsidP="00FB0FAA">
            <w:pPr>
              <w:spacing w:line="360" w:lineRule="auto"/>
              <w:rPr>
                <w:color w:val="000000"/>
              </w:rPr>
            </w:pPr>
            <w:r w:rsidRPr="00110B33">
              <w:rPr>
                <w:noProof/>
                <w:color w:val="000000"/>
              </w:rPr>
              <w:t>4.18.</w:t>
            </w:r>
          </w:p>
        </w:tc>
        <w:tc>
          <w:tcPr>
            <w:tcW w:w="6083" w:type="dxa"/>
            <w:tcBorders>
              <w:top w:val="nil"/>
              <w:left w:val="nil"/>
              <w:bottom w:val="nil"/>
              <w:right w:val="nil"/>
            </w:tcBorders>
            <w:noWrap/>
            <w:vAlign w:val="bottom"/>
            <w:hideMark/>
          </w:tcPr>
          <w:p w14:paraId="77863791" w14:textId="77777777" w:rsidR="006976B2" w:rsidRPr="00110B33" w:rsidRDefault="006976B2" w:rsidP="00B75E29">
            <w:pPr>
              <w:spacing w:line="360" w:lineRule="auto"/>
              <w:ind w:hanging="71"/>
              <w:rPr>
                <w:color w:val="000000"/>
              </w:rPr>
            </w:pPr>
            <w:r w:rsidRPr="00110B33">
              <w:rPr>
                <w:color w:val="000000"/>
              </w:rPr>
              <w:t>Comprobación de hipótesis</w:t>
            </w:r>
          </w:p>
        </w:tc>
        <w:tc>
          <w:tcPr>
            <w:tcW w:w="861" w:type="dxa"/>
            <w:tcBorders>
              <w:top w:val="nil"/>
              <w:left w:val="nil"/>
              <w:bottom w:val="nil"/>
              <w:right w:val="nil"/>
            </w:tcBorders>
            <w:noWrap/>
            <w:vAlign w:val="bottom"/>
            <w:hideMark/>
          </w:tcPr>
          <w:p w14:paraId="730EA41E" w14:textId="76C4242E" w:rsidR="006976B2" w:rsidRPr="00110B33" w:rsidRDefault="006976B2" w:rsidP="00FB0FAA">
            <w:pPr>
              <w:spacing w:line="360" w:lineRule="auto"/>
              <w:jc w:val="right"/>
              <w:rPr>
                <w:color w:val="000000"/>
              </w:rPr>
            </w:pPr>
            <w:r w:rsidRPr="00110B33">
              <w:rPr>
                <w:webHidden/>
                <w:color w:val="000000"/>
              </w:rPr>
              <w:t>8</w:t>
            </w:r>
            <w:r w:rsidR="00C64CE3">
              <w:rPr>
                <w:webHidden/>
                <w:color w:val="000000"/>
              </w:rPr>
              <w:t>6</w:t>
            </w:r>
          </w:p>
        </w:tc>
      </w:tr>
      <w:tr w:rsidR="006976B2" w:rsidRPr="00110B33" w14:paraId="795BA06B" w14:textId="77777777" w:rsidTr="00110B33">
        <w:trPr>
          <w:trHeight w:val="300"/>
        </w:trPr>
        <w:tc>
          <w:tcPr>
            <w:tcW w:w="7076" w:type="dxa"/>
            <w:gridSpan w:val="2"/>
            <w:tcBorders>
              <w:top w:val="nil"/>
              <w:left w:val="nil"/>
              <w:bottom w:val="nil"/>
              <w:right w:val="nil"/>
            </w:tcBorders>
            <w:noWrap/>
            <w:vAlign w:val="center"/>
            <w:hideMark/>
          </w:tcPr>
          <w:p w14:paraId="56EB0497" w14:textId="6D181CC0" w:rsidR="006976B2" w:rsidRPr="00110B33" w:rsidRDefault="006976B2" w:rsidP="00FB0FAA">
            <w:pPr>
              <w:spacing w:line="360" w:lineRule="auto"/>
              <w:rPr>
                <w:color w:val="000000"/>
              </w:rPr>
            </w:pPr>
            <w:r w:rsidRPr="00110B33">
              <w:rPr>
                <w:noProof/>
                <w:color w:val="000000"/>
              </w:rPr>
              <w:t>CAPÍTULO V</w:t>
            </w:r>
          </w:p>
        </w:tc>
        <w:tc>
          <w:tcPr>
            <w:tcW w:w="861" w:type="dxa"/>
            <w:tcBorders>
              <w:top w:val="nil"/>
              <w:left w:val="nil"/>
              <w:bottom w:val="nil"/>
              <w:right w:val="nil"/>
            </w:tcBorders>
            <w:noWrap/>
            <w:vAlign w:val="bottom"/>
            <w:hideMark/>
          </w:tcPr>
          <w:p w14:paraId="111BFA3D" w14:textId="50F84D9E" w:rsidR="006976B2" w:rsidRPr="00110B33" w:rsidRDefault="006976B2" w:rsidP="00FB0FAA">
            <w:pPr>
              <w:spacing w:line="360" w:lineRule="auto"/>
              <w:jc w:val="right"/>
              <w:rPr>
                <w:color w:val="000000"/>
              </w:rPr>
            </w:pPr>
            <w:r w:rsidRPr="00110B33">
              <w:rPr>
                <w:color w:val="000000"/>
              </w:rPr>
              <w:t>8</w:t>
            </w:r>
            <w:r w:rsidR="00C64CE3">
              <w:rPr>
                <w:color w:val="000000"/>
              </w:rPr>
              <w:t>7</w:t>
            </w:r>
          </w:p>
        </w:tc>
      </w:tr>
      <w:tr w:rsidR="006976B2" w:rsidRPr="00110B33" w14:paraId="22495147" w14:textId="77777777" w:rsidTr="00110B33">
        <w:trPr>
          <w:trHeight w:val="300"/>
        </w:trPr>
        <w:tc>
          <w:tcPr>
            <w:tcW w:w="993" w:type="dxa"/>
            <w:tcBorders>
              <w:top w:val="nil"/>
              <w:left w:val="nil"/>
              <w:bottom w:val="nil"/>
              <w:right w:val="nil"/>
            </w:tcBorders>
            <w:noWrap/>
            <w:vAlign w:val="center"/>
            <w:hideMark/>
          </w:tcPr>
          <w:p w14:paraId="4B2613CB" w14:textId="77777777" w:rsidR="006976B2" w:rsidRPr="00110B33" w:rsidRDefault="006976B2" w:rsidP="00FB0FAA">
            <w:pPr>
              <w:spacing w:line="360" w:lineRule="auto"/>
              <w:rPr>
                <w:color w:val="000000"/>
              </w:rPr>
            </w:pPr>
            <w:r w:rsidRPr="00110B33">
              <w:rPr>
                <w:noProof/>
                <w:color w:val="000000"/>
              </w:rPr>
              <w:t>5.1.</w:t>
            </w:r>
          </w:p>
        </w:tc>
        <w:tc>
          <w:tcPr>
            <w:tcW w:w="6083" w:type="dxa"/>
            <w:tcBorders>
              <w:top w:val="nil"/>
              <w:left w:val="nil"/>
              <w:bottom w:val="nil"/>
              <w:right w:val="nil"/>
            </w:tcBorders>
            <w:noWrap/>
            <w:vAlign w:val="bottom"/>
            <w:hideMark/>
          </w:tcPr>
          <w:p w14:paraId="0ED23462" w14:textId="200D3C40" w:rsidR="006976B2" w:rsidRPr="00110B33" w:rsidRDefault="006976B2" w:rsidP="00B75E29">
            <w:pPr>
              <w:spacing w:line="360" w:lineRule="auto"/>
              <w:ind w:hanging="71"/>
              <w:rPr>
                <w:color w:val="000000"/>
              </w:rPr>
            </w:pPr>
            <w:r w:rsidRPr="00110B33">
              <w:rPr>
                <w:color w:val="000000"/>
              </w:rPr>
              <w:t>CONCLUSI</w:t>
            </w:r>
            <w:r w:rsidR="00B75E29">
              <w:rPr>
                <w:color w:val="000000"/>
              </w:rPr>
              <w:t>ONES</w:t>
            </w:r>
          </w:p>
        </w:tc>
        <w:tc>
          <w:tcPr>
            <w:tcW w:w="861" w:type="dxa"/>
            <w:tcBorders>
              <w:top w:val="nil"/>
              <w:left w:val="nil"/>
              <w:bottom w:val="nil"/>
              <w:right w:val="nil"/>
            </w:tcBorders>
            <w:noWrap/>
            <w:vAlign w:val="bottom"/>
            <w:hideMark/>
          </w:tcPr>
          <w:p w14:paraId="31303AB7" w14:textId="3AFE8CA7" w:rsidR="006976B2" w:rsidRPr="00110B33" w:rsidRDefault="006976B2" w:rsidP="00FB0FAA">
            <w:pPr>
              <w:spacing w:line="360" w:lineRule="auto"/>
              <w:jc w:val="right"/>
              <w:rPr>
                <w:color w:val="000000"/>
              </w:rPr>
            </w:pPr>
            <w:r w:rsidRPr="00110B33">
              <w:rPr>
                <w:webHidden/>
                <w:color w:val="000000"/>
              </w:rPr>
              <w:t>8</w:t>
            </w:r>
            <w:r w:rsidR="00C64CE3">
              <w:rPr>
                <w:webHidden/>
                <w:color w:val="000000"/>
              </w:rPr>
              <w:t>7</w:t>
            </w:r>
          </w:p>
        </w:tc>
      </w:tr>
      <w:tr w:rsidR="006976B2" w:rsidRPr="00110B33" w14:paraId="14F232D5" w14:textId="77777777" w:rsidTr="00110B33">
        <w:trPr>
          <w:trHeight w:val="300"/>
        </w:trPr>
        <w:tc>
          <w:tcPr>
            <w:tcW w:w="993" w:type="dxa"/>
            <w:tcBorders>
              <w:top w:val="nil"/>
              <w:left w:val="nil"/>
              <w:bottom w:val="nil"/>
              <w:right w:val="nil"/>
            </w:tcBorders>
            <w:noWrap/>
            <w:vAlign w:val="center"/>
            <w:hideMark/>
          </w:tcPr>
          <w:p w14:paraId="71BFDF9D" w14:textId="77777777" w:rsidR="006976B2" w:rsidRPr="00110B33" w:rsidRDefault="006976B2" w:rsidP="00FB0FAA">
            <w:pPr>
              <w:spacing w:line="360" w:lineRule="auto"/>
              <w:rPr>
                <w:color w:val="000000"/>
              </w:rPr>
            </w:pPr>
            <w:r w:rsidRPr="00110B33">
              <w:rPr>
                <w:noProof/>
                <w:color w:val="000000"/>
              </w:rPr>
              <w:t>5.2.</w:t>
            </w:r>
          </w:p>
        </w:tc>
        <w:tc>
          <w:tcPr>
            <w:tcW w:w="6083" w:type="dxa"/>
            <w:tcBorders>
              <w:top w:val="nil"/>
              <w:left w:val="nil"/>
              <w:bottom w:val="nil"/>
              <w:right w:val="nil"/>
            </w:tcBorders>
            <w:noWrap/>
            <w:vAlign w:val="bottom"/>
            <w:hideMark/>
          </w:tcPr>
          <w:p w14:paraId="68F28D88" w14:textId="025D5B8E" w:rsidR="006976B2" w:rsidRPr="00110B33" w:rsidRDefault="006976B2" w:rsidP="00B75E29">
            <w:pPr>
              <w:spacing w:line="360" w:lineRule="auto"/>
              <w:ind w:hanging="71"/>
              <w:rPr>
                <w:color w:val="000000"/>
              </w:rPr>
            </w:pPr>
            <w:r w:rsidRPr="00110B33">
              <w:rPr>
                <w:color w:val="000000"/>
              </w:rPr>
              <w:t>RECOMENDACI</w:t>
            </w:r>
            <w:r w:rsidR="00B75E29">
              <w:rPr>
                <w:color w:val="000000"/>
              </w:rPr>
              <w:t>ONES</w:t>
            </w:r>
          </w:p>
        </w:tc>
        <w:tc>
          <w:tcPr>
            <w:tcW w:w="861" w:type="dxa"/>
            <w:tcBorders>
              <w:top w:val="nil"/>
              <w:left w:val="nil"/>
              <w:bottom w:val="nil"/>
              <w:right w:val="nil"/>
            </w:tcBorders>
            <w:noWrap/>
            <w:vAlign w:val="bottom"/>
            <w:hideMark/>
          </w:tcPr>
          <w:p w14:paraId="3C2C9238" w14:textId="46AEA330" w:rsidR="006976B2" w:rsidRPr="00110B33" w:rsidRDefault="006976B2" w:rsidP="00FB0FAA">
            <w:pPr>
              <w:spacing w:line="360" w:lineRule="auto"/>
              <w:jc w:val="right"/>
              <w:rPr>
                <w:color w:val="000000"/>
              </w:rPr>
            </w:pPr>
            <w:r w:rsidRPr="00110B33">
              <w:rPr>
                <w:webHidden/>
                <w:color w:val="000000"/>
              </w:rPr>
              <w:t>8</w:t>
            </w:r>
            <w:r w:rsidR="00C64CE3">
              <w:rPr>
                <w:webHidden/>
                <w:color w:val="000000"/>
              </w:rPr>
              <w:t>8</w:t>
            </w:r>
          </w:p>
        </w:tc>
      </w:tr>
      <w:tr w:rsidR="006976B2" w:rsidRPr="00110B33" w14:paraId="597C61E7" w14:textId="77777777" w:rsidTr="00110B33">
        <w:trPr>
          <w:trHeight w:val="300"/>
        </w:trPr>
        <w:tc>
          <w:tcPr>
            <w:tcW w:w="7076" w:type="dxa"/>
            <w:gridSpan w:val="2"/>
            <w:tcBorders>
              <w:top w:val="nil"/>
              <w:left w:val="nil"/>
              <w:bottom w:val="nil"/>
              <w:right w:val="nil"/>
            </w:tcBorders>
            <w:noWrap/>
            <w:vAlign w:val="center"/>
            <w:hideMark/>
          </w:tcPr>
          <w:p w14:paraId="290709F0" w14:textId="39061ABC" w:rsidR="006976B2" w:rsidRPr="00110B33" w:rsidRDefault="006976B2" w:rsidP="00FB0FAA">
            <w:pPr>
              <w:spacing w:line="360" w:lineRule="auto"/>
              <w:rPr>
                <w:color w:val="000000"/>
              </w:rPr>
            </w:pPr>
            <w:r w:rsidRPr="00110B33">
              <w:rPr>
                <w:noProof/>
                <w:color w:val="000000"/>
                <w:lang w:val="es-ES"/>
              </w:rPr>
              <w:t>BIBLIOGRAFÍA</w:t>
            </w:r>
          </w:p>
        </w:tc>
        <w:tc>
          <w:tcPr>
            <w:tcW w:w="861" w:type="dxa"/>
            <w:tcBorders>
              <w:top w:val="nil"/>
              <w:left w:val="nil"/>
              <w:bottom w:val="nil"/>
              <w:right w:val="nil"/>
            </w:tcBorders>
            <w:noWrap/>
            <w:vAlign w:val="bottom"/>
            <w:hideMark/>
          </w:tcPr>
          <w:p w14:paraId="0E1512BC" w14:textId="40A47AF3" w:rsidR="006976B2" w:rsidRPr="00110B33" w:rsidRDefault="00C64CE3" w:rsidP="00FB0FAA">
            <w:pPr>
              <w:spacing w:line="360" w:lineRule="auto"/>
              <w:jc w:val="right"/>
              <w:rPr>
                <w:color w:val="000000"/>
              </w:rPr>
            </w:pPr>
            <w:r>
              <w:rPr>
                <w:color w:val="000000"/>
              </w:rPr>
              <w:t>89</w:t>
            </w:r>
          </w:p>
        </w:tc>
      </w:tr>
      <w:tr w:rsidR="00110B33" w:rsidRPr="00110B33" w14:paraId="313CFD9B" w14:textId="77777777" w:rsidTr="00110B33">
        <w:trPr>
          <w:trHeight w:val="300"/>
        </w:trPr>
        <w:tc>
          <w:tcPr>
            <w:tcW w:w="7076" w:type="dxa"/>
            <w:gridSpan w:val="2"/>
            <w:tcBorders>
              <w:top w:val="nil"/>
              <w:left w:val="nil"/>
              <w:bottom w:val="nil"/>
              <w:right w:val="nil"/>
            </w:tcBorders>
            <w:noWrap/>
            <w:vAlign w:val="center"/>
            <w:hideMark/>
          </w:tcPr>
          <w:p w14:paraId="007358D2" w14:textId="4BE34F61" w:rsidR="00110B33" w:rsidRPr="00110B33" w:rsidRDefault="00110B33" w:rsidP="00FB0FAA">
            <w:pPr>
              <w:spacing w:line="360" w:lineRule="auto"/>
              <w:rPr>
                <w:color w:val="000000"/>
              </w:rPr>
            </w:pPr>
            <w:r w:rsidRPr="00110B33">
              <w:rPr>
                <w:noProof/>
                <w:color w:val="000000"/>
              </w:rPr>
              <w:t>ANEXOS</w:t>
            </w:r>
          </w:p>
        </w:tc>
        <w:tc>
          <w:tcPr>
            <w:tcW w:w="861" w:type="dxa"/>
            <w:tcBorders>
              <w:top w:val="nil"/>
              <w:left w:val="nil"/>
              <w:bottom w:val="nil"/>
              <w:right w:val="nil"/>
            </w:tcBorders>
            <w:noWrap/>
            <w:vAlign w:val="bottom"/>
            <w:hideMark/>
          </w:tcPr>
          <w:p w14:paraId="6423172D" w14:textId="77777777" w:rsidR="00110B33" w:rsidRPr="00110B33" w:rsidRDefault="00110B33" w:rsidP="00FB0FAA">
            <w:pPr>
              <w:spacing w:line="360" w:lineRule="auto"/>
            </w:pPr>
          </w:p>
        </w:tc>
      </w:tr>
    </w:tbl>
    <w:p w14:paraId="1829F803" w14:textId="77777777" w:rsidR="008A75CB" w:rsidRDefault="008A75CB" w:rsidP="00F45A25"/>
    <w:p w14:paraId="62F1ABCF" w14:textId="77777777" w:rsidR="008A75CB" w:rsidRDefault="008A75CB" w:rsidP="00F45A25"/>
    <w:p w14:paraId="2CF418DC" w14:textId="77777777" w:rsidR="008A75CB" w:rsidRDefault="008A75CB" w:rsidP="00F45A25"/>
    <w:p w14:paraId="2D11FF1B" w14:textId="77777777" w:rsidR="008A75CB" w:rsidRDefault="008A75CB" w:rsidP="00F45A25"/>
    <w:p w14:paraId="027484B0" w14:textId="77777777" w:rsidR="005E67D9" w:rsidRDefault="005E67D9" w:rsidP="00F45A25"/>
    <w:p w14:paraId="01CC16B5" w14:textId="77777777" w:rsidR="006976B2" w:rsidRDefault="006976B2" w:rsidP="00F45A25"/>
    <w:p w14:paraId="605AC19E" w14:textId="77777777" w:rsidR="006976B2" w:rsidRDefault="006976B2" w:rsidP="00F45A25"/>
    <w:p w14:paraId="0AFE0002" w14:textId="77777777" w:rsidR="006976B2" w:rsidRDefault="006976B2" w:rsidP="00F45A25"/>
    <w:p w14:paraId="52BBEBBE" w14:textId="77777777" w:rsidR="006976B2" w:rsidRDefault="006976B2" w:rsidP="00F45A25"/>
    <w:p w14:paraId="305FC768" w14:textId="228724C1" w:rsidR="00227006" w:rsidRPr="00E038F6" w:rsidRDefault="005E67D9" w:rsidP="00E038F6">
      <w:pPr>
        <w:spacing w:line="360" w:lineRule="auto"/>
        <w:jc w:val="center"/>
        <w:rPr>
          <w:b/>
          <w:lang w:val="es-ES_tradnl"/>
        </w:rPr>
      </w:pPr>
      <w:r w:rsidRPr="00505020">
        <w:rPr>
          <w:b/>
          <w:lang w:val="es-ES_tradnl"/>
        </w:rPr>
        <w:t>ÍNDICE DE TABLAS</w:t>
      </w:r>
    </w:p>
    <w:p w14:paraId="55388F72" w14:textId="28AD6B44" w:rsidR="005E67D9" w:rsidRPr="005E67D9" w:rsidRDefault="0087538F" w:rsidP="0065025D">
      <w:pPr>
        <w:rPr>
          <w:b/>
          <w:spacing w:val="-4"/>
        </w:rPr>
      </w:pPr>
      <w:r>
        <w:rPr>
          <w:b/>
          <w:spacing w:val="-5"/>
        </w:rPr>
        <w:t xml:space="preserve"> </w:t>
      </w:r>
      <w:proofErr w:type="spellStart"/>
      <w:r w:rsidR="005E67D9" w:rsidRPr="005E67D9">
        <w:rPr>
          <w:b/>
          <w:spacing w:val="-5"/>
        </w:rPr>
        <w:t>N°</w:t>
      </w:r>
      <w:proofErr w:type="spellEnd"/>
      <w:r w:rsidR="005E67D9" w:rsidRPr="005E67D9">
        <w:rPr>
          <w:b/>
          <w:spacing w:val="-5"/>
        </w:rPr>
        <w:t xml:space="preserve">                                            </w:t>
      </w:r>
      <w:r w:rsidR="005E67D9" w:rsidRPr="005E67D9">
        <w:rPr>
          <w:b/>
        </w:rPr>
        <w:tab/>
      </w:r>
      <w:r w:rsidR="00227006">
        <w:rPr>
          <w:b/>
        </w:rPr>
        <w:t xml:space="preserve">           </w:t>
      </w:r>
      <w:r w:rsidR="00E038F6">
        <w:rPr>
          <w:b/>
        </w:rPr>
        <w:t xml:space="preserve"> </w:t>
      </w:r>
      <w:r w:rsidR="005E67D9" w:rsidRPr="005E67D9">
        <w:rPr>
          <w:b/>
          <w:spacing w:val="-2"/>
        </w:rPr>
        <w:t>Detalle</w:t>
      </w:r>
      <w:r w:rsidR="005E67D9" w:rsidRPr="005E67D9">
        <w:rPr>
          <w:b/>
        </w:rPr>
        <w:tab/>
      </w:r>
      <w:r w:rsidR="005E67D9" w:rsidRPr="005E67D9">
        <w:rPr>
          <w:b/>
          <w:spacing w:val="-5"/>
        </w:rPr>
        <w:t xml:space="preserve">                           </w:t>
      </w:r>
      <w:r w:rsidR="00227006">
        <w:rPr>
          <w:b/>
          <w:spacing w:val="-5"/>
        </w:rPr>
        <w:t xml:space="preserve">            </w:t>
      </w:r>
      <w:r w:rsidR="005E67D9" w:rsidRPr="005E67D9">
        <w:rPr>
          <w:b/>
          <w:spacing w:val="-5"/>
        </w:rPr>
        <w:t xml:space="preserve"> </w:t>
      </w:r>
      <w:r>
        <w:rPr>
          <w:b/>
          <w:spacing w:val="-5"/>
        </w:rPr>
        <w:t xml:space="preserve">    </w:t>
      </w:r>
      <w:r w:rsidR="005E67D9" w:rsidRPr="005E67D9">
        <w:rPr>
          <w:b/>
          <w:spacing w:val="-4"/>
        </w:rPr>
        <w:t>P</w:t>
      </w:r>
      <w:r w:rsidR="00085969">
        <w:rPr>
          <w:b/>
          <w:spacing w:val="-4"/>
        </w:rPr>
        <w:t>a</w:t>
      </w:r>
      <w:r w:rsidR="005E67D9" w:rsidRPr="005E67D9">
        <w:rPr>
          <w:b/>
          <w:spacing w:val="-4"/>
        </w:rPr>
        <w:t>g</w:t>
      </w:r>
    </w:p>
    <w:p w14:paraId="7D3FE5D7" w14:textId="77777777" w:rsidR="005E67D9" w:rsidRDefault="005E67D9" w:rsidP="00F45A25">
      <w:pPr>
        <w:rPr>
          <w:b/>
          <w:spacing w:val="-5"/>
        </w:rPr>
      </w:pPr>
    </w:p>
    <w:tbl>
      <w:tblPr>
        <w:tblW w:w="7797" w:type="dxa"/>
        <w:tblCellMar>
          <w:left w:w="70" w:type="dxa"/>
          <w:right w:w="70" w:type="dxa"/>
        </w:tblCellMar>
        <w:tblLook w:val="04A0" w:firstRow="1" w:lastRow="0" w:firstColumn="1" w:lastColumn="0" w:noHBand="0" w:noVBand="1"/>
      </w:tblPr>
      <w:tblGrid>
        <w:gridCol w:w="709"/>
        <w:gridCol w:w="6521"/>
        <w:gridCol w:w="567"/>
      </w:tblGrid>
      <w:tr w:rsidR="006C1498" w:rsidRPr="006C1498" w14:paraId="219E040B" w14:textId="77777777" w:rsidTr="00110B33">
        <w:trPr>
          <w:trHeight w:val="320"/>
        </w:trPr>
        <w:tc>
          <w:tcPr>
            <w:tcW w:w="709" w:type="dxa"/>
            <w:tcBorders>
              <w:top w:val="nil"/>
              <w:left w:val="nil"/>
              <w:bottom w:val="nil"/>
              <w:right w:val="nil"/>
            </w:tcBorders>
            <w:noWrap/>
            <w:vAlign w:val="center"/>
            <w:hideMark/>
          </w:tcPr>
          <w:p w14:paraId="4323FD52" w14:textId="77777777" w:rsidR="006C1498" w:rsidRPr="006C1498" w:rsidRDefault="006C1498" w:rsidP="00505020">
            <w:pPr>
              <w:spacing w:line="360" w:lineRule="auto"/>
              <w:rPr>
                <w:color w:val="000000"/>
              </w:rPr>
            </w:pPr>
            <w:r w:rsidRPr="006C1498">
              <w:rPr>
                <w:color w:val="000000"/>
              </w:rPr>
              <w:t>1</w:t>
            </w:r>
          </w:p>
        </w:tc>
        <w:tc>
          <w:tcPr>
            <w:tcW w:w="6521" w:type="dxa"/>
            <w:tcBorders>
              <w:top w:val="nil"/>
              <w:left w:val="nil"/>
              <w:bottom w:val="nil"/>
              <w:right w:val="nil"/>
            </w:tcBorders>
            <w:vAlign w:val="bottom"/>
            <w:hideMark/>
          </w:tcPr>
          <w:p w14:paraId="56B9FDB7" w14:textId="77777777" w:rsidR="006C1498" w:rsidRPr="006C1498" w:rsidRDefault="006C1498" w:rsidP="00B75E29">
            <w:pPr>
              <w:spacing w:line="360" w:lineRule="auto"/>
              <w:ind w:hanging="76"/>
              <w:jc w:val="both"/>
              <w:rPr>
                <w:color w:val="000000"/>
              </w:rPr>
            </w:pPr>
            <w:r w:rsidRPr="006C1498">
              <w:rPr>
                <w:noProof/>
                <w:color w:val="000000"/>
              </w:rPr>
              <w:t>Resultados del análisis de varianza ADEVA en PE</w:t>
            </w:r>
          </w:p>
        </w:tc>
        <w:tc>
          <w:tcPr>
            <w:tcW w:w="567" w:type="dxa"/>
            <w:tcBorders>
              <w:top w:val="nil"/>
              <w:left w:val="nil"/>
              <w:bottom w:val="nil"/>
              <w:right w:val="nil"/>
            </w:tcBorders>
            <w:noWrap/>
            <w:vAlign w:val="center"/>
            <w:hideMark/>
          </w:tcPr>
          <w:p w14:paraId="384747E6" w14:textId="77777777" w:rsidR="006C1498" w:rsidRPr="006C1498" w:rsidRDefault="006C1498" w:rsidP="00505020">
            <w:pPr>
              <w:spacing w:line="360" w:lineRule="auto"/>
              <w:jc w:val="right"/>
              <w:rPr>
                <w:color w:val="000000"/>
              </w:rPr>
            </w:pPr>
            <w:r w:rsidRPr="006C1498">
              <w:rPr>
                <w:webHidden/>
                <w:color w:val="000000"/>
              </w:rPr>
              <w:t>41</w:t>
            </w:r>
          </w:p>
        </w:tc>
      </w:tr>
      <w:tr w:rsidR="006C1498" w:rsidRPr="006C1498" w14:paraId="7CC4B53A" w14:textId="77777777" w:rsidTr="00110B33">
        <w:trPr>
          <w:trHeight w:val="320"/>
        </w:trPr>
        <w:tc>
          <w:tcPr>
            <w:tcW w:w="709" w:type="dxa"/>
            <w:tcBorders>
              <w:top w:val="nil"/>
              <w:left w:val="nil"/>
              <w:bottom w:val="nil"/>
              <w:right w:val="nil"/>
            </w:tcBorders>
            <w:noWrap/>
            <w:vAlign w:val="center"/>
            <w:hideMark/>
          </w:tcPr>
          <w:p w14:paraId="460DEA65" w14:textId="77777777" w:rsidR="006C1498" w:rsidRPr="006C1498" w:rsidRDefault="006C1498" w:rsidP="00505020">
            <w:pPr>
              <w:spacing w:line="360" w:lineRule="auto"/>
              <w:rPr>
                <w:color w:val="000000"/>
              </w:rPr>
            </w:pPr>
            <w:r w:rsidRPr="006C1498">
              <w:rPr>
                <w:color w:val="000000"/>
              </w:rPr>
              <w:t>2</w:t>
            </w:r>
          </w:p>
        </w:tc>
        <w:tc>
          <w:tcPr>
            <w:tcW w:w="6521" w:type="dxa"/>
            <w:tcBorders>
              <w:top w:val="nil"/>
              <w:left w:val="nil"/>
              <w:bottom w:val="nil"/>
              <w:right w:val="nil"/>
            </w:tcBorders>
            <w:vAlign w:val="bottom"/>
            <w:hideMark/>
          </w:tcPr>
          <w:p w14:paraId="1EE5FAB6" w14:textId="77777777" w:rsidR="006C1498" w:rsidRPr="006C1498" w:rsidRDefault="006C1498" w:rsidP="00B75E29">
            <w:pPr>
              <w:spacing w:line="360" w:lineRule="auto"/>
              <w:ind w:hanging="76"/>
              <w:jc w:val="both"/>
              <w:rPr>
                <w:color w:val="000000"/>
              </w:rPr>
            </w:pPr>
            <w:r w:rsidRPr="006C1498">
              <w:rPr>
                <w:noProof/>
                <w:color w:val="000000"/>
              </w:rPr>
              <w:t>Resultados del análisis de varianza ADEVA en AP</w:t>
            </w:r>
          </w:p>
        </w:tc>
        <w:tc>
          <w:tcPr>
            <w:tcW w:w="567" w:type="dxa"/>
            <w:tcBorders>
              <w:top w:val="nil"/>
              <w:left w:val="nil"/>
              <w:bottom w:val="nil"/>
              <w:right w:val="nil"/>
            </w:tcBorders>
            <w:noWrap/>
            <w:vAlign w:val="center"/>
            <w:hideMark/>
          </w:tcPr>
          <w:p w14:paraId="77CFDFAC" w14:textId="77777777" w:rsidR="006C1498" w:rsidRPr="006C1498" w:rsidRDefault="006C1498" w:rsidP="00505020">
            <w:pPr>
              <w:spacing w:line="360" w:lineRule="auto"/>
              <w:jc w:val="right"/>
              <w:rPr>
                <w:color w:val="000000"/>
              </w:rPr>
            </w:pPr>
            <w:r w:rsidRPr="006C1498">
              <w:rPr>
                <w:webHidden/>
                <w:color w:val="000000"/>
              </w:rPr>
              <w:t>42</w:t>
            </w:r>
          </w:p>
        </w:tc>
      </w:tr>
      <w:tr w:rsidR="006C1498" w:rsidRPr="006C1498" w14:paraId="1B7C25F3" w14:textId="77777777" w:rsidTr="00110B33">
        <w:trPr>
          <w:trHeight w:val="320"/>
        </w:trPr>
        <w:tc>
          <w:tcPr>
            <w:tcW w:w="709" w:type="dxa"/>
            <w:tcBorders>
              <w:top w:val="nil"/>
              <w:left w:val="nil"/>
              <w:bottom w:val="nil"/>
              <w:right w:val="nil"/>
            </w:tcBorders>
            <w:noWrap/>
            <w:vAlign w:val="center"/>
            <w:hideMark/>
          </w:tcPr>
          <w:p w14:paraId="21697A11" w14:textId="77777777" w:rsidR="006C1498" w:rsidRPr="006C1498" w:rsidRDefault="006C1498" w:rsidP="00505020">
            <w:pPr>
              <w:spacing w:line="360" w:lineRule="auto"/>
              <w:rPr>
                <w:color w:val="000000"/>
              </w:rPr>
            </w:pPr>
            <w:r w:rsidRPr="006C1498">
              <w:rPr>
                <w:color w:val="000000"/>
              </w:rPr>
              <w:t>3</w:t>
            </w:r>
          </w:p>
        </w:tc>
        <w:tc>
          <w:tcPr>
            <w:tcW w:w="6521" w:type="dxa"/>
            <w:tcBorders>
              <w:top w:val="nil"/>
              <w:left w:val="nil"/>
              <w:bottom w:val="nil"/>
              <w:right w:val="nil"/>
            </w:tcBorders>
            <w:vAlign w:val="bottom"/>
            <w:hideMark/>
          </w:tcPr>
          <w:p w14:paraId="667CABB9" w14:textId="77777777" w:rsidR="006C1498" w:rsidRPr="006C1498" w:rsidRDefault="006C1498" w:rsidP="00B75E29">
            <w:pPr>
              <w:spacing w:line="360" w:lineRule="auto"/>
              <w:ind w:hanging="76"/>
              <w:jc w:val="both"/>
              <w:rPr>
                <w:color w:val="000000"/>
              </w:rPr>
            </w:pPr>
            <w:r w:rsidRPr="006C1498">
              <w:rPr>
                <w:noProof/>
                <w:color w:val="000000"/>
              </w:rPr>
              <w:t>Resultados del análisis de varianza ADEVA en DT</w:t>
            </w:r>
          </w:p>
        </w:tc>
        <w:tc>
          <w:tcPr>
            <w:tcW w:w="567" w:type="dxa"/>
            <w:tcBorders>
              <w:top w:val="nil"/>
              <w:left w:val="nil"/>
              <w:bottom w:val="nil"/>
              <w:right w:val="nil"/>
            </w:tcBorders>
            <w:noWrap/>
            <w:vAlign w:val="center"/>
            <w:hideMark/>
          </w:tcPr>
          <w:p w14:paraId="57D4D855" w14:textId="77777777" w:rsidR="006C1498" w:rsidRPr="006C1498" w:rsidRDefault="006C1498" w:rsidP="00505020">
            <w:pPr>
              <w:spacing w:line="360" w:lineRule="auto"/>
              <w:jc w:val="right"/>
              <w:rPr>
                <w:color w:val="000000"/>
              </w:rPr>
            </w:pPr>
            <w:r w:rsidRPr="006C1498">
              <w:rPr>
                <w:webHidden/>
                <w:color w:val="000000"/>
              </w:rPr>
              <w:t>43</w:t>
            </w:r>
          </w:p>
        </w:tc>
      </w:tr>
      <w:tr w:rsidR="006C1498" w:rsidRPr="006C1498" w14:paraId="744D274D" w14:textId="77777777" w:rsidTr="00110B33">
        <w:trPr>
          <w:trHeight w:val="320"/>
        </w:trPr>
        <w:tc>
          <w:tcPr>
            <w:tcW w:w="709" w:type="dxa"/>
            <w:tcBorders>
              <w:top w:val="nil"/>
              <w:left w:val="nil"/>
              <w:bottom w:val="nil"/>
              <w:right w:val="nil"/>
            </w:tcBorders>
            <w:noWrap/>
            <w:vAlign w:val="center"/>
            <w:hideMark/>
          </w:tcPr>
          <w:p w14:paraId="04C8926E" w14:textId="77777777" w:rsidR="006C1498" w:rsidRPr="006C1498" w:rsidRDefault="006C1498" w:rsidP="00505020">
            <w:pPr>
              <w:spacing w:line="360" w:lineRule="auto"/>
              <w:rPr>
                <w:color w:val="000000"/>
              </w:rPr>
            </w:pPr>
            <w:r w:rsidRPr="006C1498">
              <w:rPr>
                <w:color w:val="000000"/>
              </w:rPr>
              <w:t>4</w:t>
            </w:r>
          </w:p>
        </w:tc>
        <w:tc>
          <w:tcPr>
            <w:tcW w:w="6521" w:type="dxa"/>
            <w:tcBorders>
              <w:top w:val="nil"/>
              <w:left w:val="nil"/>
              <w:bottom w:val="nil"/>
              <w:right w:val="nil"/>
            </w:tcBorders>
            <w:vAlign w:val="bottom"/>
            <w:hideMark/>
          </w:tcPr>
          <w:p w14:paraId="1DA62D73" w14:textId="77777777" w:rsidR="006C1498" w:rsidRPr="006C1498" w:rsidRDefault="006C1498" w:rsidP="00B75E29">
            <w:pPr>
              <w:spacing w:line="360" w:lineRule="auto"/>
              <w:ind w:hanging="76"/>
              <w:jc w:val="both"/>
              <w:rPr>
                <w:color w:val="000000"/>
              </w:rPr>
            </w:pPr>
            <w:r w:rsidRPr="006C1498">
              <w:rPr>
                <w:noProof/>
                <w:color w:val="000000"/>
              </w:rPr>
              <w:t>Resultados del análisis de varianza ADEVA en AIM</w:t>
            </w:r>
          </w:p>
        </w:tc>
        <w:tc>
          <w:tcPr>
            <w:tcW w:w="567" w:type="dxa"/>
            <w:tcBorders>
              <w:top w:val="nil"/>
              <w:left w:val="nil"/>
              <w:bottom w:val="nil"/>
              <w:right w:val="nil"/>
            </w:tcBorders>
            <w:noWrap/>
            <w:vAlign w:val="center"/>
            <w:hideMark/>
          </w:tcPr>
          <w:p w14:paraId="0B2A640E" w14:textId="77777777" w:rsidR="006C1498" w:rsidRPr="006C1498" w:rsidRDefault="006C1498" w:rsidP="00505020">
            <w:pPr>
              <w:spacing w:line="360" w:lineRule="auto"/>
              <w:jc w:val="right"/>
              <w:rPr>
                <w:color w:val="000000"/>
              </w:rPr>
            </w:pPr>
            <w:r w:rsidRPr="006C1498">
              <w:rPr>
                <w:webHidden/>
                <w:color w:val="000000"/>
              </w:rPr>
              <w:t>44</w:t>
            </w:r>
          </w:p>
        </w:tc>
      </w:tr>
      <w:tr w:rsidR="006C1498" w:rsidRPr="006C1498" w14:paraId="49F18B9F" w14:textId="77777777" w:rsidTr="00110B33">
        <w:trPr>
          <w:trHeight w:val="320"/>
        </w:trPr>
        <w:tc>
          <w:tcPr>
            <w:tcW w:w="709" w:type="dxa"/>
            <w:tcBorders>
              <w:top w:val="nil"/>
              <w:left w:val="nil"/>
              <w:bottom w:val="nil"/>
              <w:right w:val="nil"/>
            </w:tcBorders>
            <w:noWrap/>
            <w:vAlign w:val="center"/>
            <w:hideMark/>
          </w:tcPr>
          <w:p w14:paraId="4EE9BA58" w14:textId="77777777" w:rsidR="006C1498" w:rsidRPr="006C1498" w:rsidRDefault="006C1498" w:rsidP="00505020">
            <w:pPr>
              <w:spacing w:line="360" w:lineRule="auto"/>
              <w:rPr>
                <w:color w:val="000000"/>
              </w:rPr>
            </w:pPr>
            <w:r w:rsidRPr="006C1498">
              <w:rPr>
                <w:color w:val="000000"/>
              </w:rPr>
              <w:t>5</w:t>
            </w:r>
          </w:p>
        </w:tc>
        <w:tc>
          <w:tcPr>
            <w:tcW w:w="6521" w:type="dxa"/>
            <w:tcBorders>
              <w:top w:val="nil"/>
              <w:left w:val="nil"/>
              <w:bottom w:val="nil"/>
              <w:right w:val="nil"/>
            </w:tcBorders>
            <w:vAlign w:val="bottom"/>
            <w:hideMark/>
          </w:tcPr>
          <w:p w14:paraId="779EA818" w14:textId="77777777" w:rsidR="006C1498" w:rsidRPr="006C1498" w:rsidRDefault="006C1498" w:rsidP="00B75E29">
            <w:pPr>
              <w:spacing w:line="360" w:lineRule="auto"/>
              <w:ind w:hanging="76"/>
              <w:jc w:val="both"/>
              <w:rPr>
                <w:color w:val="000000"/>
              </w:rPr>
            </w:pPr>
            <w:r w:rsidRPr="006C1498">
              <w:rPr>
                <w:noProof/>
                <w:color w:val="000000"/>
              </w:rPr>
              <w:t>Resultados del análisis de varianza ADEVA en PAR</w:t>
            </w:r>
          </w:p>
        </w:tc>
        <w:tc>
          <w:tcPr>
            <w:tcW w:w="567" w:type="dxa"/>
            <w:tcBorders>
              <w:top w:val="nil"/>
              <w:left w:val="nil"/>
              <w:bottom w:val="nil"/>
              <w:right w:val="nil"/>
            </w:tcBorders>
            <w:noWrap/>
            <w:vAlign w:val="center"/>
            <w:hideMark/>
          </w:tcPr>
          <w:p w14:paraId="1CA390AA" w14:textId="77777777" w:rsidR="006C1498" w:rsidRPr="006C1498" w:rsidRDefault="006C1498" w:rsidP="00505020">
            <w:pPr>
              <w:spacing w:line="360" w:lineRule="auto"/>
              <w:jc w:val="right"/>
              <w:rPr>
                <w:color w:val="000000"/>
              </w:rPr>
            </w:pPr>
            <w:r w:rsidRPr="006C1498">
              <w:rPr>
                <w:webHidden/>
                <w:color w:val="000000"/>
              </w:rPr>
              <w:t>45</w:t>
            </w:r>
          </w:p>
        </w:tc>
      </w:tr>
      <w:tr w:rsidR="000460CB" w:rsidRPr="006C1498" w14:paraId="27391C1F" w14:textId="77777777" w:rsidTr="00110B33">
        <w:trPr>
          <w:trHeight w:val="320"/>
        </w:trPr>
        <w:tc>
          <w:tcPr>
            <w:tcW w:w="709" w:type="dxa"/>
            <w:tcBorders>
              <w:top w:val="nil"/>
              <w:left w:val="nil"/>
              <w:bottom w:val="nil"/>
              <w:right w:val="nil"/>
            </w:tcBorders>
            <w:noWrap/>
            <w:vAlign w:val="center"/>
          </w:tcPr>
          <w:p w14:paraId="05CDFC93" w14:textId="54F89F90" w:rsidR="000460CB" w:rsidRPr="006C1498" w:rsidRDefault="000460CB" w:rsidP="00505020">
            <w:pPr>
              <w:spacing w:line="360" w:lineRule="auto"/>
              <w:rPr>
                <w:color w:val="000000"/>
              </w:rPr>
            </w:pPr>
            <w:r>
              <w:rPr>
                <w:color w:val="000000"/>
              </w:rPr>
              <w:t>6</w:t>
            </w:r>
          </w:p>
        </w:tc>
        <w:tc>
          <w:tcPr>
            <w:tcW w:w="6521" w:type="dxa"/>
            <w:tcBorders>
              <w:top w:val="nil"/>
              <w:left w:val="nil"/>
              <w:bottom w:val="nil"/>
              <w:right w:val="nil"/>
            </w:tcBorders>
            <w:vAlign w:val="bottom"/>
          </w:tcPr>
          <w:p w14:paraId="4A5F563D" w14:textId="3807CE1D" w:rsidR="000460CB" w:rsidRPr="006C1498" w:rsidRDefault="000460CB" w:rsidP="00B75E29">
            <w:pPr>
              <w:spacing w:line="360" w:lineRule="auto"/>
              <w:ind w:hanging="76"/>
              <w:jc w:val="both"/>
              <w:rPr>
                <w:noProof/>
                <w:color w:val="000000"/>
              </w:rPr>
            </w:pPr>
            <w:r w:rsidRPr="000460CB">
              <w:rPr>
                <w:noProof/>
                <w:color w:val="000000"/>
              </w:rPr>
              <w:t>Resultados de la prueba de Tukey para la interacción AxB en PAR</w:t>
            </w:r>
          </w:p>
        </w:tc>
        <w:tc>
          <w:tcPr>
            <w:tcW w:w="567" w:type="dxa"/>
            <w:tcBorders>
              <w:top w:val="nil"/>
              <w:left w:val="nil"/>
              <w:bottom w:val="nil"/>
              <w:right w:val="nil"/>
            </w:tcBorders>
            <w:noWrap/>
            <w:vAlign w:val="center"/>
          </w:tcPr>
          <w:p w14:paraId="467C3CE6" w14:textId="6DBB820D" w:rsidR="000460CB" w:rsidRPr="006C1498" w:rsidRDefault="000460CB" w:rsidP="00505020">
            <w:pPr>
              <w:spacing w:line="360" w:lineRule="auto"/>
              <w:jc w:val="right"/>
              <w:rPr>
                <w:webHidden/>
                <w:color w:val="000000"/>
              </w:rPr>
            </w:pPr>
            <w:r>
              <w:rPr>
                <w:webHidden/>
                <w:color w:val="000000"/>
              </w:rPr>
              <w:t>47</w:t>
            </w:r>
          </w:p>
        </w:tc>
      </w:tr>
      <w:tr w:rsidR="00C64CE3" w:rsidRPr="006C1498" w14:paraId="0FF9E3EB" w14:textId="77777777" w:rsidTr="00110B33">
        <w:trPr>
          <w:trHeight w:val="320"/>
        </w:trPr>
        <w:tc>
          <w:tcPr>
            <w:tcW w:w="709" w:type="dxa"/>
            <w:tcBorders>
              <w:top w:val="nil"/>
              <w:left w:val="nil"/>
              <w:bottom w:val="nil"/>
              <w:right w:val="nil"/>
            </w:tcBorders>
            <w:noWrap/>
            <w:vAlign w:val="center"/>
          </w:tcPr>
          <w:p w14:paraId="40590729" w14:textId="7F745879" w:rsidR="00C64CE3" w:rsidRDefault="00C64CE3" w:rsidP="00505020">
            <w:pPr>
              <w:spacing w:line="360" w:lineRule="auto"/>
              <w:rPr>
                <w:color w:val="000000"/>
              </w:rPr>
            </w:pPr>
            <w:r>
              <w:rPr>
                <w:color w:val="000000"/>
              </w:rPr>
              <w:t>7</w:t>
            </w:r>
          </w:p>
        </w:tc>
        <w:tc>
          <w:tcPr>
            <w:tcW w:w="6521" w:type="dxa"/>
            <w:tcBorders>
              <w:top w:val="nil"/>
              <w:left w:val="nil"/>
              <w:bottom w:val="nil"/>
              <w:right w:val="nil"/>
            </w:tcBorders>
            <w:vAlign w:val="bottom"/>
          </w:tcPr>
          <w:p w14:paraId="32747FD8" w14:textId="00A97183" w:rsidR="00C64CE3" w:rsidRPr="000460CB" w:rsidRDefault="00C64CE3" w:rsidP="00B75E29">
            <w:pPr>
              <w:spacing w:line="360" w:lineRule="auto"/>
              <w:ind w:hanging="76"/>
              <w:jc w:val="both"/>
              <w:rPr>
                <w:noProof/>
                <w:color w:val="000000"/>
              </w:rPr>
            </w:pPr>
            <w:r w:rsidRPr="000460CB">
              <w:rPr>
                <w:noProof/>
                <w:color w:val="000000"/>
              </w:rPr>
              <w:t>Resultados del análisis de varianza ADEVA en PAT</w:t>
            </w:r>
          </w:p>
        </w:tc>
        <w:tc>
          <w:tcPr>
            <w:tcW w:w="567" w:type="dxa"/>
            <w:tcBorders>
              <w:top w:val="nil"/>
              <w:left w:val="nil"/>
              <w:bottom w:val="nil"/>
              <w:right w:val="nil"/>
            </w:tcBorders>
            <w:noWrap/>
            <w:vAlign w:val="center"/>
          </w:tcPr>
          <w:p w14:paraId="3A59540A" w14:textId="6A5D3981" w:rsidR="00C64CE3" w:rsidRDefault="00C64CE3" w:rsidP="00505020">
            <w:pPr>
              <w:spacing w:line="360" w:lineRule="auto"/>
              <w:jc w:val="right"/>
              <w:rPr>
                <w:webHidden/>
                <w:color w:val="000000"/>
              </w:rPr>
            </w:pPr>
            <w:r>
              <w:rPr>
                <w:webHidden/>
                <w:color w:val="000000"/>
              </w:rPr>
              <w:t>49</w:t>
            </w:r>
          </w:p>
        </w:tc>
      </w:tr>
      <w:tr w:rsidR="006C1498" w:rsidRPr="006C1498" w14:paraId="06003789" w14:textId="77777777" w:rsidTr="00110B33">
        <w:trPr>
          <w:trHeight w:val="320"/>
        </w:trPr>
        <w:tc>
          <w:tcPr>
            <w:tcW w:w="709" w:type="dxa"/>
            <w:tcBorders>
              <w:top w:val="nil"/>
              <w:left w:val="nil"/>
              <w:bottom w:val="nil"/>
              <w:right w:val="nil"/>
            </w:tcBorders>
            <w:noWrap/>
            <w:vAlign w:val="center"/>
            <w:hideMark/>
          </w:tcPr>
          <w:p w14:paraId="52861FA3" w14:textId="311632C2" w:rsidR="006C1498" w:rsidRPr="006C1498" w:rsidRDefault="00C64CE3" w:rsidP="00505020">
            <w:pPr>
              <w:spacing w:line="360" w:lineRule="auto"/>
              <w:rPr>
                <w:color w:val="000000"/>
              </w:rPr>
            </w:pPr>
            <w:r>
              <w:rPr>
                <w:color w:val="000000"/>
              </w:rPr>
              <w:t>8</w:t>
            </w:r>
          </w:p>
        </w:tc>
        <w:tc>
          <w:tcPr>
            <w:tcW w:w="6521" w:type="dxa"/>
            <w:tcBorders>
              <w:top w:val="nil"/>
              <w:left w:val="nil"/>
              <w:bottom w:val="nil"/>
              <w:right w:val="nil"/>
            </w:tcBorders>
            <w:vAlign w:val="bottom"/>
            <w:hideMark/>
          </w:tcPr>
          <w:p w14:paraId="7E7897FD" w14:textId="3946042E" w:rsidR="006C1498" w:rsidRPr="006C1498" w:rsidRDefault="000460CB" w:rsidP="00B75E29">
            <w:pPr>
              <w:spacing w:line="360" w:lineRule="auto"/>
              <w:ind w:hanging="76"/>
              <w:jc w:val="both"/>
              <w:rPr>
                <w:color w:val="000000"/>
              </w:rPr>
            </w:pPr>
            <w:r w:rsidRPr="000460CB">
              <w:rPr>
                <w:noProof/>
                <w:color w:val="000000"/>
              </w:rPr>
              <w:t>Resultados de la prueba de Tukey para la interacción AxB en PAT</w:t>
            </w:r>
          </w:p>
        </w:tc>
        <w:tc>
          <w:tcPr>
            <w:tcW w:w="567" w:type="dxa"/>
            <w:tcBorders>
              <w:top w:val="nil"/>
              <w:left w:val="nil"/>
              <w:bottom w:val="nil"/>
              <w:right w:val="nil"/>
            </w:tcBorders>
            <w:noWrap/>
            <w:vAlign w:val="center"/>
            <w:hideMark/>
          </w:tcPr>
          <w:p w14:paraId="736BB4B3" w14:textId="74DC29BF" w:rsidR="006C1498" w:rsidRPr="006C1498" w:rsidRDefault="00C64CE3" w:rsidP="00505020">
            <w:pPr>
              <w:spacing w:line="360" w:lineRule="auto"/>
              <w:jc w:val="right"/>
              <w:rPr>
                <w:color w:val="000000"/>
              </w:rPr>
            </w:pPr>
            <w:r>
              <w:rPr>
                <w:color w:val="000000"/>
              </w:rPr>
              <w:t>50</w:t>
            </w:r>
          </w:p>
        </w:tc>
      </w:tr>
      <w:tr w:rsidR="000460CB" w:rsidRPr="006C1498" w14:paraId="6B5D820E" w14:textId="77777777" w:rsidTr="00110B33">
        <w:trPr>
          <w:trHeight w:val="320"/>
        </w:trPr>
        <w:tc>
          <w:tcPr>
            <w:tcW w:w="709" w:type="dxa"/>
            <w:tcBorders>
              <w:top w:val="nil"/>
              <w:left w:val="nil"/>
              <w:bottom w:val="nil"/>
              <w:right w:val="nil"/>
            </w:tcBorders>
            <w:noWrap/>
            <w:vAlign w:val="center"/>
          </w:tcPr>
          <w:p w14:paraId="327FC49A" w14:textId="6B337FA0" w:rsidR="000460CB" w:rsidRDefault="000460CB" w:rsidP="00505020">
            <w:pPr>
              <w:spacing w:line="360" w:lineRule="auto"/>
              <w:rPr>
                <w:color w:val="000000"/>
              </w:rPr>
            </w:pPr>
            <w:r>
              <w:rPr>
                <w:color w:val="000000"/>
              </w:rPr>
              <w:t>9</w:t>
            </w:r>
          </w:p>
        </w:tc>
        <w:tc>
          <w:tcPr>
            <w:tcW w:w="6521" w:type="dxa"/>
            <w:tcBorders>
              <w:top w:val="nil"/>
              <w:left w:val="nil"/>
              <w:bottom w:val="nil"/>
              <w:right w:val="nil"/>
            </w:tcBorders>
            <w:vAlign w:val="bottom"/>
          </w:tcPr>
          <w:p w14:paraId="6AA61066" w14:textId="3C51A7ED" w:rsidR="000460CB" w:rsidRPr="000460CB" w:rsidRDefault="000460CB" w:rsidP="00B75E29">
            <w:pPr>
              <w:spacing w:line="360" w:lineRule="auto"/>
              <w:ind w:hanging="76"/>
              <w:jc w:val="both"/>
              <w:rPr>
                <w:noProof/>
                <w:color w:val="000000"/>
              </w:rPr>
            </w:pPr>
            <w:r w:rsidRPr="000460CB">
              <w:rPr>
                <w:noProof/>
                <w:color w:val="000000"/>
              </w:rPr>
              <w:t>Resultados del análisis de varianza ADEVA en NPCM</w:t>
            </w:r>
          </w:p>
        </w:tc>
        <w:tc>
          <w:tcPr>
            <w:tcW w:w="567" w:type="dxa"/>
            <w:tcBorders>
              <w:top w:val="nil"/>
              <w:left w:val="nil"/>
              <w:bottom w:val="nil"/>
              <w:right w:val="nil"/>
            </w:tcBorders>
            <w:noWrap/>
            <w:vAlign w:val="center"/>
          </w:tcPr>
          <w:p w14:paraId="7FD00BB1" w14:textId="635A1A80" w:rsidR="000460CB" w:rsidRDefault="000460CB" w:rsidP="00505020">
            <w:pPr>
              <w:spacing w:line="360" w:lineRule="auto"/>
              <w:jc w:val="right"/>
              <w:rPr>
                <w:color w:val="000000"/>
              </w:rPr>
            </w:pPr>
            <w:r>
              <w:rPr>
                <w:color w:val="000000"/>
              </w:rPr>
              <w:t>52</w:t>
            </w:r>
          </w:p>
        </w:tc>
      </w:tr>
      <w:tr w:rsidR="000460CB" w:rsidRPr="006C1498" w14:paraId="4655D877" w14:textId="77777777" w:rsidTr="00110B33">
        <w:trPr>
          <w:trHeight w:val="320"/>
        </w:trPr>
        <w:tc>
          <w:tcPr>
            <w:tcW w:w="709" w:type="dxa"/>
            <w:tcBorders>
              <w:top w:val="nil"/>
              <w:left w:val="nil"/>
              <w:bottom w:val="nil"/>
              <w:right w:val="nil"/>
            </w:tcBorders>
            <w:noWrap/>
            <w:vAlign w:val="center"/>
          </w:tcPr>
          <w:p w14:paraId="45485351" w14:textId="0B47B8D0" w:rsidR="000460CB" w:rsidRDefault="000460CB" w:rsidP="00505020">
            <w:pPr>
              <w:spacing w:line="360" w:lineRule="auto"/>
              <w:rPr>
                <w:color w:val="000000"/>
              </w:rPr>
            </w:pPr>
            <w:r>
              <w:rPr>
                <w:color w:val="000000"/>
              </w:rPr>
              <w:t>10</w:t>
            </w:r>
          </w:p>
        </w:tc>
        <w:tc>
          <w:tcPr>
            <w:tcW w:w="6521" w:type="dxa"/>
            <w:tcBorders>
              <w:top w:val="nil"/>
              <w:left w:val="nil"/>
              <w:bottom w:val="nil"/>
              <w:right w:val="nil"/>
            </w:tcBorders>
            <w:vAlign w:val="bottom"/>
          </w:tcPr>
          <w:p w14:paraId="02B135F4" w14:textId="5657888B" w:rsidR="000460CB" w:rsidRPr="000460CB" w:rsidRDefault="000460CB" w:rsidP="00B75E29">
            <w:pPr>
              <w:spacing w:line="360" w:lineRule="auto"/>
              <w:ind w:hanging="76"/>
              <w:jc w:val="both"/>
              <w:rPr>
                <w:noProof/>
                <w:color w:val="000000"/>
              </w:rPr>
            </w:pPr>
            <w:r w:rsidRPr="000460CB">
              <w:rPr>
                <w:noProof/>
                <w:color w:val="000000"/>
              </w:rPr>
              <w:t>Resultados de la prueba de Tukey para el factor B en NPCM</w:t>
            </w:r>
          </w:p>
        </w:tc>
        <w:tc>
          <w:tcPr>
            <w:tcW w:w="567" w:type="dxa"/>
            <w:tcBorders>
              <w:top w:val="nil"/>
              <w:left w:val="nil"/>
              <w:bottom w:val="nil"/>
              <w:right w:val="nil"/>
            </w:tcBorders>
            <w:noWrap/>
            <w:vAlign w:val="center"/>
          </w:tcPr>
          <w:p w14:paraId="636F77DA" w14:textId="5C98A161" w:rsidR="000460CB" w:rsidRDefault="000460CB" w:rsidP="00505020">
            <w:pPr>
              <w:spacing w:line="360" w:lineRule="auto"/>
              <w:jc w:val="right"/>
              <w:rPr>
                <w:color w:val="000000"/>
              </w:rPr>
            </w:pPr>
            <w:r>
              <w:rPr>
                <w:color w:val="000000"/>
              </w:rPr>
              <w:t>53</w:t>
            </w:r>
          </w:p>
        </w:tc>
      </w:tr>
      <w:tr w:rsidR="000460CB" w:rsidRPr="006C1498" w14:paraId="42700522" w14:textId="77777777" w:rsidTr="00110B33">
        <w:trPr>
          <w:trHeight w:val="320"/>
        </w:trPr>
        <w:tc>
          <w:tcPr>
            <w:tcW w:w="709" w:type="dxa"/>
            <w:tcBorders>
              <w:top w:val="nil"/>
              <w:left w:val="nil"/>
              <w:bottom w:val="nil"/>
              <w:right w:val="nil"/>
            </w:tcBorders>
            <w:noWrap/>
            <w:vAlign w:val="center"/>
          </w:tcPr>
          <w:p w14:paraId="6E2684EA" w14:textId="0D171334" w:rsidR="000460CB" w:rsidRDefault="001F6410" w:rsidP="00505020">
            <w:pPr>
              <w:spacing w:line="360" w:lineRule="auto"/>
              <w:rPr>
                <w:color w:val="000000"/>
              </w:rPr>
            </w:pPr>
            <w:r>
              <w:rPr>
                <w:color w:val="000000"/>
              </w:rPr>
              <w:t>11</w:t>
            </w:r>
          </w:p>
        </w:tc>
        <w:tc>
          <w:tcPr>
            <w:tcW w:w="6521" w:type="dxa"/>
            <w:tcBorders>
              <w:top w:val="nil"/>
              <w:left w:val="nil"/>
              <w:bottom w:val="nil"/>
              <w:right w:val="nil"/>
            </w:tcBorders>
            <w:vAlign w:val="bottom"/>
          </w:tcPr>
          <w:p w14:paraId="56C5ED3B" w14:textId="21766B83" w:rsidR="000460CB" w:rsidRPr="000460CB" w:rsidRDefault="001F6410" w:rsidP="00B75E29">
            <w:pPr>
              <w:spacing w:line="360" w:lineRule="auto"/>
              <w:ind w:hanging="76"/>
              <w:jc w:val="both"/>
              <w:rPr>
                <w:noProof/>
                <w:color w:val="000000"/>
              </w:rPr>
            </w:pPr>
            <w:r w:rsidRPr="001F6410">
              <w:rPr>
                <w:noProof/>
                <w:color w:val="000000"/>
              </w:rPr>
              <w:t>Resultados de la prueba de Tukey para la interacción AxB en NPCM</w:t>
            </w:r>
          </w:p>
        </w:tc>
        <w:tc>
          <w:tcPr>
            <w:tcW w:w="567" w:type="dxa"/>
            <w:tcBorders>
              <w:top w:val="nil"/>
              <w:left w:val="nil"/>
              <w:bottom w:val="nil"/>
              <w:right w:val="nil"/>
            </w:tcBorders>
            <w:noWrap/>
            <w:vAlign w:val="center"/>
          </w:tcPr>
          <w:p w14:paraId="022AE3C1" w14:textId="4C146E73" w:rsidR="000460CB" w:rsidRDefault="001F6410" w:rsidP="00505020">
            <w:pPr>
              <w:spacing w:line="360" w:lineRule="auto"/>
              <w:jc w:val="right"/>
              <w:rPr>
                <w:color w:val="000000"/>
              </w:rPr>
            </w:pPr>
            <w:r>
              <w:rPr>
                <w:color w:val="000000"/>
              </w:rPr>
              <w:t>54</w:t>
            </w:r>
          </w:p>
        </w:tc>
      </w:tr>
      <w:tr w:rsidR="001F6410" w:rsidRPr="006C1498" w14:paraId="2CD880CB" w14:textId="77777777" w:rsidTr="00110B33">
        <w:trPr>
          <w:trHeight w:val="320"/>
        </w:trPr>
        <w:tc>
          <w:tcPr>
            <w:tcW w:w="709" w:type="dxa"/>
            <w:tcBorders>
              <w:top w:val="nil"/>
              <w:left w:val="nil"/>
              <w:bottom w:val="nil"/>
              <w:right w:val="nil"/>
            </w:tcBorders>
            <w:noWrap/>
            <w:vAlign w:val="center"/>
          </w:tcPr>
          <w:p w14:paraId="59BCD8B5" w14:textId="751FF23B" w:rsidR="001F6410" w:rsidRDefault="001F6410" w:rsidP="00505020">
            <w:pPr>
              <w:spacing w:line="360" w:lineRule="auto"/>
              <w:rPr>
                <w:color w:val="000000"/>
              </w:rPr>
            </w:pPr>
            <w:r>
              <w:rPr>
                <w:color w:val="000000"/>
              </w:rPr>
              <w:t>12</w:t>
            </w:r>
          </w:p>
        </w:tc>
        <w:tc>
          <w:tcPr>
            <w:tcW w:w="6521" w:type="dxa"/>
            <w:tcBorders>
              <w:top w:val="nil"/>
              <w:left w:val="nil"/>
              <w:bottom w:val="nil"/>
              <w:right w:val="nil"/>
            </w:tcBorders>
            <w:vAlign w:val="bottom"/>
          </w:tcPr>
          <w:p w14:paraId="3CD28513" w14:textId="58A601D9" w:rsidR="001F6410" w:rsidRPr="001F6410" w:rsidRDefault="001F6410" w:rsidP="00B75E29">
            <w:pPr>
              <w:spacing w:line="360" w:lineRule="auto"/>
              <w:ind w:hanging="76"/>
              <w:jc w:val="both"/>
              <w:rPr>
                <w:noProof/>
                <w:color w:val="000000"/>
              </w:rPr>
            </w:pPr>
            <w:r w:rsidRPr="001F6410">
              <w:rPr>
                <w:noProof/>
                <w:color w:val="000000"/>
              </w:rPr>
              <w:t>Resultados del análisis de varianza ADEVA en NPSM</w:t>
            </w:r>
          </w:p>
        </w:tc>
        <w:tc>
          <w:tcPr>
            <w:tcW w:w="567" w:type="dxa"/>
            <w:tcBorders>
              <w:top w:val="nil"/>
              <w:left w:val="nil"/>
              <w:bottom w:val="nil"/>
              <w:right w:val="nil"/>
            </w:tcBorders>
            <w:noWrap/>
            <w:vAlign w:val="center"/>
          </w:tcPr>
          <w:p w14:paraId="73480443" w14:textId="1D959393" w:rsidR="001F6410" w:rsidRDefault="001F6410" w:rsidP="00505020">
            <w:pPr>
              <w:spacing w:line="360" w:lineRule="auto"/>
              <w:jc w:val="right"/>
              <w:rPr>
                <w:color w:val="000000"/>
              </w:rPr>
            </w:pPr>
            <w:r>
              <w:rPr>
                <w:color w:val="000000"/>
              </w:rPr>
              <w:t>56</w:t>
            </w:r>
          </w:p>
        </w:tc>
      </w:tr>
      <w:tr w:rsidR="001F6410" w:rsidRPr="006C1498" w14:paraId="7721F609" w14:textId="77777777" w:rsidTr="00110B33">
        <w:trPr>
          <w:trHeight w:val="320"/>
        </w:trPr>
        <w:tc>
          <w:tcPr>
            <w:tcW w:w="709" w:type="dxa"/>
            <w:tcBorders>
              <w:top w:val="nil"/>
              <w:left w:val="nil"/>
              <w:bottom w:val="nil"/>
              <w:right w:val="nil"/>
            </w:tcBorders>
            <w:noWrap/>
            <w:vAlign w:val="center"/>
          </w:tcPr>
          <w:p w14:paraId="7A50BD99" w14:textId="25E57530" w:rsidR="001F6410" w:rsidRDefault="001F6410" w:rsidP="00505020">
            <w:pPr>
              <w:spacing w:line="360" w:lineRule="auto"/>
              <w:rPr>
                <w:color w:val="000000"/>
              </w:rPr>
            </w:pPr>
            <w:r>
              <w:rPr>
                <w:color w:val="000000"/>
              </w:rPr>
              <w:t>13</w:t>
            </w:r>
          </w:p>
        </w:tc>
        <w:tc>
          <w:tcPr>
            <w:tcW w:w="6521" w:type="dxa"/>
            <w:tcBorders>
              <w:top w:val="nil"/>
              <w:left w:val="nil"/>
              <w:bottom w:val="nil"/>
              <w:right w:val="nil"/>
            </w:tcBorders>
            <w:vAlign w:val="bottom"/>
          </w:tcPr>
          <w:p w14:paraId="06868F85" w14:textId="67F56380" w:rsidR="001F6410" w:rsidRPr="001F6410" w:rsidRDefault="001F6410" w:rsidP="00B75E29">
            <w:pPr>
              <w:spacing w:line="360" w:lineRule="auto"/>
              <w:ind w:hanging="76"/>
              <w:jc w:val="both"/>
              <w:rPr>
                <w:noProof/>
                <w:color w:val="000000"/>
              </w:rPr>
            </w:pPr>
            <w:r w:rsidRPr="001F6410">
              <w:rPr>
                <w:noProof/>
                <w:color w:val="000000"/>
              </w:rPr>
              <w:t>Resultados de la prueba de Tukey para el factor B en NPSM</w:t>
            </w:r>
          </w:p>
        </w:tc>
        <w:tc>
          <w:tcPr>
            <w:tcW w:w="567" w:type="dxa"/>
            <w:tcBorders>
              <w:top w:val="nil"/>
              <w:left w:val="nil"/>
              <w:bottom w:val="nil"/>
              <w:right w:val="nil"/>
            </w:tcBorders>
            <w:noWrap/>
            <w:vAlign w:val="center"/>
          </w:tcPr>
          <w:p w14:paraId="733C9B62" w14:textId="5ED690F5" w:rsidR="001F6410" w:rsidRDefault="001F6410" w:rsidP="00505020">
            <w:pPr>
              <w:spacing w:line="360" w:lineRule="auto"/>
              <w:jc w:val="right"/>
              <w:rPr>
                <w:color w:val="000000"/>
              </w:rPr>
            </w:pPr>
            <w:r>
              <w:rPr>
                <w:color w:val="000000"/>
              </w:rPr>
              <w:t>57</w:t>
            </w:r>
          </w:p>
        </w:tc>
      </w:tr>
      <w:tr w:rsidR="001F6410" w:rsidRPr="006C1498" w14:paraId="12434186" w14:textId="77777777" w:rsidTr="00110B33">
        <w:trPr>
          <w:trHeight w:val="320"/>
        </w:trPr>
        <w:tc>
          <w:tcPr>
            <w:tcW w:w="709" w:type="dxa"/>
            <w:tcBorders>
              <w:top w:val="nil"/>
              <w:left w:val="nil"/>
              <w:bottom w:val="nil"/>
              <w:right w:val="nil"/>
            </w:tcBorders>
            <w:noWrap/>
            <w:vAlign w:val="center"/>
          </w:tcPr>
          <w:p w14:paraId="1BD06B7F" w14:textId="756739DD" w:rsidR="001F6410" w:rsidRDefault="001F6410" w:rsidP="00505020">
            <w:pPr>
              <w:spacing w:line="360" w:lineRule="auto"/>
              <w:rPr>
                <w:color w:val="000000"/>
              </w:rPr>
            </w:pPr>
            <w:r>
              <w:rPr>
                <w:color w:val="000000"/>
              </w:rPr>
              <w:t>14</w:t>
            </w:r>
          </w:p>
        </w:tc>
        <w:tc>
          <w:tcPr>
            <w:tcW w:w="6521" w:type="dxa"/>
            <w:tcBorders>
              <w:top w:val="nil"/>
              <w:left w:val="nil"/>
              <w:bottom w:val="nil"/>
              <w:right w:val="nil"/>
            </w:tcBorders>
            <w:vAlign w:val="bottom"/>
          </w:tcPr>
          <w:p w14:paraId="25B8A135" w14:textId="1C7D12DF" w:rsidR="001F6410" w:rsidRPr="001F6410" w:rsidRDefault="001F6410" w:rsidP="00B75E29">
            <w:pPr>
              <w:spacing w:line="360" w:lineRule="auto"/>
              <w:ind w:hanging="76"/>
              <w:jc w:val="both"/>
              <w:rPr>
                <w:noProof/>
                <w:color w:val="000000"/>
              </w:rPr>
            </w:pPr>
            <w:r w:rsidRPr="001F6410">
              <w:rPr>
                <w:noProof/>
                <w:color w:val="000000"/>
              </w:rPr>
              <w:t>Resultados de la prueba de Tukey para la interacción AxB en NPSM</w:t>
            </w:r>
          </w:p>
        </w:tc>
        <w:tc>
          <w:tcPr>
            <w:tcW w:w="567" w:type="dxa"/>
            <w:tcBorders>
              <w:top w:val="nil"/>
              <w:left w:val="nil"/>
              <w:bottom w:val="nil"/>
              <w:right w:val="nil"/>
            </w:tcBorders>
            <w:noWrap/>
            <w:vAlign w:val="center"/>
          </w:tcPr>
          <w:p w14:paraId="370D3F54" w14:textId="3D3E968A" w:rsidR="001F6410" w:rsidRDefault="001F6410" w:rsidP="00505020">
            <w:pPr>
              <w:spacing w:line="360" w:lineRule="auto"/>
              <w:jc w:val="right"/>
              <w:rPr>
                <w:color w:val="000000"/>
              </w:rPr>
            </w:pPr>
            <w:r>
              <w:rPr>
                <w:color w:val="000000"/>
              </w:rPr>
              <w:t>59</w:t>
            </w:r>
          </w:p>
        </w:tc>
      </w:tr>
      <w:tr w:rsidR="001F6410" w:rsidRPr="006C1498" w14:paraId="2D99EF9F" w14:textId="77777777" w:rsidTr="00110B33">
        <w:trPr>
          <w:trHeight w:val="320"/>
        </w:trPr>
        <w:tc>
          <w:tcPr>
            <w:tcW w:w="709" w:type="dxa"/>
            <w:tcBorders>
              <w:top w:val="nil"/>
              <w:left w:val="nil"/>
              <w:bottom w:val="nil"/>
              <w:right w:val="nil"/>
            </w:tcBorders>
            <w:noWrap/>
            <w:vAlign w:val="center"/>
          </w:tcPr>
          <w:p w14:paraId="6E359481" w14:textId="5AC4DBCE" w:rsidR="001F6410" w:rsidRDefault="00F815F6" w:rsidP="00505020">
            <w:pPr>
              <w:spacing w:line="360" w:lineRule="auto"/>
              <w:rPr>
                <w:color w:val="000000"/>
              </w:rPr>
            </w:pPr>
            <w:r>
              <w:rPr>
                <w:color w:val="000000"/>
              </w:rPr>
              <w:t>15</w:t>
            </w:r>
          </w:p>
        </w:tc>
        <w:tc>
          <w:tcPr>
            <w:tcW w:w="6521" w:type="dxa"/>
            <w:tcBorders>
              <w:top w:val="nil"/>
              <w:left w:val="nil"/>
              <w:bottom w:val="nil"/>
              <w:right w:val="nil"/>
            </w:tcBorders>
            <w:vAlign w:val="bottom"/>
          </w:tcPr>
          <w:p w14:paraId="188EFC85" w14:textId="2AB60F50" w:rsidR="001F6410" w:rsidRPr="001F6410" w:rsidRDefault="001F6410" w:rsidP="00B75E29">
            <w:pPr>
              <w:spacing w:line="360" w:lineRule="auto"/>
              <w:ind w:hanging="76"/>
              <w:jc w:val="both"/>
              <w:rPr>
                <w:noProof/>
                <w:color w:val="000000"/>
              </w:rPr>
            </w:pPr>
            <w:r w:rsidRPr="001F6410">
              <w:rPr>
                <w:noProof/>
                <w:color w:val="000000"/>
              </w:rPr>
              <w:t>Resultados del análisis de varianza ADEVA en PM</w:t>
            </w:r>
          </w:p>
        </w:tc>
        <w:tc>
          <w:tcPr>
            <w:tcW w:w="567" w:type="dxa"/>
            <w:tcBorders>
              <w:top w:val="nil"/>
              <w:left w:val="nil"/>
              <w:bottom w:val="nil"/>
              <w:right w:val="nil"/>
            </w:tcBorders>
            <w:noWrap/>
            <w:vAlign w:val="center"/>
          </w:tcPr>
          <w:p w14:paraId="407A4445" w14:textId="4365F277" w:rsidR="001F6410" w:rsidRDefault="001F6410" w:rsidP="00505020">
            <w:pPr>
              <w:spacing w:line="360" w:lineRule="auto"/>
              <w:jc w:val="right"/>
              <w:rPr>
                <w:color w:val="000000"/>
              </w:rPr>
            </w:pPr>
            <w:r>
              <w:rPr>
                <w:color w:val="000000"/>
              </w:rPr>
              <w:t>61</w:t>
            </w:r>
          </w:p>
        </w:tc>
      </w:tr>
      <w:tr w:rsidR="00F815F6" w:rsidRPr="006C1498" w14:paraId="1A6F3760" w14:textId="77777777" w:rsidTr="00110B33">
        <w:trPr>
          <w:trHeight w:val="320"/>
        </w:trPr>
        <w:tc>
          <w:tcPr>
            <w:tcW w:w="709" w:type="dxa"/>
            <w:tcBorders>
              <w:top w:val="nil"/>
              <w:left w:val="nil"/>
              <w:bottom w:val="nil"/>
              <w:right w:val="nil"/>
            </w:tcBorders>
            <w:noWrap/>
            <w:vAlign w:val="center"/>
          </w:tcPr>
          <w:p w14:paraId="24282BFD" w14:textId="43D64280" w:rsidR="00F815F6" w:rsidRDefault="00F815F6" w:rsidP="00505020">
            <w:pPr>
              <w:spacing w:line="360" w:lineRule="auto"/>
              <w:rPr>
                <w:color w:val="000000"/>
              </w:rPr>
            </w:pPr>
            <w:r>
              <w:rPr>
                <w:color w:val="000000"/>
              </w:rPr>
              <w:t>16</w:t>
            </w:r>
          </w:p>
        </w:tc>
        <w:tc>
          <w:tcPr>
            <w:tcW w:w="6521" w:type="dxa"/>
            <w:tcBorders>
              <w:top w:val="nil"/>
              <w:left w:val="nil"/>
              <w:bottom w:val="nil"/>
              <w:right w:val="nil"/>
            </w:tcBorders>
            <w:vAlign w:val="bottom"/>
          </w:tcPr>
          <w:p w14:paraId="342C618D" w14:textId="52AB5B89" w:rsidR="00F815F6" w:rsidRPr="001F6410" w:rsidRDefault="00F815F6" w:rsidP="00B75E29">
            <w:pPr>
              <w:spacing w:line="360" w:lineRule="auto"/>
              <w:ind w:hanging="76"/>
              <w:jc w:val="both"/>
              <w:rPr>
                <w:noProof/>
                <w:color w:val="000000"/>
              </w:rPr>
            </w:pPr>
            <w:r w:rsidRPr="00F815F6">
              <w:rPr>
                <w:noProof/>
                <w:color w:val="000000"/>
              </w:rPr>
              <w:t>Resultados de la prueba de Tukey para el factor B en PM</w:t>
            </w:r>
          </w:p>
        </w:tc>
        <w:tc>
          <w:tcPr>
            <w:tcW w:w="567" w:type="dxa"/>
            <w:tcBorders>
              <w:top w:val="nil"/>
              <w:left w:val="nil"/>
              <w:bottom w:val="nil"/>
              <w:right w:val="nil"/>
            </w:tcBorders>
            <w:noWrap/>
            <w:vAlign w:val="center"/>
          </w:tcPr>
          <w:p w14:paraId="25A7337E" w14:textId="3A9A7FE3" w:rsidR="00F815F6" w:rsidRDefault="00F815F6" w:rsidP="00505020">
            <w:pPr>
              <w:spacing w:line="360" w:lineRule="auto"/>
              <w:jc w:val="right"/>
              <w:rPr>
                <w:color w:val="000000"/>
              </w:rPr>
            </w:pPr>
            <w:r>
              <w:rPr>
                <w:color w:val="000000"/>
              </w:rPr>
              <w:t>62</w:t>
            </w:r>
          </w:p>
        </w:tc>
      </w:tr>
      <w:tr w:rsidR="00F815F6" w:rsidRPr="006C1498" w14:paraId="4945E9AE" w14:textId="77777777" w:rsidTr="00110B33">
        <w:trPr>
          <w:trHeight w:val="320"/>
        </w:trPr>
        <w:tc>
          <w:tcPr>
            <w:tcW w:w="709" w:type="dxa"/>
            <w:tcBorders>
              <w:top w:val="nil"/>
              <w:left w:val="nil"/>
              <w:bottom w:val="nil"/>
              <w:right w:val="nil"/>
            </w:tcBorders>
            <w:noWrap/>
            <w:vAlign w:val="center"/>
          </w:tcPr>
          <w:p w14:paraId="728263BD" w14:textId="628B48CB" w:rsidR="00F815F6" w:rsidRDefault="00F815F6" w:rsidP="00505020">
            <w:pPr>
              <w:spacing w:line="360" w:lineRule="auto"/>
              <w:rPr>
                <w:color w:val="000000"/>
              </w:rPr>
            </w:pPr>
            <w:r>
              <w:rPr>
                <w:color w:val="000000"/>
              </w:rPr>
              <w:t>17</w:t>
            </w:r>
          </w:p>
        </w:tc>
        <w:tc>
          <w:tcPr>
            <w:tcW w:w="6521" w:type="dxa"/>
            <w:tcBorders>
              <w:top w:val="nil"/>
              <w:left w:val="nil"/>
              <w:bottom w:val="nil"/>
              <w:right w:val="nil"/>
            </w:tcBorders>
            <w:vAlign w:val="bottom"/>
          </w:tcPr>
          <w:p w14:paraId="0F3944B2" w14:textId="0EEA8B99" w:rsidR="00F815F6" w:rsidRPr="00F815F6" w:rsidRDefault="00F815F6" w:rsidP="00B75E29">
            <w:pPr>
              <w:spacing w:line="360" w:lineRule="auto"/>
              <w:ind w:hanging="76"/>
              <w:jc w:val="both"/>
              <w:rPr>
                <w:noProof/>
                <w:color w:val="000000"/>
              </w:rPr>
            </w:pPr>
            <w:r w:rsidRPr="00F815F6">
              <w:rPr>
                <w:noProof/>
                <w:color w:val="000000"/>
              </w:rPr>
              <w:t>Resultados de la prueba de Tukey para la interacción AxB en PM</w:t>
            </w:r>
          </w:p>
        </w:tc>
        <w:tc>
          <w:tcPr>
            <w:tcW w:w="567" w:type="dxa"/>
            <w:tcBorders>
              <w:top w:val="nil"/>
              <w:left w:val="nil"/>
              <w:bottom w:val="nil"/>
              <w:right w:val="nil"/>
            </w:tcBorders>
            <w:noWrap/>
            <w:vAlign w:val="center"/>
          </w:tcPr>
          <w:p w14:paraId="230D1E08" w14:textId="56A042ED" w:rsidR="00F815F6" w:rsidRDefault="00F815F6" w:rsidP="00505020">
            <w:pPr>
              <w:spacing w:line="360" w:lineRule="auto"/>
              <w:jc w:val="right"/>
              <w:rPr>
                <w:color w:val="000000"/>
              </w:rPr>
            </w:pPr>
            <w:r>
              <w:rPr>
                <w:color w:val="000000"/>
              </w:rPr>
              <w:t>63</w:t>
            </w:r>
          </w:p>
        </w:tc>
      </w:tr>
      <w:tr w:rsidR="00F815F6" w:rsidRPr="006C1498" w14:paraId="27D37CF0" w14:textId="77777777" w:rsidTr="00110B33">
        <w:trPr>
          <w:trHeight w:val="320"/>
        </w:trPr>
        <w:tc>
          <w:tcPr>
            <w:tcW w:w="709" w:type="dxa"/>
            <w:tcBorders>
              <w:top w:val="nil"/>
              <w:left w:val="nil"/>
              <w:bottom w:val="nil"/>
              <w:right w:val="nil"/>
            </w:tcBorders>
            <w:noWrap/>
            <w:vAlign w:val="center"/>
          </w:tcPr>
          <w:p w14:paraId="25C4A807" w14:textId="34A9CD03" w:rsidR="00F815F6" w:rsidRDefault="00F815F6" w:rsidP="00505020">
            <w:pPr>
              <w:spacing w:line="360" w:lineRule="auto"/>
              <w:rPr>
                <w:color w:val="000000"/>
              </w:rPr>
            </w:pPr>
            <w:r>
              <w:rPr>
                <w:color w:val="000000"/>
              </w:rPr>
              <w:t>18</w:t>
            </w:r>
          </w:p>
        </w:tc>
        <w:tc>
          <w:tcPr>
            <w:tcW w:w="6521" w:type="dxa"/>
            <w:tcBorders>
              <w:top w:val="nil"/>
              <w:left w:val="nil"/>
              <w:bottom w:val="nil"/>
              <w:right w:val="nil"/>
            </w:tcBorders>
            <w:vAlign w:val="bottom"/>
          </w:tcPr>
          <w:p w14:paraId="046EDBCE" w14:textId="41B2CBFF" w:rsidR="00F815F6" w:rsidRPr="00F815F6" w:rsidRDefault="00F815F6" w:rsidP="00B75E29">
            <w:pPr>
              <w:spacing w:line="360" w:lineRule="auto"/>
              <w:ind w:hanging="76"/>
              <w:jc w:val="both"/>
              <w:rPr>
                <w:noProof/>
                <w:color w:val="000000"/>
              </w:rPr>
            </w:pPr>
            <w:r w:rsidRPr="00F815F6">
              <w:rPr>
                <w:noProof/>
                <w:color w:val="000000"/>
              </w:rPr>
              <w:t>Resultados del análisis de varianza ADEVA en PCS</w:t>
            </w:r>
          </w:p>
        </w:tc>
        <w:tc>
          <w:tcPr>
            <w:tcW w:w="567" w:type="dxa"/>
            <w:tcBorders>
              <w:top w:val="nil"/>
              <w:left w:val="nil"/>
              <w:bottom w:val="nil"/>
              <w:right w:val="nil"/>
            </w:tcBorders>
            <w:noWrap/>
            <w:vAlign w:val="center"/>
          </w:tcPr>
          <w:p w14:paraId="2BF31759" w14:textId="1B6ECB71" w:rsidR="00F815F6" w:rsidRDefault="00F815F6" w:rsidP="00505020">
            <w:pPr>
              <w:spacing w:line="360" w:lineRule="auto"/>
              <w:jc w:val="right"/>
              <w:rPr>
                <w:color w:val="000000"/>
              </w:rPr>
            </w:pPr>
            <w:r>
              <w:rPr>
                <w:color w:val="000000"/>
              </w:rPr>
              <w:t>65</w:t>
            </w:r>
          </w:p>
        </w:tc>
      </w:tr>
      <w:tr w:rsidR="00F815F6" w:rsidRPr="006C1498" w14:paraId="4C4B4901" w14:textId="77777777" w:rsidTr="00110B33">
        <w:trPr>
          <w:trHeight w:val="320"/>
        </w:trPr>
        <w:tc>
          <w:tcPr>
            <w:tcW w:w="709" w:type="dxa"/>
            <w:tcBorders>
              <w:top w:val="nil"/>
              <w:left w:val="nil"/>
              <w:bottom w:val="nil"/>
              <w:right w:val="nil"/>
            </w:tcBorders>
            <w:noWrap/>
            <w:vAlign w:val="center"/>
          </w:tcPr>
          <w:p w14:paraId="0249C044" w14:textId="3891D00D" w:rsidR="00F815F6" w:rsidRDefault="00F815F6" w:rsidP="00505020">
            <w:pPr>
              <w:spacing w:line="360" w:lineRule="auto"/>
              <w:rPr>
                <w:color w:val="000000"/>
              </w:rPr>
            </w:pPr>
            <w:r>
              <w:rPr>
                <w:color w:val="000000"/>
              </w:rPr>
              <w:t>19</w:t>
            </w:r>
          </w:p>
        </w:tc>
        <w:tc>
          <w:tcPr>
            <w:tcW w:w="6521" w:type="dxa"/>
            <w:tcBorders>
              <w:top w:val="nil"/>
              <w:left w:val="nil"/>
              <w:bottom w:val="nil"/>
              <w:right w:val="nil"/>
            </w:tcBorders>
            <w:vAlign w:val="bottom"/>
          </w:tcPr>
          <w:p w14:paraId="62619B43" w14:textId="5E1E53B3" w:rsidR="00F815F6" w:rsidRPr="00F815F6" w:rsidRDefault="00F815F6" w:rsidP="00B75E29">
            <w:pPr>
              <w:spacing w:line="360" w:lineRule="auto"/>
              <w:ind w:hanging="76"/>
              <w:jc w:val="both"/>
              <w:rPr>
                <w:noProof/>
                <w:color w:val="000000"/>
              </w:rPr>
            </w:pPr>
            <w:r w:rsidRPr="00F815F6">
              <w:rPr>
                <w:noProof/>
                <w:color w:val="000000"/>
              </w:rPr>
              <w:t>Resultados de la prueba de Tukey para el factor A en PCS</w:t>
            </w:r>
          </w:p>
        </w:tc>
        <w:tc>
          <w:tcPr>
            <w:tcW w:w="567" w:type="dxa"/>
            <w:tcBorders>
              <w:top w:val="nil"/>
              <w:left w:val="nil"/>
              <w:bottom w:val="nil"/>
              <w:right w:val="nil"/>
            </w:tcBorders>
            <w:noWrap/>
            <w:vAlign w:val="center"/>
          </w:tcPr>
          <w:p w14:paraId="558E39C6" w14:textId="16350F48" w:rsidR="00F815F6" w:rsidRDefault="00F815F6" w:rsidP="00505020">
            <w:pPr>
              <w:spacing w:line="360" w:lineRule="auto"/>
              <w:jc w:val="right"/>
              <w:rPr>
                <w:color w:val="000000"/>
              </w:rPr>
            </w:pPr>
            <w:r>
              <w:rPr>
                <w:color w:val="000000"/>
              </w:rPr>
              <w:t>65</w:t>
            </w:r>
          </w:p>
        </w:tc>
      </w:tr>
      <w:tr w:rsidR="00F815F6" w:rsidRPr="006C1498" w14:paraId="1F4DE312" w14:textId="77777777" w:rsidTr="00110B33">
        <w:trPr>
          <w:trHeight w:val="320"/>
        </w:trPr>
        <w:tc>
          <w:tcPr>
            <w:tcW w:w="709" w:type="dxa"/>
            <w:tcBorders>
              <w:top w:val="nil"/>
              <w:left w:val="nil"/>
              <w:bottom w:val="nil"/>
              <w:right w:val="nil"/>
            </w:tcBorders>
            <w:noWrap/>
            <w:vAlign w:val="center"/>
          </w:tcPr>
          <w:p w14:paraId="22892C39" w14:textId="6FA02162" w:rsidR="00F815F6" w:rsidRDefault="00F815F6" w:rsidP="00505020">
            <w:pPr>
              <w:spacing w:line="360" w:lineRule="auto"/>
              <w:rPr>
                <w:color w:val="000000"/>
              </w:rPr>
            </w:pPr>
            <w:r>
              <w:rPr>
                <w:color w:val="000000"/>
              </w:rPr>
              <w:t>20</w:t>
            </w:r>
          </w:p>
        </w:tc>
        <w:tc>
          <w:tcPr>
            <w:tcW w:w="6521" w:type="dxa"/>
            <w:tcBorders>
              <w:top w:val="nil"/>
              <w:left w:val="nil"/>
              <w:bottom w:val="nil"/>
              <w:right w:val="nil"/>
            </w:tcBorders>
            <w:vAlign w:val="bottom"/>
          </w:tcPr>
          <w:p w14:paraId="03724FEA" w14:textId="07E3F507" w:rsidR="00F815F6" w:rsidRPr="00F815F6" w:rsidRDefault="00F815F6" w:rsidP="00B75E29">
            <w:pPr>
              <w:spacing w:line="360" w:lineRule="auto"/>
              <w:ind w:hanging="76"/>
              <w:jc w:val="both"/>
              <w:rPr>
                <w:noProof/>
                <w:color w:val="000000"/>
              </w:rPr>
            </w:pPr>
            <w:r w:rsidRPr="00F815F6">
              <w:rPr>
                <w:noProof/>
                <w:color w:val="000000"/>
              </w:rPr>
              <w:t>Resultados de la prueba de Tukey para el factor B en PCS</w:t>
            </w:r>
          </w:p>
        </w:tc>
        <w:tc>
          <w:tcPr>
            <w:tcW w:w="567" w:type="dxa"/>
            <w:tcBorders>
              <w:top w:val="nil"/>
              <w:left w:val="nil"/>
              <w:bottom w:val="nil"/>
              <w:right w:val="nil"/>
            </w:tcBorders>
            <w:noWrap/>
            <w:vAlign w:val="center"/>
          </w:tcPr>
          <w:p w14:paraId="5370893E" w14:textId="44A1D4E2" w:rsidR="00F815F6" w:rsidRDefault="00F815F6" w:rsidP="00505020">
            <w:pPr>
              <w:spacing w:line="360" w:lineRule="auto"/>
              <w:jc w:val="right"/>
              <w:rPr>
                <w:color w:val="000000"/>
              </w:rPr>
            </w:pPr>
            <w:r>
              <w:rPr>
                <w:color w:val="000000"/>
              </w:rPr>
              <w:t>67</w:t>
            </w:r>
          </w:p>
        </w:tc>
      </w:tr>
      <w:tr w:rsidR="00F815F6" w:rsidRPr="006C1498" w14:paraId="3E5E6CD1" w14:textId="77777777" w:rsidTr="00110B33">
        <w:trPr>
          <w:trHeight w:val="320"/>
        </w:trPr>
        <w:tc>
          <w:tcPr>
            <w:tcW w:w="709" w:type="dxa"/>
            <w:tcBorders>
              <w:top w:val="nil"/>
              <w:left w:val="nil"/>
              <w:bottom w:val="nil"/>
              <w:right w:val="nil"/>
            </w:tcBorders>
            <w:noWrap/>
            <w:vAlign w:val="center"/>
          </w:tcPr>
          <w:p w14:paraId="0EEB1230" w14:textId="2B9A3D40" w:rsidR="00F815F6" w:rsidRDefault="00F815F6" w:rsidP="00505020">
            <w:pPr>
              <w:spacing w:line="360" w:lineRule="auto"/>
              <w:rPr>
                <w:color w:val="000000"/>
              </w:rPr>
            </w:pPr>
            <w:r>
              <w:rPr>
                <w:color w:val="000000"/>
              </w:rPr>
              <w:t>21</w:t>
            </w:r>
          </w:p>
        </w:tc>
        <w:tc>
          <w:tcPr>
            <w:tcW w:w="6521" w:type="dxa"/>
            <w:tcBorders>
              <w:top w:val="nil"/>
              <w:left w:val="nil"/>
              <w:bottom w:val="nil"/>
              <w:right w:val="nil"/>
            </w:tcBorders>
            <w:vAlign w:val="bottom"/>
          </w:tcPr>
          <w:p w14:paraId="6B25702F" w14:textId="552A99F9" w:rsidR="00F815F6" w:rsidRPr="00F815F6" w:rsidRDefault="00F815F6" w:rsidP="00B75E29">
            <w:pPr>
              <w:spacing w:line="360" w:lineRule="auto"/>
              <w:ind w:hanging="76"/>
              <w:jc w:val="both"/>
              <w:rPr>
                <w:noProof/>
                <w:color w:val="000000"/>
              </w:rPr>
            </w:pPr>
            <w:r w:rsidRPr="00F815F6">
              <w:rPr>
                <w:noProof/>
                <w:color w:val="000000"/>
              </w:rPr>
              <w:t>Resultados de la prueba de Tukey para la interacción AxB en PCS</w:t>
            </w:r>
          </w:p>
        </w:tc>
        <w:tc>
          <w:tcPr>
            <w:tcW w:w="567" w:type="dxa"/>
            <w:tcBorders>
              <w:top w:val="nil"/>
              <w:left w:val="nil"/>
              <w:bottom w:val="nil"/>
              <w:right w:val="nil"/>
            </w:tcBorders>
            <w:noWrap/>
            <w:vAlign w:val="center"/>
          </w:tcPr>
          <w:p w14:paraId="164DB67C" w14:textId="667BDDB6" w:rsidR="00F815F6" w:rsidRDefault="00F815F6" w:rsidP="00505020">
            <w:pPr>
              <w:spacing w:line="360" w:lineRule="auto"/>
              <w:jc w:val="right"/>
              <w:rPr>
                <w:color w:val="000000"/>
              </w:rPr>
            </w:pPr>
            <w:r>
              <w:rPr>
                <w:color w:val="000000"/>
              </w:rPr>
              <w:t>68</w:t>
            </w:r>
          </w:p>
        </w:tc>
      </w:tr>
      <w:tr w:rsidR="00F815F6" w:rsidRPr="006C1498" w14:paraId="791D5F94" w14:textId="77777777" w:rsidTr="00110B33">
        <w:trPr>
          <w:trHeight w:val="320"/>
        </w:trPr>
        <w:tc>
          <w:tcPr>
            <w:tcW w:w="709" w:type="dxa"/>
            <w:tcBorders>
              <w:top w:val="nil"/>
              <w:left w:val="nil"/>
              <w:bottom w:val="nil"/>
              <w:right w:val="nil"/>
            </w:tcBorders>
            <w:noWrap/>
            <w:vAlign w:val="center"/>
          </w:tcPr>
          <w:p w14:paraId="7736E44A" w14:textId="5DFB3D53" w:rsidR="00F815F6" w:rsidRDefault="00F815F6" w:rsidP="00505020">
            <w:pPr>
              <w:spacing w:line="360" w:lineRule="auto"/>
              <w:rPr>
                <w:color w:val="000000"/>
              </w:rPr>
            </w:pPr>
            <w:r>
              <w:rPr>
                <w:color w:val="000000"/>
              </w:rPr>
              <w:t>22</w:t>
            </w:r>
          </w:p>
        </w:tc>
        <w:tc>
          <w:tcPr>
            <w:tcW w:w="6521" w:type="dxa"/>
            <w:tcBorders>
              <w:top w:val="nil"/>
              <w:left w:val="nil"/>
              <w:bottom w:val="nil"/>
              <w:right w:val="nil"/>
            </w:tcBorders>
            <w:vAlign w:val="bottom"/>
          </w:tcPr>
          <w:p w14:paraId="0FE0F02F" w14:textId="148396D0" w:rsidR="00F815F6" w:rsidRPr="00F815F6" w:rsidRDefault="00F815F6" w:rsidP="00B75E29">
            <w:pPr>
              <w:spacing w:line="360" w:lineRule="auto"/>
              <w:ind w:hanging="76"/>
              <w:jc w:val="both"/>
              <w:rPr>
                <w:noProof/>
                <w:color w:val="000000"/>
              </w:rPr>
            </w:pPr>
            <w:r w:rsidRPr="00F815F6">
              <w:rPr>
                <w:noProof/>
                <w:color w:val="000000"/>
              </w:rPr>
              <w:t>Resultados del análisis de varianza ADEVA en CP</w:t>
            </w:r>
          </w:p>
        </w:tc>
        <w:tc>
          <w:tcPr>
            <w:tcW w:w="567" w:type="dxa"/>
            <w:tcBorders>
              <w:top w:val="nil"/>
              <w:left w:val="nil"/>
              <w:bottom w:val="nil"/>
              <w:right w:val="nil"/>
            </w:tcBorders>
            <w:noWrap/>
            <w:vAlign w:val="center"/>
          </w:tcPr>
          <w:p w14:paraId="436AF3F2" w14:textId="2C2F0BE1" w:rsidR="00F815F6" w:rsidRDefault="00F815F6" w:rsidP="00505020">
            <w:pPr>
              <w:spacing w:line="360" w:lineRule="auto"/>
              <w:jc w:val="right"/>
              <w:rPr>
                <w:color w:val="000000"/>
              </w:rPr>
            </w:pPr>
            <w:r>
              <w:rPr>
                <w:color w:val="000000"/>
              </w:rPr>
              <w:t>70</w:t>
            </w:r>
          </w:p>
        </w:tc>
      </w:tr>
      <w:tr w:rsidR="00F815F6" w:rsidRPr="006C1498" w14:paraId="4953F591" w14:textId="77777777" w:rsidTr="00110B33">
        <w:trPr>
          <w:trHeight w:val="320"/>
        </w:trPr>
        <w:tc>
          <w:tcPr>
            <w:tcW w:w="709" w:type="dxa"/>
            <w:tcBorders>
              <w:top w:val="nil"/>
              <w:left w:val="nil"/>
              <w:bottom w:val="nil"/>
              <w:right w:val="nil"/>
            </w:tcBorders>
            <w:noWrap/>
            <w:vAlign w:val="center"/>
          </w:tcPr>
          <w:p w14:paraId="3FB242AD" w14:textId="4DBD68F9" w:rsidR="00F815F6" w:rsidRDefault="00F815F6" w:rsidP="00505020">
            <w:pPr>
              <w:spacing w:line="360" w:lineRule="auto"/>
              <w:rPr>
                <w:color w:val="000000"/>
              </w:rPr>
            </w:pPr>
            <w:r>
              <w:rPr>
                <w:color w:val="000000"/>
              </w:rPr>
              <w:t>23</w:t>
            </w:r>
          </w:p>
        </w:tc>
        <w:tc>
          <w:tcPr>
            <w:tcW w:w="6521" w:type="dxa"/>
            <w:tcBorders>
              <w:top w:val="nil"/>
              <w:left w:val="nil"/>
              <w:bottom w:val="nil"/>
              <w:right w:val="nil"/>
            </w:tcBorders>
            <w:vAlign w:val="bottom"/>
          </w:tcPr>
          <w:p w14:paraId="34B4CCAD" w14:textId="60D8C0E8" w:rsidR="00F815F6" w:rsidRPr="00F815F6" w:rsidRDefault="00F815F6" w:rsidP="00B75E29">
            <w:pPr>
              <w:spacing w:line="360" w:lineRule="auto"/>
              <w:ind w:hanging="76"/>
              <w:jc w:val="both"/>
              <w:rPr>
                <w:noProof/>
                <w:color w:val="000000"/>
              </w:rPr>
            </w:pPr>
            <w:r w:rsidRPr="00F815F6">
              <w:rPr>
                <w:noProof/>
                <w:color w:val="000000"/>
              </w:rPr>
              <w:t>Resultados del análisis de varianza ADEVA en CS</w:t>
            </w:r>
          </w:p>
        </w:tc>
        <w:tc>
          <w:tcPr>
            <w:tcW w:w="567" w:type="dxa"/>
            <w:tcBorders>
              <w:top w:val="nil"/>
              <w:left w:val="nil"/>
              <w:bottom w:val="nil"/>
              <w:right w:val="nil"/>
            </w:tcBorders>
            <w:noWrap/>
            <w:vAlign w:val="center"/>
          </w:tcPr>
          <w:p w14:paraId="171CDCEC" w14:textId="5CBDBD10" w:rsidR="00F815F6" w:rsidRDefault="00F815F6" w:rsidP="00505020">
            <w:pPr>
              <w:spacing w:line="360" w:lineRule="auto"/>
              <w:jc w:val="right"/>
              <w:rPr>
                <w:color w:val="000000"/>
              </w:rPr>
            </w:pPr>
            <w:r>
              <w:rPr>
                <w:color w:val="000000"/>
              </w:rPr>
              <w:t>71</w:t>
            </w:r>
          </w:p>
        </w:tc>
      </w:tr>
      <w:tr w:rsidR="00F815F6" w:rsidRPr="006C1498" w14:paraId="6948CC0E" w14:textId="77777777" w:rsidTr="00110B33">
        <w:trPr>
          <w:trHeight w:val="320"/>
        </w:trPr>
        <w:tc>
          <w:tcPr>
            <w:tcW w:w="709" w:type="dxa"/>
            <w:tcBorders>
              <w:top w:val="nil"/>
              <w:left w:val="nil"/>
              <w:bottom w:val="nil"/>
              <w:right w:val="nil"/>
            </w:tcBorders>
            <w:noWrap/>
            <w:vAlign w:val="center"/>
          </w:tcPr>
          <w:p w14:paraId="64B2E900" w14:textId="08BC8BCE" w:rsidR="00F815F6" w:rsidRDefault="00F815F6" w:rsidP="00505020">
            <w:pPr>
              <w:spacing w:line="360" w:lineRule="auto"/>
              <w:rPr>
                <w:color w:val="000000"/>
              </w:rPr>
            </w:pPr>
            <w:r>
              <w:rPr>
                <w:color w:val="000000"/>
              </w:rPr>
              <w:t>24</w:t>
            </w:r>
          </w:p>
        </w:tc>
        <w:tc>
          <w:tcPr>
            <w:tcW w:w="6521" w:type="dxa"/>
            <w:tcBorders>
              <w:top w:val="nil"/>
              <w:left w:val="nil"/>
              <w:bottom w:val="nil"/>
              <w:right w:val="nil"/>
            </w:tcBorders>
            <w:vAlign w:val="bottom"/>
          </w:tcPr>
          <w:p w14:paraId="3EA180A3" w14:textId="68619B98" w:rsidR="00F815F6" w:rsidRPr="00F815F6" w:rsidRDefault="00F815F6" w:rsidP="00B75E29">
            <w:pPr>
              <w:spacing w:line="360" w:lineRule="auto"/>
              <w:ind w:hanging="76"/>
              <w:jc w:val="both"/>
              <w:rPr>
                <w:noProof/>
                <w:color w:val="000000"/>
              </w:rPr>
            </w:pPr>
            <w:r w:rsidRPr="00F815F6">
              <w:rPr>
                <w:noProof/>
                <w:color w:val="000000"/>
              </w:rPr>
              <w:t>Resultados de la prueba de Tukey para el factor A en CS</w:t>
            </w:r>
          </w:p>
        </w:tc>
        <w:tc>
          <w:tcPr>
            <w:tcW w:w="567" w:type="dxa"/>
            <w:tcBorders>
              <w:top w:val="nil"/>
              <w:left w:val="nil"/>
              <w:bottom w:val="nil"/>
              <w:right w:val="nil"/>
            </w:tcBorders>
            <w:noWrap/>
            <w:vAlign w:val="center"/>
          </w:tcPr>
          <w:p w14:paraId="54D0CCAC" w14:textId="6F81615C" w:rsidR="00F815F6" w:rsidRDefault="00F815F6" w:rsidP="00505020">
            <w:pPr>
              <w:spacing w:line="360" w:lineRule="auto"/>
              <w:jc w:val="right"/>
              <w:rPr>
                <w:color w:val="000000"/>
              </w:rPr>
            </w:pPr>
            <w:r>
              <w:rPr>
                <w:color w:val="000000"/>
              </w:rPr>
              <w:t>72</w:t>
            </w:r>
          </w:p>
        </w:tc>
      </w:tr>
      <w:tr w:rsidR="00F815F6" w:rsidRPr="006C1498" w14:paraId="2EF27600" w14:textId="77777777" w:rsidTr="00110B33">
        <w:trPr>
          <w:trHeight w:val="320"/>
        </w:trPr>
        <w:tc>
          <w:tcPr>
            <w:tcW w:w="709" w:type="dxa"/>
            <w:tcBorders>
              <w:top w:val="nil"/>
              <w:left w:val="nil"/>
              <w:bottom w:val="nil"/>
              <w:right w:val="nil"/>
            </w:tcBorders>
            <w:noWrap/>
            <w:vAlign w:val="center"/>
          </w:tcPr>
          <w:p w14:paraId="3EC4E38C" w14:textId="4E982A67" w:rsidR="00F815F6" w:rsidRDefault="00EA761C" w:rsidP="00505020">
            <w:pPr>
              <w:spacing w:line="360" w:lineRule="auto"/>
              <w:rPr>
                <w:color w:val="000000"/>
              </w:rPr>
            </w:pPr>
            <w:r>
              <w:rPr>
                <w:color w:val="000000"/>
              </w:rPr>
              <w:t>25</w:t>
            </w:r>
          </w:p>
        </w:tc>
        <w:tc>
          <w:tcPr>
            <w:tcW w:w="6521" w:type="dxa"/>
            <w:tcBorders>
              <w:top w:val="nil"/>
              <w:left w:val="nil"/>
              <w:bottom w:val="nil"/>
              <w:right w:val="nil"/>
            </w:tcBorders>
            <w:vAlign w:val="bottom"/>
          </w:tcPr>
          <w:p w14:paraId="225A5644" w14:textId="0F79B42D" w:rsidR="00F815F6" w:rsidRPr="00F815F6" w:rsidRDefault="00EA761C" w:rsidP="00B75E29">
            <w:pPr>
              <w:spacing w:line="360" w:lineRule="auto"/>
              <w:ind w:hanging="76"/>
              <w:jc w:val="both"/>
              <w:rPr>
                <w:noProof/>
                <w:color w:val="000000"/>
              </w:rPr>
            </w:pPr>
            <w:r w:rsidRPr="00EA761C">
              <w:rPr>
                <w:noProof/>
                <w:color w:val="000000"/>
              </w:rPr>
              <w:t>Resultados del análisis de varianza ADEVA en CT</w:t>
            </w:r>
          </w:p>
        </w:tc>
        <w:tc>
          <w:tcPr>
            <w:tcW w:w="567" w:type="dxa"/>
            <w:tcBorders>
              <w:top w:val="nil"/>
              <w:left w:val="nil"/>
              <w:bottom w:val="nil"/>
              <w:right w:val="nil"/>
            </w:tcBorders>
            <w:noWrap/>
            <w:vAlign w:val="center"/>
          </w:tcPr>
          <w:p w14:paraId="7EAC3176" w14:textId="1F555E42" w:rsidR="00F815F6" w:rsidRDefault="00EA761C" w:rsidP="00505020">
            <w:pPr>
              <w:spacing w:line="360" w:lineRule="auto"/>
              <w:jc w:val="right"/>
              <w:rPr>
                <w:color w:val="000000"/>
              </w:rPr>
            </w:pPr>
            <w:r>
              <w:rPr>
                <w:color w:val="000000"/>
              </w:rPr>
              <w:t>73</w:t>
            </w:r>
          </w:p>
        </w:tc>
      </w:tr>
      <w:tr w:rsidR="00EA761C" w:rsidRPr="006C1498" w14:paraId="3E29089D" w14:textId="77777777" w:rsidTr="00110B33">
        <w:trPr>
          <w:trHeight w:val="320"/>
        </w:trPr>
        <w:tc>
          <w:tcPr>
            <w:tcW w:w="709" w:type="dxa"/>
            <w:tcBorders>
              <w:top w:val="nil"/>
              <w:left w:val="nil"/>
              <w:bottom w:val="nil"/>
              <w:right w:val="nil"/>
            </w:tcBorders>
            <w:noWrap/>
            <w:vAlign w:val="center"/>
          </w:tcPr>
          <w:p w14:paraId="631B414A" w14:textId="2E1253D3" w:rsidR="00EA761C" w:rsidRDefault="00EA761C" w:rsidP="00505020">
            <w:pPr>
              <w:spacing w:line="360" w:lineRule="auto"/>
              <w:rPr>
                <w:color w:val="000000"/>
              </w:rPr>
            </w:pPr>
            <w:r>
              <w:rPr>
                <w:color w:val="000000"/>
              </w:rPr>
              <w:t>2</w:t>
            </w:r>
            <w:r w:rsidR="00C64CE3">
              <w:rPr>
                <w:color w:val="000000"/>
              </w:rPr>
              <w:t>6</w:t>
            </w:r>
          </w:p>
        </w:tc>
        <w:tc>
          <w:tcPr>
            <w:tcW w:w="6521" w:type="dxa"/>
            <w:tcBorders>
              <w:top w:val="nil"/>
              <w:left w:val="nil"/>
              <w:bottom w:val="nil"/>
              <w:right w:val="nil"/>
            </w:tcBorders>
            <w:vAlign w:val="bottom"/>
          </w:tcPr>
          <w:p w14:paraId="27A4AB8C" w14:textId="36F43E21" w:rsidR="00EA761C" w:rsidRPr="00EA761C" w:rsidRDefault="00EA761C" w:rsidP="00B75E29">
            <w:pPr>
              <w:spacing w:line="360" w:lineRule="auto"/>
              <w:ind w:hanging="76"/>
              <w:jc w:val="both"/>
              <w:rPr>
                <w:noProof/>
                <w:color w:val="000000"/>
              </w:rPr>
            </w:pPr>
            <w:r w:rsidRPr="00EA761C">
              <w:rPr>
                <w:noProof/>
                <w:color w:val="000000"/>
              </w:rPr>
              <w:t>Resultados del análisis de varianza ADEVA en RC</w:t>
            </w:r>
          </w:p>
        </w:tc>
        <w:tc>
          <w:tcPr>
            <w:tcW w:w="567" w:type="dxa"/>
            <w:tcBorders>
              <w:top w:val="nil"/>
              <w:left w:val="nil"/>
              <w:bottom w:val="nil"/>
              <w:right w:val="nil"/>
            </w:tcBorders>
            <w:noWrap/>
            <w:vAlign w:val="center"/>
          </w:tcPr>
          <w:p w14:paraId="7355D068" w14:textId="4A4BDEE6" w:rsidR="00EA761C" w:rsidRDefault="00EA761C" w:rsidP="00505020">
            <w:pPr>
              <w:spacing w:line="360" w:lineRule="auto"/>
              <w:jc w:val="right"/>
              <w:rPr>
                <w:color w:val="000000"/>
              </w:rPr>
            </w:pPr>
            <w:r>
              <w:rPr>
                <w:color w:val="000000"/>
              </w:rPr>
              <w:t>7</w:t>
            </w:r>
            <w:r w:rsidR="00C64CE3">
              <w:rPr>
                <w:color w:val="000000"/>
              </w:rPr>
              <w:t>4</w:t>
            </w:r>
          </w:p>
        </w:tc>
      </w:tr>
      <w:tr w:rsidR="006C1498" w:rsidRPr="006C1498" w14:paraId="327FB11C" w14:textId="77777777" w:rsidTr="00110B33">
        <w:trPr>
          <w:trHeight w:val="640"/>
        </w:trPr>
        <w:tc>
          <w:tcPr>
            <w:tcW w:w="709" w:type="dxa"/>
            <w:tcBorders>
              <w:top w:val="nil"/>
              <w:left w:val="nil"/>
              <w:bottom w:val="nil"/>
              <w:right w:val="nil"/>
            </w:tcBorders>
            <w:noWrap/>
            <w:vAlign w:val="center"/>
            <w:hideMark/>
          </w:tcPr>
          <w:p w14:paraId="7A83A6FF" w14:textId="7BDAEE95" w:rsidR="006C1498" w:rsidRPr="006C1498" w:rsidRDefault="006C1498" w:rsidP="00505020">
            <w:pPr>
              <w:spacing w:line="360" w:lineRule="auto"/>
              <w:rPr>
                <w:color w:val="000000"/>
              </w:rPr>
            </w:pPr>
            <w:r w:rsidRPr="006C1498">
              <w:rPr>
                <w:color w:val="000000"/>
              </w:rPr>
              <w:t>2</w:t>
            </w:r>
            <w:r w:rsidR="00C64CE3">
              <w:rPr>
                <w:color w:val="000000"/>
              </w:rPr>
              <w:t>7</w:t>
            </w:r>
          </w:p>
        </w:tc>
        <w:tc>
          <w:tcPr>
            <w:tcW w:w="6521" w:type="dxa"/>
            <w:tcBorders>
              <w:top w:val="nil"/>
              <w:left w:val="nil"/>
              <w:bottom w:val="nil"/>
              <w:right w:val="nil"/>
            </w:tcBorders>
            <w:vAlign w:val="bottom"/>
            <w:hideMark/>
          </w:tcPr>
          <w:p w14:paraId="562C66F0" w14:textId="0075E9BF" w:rsidR="00B75E29" w:rsidRDefault="006C1498" w:rsidP="00B75E29">
            <w:pPr>
              <w:spacing w:line="360" w:lineRule="auto"/>
              <w:ind w:hanging="76"/>
              <w:jc w:val="both"/>
              <w:rPr>
                <w:noProof/>
                <w:color w:val="000000"/>
              </w:rPr>
            </w:pPr>
            <w:r w:rsidRPr="006C1498">
              <w:rPr>
                <w:noProof/>
                <w:color w:val="000000"/>
              </w:rPr>
              <w:t>Promedios de rendimiento de choclo (RC) en uso de herbicida pre</w:t>
            </w:r>
            <w:r w:rsidR="00B75E29">
              <w:rPr>
                <w:noProof/>
                <w:color w:val="000000"/>
              </w:rPr>
              <w:t xml:space="preserve">- </w:t>
            </w:r>
          </w:p>
          <w:p w14:paraId="27AA76C1" w14:textId="0D42C92C" w:rsidR="006C1498" w:rsidRPr="006C1498" w:rsidRDefault="006C1498" w:rsidP="00B75E29">
            <w:pPr>
              <w:spacing w:line="360" w:lineRule="auto"/>
              <w:ind w:hanging="76"/>
              <w:jc w:val="both"/>
              <w:rPr>
                <w:color w:val="000000"/>
              </w:rPr>
            </w:pPr>
            <w:r w:rsidRPr="006C1498">
              <w:rPr>
                <w:noProof/>
                <w:color w:val="000000"/>
              </w:rPr>
              <w:t>emergente</w:t>
            </w:r>
          </w:p>
        </w:tc>
        <w:tc>
          <w:tcPr>
            <w:tcW w:w="567" w:type="dxa"/>
            <w:tcBorders>
              <w:top w:val="nil"/>
              <w:left w:val="nil"/>
              <w:bottom w:val="nil"/>
              <w:right w:val="nil"/>
            </w:tcBorders>
            <w:noWrap/>
            <w:vAlign w:val="center"/>
            <w:hideMark/>
          </w:tcPr>
          <w:p w14:paraId="519A962A" w14:textId="3DE1D73D" w:rsidR="006C1498" w:rsidRPr="006C1498" w:rsidRDefault="006C1498" w:rsidP="00505020">
            <w:pPr>
              <w:spacing w:line="360" w:lineRule="auto"/>
              <w:jc w:val="right"/>
              <w:rPr>
                <w:color w:val="000000"/>
              </w:rPr>
            </w:pPr>
            <w:r w:rsidRPr="006C1498">
              <w:rPr>
                <w:webHidden/>
                <w:color w:val="000000"/>
              </w:rPr>
              <w:t>7</w:t>
            </w:r>
            <w:r w:rsidR="00C64CE3">
              <w:rPr>
                <w:webHidden/>
                <w:color w:val="000000"/>
              </w:rPr>
              <w:t>5</w:t>
            </w:r>
          </w:p>
        </w:tc>
      </w:tr>
      <w:tr w:rsidR="00EA761C" w:rsidRPr="006C1498" w14:paraId="5444D72F" w14:textId="77777777" w:rsidTr="00110B33">
        <w:trPr>
          <w:trHeight w:val="320"/>
        </w:trPr>
        <w:tc>
          <w:tcPr>
            <w:tcW w:w="709" w:type="dxa"/>
            <w:tcBorders>
              <w:top w:val="nil"/>
              <w:left w:val="nil"/>
              <w:bottom w:val="nil"/>
              <w:right w:val="nil"/>
            </w:tcBorders>
            <w:noWrap/>
            <w:vAlign w:val="center"/>
            <w:hideMark/>
          </w:tcPr>
          <w:p w14:paraId="67BA4F91" w14:textId="6DDDCB9F" w:rsidR="00EA761C" w:rsidRPr="006C1498" w:rsidRDefault="00EA761C" w:rsidP="00EA761C">
            <w:pPr>
              <w:spacing w:line="360" w:lineRule="auto"/>
              <w:rPr>
                <w:color w:val="000000"/>
              </w:rPr>
            </w:pPr>
            <w:r w:rsidRPr="006C1498">
              <w:rPr>
                <w:color w:val="000000"/>
              </w:rPr>
              <w:lastRenderedPageBreak/>
              <w:t>2</w:t>
            </w:r>
            <w:r w:rsidR="00C64CE3">
              <w:rPr>
                <w:color w:val="000000"/>
              </w:rPr>
              <w:t>8</w:t>
            </w:r>
          </w:p>
        </w:tc>
        <w:tc>
          <w:tcPr>
            <w:tcW w:w="6521" w:type="dxa"/>
            <w:tcBorders>
              <w:top w:val="nil"/>
              <w:left w:val="nil"/>
              <w:bottom w:val="nil"/>
              <w:right w:val="nil"/>
            </w:tcBorders>
            <w:vAlign w:val="bottom"/>
            <w:hideMark/>
          </w:tcPr>
          <w:p w14:paraId="718B6A0E" w14:textId="054B6D05" w:rsidR="00EA761C" w:rsidRPr="006C1498" w:rsidRDefault="00EA761C" w:rsidP="00B75E29">
            <w:pPr>
              <w:spacing w:line="360" w:lineRule="auto"/>
              <w:ind w:hanging="76"/>
              <w:jc w:val="both"/>
              <w:rPr>
                <w:color w:val="000000"/>
              </w:rPr>
            </w:pPr>
            <w:r w:rsidRPr="006C1498">
              <w:rPr>
                <w:noProof/>
                <w:color w:val="000000"/>
              </w:rPr>
              <w:t>Resultados de la prueba de Tukey para el factor B en RC</w:t>
            </w:r>
          </w:p>
        </w:tc>
        <w:tc>
          <w:tcPr>
            <w:tcW w:w="567" w:type="dxa"/>
            <w:tcBorders>
              <w:top w:val="nil"/>
              <w:left w:val="nil"/>
              <w:bottom w:val="nil"/>
              <w:right w:val="nil"/>
            </w:tcBorders>
            <w:noWrap/>
            <w:vAlign w:val="center"/>
            <w:hideMark/>
          </w:tcPr>
          <w:p w14:paraId="0C708902" w14:textId="1561CF1E" w:rsidR="00EA761C" w:rsidRPr="006C1498" w:rsidRDefault="00EA761C" w:rsidP="00EA761C">
            <w:pPr>
              <w:spacing w:line="360" w:lineRule="auto"/>
              <w:jc w:val="right"/>
              <w:rPr>
                <w:color w:val="000000"/>
              </w:rPr>
            </w:pPr>
            <w:r w:rsidRPr="006C1498">
              <w:rPr>
                <w:webHidden/>
                <w:color w:val="000000"/>
              </w:rPr>
              <w:t>7</w:t>
            </w:r>
            <w:r w:rsidR="00C64CE3">
              <w:rPr>
                <w:webHidden/>
                <w:color w:val="000000"/>
              </w:rPr>
              <w:t>6</w:t>
            </w:r>
          </w:p>
        </w:tc>
      </w:tr>
      <w:tr w:rsidR="006C1498" w:rsidRPr="006C1498" w14:paraId="6F1E0294" w14:textId="77777777" w:rsidTr="00EA761C">
        <w:trPr>
          <w:trHeight w:val="307"/>
        </w:trPr>
        <w:tc>
          <w:tcPr>
            <w:tcW w:w="709" w:type="dxa"/>
            <w:tcBorders>
              <w:top w:val="nil"/>
              <w:left w:val="nil"/>
              <w:bottom w:val="nil"/>
              <w:right w:val="nil"/>
            </w:tcBorders>
            <w:noWrap/>
            <w:vAlign w:val="center"/>
            <w:hideMark/>
          </w:tcPr>
          <w:p w14:paraId="70000E86" w14:textId="4145B1A8" w:rsidR="006C1498" w:rsidRPr="006C1498" w:rsidRDefault="00EA761C" w:rsidP="00505020">
            <w:pPr>
              <w:spacing w:line="360" w:lineRule="auto"/>
              <w:rPr>
                <w:color w:val="000000"/>
              </w:rPr>
            </w:pPr>
            <w:r>
              <w:rPr>
                <w:color w:val="000000"/>
              </w:rPr>
              <w:t>3</w:t>
            </w:r>
            <w:r w:rsidR="00C64CE3">
              <w:rPr>
                <w:color w:val="000000"/>
              </w:rPr>
              <w:t>9</w:t>
            </w:r>
          </w:p>
        </w:tc>
        <w:tc>
          <w:tcPr>
            <w:tcW w:w="6521" w:type="dxa"/>
            <w:tcBorders>
              <w:top w:val="nil"/>
              <w:left w:val="nil"/>
              <w:bottom w:val="nil"/>
              <w:right w:val="nil"/>
            </w:tcBorders>
            <w:vAlign w:val="bottom"/>
            <w:hideMark/>
          </w:tcPr>
          <w:p w14:paraId="4D3A0C76" w14:textId="2CD4B308" w:rsidR="006C1498" w:rsidRPr="006C1498" w:rsidRDefault="006C1498" w:rsidP="0087538F">
            <w:pPr>
              <w:spacing w:line="360" w:lineRule="auto"/>
              <w:ind w:hanging="63"/>
              <w:jc w:val="both"/>
              <w:rPr>
                <w:color w:val="000000"/>
              </w:rPr>
            </w:pPr>
            <w:r w:rsidRPr="006C1498">
              <w:rPr>
                <w:noProof/>
                <w:color w:val="000000"/>
              </w:rPr>
              <w:t>Resultados de la prueba de Tukey para la interacción AxB en RC</w:t>
            </w:r>
          </w:p>
        </w:tc>
        <w:tc>
          <w:tcPr>
            <w:tcW w:w="567" w:type="dxa"/>
            <w:tcBorders>
              <w:top w:val="nil"/>
              <w:left w:val="nil"/>
              <w:bottom w:val="nil"/>
              <w:right w:val="nil"/>
            </w:tcBorders>
            <w:noWrap/>
            <w:vAlign w:val="center"/>
            <w:hideMark/>
          </w:tcPr>
          <w:p w14:paraId="46FCE65B" w14:textId="60C5B27B" w:rsidR="006C1498" w:rsidRPr="006C1498" w:rsidRDefault="006C1498" w:rsidP="00505020">
            <w:pPr>
              <w:spacing w:line="360" w:lineRule="auto"/>
              <w:jc w:val="right"/>
              <w:rPr>
                <w:color w:val="000000"/>
              </w:rPr>
            </w:pPr>
            <w:r w:rsidRPr="006C1498">
              <w:rPr>
                <w:webHidden/>
                <w:color w:val="000000"/>
              </w:rPr>
              <w:t>7</w:t>
            </w:r>
            <w:r w:rsidR="00C64CE3">
              <w:rPr>
                <w:webHidden/>
                <w:color w:val="000000"/>
              </w:rPr>
              <w:t>8</w:t>
            </w:r>
          </w:p>
        </w:tc>
      </w:tr>
      <w:tr w:rsidR="00406872" w:rsidRPr="006C1498" w14:paraId="15B6A554" w14:textId="77777777" w:rsidTr="00EA761C">
        <w:trPr>
          <w:trHeight w:val="468"/>
        </w:trPr>
        <w:tc>
          <w:tcPr>
            <w:tcW w:w="709" w:type="dxa"/>
            <w:tcBorders>
              <w:top w:val="nil"/>
              <w:left w:val="nil"/>
              <w:bottom w:val="nil"/>
              <w:right w:val="nil"/>
            </w:tcBorders>
            <w:noWrap/>
            <w:vAlign w:val="center"/>
          </w:tcPr>
          <w:p w14:paraId="592AF327" w14:textId="44FC9C1E" w:rsidR="00406872" w:rsidRPr="006C1498" w:rsidRDefault="00406872" w:rsidP="00505020">
            <w:pPr>
              <w:spacing w:line="360" w:lineRule="auto"/>
              <w:rPr>
                <w:color w:val="000000"/>
              </w:rPr>
            </w:pPr>
            <w:r>
              <w:rPr>
                <w:color w:val="000000"/>
              </w:rPr>
              <w:t>3</w:t>
            </w:r>
            <w:r w:rsidR="00C64CE3">
              <w:rPr>
                <w:color w:val="000000"/>
              </w:rPr>
              <w:t>0</w:t>
            </w:r>
          </w:p>
        </w:tc>
        <w:tc>
          <w:tcPr>
            <w:tcW w:w="6521" w:type="dxa"/>
            <w:tcBorders>
              <w:top w:val="nil"/>
              <w:left w:val="nil"/>
              <w:bottom w:val="nil"/>
              <w:right w:val="nil"/>
            </w:tcBorders>
            <w:vAlign w:val="bottom"/>
          </w:tcPr>
          <w:p w14:paraId="5FBF06CB" w14:textId="6C2FE041" w:rsidR="00406872" w:rsidRPr="006C1498" w:rsidRDefault="00406872" w:rsidP="0087538F">
            <w:pPr>
              <w:spacing w:line="360" w:lineRule="auto"/>
              <w:ind w:hanging="63"/>
              <w:jc w:val="both"/>
              <w:rPr>
                <w:noProof/>
                <w:color w:val="000000"/>
              </w:rPr>
            </w:pPr>
            <w:r w:rsidRPr="00406872">
              <w:rPr>
                <w:noProof/>
                <w:color w:val="000000"/>
              </w:rPr>
              <w:t>Resultados del análisis de varianza ADEVA en CM</w:t>
            </w:r>
          </w:p>
        </w:tc>
        <w:tc>
          <w:tcPr>
            <w:tcW w:w="567" w:type="dxa"/>
            <w:tcBorders>
              <w:top w:val="nil"/>
              <w:left w:val="nil"/>
              <w:bottom w:val="nil"/>
              <w:right w:val="nil"/>
            </w:tcBorders>
            <w:noWrap/>
            <w:vAlign w:val="center"/>
          </w:tcPr>
          <w:p w14:paraId="3E747B9A" w14:textId="4C183D91" w:rsidR="00406872" w:rsidRPr="006C1498" w:rsidRDefault="00EA761C" w:rsidP="00505020">
            <w:pPr>
              <w:spacing w:line="360" w:lineRule="auto"/>
              <w:jc w:val="right"/>
              <w:rPr>
                <w:webHidden/>
                <w:color w:val="000000"/>
              </w:rPr>
            </w:pPr>
            <w:r>
              <w:rPr>
                <w:webHidden/>
                <w:color w:val="000000"/>
              </w:rPr>
              <w:t>8</w:t>
            </w:r>
            <w:r w:rsidR="00C64CE3">
              <w:rPr>
                <w:webHidden/>
                <w:color w:val="000000"/>
              </w:rPr>
              <w:t>0</w:t>
            </w:r>
          </w:p>
        </w:tc>
      </w:tr>
      <w:tr w:rsidR="006C1498" w:rsidRPr="006C1498" w14:paraId="5C89A646" w14:textId="77777777" w:rsidTr="00110B33">
        <w:trPr>
          <w:trHeight w:val="320"/>
        </w:trPr>
        <w:tc>
          <w:tcPr>
            <w:tcW w:w="709" w:type="dxa"/>
            <w:tcBorders>
              <w:top w:val="nil"/>
              <w:left w:val="nil"/>
              <w:bottom w:val="nil"/>
              <w:right w:val="nil"/>
            </w:tcBorders>
            <w:noWrap/>
            <w:vAlign w:val="center"/>
            <w:hideMark/>
          </w:tcPr>
          <w:p w14:paraId="6D55D994" w14:textId="42EEF372" w:rsidR="006C1498" w:rsidRPr="006C1498" w:rsidRDefault="006C1498" w:rsidP="00505020">
            <w:pPr>
              <w:spacing w:line="360" w:lineRule="auto"/>
              <w:rPr>
                <w:color w:val="000000"/>
              </w:rPr>
            </w:pPr>
            <w:r w:rsidRPr="006C1498">
              <w:rPr>
                <w:color w:val="000000"/>
              </w:rPr>
              <w:t>3</w:t>
            </w:r>
            <w:r w:rsidR="00C64CE3">
              <w:rPr>
                <w:color w:val="000000"/>
              </w:rPr>
              <w:t>1</w:t>
            </w:r>
          </w:p>
        </w:tc>
        <w:tc>
          <w:tcPr>
            <w:tcW w:w="6521" w:type="dxa"/>
            <w:tcBorders>
              <w:top w:val="nil"/>
              <w:left w:val="nil"/>
              <w:bottom w:val="nil"/>
              <w:right w:val="nil"/>
            </w:tcBorders>
            <w:vAlign w:val="bottom"/>
            <w:hideMark/>
          </w:tcPr>
          <w:p w14:paraId="1188FFAD" w14:textId="77777777" w:rsidR="006C1498" w:rsidRPr="006C1498" w:rsidRDefault="006C1498" w:rsidP="0087538F">
            <w:pPr>
              <w:spacing w:line="360" w:lineRule="auto"/>
              <w:ind w:hanging="63"/>
              <w:jc w:val="both"/>
              <w:rPr>
                <w:color w:val="000000"/>
              </w:rPr>
            </w:pPr>
            <w:r w:rsidRPr="006C1498">
              <w:rPr>
                <w:noProof/>
                <w:color w:val="000000"/>
              </w:rPr>
              <w:t>Relación beneficio - costo (BC)</w:t>
            </w:r>
          </w:p>
        </w:tc>
        <w:tc>
          <w:tcPr>
            <w:tcW w:w="567" w:type="dxa"/>
            <w:tcBorders>
              <w:top w:val="nil"/>
              <w:left w:val="nil"/>
              <w:bottom w:val="nil"/>
              <w:right w:val="nil"/>
            </w:tcBorders>
            <w:noWrap/>
            <w:vAlign w:val="center"/>
            <w:hideMark/>
          </w:tcPr>
          <w:p w14:paraId="4FC53B88" w14:textId="134C8EA4" w:rsidR="006C1498" w:rsidRPr="006C1498" w:rsidRDefault="006C1498" w:rsidP="00505020">
            <w:pPr>
              <w:spacing w:line="360" w:lineRule="auto"/>
              <w:jc w:val="right"/>
              <w:rPr>
                <w:color w:val="000000"/>
              </w:rPr>
            </w:pPr>
            <w:r w:rsidRPr="006C1498">
              <w:rPr>
                <w:webHidden/>
                <w:color w:val="000000"/>
              </w:rPr>
              <w:t>8</w:t>
            </w:r>
            <w:r w:rsidR="00EA761C">
              <w:rPr>
                <w:webHidden/>
                <w:color w:val="000000"/>
              </w:rPr>
              <w:t>2</w:t>
            </w:r>
          </w:p>
        </w:tc>
      </w:tr>
      <w:tr w:rsidR="006C1498" w:rsidRPr="006C1498" w14:paraId="004B0E94" w14:textId="77777777" w:rsidTr="00110B33">
        <w:trPr>
          <w:trHeight w:val="960"/>
        </w:trPr>
        <w:tc>
          <w:tcPr>
            <w:tcW w:w="709" w:type="dxa"/>
            <w:tcBorders>
              <w:top w:val="nil"/>
              <w:left w:val="nil"/>
              <w:bottom w:val="nil"/>
              <w:right w:val="nil"/>
            </w:tcBorders>
            <w:noWrap/>
            <w:vAlign w:val="center"/>
            <w:hideMark/>
          </w:tcPr>
          <w:p w14:paraId="27BCAB6A" w14:textId="0FA929B3" w:rsidR="006C1498" w:rsidRPr="006C1498" w:rsidRDefault="006C1498" w:rsidP="00505020">
            <w:pPr>
              <w:spacing w:line="360" w:lineRule="auto"/>
              <w:rPr>
                <w:color w:val="000000"/>
              </w:rPr>
            </w:pPr>
            <w:r w:rsidRPr="006C1498">
              <w:rPr>
                <w:color w:val="000000"/>
              </w:rPr>
              <w:t>3</w:t>
            </w:r>
            <w:r w:rsidR="00406872">
              <w:rPr>
                <w:color w:val="000000"/>
              </w:rPr>
              <w:t>2</w:t>
            </w:r>
          </w:p>
        </w:tc>
        <w:tc>
          <w:tcPr>
            <w:tcW w:w="6521" w:type="dxa"/>
            <w:tcBorders>
              <w:top w:val="nil"/>
              <w:left w:val="nil"/>
              <w:bottom w:val="nil"/>
              <w:right w:val="nil"/>
            </w:tcBorders>
            <w:vAlign w:val="bottom"/>
            <w:hideMark/>
          </w:tcPr>
          <w:p w14:paraId="0C08CF23" w14:textId="347FDE32" w:rsidR="006C1498" w:rsidRPr="006C1498" w:rsidRDefault="006C1498" w:rsidP="0045783D">
            <w:pPr>
              <w:spacing w:line="360" w:lineRule="auto"/>
              <w:ind w:left="-73" w:firstLine="10"/>
              <w:jc w:val="both"/>
              <w:rPr>
                <w:color w:val="000000"/>
              </w:rPr>
            </w:pPr>
            <w:r w:rsidRPr="006C1498">
              <w:rPr>
                <w:noProof/>
                <w:color w:val="000000"/>
              </w:rPr>
              <w:t>Resultados de análisis de correlación y regresión lineal de la</w:t>
            </w:r>
            <w:r w:rsidR="0045783D">
              <w:rPr>
                <w:noProof/>
                <w:color w:val="000000"/>
              </w:rPr>
              <w:t xml:space="preserve"> </w:t>
            </w:r>
            <w:r w:rsidRPr="006C1498">
              <w:rPr>
                <w:noProof/>
                <w:color w:val="000000"/>
              </w:rPr>
              <w:t>variable independiente (Xs) que tuvieron una estrechez significativa sobre el rendimiento de choclo (variable dependendiente Y)</w:t>
            </w:r>
          </w:p>
        </w:tc>
        <w:tc>
          <w:tcPr>
            <w:tcW w:w="567" w:type="dxa"/>
            <w:tcBorders>
              <w:top w:val="nil"/>
              <w:left w:val="nil"/>
              <w:bottom w:val="nil"/>
              <w:right w:val="nil"/>
            </w:tcBorders>
            <w:noWrap/>
            <w:vAlign w:val="center"/>
            <w:hideMark/>
          </w:tcPr>
          <w:p w14:paraId="48FF2C15" w14:textId="7024D827" w:rsidR="006C1498" w:rsidRPr="006C1498" w:rsidRDefault="006C1498" w:rsidP="00505020">
            <w:pPr>
              <w:spacing w:line="360" w:lineRule="auto"/>
              <w:jc w:val="right"/>
              <w:rPr>
                <w:color w:val="000000"/>
              </w:rPr>
            </w:pPr>
            <w:r w:rsidRPr="006C1498">
              <w:rPr>
                <w:webHidden/>
                <w:color w:val="000000"/>
              </w:rPr>
              <w:t>8</w:t>
            </w:r>
            <w:r w:rsidR="005F638C">
              <w:rPr>
                <w:webHidden/>
                <w:color w:val="000000"/>
              </w:rPr>
              <w:t>4</w:t>
            </w:r>
          </w:p>
        </w:tc>
      </w:tr>
    </w:tbl>
    <w:p w14:paraId="0F87A812" w14:textId="40889077" w:rsidR="005E67D9" w:rsidRPr="006976B2" w:rsidRDefault="005E67D9" w:rsidP="006976B2">
      <w:pPr>
        <w:jc w:val="both"/>
      </w:pPr>
    </w:p>
    <w:p w14:paraId="6CAFDA74" w14:textId="77777777" w:rsidR="005E67D9" w:rsidRPr="005E67D9" w:rsidRDefault="005E67D9" w:rsidP="005E67D9"/>
    <w:p w14:paraId="46F32E4E" w14:textId="77777777" w:rsidR="005E67D9" w:rsidRPr="005E67D9" w:rsidRDefault="005E67D9" w:rsidP="005E67D9"/>
    <w:p w14:paraId="286FE3BC" w14:textId="77777777" w:rsidR="005E67D9" w:rsidRPr="005E67D9" w:rsidRDefault="005E67D9" w:rsidP="005E67D9"/>
    <w:p w14:paraId="4611479D" w14:textId="77777777" w:rsidR="005E67D9" w:rsidRPr="005E67D9" w:rsidRDefault="005E67D9" w:rsidP="005E67D9"/>
    <w:p w14:paraId="1A818EFB" w14:textId="77777777" w:rsidR="005E67D9" w:rsidRPr="005E67D9" w:rsidRDefault="005E67D9" w:rsidP="005E67D9"/>
    <w:p w14:paraId="600EC2B2" w14:textId="77777777" w:rsidR="005E67D9" w:rsidRPr="005E67D9" w:rsidRDefault="005E67D9" w:rsidP="005E67D9"/>
    <w:p w14:paraId="69DBF0BC" w14:textId="77777777" w:rsidR="005E67D9" w:rsidRPr="005E67D9" w:rsidRDefault="005E67D9" w:rsidP="005E67D9"/>
    <w:p w14:paraId="1F775A79" w14:textId="77777777" w:rsidR="005E67D9" w:rsidRPr="005E67D9" w:rsidRDefault="005E67D9" w:rsidP="005E67D9"/>
    <w:p w14:paraId="03A5E184" w14:textId="77777777" w:rsidR="005E67D9" w:rsidRPr="005E67D9" w:rsidRDefault="005E67D9" w:rsidP="005E67D9"/>
    <w:p w14:paraId="78A106FF" w14:textId="49B051A3" w:rsidR="005E67D9" w:rsidRDefault="005E67D9" w:rsidP="005E67D9">
      <w:pPr>
        <w:tabs>
          <w:tab w:val="left" w:pos="1600"/>
        </w:tabs>
        <w:rPr>
          <w:b/>
          <w:spacing w:val="-5"/>
        </w:rPr>
      </w:pPr>
      <w:r>
        <w:rPr>
          <w:b/>
          <w:spacing w:val="-5"/>
        </w:rPr>
        <w:tab/>
      </w:r>
    </w:p>
    <w:p w14:paraId="77ADBFC1" w14:textId="77777777" w:rsidR="005E67D9" w:rsidRDefault="005E67D9" w:rsidP="005E67D9">
      <w:pPr>
        <w:tabs>
          <w:tab w:val="left" w:pos="1600"/>
        </w:tabs>
        <w:rPr>
          <w:b/>
          <w:spacing w:val="-5"/>
        </w:rPr>
      </w:pPr>
    </w:p>
    <w:p w14:paraId="6E120778" w14:textId="77777777" w:rsidR="005E67D9" w:rsidRDefault="005E67D9" w:rsidP="005E67D9">
      <w:pPr>
        <w:tabs>
          <w:tab w:val="left" w:pos="1600"/>
        </w:tabs>
        <w:rPr>
          <w:b/>
          <w:spacing w:val="-5"/>
        </w:rPr>
      </w:pPr>
    </w:p>
    <w:p w14:paraId="7E35A900" w14:textId="77777777" w:rsidR="005E67D9" w:rsidRDefault="005E67D9" w:rsidP="005E67D9">
      <w:pPr>
        <w:tabs>
          <w:tab w:val="left" w:pos="1600"/>
        </w:tabs>
        <w:rPr>
          <w:b/>
          <w:spacing w:val="-5"/>
        </w:rPr>
      </w:pPr>
    </w:p>
    <w:p w14:paraId="28E27728" w14:textId="77777777" w:rsidR="005E67D9" w:rsidRDefault="005E67D9" w:rsidP="005E67D9">
      <w:pPr>
        <w:tabs>
          <w:tab w:val="left" w:pos="1600"/>
        </w:tabs>
        <w:rPr>
          <w:b/>
          <w:spacing w:val="-5"/>
        </w:rPr>
      </w:pPr>
    </w:p>
    <w:p w14:paraId="4D0DAA77" w14:textId="77777777" w:rsidR="005E67D9" w:rsidRDefault="005E67D9" w:rsidP="005E67D9">
      <w:pPr>
        <w:tabs>
          <w:tab w:val="left" w:pos="1600"/>
        </w:tabs>
        <w:rPr>
          <w:b/>
          <w:spacing w:val="-5"/>
        </w:rPr>
      </w:pPr>
    </w:p>
    <w:p w14:paraId="70D5C0EA" w14:textId="77777777" w:rsidR="005E67D9" w:rsidRDefault="005E67D9" w:rsidP="005E67D9">
      <w:pPr>
        <w:tabs>
          <w:tab w:val="left" w:pos="1600"/>
        </w:tabs>
        <w:rPr>
          <w:b/>
          <w:spacing w:val="-5"/>
        </w:rPr>
      </w:pPr>
    </w:p>
    <w:p w14:paraId="417FFA93" w14:textId="77777777" w:rsidR="005E67D9" w:rsidRDefault="005E67D9" w:rsidP="005E67D9">
      <w:pPr>
        <w:tabs>
          <w:tab w:val="left" w:pos="1600"/>
        </w:tabs>
        <w:rPr>
          <w:b/>
          <w:spacing w:val="-5"/>
        </w:rPr>
      </w:pPr>
    </w:p>
    <w:p w14:paraId="14A232C6" w14:textId="77777777" w:rsidR="005E67D9" w:rsidRDefault="005E67D9" w:rsidP="005E67D9">
      <w:pPr>
        <w:tabs>
          <w:tab w:val="left" w:pos="1600"/>
        </w:tabs>
        <w:rPr>
          <w:b/>
          <w:spacing w:val="-5"/>
        </w:rPr>
      </w:pPr>
    </w:p>
    <w:p w14:paraId="68ABA03F" w14:textId="77777777" w:rsidR="00DE0F4B" w:rsidRDefault="00DE0F4B" w:rsidP="005E67D9">
      <w:pPr>
        <w:tabs>
          <w:tab w:val="left" w:pos="1600"/>
        </w:tabs>
        <w:rPr>
          <w:b/>
          <w:spacing w:val="-5"/>
        </w:rPr>
      </w:pPr>
    </w:p>
    <w:p w14:paraId="063DA650" w14:textId="77777777" w:rsidR="00DE0F4B" w:rsidRDefault="00DE0F4B" w:rsidP="005E67D9">
      <w:pPr>
        <w:tabs>
          <w:tab w:val="left" w:pos="1600"/>
        </w:tabs>
        <w:rPr>
          <w:b/>
          <w:spacing w:val="-5"/>
        </w:rPr>
      </w:pPr>
    </w:p>
    <w:p w14:paraId="6298F582" w14:textId="77777777" w:rsidR="00DE0F4B" w:rsidRDefault="00DE0F4B" w:rsidP="005E67D9">
      <w:pPr>
        <w:tabs>
          <w:tab w:val="left" w:pos="1600"/>
        </w:tabs>
        <w:rPr>
          <w:b/>
          <w:spacing w:val="-5"/>
        </w:rPr>
      </w:pPr>
    </w:p>
    <w:p w14:paraId="67007DD8" w14:textId="77777777" w:rsidR="00DE0F4B" w:rsidRDefault="00DE0F4B" w:rsidP="005E67D9">
      <w:pPr>
        <w:tabs>
          <w:tab w:val="left" w:pos="1600"/>
        </w:tabs>
        <w:rPr>
          <w:b/>
          <w:spacing w:val="-5"/>
        </w:rPr>
      </w:pPr>
    </w:p>
    <w:p w14:paraId="2FE2E0FA" w14:textId="77777777" w:rsidR="00DE0F4B" w:rsidRDefault="00DE0F4B" w:rsidP="005E67D9">
      <w:pPr>
        <w:tabs>
          <w:tab w:val="left" w:pos="1600"/>
        </w:tabs>
        <w:rPr>
          <w:b/>
          <w:spacing w:val="-5"/>
        </w:rPr>
      </w:pPr>
    </w:p>
    <w:p w14:paraId="28FDC10A" w14:textId="77777777" w:rsidR="00DE0F4B" w:rsidRDefault="00DE0F4B" w:rsidP="005E67D9">
      <w:pPr>
        <w:tabs>
          <w:tab w:val="left" w:pos="1600"/>
        </w:tabs>
        <w:rPr>
          <w:b/>
          <w:spacing w:val="-5"/>
        </w:rPr>
      </w:pPr>
    </w:p>
    <w:p w14:paraId="7AE291F2" w14:textId="77777777" w:rsidR="00405F65" w:rsidRDefault="00405F65" w:rsidP="005E67D9">
      <w:pPr>
        <w:tabs>
          <w:tab w:val="left" w:pos="1600"/>
        </w:tabs>
        <w:rPr>
          <w:b/>
          <w:spacing w:val="-5"/>
        </w:rPr>
      </w:pPr>
    </w:p>
    <w:p w14:paraId="137631F7" w14:textId="77777777" w:rsidR="00DE0F4B" w:rsidRDefault="00DE0F4B" w:rsidP="005E67D9">
      <w:pPr>
        <w:tabs>
          <w:tab w:val="left" w:pos="1600"/>
        </w:tabs>
        <w:rPr>
          <w:b/>
          <w:spacing w:val="-5"/>
        </w:rPr>
      </w:pPr>
    </w:p>
    <w:p w14:paraId="1BC5B66D" w14:textId="77777777" w:rsidR="00110B33" w:rsidRDefault="00110B33" w:rsidP="005E67D9">
      <w:pPr>
        <w:tabs>
          <w:tab w:val="left" w:pos="1600"/>
        </w:tabs>
        <w:rPr>
          <w:b/>
          <w:spacing w:val="-5"/>
        </w:rPr>
      </w:pPr>
    </w:p>
    <w:p w14:paraId="548A2320" w14:textId="77777777" w:rsidR="00110B33" w:rsidRDefault="00110B33" w:rsidP="005E67D9">
      <w:pPr>
        <w:tabs>
          <w:tab w:val="left" w:pos="1600"/>
        </w:tabs>
        <w:rPr>
          <w:b/>
          <w:spacing w:val="-5"/>
        </w:rPr>
      </w:pPr>
    </w:p>
    <w:p w14:paraId="09929486" w14:textId="77777777" w:rsidR="00110B33" w:rsidRDefault="00110B33" w:rsidP="005E67D9">
      <w:pPr>
        <w:tabs>
          <w:tab w:val="left" w:pos="1600"/>
        </w:tabs>
        <w:rPr>
          <w:b/>
          <w:spacing w:val="-5"/>
        </w:rPr>
      </w:pPr>
    </w:p>
    <w:p w14:paraId="10AA97B3" w14:textId="77777777" w:rsidR="00EA761C" w:rsidRDefault="00EA761C" w:rsidP="005E67D9">
      <w:pPr>
        <w:tabs>
          <w:tab w:val="left" w:pos="1600"/>
        </w:tabs>
        <w:rPr>
          <w:b/>
          <w:spacing w:val="-5"/>
        </w:rPr>
      </w:pPr>
    </w:p>
    <w:p w14:paraId="7561C145" w14:textId="77777777" w:rsidR="00DE0F4B" w:rsidRDefault="00DE0F4B" w:rsidP="005E67D9">
      <w:pPr>
        <w:tabs>
          <w:tab w:val="left" w:pos="1600"/>
        </w:tabs>
        <w:rPr>
          <w:b/>
          <w:spacing w:val="-5"/>
        </w:rPr>
      </w:pPr>
    </w:p>
    <w:p w14:paraId="41984329" w14:textId="77777777" w:rsidR="003B7051" w:rsidRDefault="003B7051" w:rsidP="005E67D9">
      <w:pPr>
        <w:tabs>
          <w:tab w:val="left" w:pos="1600"/>
        </w:tabs>
        <w:rPr>
          <w:b/>
          <w:spacing w:val="-5"/>
        </w:rPr>
      </w:pPr>
    </w:p>
    <w:p w14:paraId="27E3F4B2" w14:textId="77777777" w:rsidR="003B7051" w:rsidRDefault="003B7051" w:rsidP="005E67D9">
      <w:pPr>
        <w:tabs>
          <w:tab w:val="left" w:pos="1600"/>
        </w:tabs>
        <w:rPr>
          <w:b/>
          <w:spacing w:val="-5"/>
        </w:rPr>
      </w:pPr>
    </w:p>
    <w:p w14:paraId="7FB22634" w14:textId="77777777" w:rsidR="003B7051" w:rsidRDefault="003B7051" w:rsidP="005E67D9">
      <w:pPr>
        <w:tabs>
          <w:tab w:val="left" w:pos="1600"/>
        </w:tabs>
        <w:rPr>
          <w:b/>
          <w:spacing w:val="-5"/>
        </w:rPr>
      </w:pPr>
    </w:p>
    <w:p w14:paraId="2AFE7BD9" w14:textId="77777777" w:rsidR="003B7051" w:rsidRDefault="003B7051" w:rsidP="005E67D9">
      <w:pPr>
        <w:tabs>
          <w:tab w:val="left" w:pos="1600"/>
        </w:tabs>
        <w:rPr>
          <w:b/>
          <w:spacing w:val="-5"/>
        </w:rPr>
      </w:pPr>
    </w:p>
    <w:p w14:paraId="19650883" w14:textId="77777777" w:rsidR="003B7051" w:rsidRDefault="003B7051" w:rsidP="005E67D9">
      <w:pPr>
        <w:tabs>
          <w:tab w:val="left" w:pos="1600"/>
        </w:tabs>
        <w:rPr>
          <w:b/>
          <w:spacing w:val="-5"/>
        </w:rPr>
      </w:pPr>
    </w:p>
    <w:p w14:paraId="2AF9159A" w14:textId="77777777" w:rsidR="00427663" w:rsidRDefault="00427663" w:rsidP="005E67D9">
      <w:pPr>
        <w:tabs>
          <w:tab w:val="left" w:pos="1600"/>
        </w:tabs>
        <w:rPr>
          <w:b/>
          <w:spacing w:val="-5"/>
        </w:rPr>
      </w:pPr>
    </w:p>
    <w:p w14:paraId="417988EB" w14:textId="77777777" w:rsidR="003B7051" w:rsidRDefault="003B7051" w:rsidP="005E67D9">
      <w:pPr>
        <w:tabs>
          <w:tab w:val="left" w:pos="1600"/>
        </w:tabs>
        <w:rPr>
          <w:b/>
          <w:spacing w:val="-5"/>
        </w:rPr>
      </w:pPr>
    </w:p>
    <w:p w14:paraId="05DAF591" w14:textId="77777777" w:rsidR="005E67D9" w:rsidRDefault="005E67D9" w:rsidP="005E67D9">
      <w:pPr>
        <w:tabs>
          <w:tab w:val="left" w:pos="1600"/>
        </w:tabs>
        <w:rPr>
          <w:b/>
          <w:spacing w:val="-5"/>
        </w:rPr>
      </w:pPr>
    </w:p>
    <w:p w14:paraId="169E43AC" w14:textId="77777777" w:rsidR="005E67D9" w:rsidRPr="00505020" w:rsidRDefault="005E67D9" w:rsidP="005E67D9">
      <w:pPr>
        <w:spacing w:line="360" w:lineRule="auto"/>
        <w:jc w:val="center"/>
        <w:rPr>
          <w:b/>
          <w:lang w:val="es-ES_tradnl"/>
        </w:rPr>
      </w:pPr>
      <w:r w:rsidRPr="00505020">
        <w:rPr>
          <w:b/>
          <w:lang w:val="es-ES_tradnl"/>
        </w:rPr>
        <w:t>ÍNDICE DE FIGURAS</w:t>
      </w:r>
    </w:p>
    <w:p w14:paraId="23A17606" w14:textId="320805BA" w:rsidR="006162EF" w:rsidRPr="00E038F6" w:rsidRDefault="00966867" w:rsidP="00E038F6">
      <w:pPr>
        <w:spacing w:line="360" w:lineRule="auto"/>
        <w:jc w:val="both"/>
        <w:rPr>
          <w:b/>
          <w:sz w:val="32"/>
          <w:szCs w:val="32"/>
          <w:lang w:val="es-ES_tradnl"/>
        </w:rPr>
      </w:pPr>
      <w:r>
        <w:rPr>
          <w:b/>
          <w:spacing w:val="-5"/>
        </w:rPr>
        <w:t xml:space="preserve"> </w:t>
      </w:r>
      <w:proofErr w:type="spellStart"/>
      <w:r w:rsidR="005E67D9" w:rsidRPr="005E67D9">
        <w:rPr>
          <w:b/>
          <w:spacing w:val="-5"/>
        </w:rPr>
        <w:t>Nº</w:t>
      </w:r>
      <w:proofErr w:type="spellEnd"/>
      <w:r w:rsidR="005E67D9" w:rsidRPr="005E67D9">
        <w:rPr>
          <w:b/>
        </w:rPr>
        <w:tab/>
        <w:t xml:space="preserve">                                                </w:t>
      </w:r>
      <w:r w:rsidR="00427663">
        <w:rPr>
          <w:b/>
        </w:rPr>
        <w:t xml:space="preserve"> </w:t>
      </w:r>
      <w:r w:rsidR="005E67D9" w:rsidRPr="005E67D9">
        <w:rPr>
          <w:b/>
          <w:spacing w:val="-2"/>
        </w:rPr>
        <w:t>Detalle</w:t>
      </w:r>
      <w:r w:rsidR="005E67D9" w:rsidRPr="005E67D9">
        <w:rPr>
          <w:b/>
        </w:rPr>
        <w:t xml:space="preserve">                                          </w:t>
      </w:r>
      <w:r w:rsidR="005E67D9" w:rsidRPr="005E67D9">
        <w:rPr>
          <w:b/>
        </w:rPr>
        <w:tab/>
      </w:r>
      <w:r w:rsidR="003B7051">
        <w:rPr>
          <w:b/>
        </w:rPr>
        <w:t xml:space="preserve">       </w:t>
      </w:r>
      <w:r w:rsidR="008B7FC0">
        <w:rPr>
          <w:b/>
        </w:rPr>
        <w:t xml:space="preserve"> </w:t>
      </w:r>
      <w:r w:rsidR="005E67D9" w:rsidRPr="005E67D9">
        <w:rPr>
          <w:b/>
          <w:spacing w:val="-4"/>
        </w:rPr>
        <w:t>P</w:t>
      </w:r>
      <w:r w:rsidR="00085969">
        <w:rPr>
          <w:b/>
          <w:spacing w:val="-4"/>
        </w:rPr>
        <w:t>a</w:t>
      </w:r>
      <w:r w:rsidR="005E67D9" w:rsidRPr="005E67D9">
        <w:rPr>
          <w:b/>
          <w:spacing w:val="-4"/>
        </w:rPr>
        <w:t>g</w:t>
      </w:r>
      <w:r w:rsidR="006F4B45">
        <w:rPr>
          <w:b/>
          <w:spacing w:val="-5"/>
          <w:lang w:val="es-ES_tradnl"/>
        </w:rPr>
        <w:fldChar w:fldCharType="begin"/>
      </w:r>
      <w:r w:rsidR="006F4B45">
        <w:rPr>
          <w:b/>
          <w:spacing w:val="-5"/>
          <w:lang w:val="es-ES_tradnl"/>
        </w:rPr>
        <w:instrText xml:space="preserve"> TOC \h \z \c "Figura" </w:instrText>
      </w:r>
      <w:r w:rsidR="006F4B45">
        <w:rPr>
          <w:b/>
          <w:spacing w:val="-5"/>
          <w:lang w:val="es-ES_tradnl"/>
        </w:rPr>
        <w:fldChar w:fldCharType="separate"/>
      </w:r>
    </w:p>
    <w:tbl>
      <w:tblPr>
        <w:tblW w:w="8080" w:type="dxa"/>
        <w:tblCellMar>
          <w:left w:w="70" w:type="dxa"/>
          <w:right w:w="70" w:type="dxa"/>
        </w:tblCellMar>
        <w:tblLook w:val="04A0" w:firstRow="1" w:lastRow="0" w:firstColumn="1" w:lastColumn="0" w:noHBand="0" w:noVBand="1"/>
      </w:tblPr>
      <w:tblGrid>
        <w:gridCol w:w="567"/>
        <w:gridCol w:w="6946"/>
        <w:gridCol w:w="567"/>
      </w:tblGrid>
      <w:tr w:rsidR="006162EF" w:rsidRPr="006162EF" w14:paraId="0B107AC3" w14:textId="77777777" w:rsidTr="00F93400">
        <w:trPr>
          <w:trHeight w:val="960"/>
        </w:trPr>
        <w:tc>
          <w:tcPr>
            <w:tcW w:w="567" w:type="dxa"/>
            <w:tcBorders>
              <w:top w:val="nil"/>
              <w:left w:val="nil"/>
              <w:bottom w:val="nil"/>
              <w:right w:val="nil"/>
            </w:tcBorders>
            <w:noWrap/>
            <w:vAlign w:val="center"/>
            <w:hideMark/>
          </w:tcPr>
          <w:p w14:paraId="1A542B0E" w14:textId="77777777" w:rsidR="006162EF" w:rsidRPr="006162EF" w:rsidRDefault="006162EF" w:rsidP="00505020">
            <w:pPr>
              <w:spacing w:line="360" w:lineRule="auto"/>
              <w:rPr>
                <w:color w:val="000000"/>
              </w:rPr>
            </w:pPr>
            <w:r w:rsidRPr="006162EF">
              <w:rPr>
                <w:color w:val="000000"/>
              </w:rPr>
              <w:t>1</w:t>
            </w:r>
          </w:p>
        </w:tc>
        <w:tc>
          <w:tcPr>
            <w:tcW w:w="6946" w:type="dxa"/>
            <w:tcBorders>
              <w:top w:val="nil"/>
              <w:left w:val="nil"/>
              <w:bottom w:val="nil"/>
              <w:right w:val="nil"/>
            </w:tcBorders>
            <w:vAlign w:val="bottom"/>
            <w:hideMark/>
          </w:tcPr>
          <w:p w14:paraId="2A04803E" w14:textId="3C6FA42D" w:rsidR="006162EF" w:rsidRPr="006162EF" w:rsidRDefault="00EA761C" w:rsidP="00427663">
            <w:pPr>
              <w:spacing w:line="360" w:lineRule="auto"/>
              <w:ind w:left="-66"/>
              <w:jc w:val="both"/>
              <w:rPr>
                <w:color w:val="000000"/>
              </w:rPr>
            </w:pPr>
            <w:r w:rsidRPr="00EA761C">
              <w:rPr>
                <w:noProof/>
                <w:color w:val="000000"/>
              </w:rPr>
              <w:t>Promedios de porcentaje de acame de raíz (PAR) uso de herbicidas pre</w:t>
            </w:r>
            <w:r w:rsidR="00427663">
              <w:rPr>
                <w:noProof/>
                <w:color w:val="000000"/>
              </w:rPr>
              <w:t xml:space="preserve">- </w:t>
            </w:r>
            <w:r w:rsidRPr="00EA761C">
              <w:rPr>
                <w:noProof/>
                <w:color w:val="000000"/>
              </w:rPr>
              <w:t>emergente x cultivos de cobertura</w:t>
            </w:r>
          </w:p>
        </w:tc>
        <w:tc>
          <w:tcPr>
            <w:tcW w:w="567" w:type="dxa"/>
            <w:tcBorders>
              <w:top w:val="nil"/>
              <w:left w:val="nil"/>
              <w:bottom w:val="nil"/>
              <w:right w:val="nil"/>
            </w:tcBorders>
            <w:noWrap/>
            <w:vAlign w:val="center"/>
            <w:hideMark/>
          </w:tcPr>
          <w:p w14:paraId="09B8A14B" w14:textId="7B253C4A" w:rsidR="006162EF" w:rsidRPr="006162EF" w:rsidRDefault="006162EF" w:rsidP="00505020">
            <w:pPr>
              <w:spacing w:line="360" w:lineRule="auto"/>
              <w:jc w:val="right"/>
              <w:rPr>
                <w:color w:val="000000"/>
              </w:rPr>
            </w:pPr>
            <w:r w:rsidRPr="006162EF">
              <w:rPr>
                <w:webHidden/>
                <w:color w:val="000000"/>
              </w:rPr>
              <w:t>4</w:t>
            </w:r>
            <w:r w:rsidR="00EA761C">
              <w:rPr>
                <w:webHidden/>
                <w:color w:val="000000"/>
              </w:rPr>
              <w:t>7</w:t>
            </w:r>
          </w:p>
        </w:tc>
      </w:tr>
      <w:tr w:rsidR="006162EF" w:rsidRPr="006162EF" w14:paraId="31D5B3F0" w14:textId="77777777" w:rsidTr="00F93400">
        <w:trPr>
          <w:trHeight w:val="640"/>
        </w:trPr>
        <w:tc>
          <w:tcPr>
            <w:tcW w:w="567" w:type="dxa"/>
            <w:tcBorders>
              <w:top w:val="nil"/>
              <w:left w:val="nil"/>
              <w:bottom w:val="nil"/>
              <w:right w:val="nil"/>
            </w:tcBorders>
            <w:noWrap/>
            <w:vAlign w:val="center"/>
            <w:hideMark/>
          </w:tcPr>
          <w:p w14:paraId="12424D61" w14:textId="77777777" w:rsidR="006162EF" w:rsidRPr="006162EF" w:rsidRDefault="006162EF" w:rsidP="00505020">
            <w:pPr>
              <w:spacing w:line="360" w:lineRule="auto"/>
              <w:rPr>
                <w:color w:val="000000"/>
              </w:rPr>
            </w:pPr>
            <w:r w:rsidRPr="006162EF">
              <w:rPr>
                <w:color w:val="000000"/>
              </w:rPr>
              <w:t>2</w:t>
            </w:r>
          </w:p>
        </w:tc>
        <w:tc>
          <w:tcPr>
            <w:tcW w:w="6946" w:type="dxa"/>
            <w:tcBorders>
              <w:top w:val="nil"/>
              <w:left w:val="nil"/>
              <w:bottom w:val="nil"/>
              <w:right w:val="nil"/>
            </w:tcBorders>
            <w:vAlign w:val="bottom"/>
            <w:hideMark/>
          </w:tcPr>
          <w:p w14:paraId="149F411B" w14:textId="29106C14" w:rsidR="006162EF" w:rsidRPr="006162EF" w:rsidRDefault="00EA761C" w:rsidP="00427663">
            <w:pPr>
              <w:spacing w:line="360" w:lineRule="auto"/>
              <w:ind w:left="-66"/>
              <w:jc w:val="both"/>
              <w:rPr>
                <w:color w:val="000000"/>
              </w:rPr>
            </w:pPr>
            <w:r w:rsidRPr="00EA761C">
              <w:rPr>
                <w:noProof/>
                <w:color w:val="000000"/>
              </w:rPr>
              <w:t>Promedios de porcentaje de acame de tallo (PAT) uso de herbicidas pre-emergente x cultivos de cobertura</w:t>
            </w:r>
          </w:p>
        </w:tc>
        <w:tc>
          <w:tcPr>
            <w:tcW w:w="567" w:type="dxa"/>
            <w:tcBorders>
              <w:top w:val="nil"/>
              <w:left w:val="nil"/>
              <w:bottom w:val="nil"/>
              <w:right w:val="nil"/>
            </w:tcBorders>
            <w:noWrap/>
            <w:vAlign w:val="center"/>
            <w:hideMark/>
          </w:tcPr>
          <w:p w14:paraId="3C916B7F" w14:textId="3BCE2E2F" w:rsidR="006162EF" w:rsidRPr="006162EF" w:rsidRDefault="00C64CE3" w:rsidP="00505020">
            <w:pPr>
              <w:spacing w:line="360" w:lineRule="auto"/>
              <w:jc w:val="right"/>
              <w:rPr>
                <w:color w:val="000000"/>
              </w:rPr>
            </w:pPr>
            <w:r>
              <w:rPr>
                <w:color w:val="000000"/>
              </w:rPr>
              <w:t>50</w:t>
            </w:r>
          </w:p>
        </w:tc>
      </w:tr>
      <w:tr w:rsidR="00EA761C" w:rsidRPr="006162EF" w14:paraId="581A590B" w14:textId="77777777" w:rsidTr="00F93400">
        <w:trPr>
          <w:trHeight w:val="640"/>
        </w:trPr>
        <w:tc>
          <w:tcPr>
            <w:tcW w:w="567" w:type="dxa"/>
            <w:tcBorders>
              <w:top w:val="nil"/>
              <w:left w:val="nil"/>
              <w:bottom w:val="nil"/>
              <w:right w:val="nil"/>
            </w:tcBorders>
            <w:noWrap/>
            <w:vAlign w:val="center"/>
          </w:tcPr>
          <w:p w14:paraId="119D8FC4" w14:textId="05D6D0F1" w:rsidR="00EA761C" w:rsidRPr="006162EF" w:rsidRDefault="00EA761C" w:rsidP="00505020">
            <w:pPr>
              <w:spacing w:line="360" w:lineRule="auto"/>
              <w:rPr>
                <w:color w:val="000000"/>
              </w:rPr>
            </w:pPr>
            <w:r>
              <w:rPr>
                <w:color w:val="000000"/>
              </w:rPr>
              <w:t>3</w:t>
            </w:r>
          </w:p>
        </w:tc>
        <w:tc>
          <w:tcPr>
            <w:tcW w:w="6946" w:type="dxa"/>
            <w:tcBorders>
              <w:top w:val="nil"/>
              <w:left w:val="nil"/>
              <w:bottom w:val="nil"/>
              <w:right w:val="nil"/>
            </w:tcBorders>
            <w:vAlign w:val="bottom"/>
          </w:tcPr>
          <w:p w14:paraId="64A10EE5" w14:textId="245653F9" w:rsidR="00EA761C" w:rsidRPr="00EA761C" w:rsidRDefault="00EA761C" w:rsidP="00427663">
            <w:pPr>
              <w:spacing w:line="360" w:lineRule="auto"/>
              <w:ind w:left="-66"/>
              <w:jc w:val="both"/>
              <w:rPr>
                <w:noProof/>
                <w:color w:val="000000"/>
              </w:rPr>
            </w:pPr>
            <w:r w:rsidRPr="00EA761C">
              <w:rPr>
                <w:noProof/>
                <w:color w:val="000000"/>
              </w:rPr>
              <w:t>Promedios de número de plantas con mazorcas (NPCM) en cultivos de cobertura</w:t>
            </w:r>
          </w:p>
        </w:tc>
        <w:tc>
          <w:tcPr>
            <w:tcW w:w="567" w:type="dxa"/>
            <w:tcBorders>
              <w:top w:val="nil"/>
              <w:left w:val="nil"/>
              <w:bottom w:val="nil"/>
              <w:right w:val="nil"/>
            </w:tcBorders>
            <w:noWrap/>
            <w:vAlign w:val="center"/>
          </w:tcPr>
          <w:p w14:paraId="11C545FB" w14:textId="19E73879" w:rsidR="00EA761C" w:rsidRDefault="00EA761C" w:rsidP="00505020">
            <w:pPr>
              <w:spacing w:line="360" w:lineRule="auto"/>
              <w:jc w:val="right"/>
              <w:rPr>
                <w:color w:val="000000"/>
              </w:rPr>
            </w:pPr>
            <w:r>
              <w:rPr>
                <w:color w:val="000000"/>
              </w:rPr>
              <w:t>53</w:t>
            </w:r>
          </w:p>
        </w:tc>
      </w:tr>
      <w:tr w:rsidR="00EA761C" w:rsidRPr="006162EF" w14:paraId="670D9F66" w14:textId="77777777" w:rsidTr="00F93400">
        <w:trPr>
          <w:trHeight w:val="640"/>
        </w:trPr>
        <w:tc>
          <w:tcPr>
            <w:tcW w:w="567" w:type="dxa"/>
            <w:tcBorders>
              <w:top w:val="nil"/>
              <w:left w:val="nil"/>
              <w:bottom w:val="nil"/>
              <w:right w:val="nil"/>
            </w:tcBorders>
            <w:noWrap/>
            <w:vAlign w:val="center"/>
          </w:tcPr>
          <w:p w14:paraId="3515E7EF" w14:textId="10A8F15C" w:rsidR="00EA761C" w:rsidRDefault="00EA761C" w:rsidP="00505020">
            <w:pPr>
              <w:spacing w:line="360" w:lineRule="auto"/>
              <w:rPr>
                <w:color w:val="000000"/>
              </w:rPr>
            </w:pPr>
            <w:r>
              <w:rPr>
                <w:color w:val="000000"/>
              </w:rPr>
              <w:t>4</w:t>
            </w:r>
          </w:p>
        </w:tc>
        <w:tc>
          <w:tcPr>
            <w:tcW w:w="6946" w:type="dxa"/>
            <w:tcBorders>
              <w:top w:val="nil"/>
              <w:left w:val="nil"/>
              <w:bottom w:val="nil"/>
              <w:right w:val="nil"/>
            </w:tcBorders>
            <w:vAlign w:val="bottom"/>
          </w:tcPr>
          <w:p w14:paraId="246F7B97" w14:textId="5BF0DB8E" w:rsidR="00EA761C" w:rsidRPr="00EA761C" w:rsidRDefault="00EA761C" w:rsidP="00427663">
            <w:pPr>
              <w:spacing w:line="360" w:lineRule="auto"/>
              <w:ind w:left="-66"/>
              <w:jc w:val="both"/>
              <w:rPr>
                <w:noProof/>
                <w:color w:val="000000"/>
              </w:rPr>
            </w:pPr>
            <w:r w:rsidRPr="00EA761C">
              <w:rPr>
                <w:noProof/>
                <w:color w:val="000000"/>
              </w:rPr>
              <w:t>Promedios de número de plantas con mazorcas (NPCM) uso de herbicidas pre-emergente x cultivos de cobertura</w:t>
            </w:r>
          </w:p>
        </w:tc>
        <w:tc>
          <w:tcPr>
            <w:tcW w:w="567" w:type="dxa"/>
            <w:tcBorders>
              <w:top w:val="nil"/>
              <w:left w:val="nil"/>
              <w:bottom w:val="nil"/>
              <w:right w:val="nil"/>
            </w:tcBorders>
            <w:noWrap/>
            <w:vAlign w:val="center"/>
          </w:tcPr>
          <w:p w14:paraId="63E5196F" w14:textId="261FEB3C" w:rsidR="00EA761C" w:rsidRDefault="00EA761C" w:rsidP="00EA761C">
            <w:pPr>
              <w:spacing w:line="360" w:lineRule="auto"/>
              <w:jc w:val="right"/>
              <w:rPr>
                <w:color w:val="000000"/>
              </w:rPr>
            </w:pPr>
            <w:r>
              <w:rPr>
                <w:color w:val="000000"/>
              </w:rPr>
              <w:t>55</w:t>
            </w:r>
          </w:p>
        </w:tc>
      </w:tr>
      <w:tr w:rsidR="00EA761C" w:rsidRPr="006162EF" w14:paraId="186A8D16" w14:textId="77777777" w:rsidTr="00F93400">
        <w:trPr>
          <w:trHeight w:val="640"/>
        </w:trPr>
        <w:tc>
          <w:tcPr>
            <w:tcW w:w="567" w:type="dxa"/>
            <w:tcBorders>
              <w:top w:val="nil"/>
              <w:left w:val="nil"/>
              <w:bottom w:val="nil"/>
              <w:right w:val="nil"/>
            </w:tcBorders>
            <w:noWrap/>
            <w:vAlign w:val="center"/>
          </w:tcPr>
          <w:p w14:paraId="0DF0735E" w14:textId="3F3DA8B0" w:rsidR="00EA761C" w:rsidRDefault="00EA761C" w:rsidP="00505020">
            <w:pPr>
              <w:spacing w:line="360" w:lineRule="auto"/>
              <w:rPr>
                <w:color w:val="000000"/>
              </w:rPr>
            </w:pPr>
            <w:r>
              <w:rPr>
                <w:color w:val="000000"/>
              </w:rPr>
              <w:t>5</w:t>
            </w:r>
          </w:p>
        </w:tc>
        <w:tc>
          <w:tcPr>
            <w:tcW w:w="6946" w:type="dxa"/>
            <w:tcBorders>
              <w:top w:val="nil"/>
              <w:left w:val="nil"/>
              <w:bottom w:val="nil"/>
              <w:right w:val="nil"/>
            </w:tcBorders>
            <w:vAlign w:val="bottom"/>
          </w:tcPr>
          <w:p w14:paraId="5C869B30" w14:textId="57C091F1" w:rsidR="00EA761C" w:rsidRPr="00EA761C" w:rsidRDefault="00EA761C" w:rsidP="00427663">
            <w:pPr>
              <w:spacing w:line="360" w:lineRule="auto"/>
              <w:ind w:left="-66"/>
              <w:jc w:val="both"/>
              <w:rPr>
                <w:noProof/>
                <w:color w:val="000000"/>
              </w:rPr>
            </w:pPr>
            <w:r w:rsidRPr="00EA761C">
              <w:rPr>
                <w:noProof/>
                <w:color w:val="000000"/>
              </w:rPr>
              <w:t>Promedios de número de plantas sin mazorcas (NPSM) en cultivos de cobertura</w:t>
            </w:r>
          </w:p>
        </w:tc>
        <w:tc>
          <w:tcPr>
            <w:tcW w:w="567" w:type="dxa"/>
            <w:tcBorders>
              <w:top w:val="nil"/>
              <w:left w:val="nil"/>
              <w:bottom w:val="nil"/>
              <w:right w:val="nil"/>
            </w:tcBorders>
            <w:noWrap/>
            <w:vAlign w:val="center"/>
          </w:tcPr>
          <w:p w14:paraId="32FC6990" w14:textId="00F6A032" w:rsidR="00EA761C" w:rsidRDefault="00EA761C" w:rsidP="00EA761C">
            <w:pPr>
              <w:spacing w:line="360" w:lineRule="auto"/>
              <w:jc w:val="right"/>
              <w:rPr>
                <w:color w:val="000000"/>
              </w:rPr>
            </w:pPr>
            <w:r>
              <w:rPr>
                <w:color w:val="000000"/>
              </w:rPr>
              <w:t>57</w:t>
            </w:r>
          </w:p>
        </w:tc>
      </w:tr>
      <w:tr w:rsidR="00F93400" w:rsidRPr="006162EF" w14:paraId="21B10DA1" w14:textId="77777777" w:rsidTr="00F93400">
        <w:trPr>
          <w:trHeight w:val="640"/>
        </w:trPr>
        <w:tc>
          <w:tcPr>
            <w:tcW w:w="567" w:type="dxa"/>
            <w:tcBorders>
              <w:top w:val="nil"/>
              <w:left w:val="nil"/>
              <w:bottom w:val="nil"/>
              <w:right w:val="nil"/>
            </w:tcBorders>
            <w:noWrap/>
            <w:vAlign w:val="center"/>
          </w:tcPr>
          <w:p w14:paraId="0CE06D9D" w14:textId="2064B055" w:rsidR="00F93400" w:rsidRDefault="00F93400" w:rsidP="00505020">
            <w:pPr>
              <w:spacing w:line="360" w:lineRule="auto"/>
              <w:rPr>
                <w:color w:val="000000"/>
              </w:rPr>
            </w:pPr>
            <w:r>
              <w:rPr>
                <w:color w:val="000000"/>
              </w:rPr>
              <w:t>6</w:t>
            </w:r>
          </w:p>
        </w:tc>
        <w:tc>
          <w:tcPr>
            <w:tcW w:w="6946" w:type="dxa"/>
            <w:tcBorders>
              <w:top w:val="nil"/>
              <w:left w:val="nil"/>
              <w:bottom w:val="nil"/>
              <w:right w:val="nil"/>
            </w:tcBorders>
            <w:vAlign w:val="bottom"/>
          </w:tcPr>
          <w:p w14:paraId="18D9C5E0" w14:textId="18B9B7B8" w:rsidR="00F93400" w:rsidRPr="00EA761C" w:rsidRDefault="00F93400" w:rsidP="00427663">
            <w:pPr>
              <w:spacing w:line="360" w:lineRule="auto"/>
              <w:ind w:left="-70"/>
              <w:jc w:val="both"/>
              <w:rPr>
                <w:noProof/>
                <w:color w:val="000000"/>
              </w:rPr>
            </w:pPr>
            <w:r w:rsidRPr="00F93400">
              <w:rPr>
                <w:noProof/>
                <w:color w:val="000000"/>
              </w:rPr>
              <w:t>Promedios de número de plantas sin mazorcas (NPSM) uso de herbicidas pre-emergente x cultivos de cobertura</w:t>
            </w:r>
          </w:p>
        </w:tc>
        <w:tc>
          <w:tcPr>
            <w:tcW w:w="567" w:type="dxa"/>
            <w:tcBorders>
              <w:top w:val="nil"/>
              <w:left w:val="nil"/>
              <w:bottom w:val="nil"/>
              <w:right w:val="nil"/>
            </w:tcBorders>
            <w:noWrap/>
            <w:vAlign w:val="center"/>
          </w:tcPr>
          <w:p w14:paraId="7588F1CC" w14:textId="01973DA3" w:rsidR="00F93400" w:rsidRDefault="00F93400" w:rsidP="00EA761C">
            <w:pPr>
              <w:spacing w:line="360" w:lineRule="auto"/>
              <w:jc w:val="right"/>
              <w:rPr>
                <w:color w:val="000000"/>
              </w:rPr>
            </w:pPr>
            <w:r>
              <w:rPr>
                <w:color w:val="000000"/>
              </w:rPr>
              <w:t>59</w:t>
            </w:r>
          </w:p>
        </w:tc>
      </w:tr>
      <w:tr w:rsidR="00F93400" w:rsidRPr="006162EF" w14:paraId="3F1FEC53" w14:textId="77777777" w:rsidTr="002F1A5D">
        <w:trPr>
          <w:trHeight w:val="457"/>
        </w:trPr>
        <w:tc>
          <w:tcPr>
            <w:tcW w:w="567" w:type="dxa"/>
            <w:tcBorders>
              <w:top w:val="nil"/>
              <w:left w:val="nil"/>
              <w:bottom w:val="nil"/>
              <w:right w:val="nil"/>
            </w:tcBorders>
            <w:noWrap/>
            <w:vAlign w:val="center"/>
          </w:tcPr>
          <w:p w14:paraId="4696EDD9" w14:textId="68B2DC62" w:rsidR="00F93400" w:rsidRDefault="00F93400" w:rsidP="00505020">
            <w:pPr>
              <w:spacing w:line="360" w:lineRule="auto"/>
              <w:rPr>
                <w:color w:val="000000"/>
              </w:rPr>
            </w:pPr>
            <w:r>
              <w:rPr>
                <w:color w:val="000000"/>
              </w:rPr>
              <w:t>7</w:t>
            </w:r>
          </w:p>
        </w:tc>
        <w:tc>
          <w:tcPr>
            <w:tcW w:w="6946" w:type="dxa"/>
            <w:tcBorders>
              <w:top w:val="nil"/>
              <w:left w:val="nil"/>
              <w:bottom w:val="nil"/>
              <w:right w:val="nil"/>
            </w:tcBorders>
            <w:vAlign w:val="bottom"/>
          </w:tcPr>
          <w:p w14:paraId="272F713B" w14:textId="224C63F4" w:rsidR="00F93400" w:rsidRPr="00F93400" w:rsidRDefault="00F93400" w:rsidP="00427663">
            <w:pPr>
              <w:spacing w:line="360" w:lineRule="auto"/>
              <w:ind w:left="-70"/>
              <w:jc w:val="both"/>
              <w:rPr>
                <w:noProof/>
                <w:color w:val="000000"/>
              </w:rPr>
            </w:pPr>
            <w:r w:rsidRPr="00F93400">
              <w:rPr>
                <w:noProof/>
                <w:color w:val="000000"/>
              </w:rPr>
              <w:t>Promedios de porcentaje de malezas (PM) en cultivos de cobertura</w:t>
            </w:r>
          </w:p>
        </w:tc>
        <w:tc>
          <w:tcPr>
            <w:tcW w:w="567" w:type="dxa"/>
            <w:tcBorders>
              <w:top w:val="nil"/>
              <w:left w:val="nil"/>
              <w:bottom w:val="nil"/>
              <w:right w:val="nil"/>
            </w:tcBorders>
            <w:noWrap/>
            <w:vAlign w:val="center"/>
          </w:tcPr>
          <w:p w14:paraId="62179E47" w14:textId="7E95433F" w:rsidR="00F93400" w:rsidRDefault="00F93400" w:rsidP="00EA761C">
            <w:pPr>
              <w:spacing w:line="360" w:lineRule="auto"/>
              <w:jc w:val="right"/>
              <w:rPr>
                <w:color w:val="000000"/>
              </w:rPr>
            </w:pPr>
            <w:r>
              <w:rPr>
                <w:color w:val="000000"/>
              </w:rPr>
              <w:t>62</w:t>
            </w:r>
          </w:p>
        </w:tc>
      </w:tr>
      <w:tr w:rsidR="00F93400" w:rsidRPr="006162EF" w14:paraId="1932FE55" w14:textId="77777777" w:rsidTr="00F93400">
        <w:trPr>
          <w:trHeight w:val="640"/>
        </w:trPr>
        <w:tc>
          <w:tcPr>
            <w:tcW w:w="567" w:type="dxa"/>
            <w:tcBorders>
              <w:top w:val="nil"/>
              <w:left w:val="nil"/>
              <w:bottom w:val="nil"/>
              <w:right w:val="nil"/>
            </w:tcBorders>
            <w:noWrap/>
            <w:vAlign w:val="center"/>
          </w:tcPr>
          <w:p w14:paraId="714FE96C" w14:textId="5453BA1A" w:rsidR="00F93400" w:rsidRDefault="00F93400" w:rsidP="00505020">
            <w:pPr>
              <w:spacing w:line="360" w:lineRule="auto"/>
              <w:rPr>
                <w:color w:val="000000"/>
              </w:rPr>
            </w:pPr>
            <w:r>
              <w:rPr>
                <w:color w:val="000000"/>
              </w:rPr>
              <w:t>8</w:t>
            </w:r>
          </w:p>
        </w:tc>
        <w:tc>
          <w:tcPr>
            <w:tcW w:w="6946" w:type="dxa"/>
            <w:tcBorders>
              <w:top w:val="nil"/>
              <w:left w:val="nil"/>
              <w:bottom w:val="nil"/>
              <w:right w:val="nil"/>
            </w:tcBorders>
            <w:vAlign w:val="bottom"/>
          </w:tcPr>
          <w:p w14:paraId="21BAD783" w14:textId="1598AE26" w:rsidR="00F93400" w:rsidRPr="00F93400" w:rsidRDefault="00F93400" w:rsidP="00427663">
            <w:pPr>
              <w:spacing w:line="360" w:lineRule="auto"/>
              <w:ind w:left="-66"/>
              <w:jc w:val="both"/>
              <w:rPr>
                <w:noProof/>
                <w:color w:val="000000"/>
              </w:rPr>
            </w:pPr>
            <w:r w:rsidRPr="00F93400">
              <w:rPr>
                <w:noProof/>
                <w:color w:val="000000"/>
              </w:rPr>
              <w:t>Promedios de porcentaje de maleza (PM) uso de herbicidas pre-emergente x cultivos de cobertura</w:t>
            </w:r>
          </w:p>
        </w:tc>
        <w:tc>
          <w:tcPr>
            <w:tcW w:w="567" w:type="dxa"/>
            <w:tcBorders>
              <w:top w:val="nil"/>
              <w:left w:val="nil"/>
              <w:bottom w:val="nil"/>
              <w:right w:val="nil"/>
            </w:tcBorders>
            <w:noWrap/>
            <w:vAlign w:val="center"/>
          </w:tcPr>
          <w:p w14:paraId="17EA790F" w14:textId="2E20280A" w:rsidR="00F93400" w:rsidRDefault="00F93400" w:rsidP="00EA761C">
            <w:pPr>
              <w:spacing w:line="360" w:lineRule="auto"/>
              <w:jc w:val="right"/>
              <w:rPr>
                <w:color w:val="000000"/>
              </w:rPr>
            </w:pPr>
            <w:r>
              <w:rPr>
                <w:color w:val="000000"/>
              </w:rPr>
              <w:t>64</w:t>
            </w:r>
          </w:p>
        </w:tc>
      </w:tr>
      <w:tr w:rsidR="00F93400" w:rsidRPr="006162EF" w14:paraId="7116A296" w14:textId="77777777" w:rsidTr="00F93400">
        <w:trPr>
          <w:trHeight w:val="640"/>
        </w:trPr>
        <w:tc>
          <w:tcPr>
            <w:tcW w:w="567" w:type="dxa"/>
            <w:tcBorders>
              <w:top w:val="nil"/>
              <w:left w:val="nil"/>
              <w:bottom w:val="nil"/>
              <w:right w:val="nil"/>
            </w:tcBorders>
            <w:noWrap/>
            <w:vAlign w:val="center"/>
          </w:tcPr>
          <w:p w14:paraId="79579BD3" w14:textId="0C6843EA" w:rsidR="00F93400" w:rsidRDefault="00F93400" w:rsidP="00505020">
            <w:pPr>
              <w:spacing w:line="360" w:lineRule="auto"/>
              <w:rPr>
                <w:color w:val="000000"/>
              </w:rPr>
            </w:pPr>
            <w:r>
              <w:rPr>
                <w:color w:val="000000"/>
              </w:rPr>
              <w:t>9</w:t>
            </w:r>
          </w:p>
        </w:tc>
        <w:tc>
          <w:tcPr>
            <w:tcW w:w="6946" w:type="dxa"/>
            <w:tcBorders>
              <w:top w:val="nil"/>
              <w:left w:val="nil"/>
              <w:bottom w:val="nil"/>
              <w:right w:val="nil"/>
            </w:tcBorders>
            <w:vAlign w:val="bottom"/>
          </w:tcPr>
          <w:p w14:paraId="3101D6A1" w14:textId="610D9CFF" w:rsidR="00F93400" w:rsidRPr="00F93400" w:rsidRDefault="00F93400" w:rsidP="00427663">
            <w:pPr>
              <w:spacing w:line="360" w:lineRule="auto"/>
              <w:ind w:left="-66"/>
              <w:jc w:val="both"/>
              <w:rPr>
                <w:noProof/>
                <w:color w:val="000000"/>
              </w:rPr>
            </w:pPr>
            <w:r w:rsidRPr="00F93400">
              <w:rPr>
                <w:noProof/>
                <w:color w:val="000000"/>
              </w:rPr>
              <w:t>Promedios de porcentaje de cobertura del suelo (PCS) en uso de herbicida pre-emergente</w:t>
            </w:r>
          </w:p>
        </w:tc>
        <w:tc>
          <w:tcPr>
            <w:tcW w:w="567" w:type="dxa"/>
            <w:tcBorders>
              <w:top w:val="nil"/>
              <w:left w:val="nil"/>
              <w:bottom w:val="nil"/>
              <w:right w:val="nil"/>
            </w:tcBorders>
            <w:noWrap/>
            <w:vAlign w:val="center"/>
          </w:tcPr>
          <w:p w14:paraId="2E93A466" w14:textId="351E0389" w:rsidR="00F93400" w:rsidRDefault="00F93400" w:rsidP="00EA761C">
            <w:pPr>
              <w:spacing w:line="360" w:lineRule="auto"/>
              <w:jc w:val="right"/>
              <w:rPr>
                <w:color w:val="000000"/>
              </w:rPr>
            </w:pPr>
            <w:r>
              <w:rPr>
                <w:color w:val="000000"/>
              </w:rPr>
              <w:t>66</w:t>
            </w:r>
          </w:p>
        </w:tc>
      </w:tr>
      <w:tr w:rsidR="00F93400" w:rsidRPr="006162EF" w14:paraId="3BA43FBC" w14:textId="77777777" w:rsidTr="00F93400">
        <w:trPr>
          <w:trHeight w:val="640"/>
        </w:trPr>
        <w:tc>
          <w:tcPr>
            <w:tcW w:w="567" w:type="dxa"/>
            <w:tcBorders>
              <w:top w:val="nil"/>
              <w:left w:val="nil"/>
              <w:bottom w:val="nil"/>
              <w:right w:val="nil"/>
            </w:tcBorders>
            <w:noWrap/>
            <w:vAlign w:val="center"/>
          </w:tcPr>
          <w:p w14:paraId="326246A0" w14:textId="2667201F" w:rsidR="00F93400" w:rsidRDefault="00F93400" w:rsidP="00505020">
            <w:pPr>
              <w:spacing w:line="360" w:lineRule="auto"/>
              <w:rPr>
                <w:color w:val="000000"/>
              </w:rPr>
            </w:pPr>
            <w:r>
              <w:rPr>
                <w:color w:val="000000"/>
              </w:rPr>
              <w:t>10</w:t>
            </w:r>
          </w:p>
        </w:tc>
        <w:tc>
          <w:tcPr>
            <w:tcW w:w="6946" w:type="dxa"/>
            <w:tcBorders>
              <w:top w:val="nil"/>
              <w:left w:val="nil"/>
              <w:bottom w:val="nil"/>
              <w:right w:val="nil"/>
            </w:tcBorders>
            <w:vAlign w:val="bottom"/>
          </w:tcPr>
          <w:p w14:paraId="7F3C324D" w14:textId="0B5A6540" w:rsidR="00F93400" w:rsidRPr="00F93400" w:rsidRDefault="00F93400" w:rsidP="00427663">
            <w:pPr>
              <w:spacing w:line="360" w:lineRule="auto"/>
              <w:ind w:left="-66"/>
              <w:jc w:val="both"/>
              <w:rPr>
                <w:noProof/>
                <w:color w:val="000000"/>
              </w:rPr>
            </w:pPr>
            <w:r w:rsidRPr="00F93400">
              <w:rPr>
                <w:noProof/>
                <w:color w:val="000000"/>
              </w:rPr>
              <w:t>Promedios de porcentaje de cobertura en el suelo (PCS) en cultivos de cobertura</w:t>
            </w:r>
          </w:p>
        </w:tc>
        <w:tc>
          <w:tcPr>
            <w:tcW w:w="567" w:type="dxa"/>
            <w:tcBorders>
              <w:top w:val="nil"/>
              <w:left w:val="nil"/>
              <w:bottom w:val="nil"/>
              <w:right w:val="nil"/>
            </w:tcBorders>
            <w:noWrap/>
            <w:vAlign w:val="center"/>
          </w:tcPr>
          <w:p w14:paraId="4362AD6E" w14:textId="4368D900" w:rsidR="00F93400" w:rsidRDefault="00F93400" w:rsidP="00EA761C">
            <w:pPr>
              <w:spacing w:line="360" w:lineRule="auto"/>
              <w:jc w:val="right"/>
              <w:rPr>
                <w:color w:val="000000"/>
              </w:rPr>
            </w:pPr>
            <w:r>
              <w:rPr>
                <w:color w:val="000000"/>
              </w:rPr>
              <w:t>67</w:t>
            </w:r>
          </w:p>
        </w:tc>
      </w:tr>
      <w:tr w:rsidR="00F93400" w:rsidRPr="006162EF" w14:paraId="69344914" w14:textId="77777777" w:rsidTr="00F93400">
        <w:trPr>
          <w:trHeight w:val="640"/>
        </w:trPr>
        <w:tc>
          <w:tcPr>
            <w:tcW w:w="567" w:type="dxa"/>
            <w:tcBorders>
              <w:top w:val="nil"/>
              <w:left w:val="nil"/>
              <w:bottom w:val="nil"/>
              <w:right w:val="nil"/>
            </w:tcBorders>
            <w:noWrap/>
            <w:vAlign w:val="center"/>
          </w:tcPr>
          <w:p w14:paraId="318E3AF6" w14:textId="2F302D00" w:rsidR="00F93400" w:rsidRDefault="00F93400" w:rsidP="00505020">
            <w:pPr>
              <w:spacing w:line="360" w:lineRule="auto"/>
              <w:rPr>
                <w:color w:val="000000"/>
              </w:rPr>
            </w:pPr>
            <w:r>
              <w:rPr>
                <w:color w:val="000000"/>
              </w:rPr>
              <w:t>11</w:t>
            </w:r>
          </w:p>
        </w:tc>
        <w:tc>
          <w:tcPr>
            <w:tcW w:w="6946" w:type="dxa"/>
            <w:tcBorders>
              <w:top w:val="nil"/>
              <w:left w:val="nil"/>
              <w:bottom w:val="nil"/>
              <w:right w:val="nil"/>
            </w:tcBorders>
            <w:vAlign w:val="bottom"/>
          </w:tcPr>
          <w:p w14:paraId="3878C60F" w14:textId="59317D1C" w:rsidR="00F93400" w:rsidRPr="00F93400" w:rsidRDefault="00F93400" w:rsidP="00427663">
            <w:pPr>
              <w:spacing w:line="360" w:lineRule="auto"/>
              <w:ind w:left="-66"/>
              <w:jc w:val="both"/>
              <w:rPr>
                <w:noProof/>
                <w:color w:val="000000"/>
              </w:rPr>
            </w:pPr>
            <w:r w:rsidRPr="00F93400">
              <w:rPr>
                <w:noProof/>
                <w:color w:val="000000"/>
              </w:rPr>
              <w:t>Promedios de porcentaje de cobertura en el suelo (PCS) uso de herbicidas pre-emergente x cultivos de cobertura</w:t>
            </w:r>
          </w:p>
        </w:tc>
        <w:tc>
          <w:tcPr>
            <w:tcW w:w="567" w:type="dxa"/>
            <w:tcBorders>
              <w:top w:val="nil"/>
              <w:left w:val="nil"/>
              <w:bottom w:val="nil"/>
              <w:right w:val="nil"/>
            </w:tcBorders>
            <w:noWrap/>
            <w:vAlign w:val="center"/>
          </w:tcPr>
          <w:p w14:paraId="0C530D5C" w14:textId="4F49E1CF" w:rsidR="00F93400" w:rsidRDefault="00F93400" w:rsidP="00EA761C">
            <w:pPr>
              <w:spacing w:line="360" w:lineRule="auto"/>
              <w:jc w:val="right"/>
              <w:rPr>
                <w:color w:val="000000"/>
              </w:rPr>
            </w:pPr>
            <w:r>
              <w:rPr>
                <w:color w:val="000000"/>
              </w:rPr>
              <w:t>69</w:t>
            </w:r>
          </w:p>
        </w:tc>
      </w:tr>
      <w:tr w:rsidR="00F93400" w:rsidRPr="006162EF" w14:paraId="63346F1B" w14:textId="77777777" w:rsidTr="002F1A5D">
        <w:trPr>
          <w:trHeight w:val="471"/>
        </w:trPr>
        <w:tc>
          <w:tcPr>
            <w:tcW w:w="567" w:type="dxa"/>
            <w:tcBorders>
              <w:top w:val="nil"/>
              <w:left w:val="nil"/>
              <w:bottom w:val="nil"/>
              <w:right w:val="nil"/>
            </w:tcBorders>
            <w:noWrap/>
            <w:vAlign w:val="center"/>
          </w:tcPr>
          <w:p w14:paraId="597224C5" w14:textId="4AB9940F" w:rsidR="00F93400" w:rsidRDefault="00F93400" w:rsidP="00505020">
            <w:pPr>
              <w:spacing w:line="360" w:lineRule="auto"/>
              <w:rPr>
                <w:color w:val="000000"/>
              </w:rPr>
            </w:pPr>
            <w:r>
              <w:rPr>
                <w:color w:val="000000"/>
              </w:rPr>
              <w:t>12</w:t>
            </w:r>
          </w:p>
        </w:tc>
        <w:tc>
          <w:tcPr>
            <w:tcW w:w="6946" w:type="dxa"/>
            <w:tcBorders>
              <w:top w:val="nil"/>
              <w:left w:val="nil"/>
              <w:bottom w:val="nil"/>
              <w:right w:val="nil"/>
            </w:tcBorders>
            <w:vAlign w:val="bottom"/>
          </w:tcPr>
          <w:p w14:paraId="0AF9907B" w14:textId="03E14690" w:rsidR="00F93400" w:rsidRPr="00F93400" w:rsidRDefault="002E622F" w:rsidP="006B76AE">
            <w:pPr>
              <w:spacing w:line="360" w:lineRule="auto"/>
              <w:ind w:hanging="69"/>
              <w:jc w:val="both"/>
              <w:rPr>
                <w:noProof/>
                <w:color w:val="000000"/>
              </w:rPr>
            </w:pPr>
            <w:r>
              <w:rPr>
                <w:noProof/>
                <w:color w:val="000000"/>
              </w:rPr>
              <w:t>P</w:t>
            </w:r>
            <w:r w:rsidR="00F93400" w:rsidRPr="00F93400">
              <w:rPr>
                <w:noProof/>
                <w:color w:val="000000"/>
              </w:rPr>
              <w:t>romedios de choclo de segunda (CS) en uso de herbicida pre-emergente</w:t>
            </w:r>
          </w:p>
        </w:tc>
        <w:tc>
          <w:tcPr>
            <w:tcW w:w="567" w:type="dxa"/>
            <w:tcBorders>
              <w:top w:val="nil"/>
              <w:left w:val="nil"/>
              <w:bottom w:val="nil"/>
              <w:right w:val="nil"/>
            </w:tcBorders>
            <w:noWrap/>
            <w:vAlign w:val="center"/>
          </w:tcPr>
          <w:p w14:paraId="23287C47" w14:textId="7DAEA5C5" w:rsidR="00F93400" w:rsidRDefault="00F93400" w:rsidP="00EA761C">
            <w:pPr>
              <w:spacing w:line="360" w:lineRule="auto"/>
              <w:jc w:val="right"/>
              <w:rPr>
                <w:color w:val="000000"/>
              </w:rPr>
            </w:pPr>
            <w:r>
              <w:rPr>
                <w:color w:val="000000"/>
              </w:rPr>
              <w:t>72</w:t>
            </w:r>
          </w:p>
        </w:tc>
      </w:tr>
      <w:tr w:rsidR="00F93400" w:rsidRPr="006162EF" w14:paraId="0CDFEC61" w14:textId="77777777" w:rsidTr="005730DE">
        <w:trPr>
          <w:trHeight w:val="679"/>
        </w:trPr>
        <w:tc>
          <w:tcPr>
            <w:tcW w:w="567" w:type="dxa"/>
            <w:tcBorders>
              <w:top w:val="nil"/>
              <w:left w:val="nil"/>
              <w:bottom w:val="nil"/>
              <w:right w:val="nil"/>
            </w:tcBorders>
            <w:noWrap/>
            <w:vAlign w:val="center"/>
          </w:tcPr>
          <w:p w14:paraId="51A34067" w14:textId="02FB3F9A" w:rsidR="00F93400" w:rsidRDefault="00F93400" w:rsidP="00505020">
            <w:pPr>
              <w:spacing w:line="360" w:lineRule="auto"/>
              <w:rPr>
                <w:color w:val="000000"/>
              </w:rPr>
            </w:pPr>
            <w:r>
              <w:rPr>
                <w:color w:val="000000"/>
              </w:rPr>
              <w:t>13</w:t>
            </w:r>
          </w:p>
        </w:tc>
        <w:tc>
          <w:tcPr>
            <w:tcW w:w="6946" w:type="dxa"/>
            <w:tcBorders>
              <w:top w:val="nil"/>
              <w:left w:val="nil"/>
              <w:bottom w:val="nil"/>
              <w:right w:val="nil"/>
            </w:tcBorders>
            <w:vAlign w:val="bottom"/>
          </w:tcPr>
          <w:p w14:paraId="7EEA81FC" w14:textId="0A593432" w:rsidR="00F93400" w:rsidRPr="00F93400" w:rsidRDefault="00F93400" w:rsidP="006B76AE">
            <w:pPr>
              <w:spacing w:line="360" w:lineRule="auto"/>
              <w:ind w:left="-69"/>
              <w:jc w:val="both"/>
              <w:rPr>
                <w:noProof/>
                <w:color w:val="000000"/>
              </w:rPr>
            </w:pPr>
            <w:r w:rsidRPr="00F93400">
              <w:rPr>
                <w:noProof/>
                <w:color w:val="000000"/>
              </w:rPr>
              <w:t>Promedios de rendimiento en choclo (RC) en uso de herbicida pre-emergente</w:t>
            </w:r>
          </w:p>
        </w:tc>
        <w:tc>
          <w:tcPr>
            <w:tcW w:w="567" w:type="dxa"/>
            <w:tcBorders>
              <w:top w:val="nil"/>
              <w:left w:val="nil"/>
              <w:bottom w:val="nil"/>
              <w:right w:val="nil"/>
            </w:tcBorders>
            <w:noWrap/>
            <w:vAlign w:val="center"/>
          </w:tcPr>
          <w:p w14:paraId="0589A732" w14:textId="43AF570E" w:rsidR="00F93400" w:rsidRDefault="00F93400" w:rsidP="00EA761C">
            <w:pPr>
              <w:spacing w:line="360" w:lineRule="auto"/>
              <w:jc w:val="right"/>
              <w:rPr>
                <w:color w:val="000000"/>
              </w:rPr>
            </w:pPr>
            <w:r>
              <w:rPr>
                <w:color w:val="000000"/>
              </w:rPr>
              <w:t>7</w:t>
            </w:r>
            <w:r w:rsidR="00215FAF">
              <w:rPr>
                <w:color w:val="000000"/>
              </w:rPr>
              <w:t>5</w:t>
            </w:r>
          </w:p>
        </w:tc>
      </w:tr>
      <w:tr w:rsidR="00F93400" w:rsidRPr="006162EF" w14:paraId="08E9B534" w14:textId="77777777" w:rsidTr="005730DE">
        <w:trPr>
          <w:trHeight w:val="422"/>
        </w:trPr>
        <w:tc>
          <w:tcPr>
            <w:tcW w:w="567" w:type="dxa"/>
            <w:tcBorders>
              <w:top w:val="nil"/>
              <w:left w:val="nil"/>
              <w:bottom w:val="nil"/>
              <w:right w:val="nil"/>
            </w:tcBorders>
            <w:noWrap/>
            <w:vAlign w:val="center"/>
          </w:tcPr>
          <w:p w14:paraId="2D53012C" w14:textId="76313D16" w:rsidR="00F93400" w:rsidRDefault="00F93400" w:rsidP="00505020">
            <w:pPr>
              <w:spacing w:line="360" w:lineRule="auto"/>
              <w:rPr>
                <w:color w:val="000000"/>
              </w:rPr>
            </w:pPr>
            <w:r>
              <w:rPr>
                <w:color w:val="000000"/>
              </w:rPr>
              <w:t>14</w:t>
            </w:r>
          </w:p>
        </w:tc>
        <w:tc>
          <w:tcPr>
            <w:tcW w:w="6946" w:type="dxa"/>
            <w:tcBorders>
              <w:top w:val="nil"/>
              <w:left w:val="nil"/>
              <w:bottom w:val="nil"/>
              <w:right w:val="nil"/>
            </w:tcBorders>
            <w:vAlign w:val="bottom"/>
          </w:tcPr>
          <w:p w14:paraId="6460D32B" w14:textId="775A44CE" w:rsidR="00F93400" w:rsidRPr="00F93400" w:rsidRDefault="002E622F" w:rsidP="006B76AE">
            <w:pPr>
              <w:spacing w:line="360" w:lineRule="auto"/>
              <w:ind w:hanging="69"/>
              <w:jc w:val="both"/>
              <w:rPr>
                <w:noProof/>
                <w:color w:val="000000"/>
              </w:rPr>
            </w:pPr>
            <w:r>
              <w:rPr>
                <w:noProof/>
                <w:color w:val="000000"/>
              </w:rPr>
              <w:t>P</w:t>
            </w:r>
            <w:r w:rsidR="00F93400" w:rsidRPr="00F93400">
              <w:rPr>
                <w:noProof/>
                <w:color w:val="000000"/>
              </w:rPr>
              <w:t>romedios de rendimiento en choclo (RC) en cultivos de cobertura</w:t>
            </w:r>
          </w:p>
        </w:tc>
        <w:tc>
          <w:tcPr>
            <w:tcW w:w="567" w:type="dxa"/>
            <w:tcBorders>
              <w:top w:val="nil"/>
              <w:left w:val="nil"/>
              <w:bottom w:val="nil"/>
              <w:right w:val="nil"/>
            </w:tcBorders>
            <w:noWrap/>
            <w:vAlign w:val="center"/>
          </w:tcPr>
          <w:p w14:paraId="7191FED2" w14:textId="7D272292" w:rsidR="00F93400" w:rsidRDefault="00F93400" w:rsidP="00EA761C">
            <w:pPr>
              <w:spacing w:line="360" w:lineRule="auto"/>
              <w:jc w:val="right"/>
              <w:rPr>
                <w:color w:val="000000"/>
              </w:rPr>
            </w:pPr>
            <w:r>
              <w:rPr>
                <w:color w:val="000000"/>
              </w:rPr>
              <w:t>7</w:t>
            </w:r>
            <w:r w:rsidR="00F46299">
              <w:rPr>
                <w:color w:val="000000"/>
              </w:rPr>
              <w:t>6</w:t>
            </w:r>
          </w:p>
        </w:tc>
      </w:tr>
      <w:tr w:rsidR="00F93400" w:rsidRPr="006162EF" w14:paraId="48119FF6" w14:textId="77777777" w:rsidTr="00427663">
        <w:trPr>
          <w:trHeight w:val="95"/>
        </w:trPr>
        <w:tc>
          <w:tcPr>
            <w:tcW w:w="567" w:type="dxa"/>
            <w:tcBorders>
              <w:top w:val="nil"/>
              <w:left w:val="nil"/>
              <w:bottom w:val="nil"/>
              <w:right w:val="nil"/>
            </w:tcBorders>
            <w:noWrap/>
            <w:vAlign w:val="center"/>
          </w:tcPr>
          <w:p w14:paraId="26DDDA86" w14:textId="4F229CCE" w:rsidR="00F93400" w:rsidRDefault="00F93400" w:rsidP="00505020">
            <w:pPr>
              <w:spacing w:line="360" w:lineRule="auto"/>
              <w:rPr>
                <w:color w:val="000000"/>
              </w:rPr>
            </w:pPr>
            <w:r>
              <w:rPr>
                <w:color w:val="000000"/>
              </w:rPr>
              <w:t>15</w:t>
            </w:r>
          </w:p>
        </w:tc>
        <w:tc>
          <w:tcPr>
            <w:tcW w:w="6946" w:type="dxa"/>
            <w:tcBorders>
              <w:top w:val="nil"/>
              <w:left w:val="nil"/>
              <w:bottom w:val="nil"/>
              <w:right w:val="nil"/>
            </w:tcBorders>
            <w:vAlign w:val="bottom"/>
          </w:tcPr>
          <w:p w14:paraId="28150D90" w14:textId="043D828E" w:rsidR="00F93400" w:rsidRPr="00F93400" w:rsidRDefault="00F93400" w:rsidP="006B76AE">
            <w:pPr>
              <w:spacing w:line="360" w:lineRule="auto"/>
              <w:ind w:left="-69"/>
              <w:jc w:val="both"/>
              <w:rPr>
                <w:noProof/>
                <w:color w:val="000000"/>
              </w:rPr>
            </w:pPr>
            <w:r w:rsidRPr="00F93400">
              <w:rPr>
                <w:noProof/>
                <w:color w:val="000000"/>
              </w:rPr>
              <w:t>Promedios de rendimiento de choclo (RC) uso de herbicidas pre-emergente x cultivos de cobertura</w:t>
            </w:r>
          </w:p>
        </w:tc>
        <w:tc>
          <w:tcPr>
            <w:tcW w:w="567" w:type="dxa"/>
            <w:tcBorders>
              <w:top w:val="nil"/>
              <w:left w:val="nil"/>
              <w:bottom w:val="nil"/>
              <w:right w:val="nil"/>
            </w:tcBorders>
            <w:noWrap/>
            <w:vAlign w:val="center"/>
          </w:tcPr>
          <w:p w14:paraId="4AB620B5" w14:textId="2B48FC45" w:rsidR="00F93400" w:rsidRDefault="00F93400" w:rsidP="00EA761C">
            <w:pPr>
              <w:spacing w:line="360" w:lineRule="auto"/>
              <w:jc w:val="right"/>
              <w:rPr>
                <w:color w:val="000000"/>
              </w:rPr>
            </w:pPr>
            <w:r>
              <w:rPr>
                <w:color w:val="000000"/>
              </w:rPr>
              <w:t>7</w:t>
            </w:r>
            <w:r w:rsidR="00F46299">
              <w:rPr>
                <w:color w:val="000000"/>
              </w:rPr>
              <w:t>8</w:t>
            </w:r>
          </w:p>
        </w:tc>
      </w:tr>
    </w:tbl>
    <w:p w14:paraId="09218F07" w14:textId="04DBA162" w:rsidR="005E67D9" w:rsidRDefault="006F4B45" w:rsidP="00F93400">
      <w:pPr>
        <w:tabs>
          <w:tab w:val="left" w:pos="1600"/>
        </w:tabs>
        <w:rPr>
          <w:b/>
          <w:spacing w:val="-5"/>
          <w:lang w:val="es-ES_tradnl"/>
        </w:rPr>
      </w:pPr>
      <w:r>
        <w:rPr>
          <w:b/>
          <w:spacing w:val="-5"/>
          <w:lang w:val="es-ES_tradnl"/>
        </w:rPr>
        <w:fldChar w:fldCharType="end"/>
      </w:r>
    </w:p>
    <w:p w14:paraId="2144AA42" w14:textId="77777777" w:rsidR="002F1A5D" w:rsidRPr="00F93400" w:rsidRDefault="002F1A5D" w:rsidP="00F93400">
      <w:pPr>
        <w:tabs>
          <w:tab w:val="left" w:pos="1600"/>
        </w:tabs>
        <w:rPr>
          <w:b/>
          <w:spacing w:val="-5"/>
          <w:lang w:val="es-ES_tradnl"/>
        </w:rPr>
      </w:pPr>
    </w:p>
    <w:p w14:paraId="57D92BCC" w14:textId="77777777" w:rsidR="002F1A5D" w:rsidRDefault="002F1A5D" w:rsidP="005E67D9">
      <w:pPr>
        <w:spacing w:before="240" w:line="360" w:lineRule="auto"/>
        <w:jc w:val="center"/>
        <w:rPr>
          <w:b/>
          <w:lang w:val="es-ES_tradnl"/>
        </w:rPr>
      </w:pPr>
    </w:p>
    <w:p w14:paraId="6ED83223" w14:textId="1A12A1E2" w:rsidR="005E67D9" w:rsidRPr="00B840D3" w:rsidRDefault="005E67D9" w:rsidP="005E67D9">
      <w:pPr>
        <w:spacing w:before="240" w:line="360" w:lineRule="auto"/>
        <w:jc w:val="center"/>
        <w:rPr>
          <w:b/>
          <w:lang w:val="es-ES_tradnl"/>
        </w:rPr>
      </w:pPr>
      <w:r w:rsidRPr="00B840D3">
        <w:rPr>
          <w:b/>
          <w:lang w:val="es-ES_tradnl"/>
        </w:rPr>
        <w:t>ÍNDICE DE ANEXOS</w:t>
      </w:r>
    </w:p>
    <w:p w14:paraId="770848D8" w14:textId="2C0F5180" w:rsidR="005E67D9" w:rsidRPr="005E67D9" w:rsidRDefault="005E67D9" w:rsidP="005E67D9">
      <w:pPr>
        <w:tabs>
          <w:tab w:val="left" w:pos="3100"/>
        </w:tabs>
        <w:spacing w:before="240" w:after="240" w:line="360" w:lineRule="auto"/>
        <w:rPr>
          <w:b/>
        </w:rPr>
      </w:pPr>
      <w:proofErr w:type="spellStart"/>
      <w:r w:rsidRPr="005E67D9">
        <w:rPr>
          <w:b/>
          <w:spacing w:val="-5"/>
        </w:rPr>
        <w:t>Nº</w:t>
      </w:r>
      <w:proofErr w:type="spellEnd"/>
      <w:r w:rsidRPr="005E67D9">
        <w:rPr>
          <w:b/>
        </w:rPr>
        <w:tab/>
      </w:r>
      <w:r w:rsidR="00C43B77">
        <w:rPr>
          <w:b/>
        </w:rPr>
        <w:t xml:space="preserve">        </w:t>
      </w:r>
      <w:r w:rsidRPr="005E67D9">
        <w:rPr>
          <w:b/>
          <w:spacing w:val="-2"/>
        </w:rPr>
        <w:t>Detalle</w:t>
      </w:r>
    </w:p>
    <w:p w14:paraId="43EC77FE" w14:textId="18F31492" w:rsidR="0067789F" w:rsidRDefault="006162EF" w:rsidP="0067789F">
      <w:pPr>
        <w:pStyle w:val="Tabladeilustraciones"/>
        <w:tabs>
          <w:tab w:val="right" w:leader="dot" w:pos="7927"/>
        </w:tabs>
        <w:spacing w:line="360" w:lineRule="auto"/>
        <w:rPr>
          <w:rFonts w:asciiTheme="minorHAnsi" w:eastAsiaTheme="minorEastAsia" w:hAnsiTheme="minorHAnsi" w:cstheme="minorBidi"/>
          <w:noProof/>
          <w:kern w:val="2"/>
          <w14:ligatures w14:val="standardContextual"/>
        </w:rPr>
      </w:pPr>
      <w:r>
        <w:fldChar w:fldCharType="begin"/>
      </w:r>
      <w:r>
        <w:instrText xml:space="preserve"> TOC \h \z \c "Anexo" </w:instrText>
      </w:r>
      <w:r>
        <w:fldChar w:fldCharType="separate"/>
      </w:r>
      <w:hyperlink r:id="rId14" w:anchor="_Toc209040438" w:history="1">
        <w:r w:rsidR="0067789F" w:rsidRPr="007F5F40">
          <w:rPr>
            <w:rStyle w:val="Hipervnculo"/>
            <w:b/>
            <w:bCs/>
            <w:noProof/>
          </w:rPr>
          <w:t xml:space="preserve">1. </w:t>
        </w:r>
        <w:r w:rsidR="0067789F" w:rsidRPr="007F5F40">
          <w:rPr>
            <w:rStyle w:val="Hipervnculo"/>
            <w:noProof/>
          </w:rPr>
          <w:t xml:space="preserve"> </w:t>
        </w:r>
        <w:r w:rsidR="002569DE">
          <w:rPr>
            <w:rStyle w:val="Hipervnculo"/>
            <w:noProof/>
          </w:rPr>
          <w:t xml:space="preserve">  </w:t>
        </w:r>
        <w:r w:rsidR="0067789F" w:rsidRPr="007F5F40">
          <w:rPr>
            <w:rStyle w:val="Hipervnculo"/>
            <w:noProof/>
          </w:rPr>
          <w:t>Mapa de ubicación de la investigación</w:t>
        </w:r>
        <w:r w:rsidR="0067789F" w:rsidRPr="0067789F">
          <w:rPr>
            <w:noProof/>
            <w:webHidden/>
            <w:color w:val="FFFFFF" w:themeColor="background1"/>
          </w:rPr>
          <w:tab/>
        </w:r>
        <w:r w:rsidR="0067789F" w:rsidRPr="0067789F">
          <w:rPr>
            <w:noProof/>
            <w:webHidden/>
            <w:color w:val="FFFFFF" w:themeColor="background1"/>
          </w:rPr>
          <w:fldChar w:fldCharType="begin"/>
        </w:r>
        <w:r w:rsidR="0067789F" w:rsidRPr="0067789F">
          <w:rPr>
            <w:noProof/>
            <w:webHidden/>
            <w:color w:val="FFFFFF" w:themeColor="background1"/>
          </w:rPr>
          <w:instrText xml:space="preserve"> PAGEREF _Toc209040438 \h </w:instrText>
        </w:r>
        <w:r w:rsidR="0067789F" w:rsidRPr="0067789F">
          <w:rPr>
            <w:noProof/>
            <w:webHidden/>
            <w:color w:val="FFFFFF" w:themeColor="background1"/>
          </w:rPr>
        </w:r>
        <w:r w:rsidR="0067789F" w:rsidRPr="0067789F">
          <w:rPr>
            <w:noProof/>
            <w:webHidden/>
            <w:color w:val="FFFFFF" w:themeColor="background1"/>
          </w:rPr>
          <w:fldChar w:fldCharType="separate"/>
        </w:r>
        <w:r w:rsidR="00A40951">
          <w:rPr>
            <w:noProof/>
            <w:webHidden/>
            <w:color w:val="FFFFFF" w:themeColor="background1"/>
          </w:rPr>
          <w:t>104</w:t>
        </w:r>
        <w:r w:rsidR="0067789F" w:rsidRPr="0067789F">
          <w:rPr>
            <w:noProof/>
            <w:webHidden/>
            <w:color w:val="FFFFFF" w:themeColor="background1"/>
          </w:rPr>
          <w:fldChar w:fldCharType="end"/>
        </w:r>
      </w:hyperlink>
    </w:p>
    <w:p w14:paraId="61C41A8C" w14:textId="663D739A" w:rsidR="0067789F" w:rsidRDefault="00317340" w:rsidP="0067789F">
      <w:pPr>
        <w:pStyle w:val="Tabladeilustraciones"/>
        <w:tabs>
          <w:tab w:val="right" w:leader="dot" w:pos="7927"/>
        </w:tabs>
        <w:spacing w:line="360" w:lineRule="auto"/>
        <w:rPr>
          <w:rFonts w:asciiTheme="minorHAnsi" w:eastAsiaTheme="minorEastAsia" w:hAnsiTheme="minorHAnsi" w:cstheme="minorBidi"/>
          <w:noProof/>
          <w:kern w:val="2"/>
          <w14:ligatures w14:val="standardContextual"/>
        </w:rPr>
      </w:pPr>
      <w:hyperlink r:id="rId15" w:anchor="_Toc209040439" w:history="1">
        <w:r w:rsidR="0067789F" w:rsidRPr="007F5F40">
          <w:rPr>
            <w:rStyle w:val="Hipervnculo"/>
            <w:b/>
            <w:bCs/>
            <w:noProof/>
          </w:rPr>
          <w:t>2.</w:t>
        </w:r>
        <w:r w:rsidR="0067789F" w:rsidRPr="007F5F40">
          <w:rPr>
            <w:rStyle w:val="Hipervnculo"/>
            <w:noProof/>
          </w:rPr>
          <w:t xml:space="preserve"> </w:t>
        </w:r>
        <w:r w:rsidR="002569DE">
          <w:rPr>
            <w:rStyle w:val="Hipervnculo"/>
            <w:noProof/>
          </w:rPr>
          <w:t xml:space="preserve">   </w:t>
        </w:r>
        <w:r w:rsidR="0067789F" w:rsidRPr="007F5F40">
          <w:rPr>
            <w:rStyle w:val="Hipervnculo"/>
            <w:noProof/>
          </w:rPr>
          <w:t>Croquis del ensayo</w:t>
        </w:r>
        <w:r w:rsidR="0067789F" w:rsidRPr="0067789F">
          <w:rPr>
            <w:noProof/>
            <w:webHidden/>
            <w:color w:val="FFFFFF" w:themeColor="background1"/>
          </w:rPr>
          <w:tab/>
        </w:r>
        <w:r w:rsidR="0067789F" w:rsidRPr="0067789F">
          <w:rPr>
            <w:noProof/>
            <w:webHidden/>
            <w:color w:val="FFFFFF" w:themeColor="background1"/>
          </w:rPr>
          <w:fldChar w:fldCharType="begin"/>
        </w:r>
        <w:r w:rsidR="0067789F" w:rsidRPr="0067789F">
          <w:rPr>
            <w:noProof/>
            <w:webHidden/>
            <w:color w:val="FFFFFF" w:themeColor="background1"/>
          </w:rPr>
          <w:instrText xml:space="preserve"> PAGEREF _Toc209040439 \h </w:instrText>
        </w:r>
        <w:r w:rsidR="0067789F" w:rsidRPr="0067789F">
          <w:rPr>
            <w:noProof/>
            <w:webHidden/>
            <w:color w:val="FFFFFF" w:themeColor="background1"/>
          </w:rPr>
        </w:r>
        <w:r w:rsidR="0067789F" w:rsidRPr="0067789F">
          <w:rPr>
            <w:noProof/>
            <w:webHidden/>
            <w:color w:val="FFFFFF" w:themeColor="background1"/>
          </w:rPr>
          <w:fldChar w:fldCharType="separate"/>
        </w:r>
        <w:r w:rsidR="00A40951">
          <w:rPr>
            <w:noProof/>
            <w:webHidden/>
            <w:color w:val="FFFFFF" w:themeColor="background1"/>
          </w:rPr>
          <w:t>105</w:t>
        </w:r>
        <w:r w:rsidR="0067789F" w:rsidRPr="0067789F">
          <w:rPr>
            <w:noProof/>
            <w:webHidden/>
            <w:color w:val="FFFFFF" w:themeColor="background1"/>
          </w:rPr>
          <w:fldChar w:fldCharType="end"/>
        </w:r>
      </w:hyperlink>
    </w:p>
    <w:p w14:paraId="3B3B4D71" w14:textId="3FD99A2E" w:rsidR="0067789F" w:rsidRDefault="00317340" w:rsidP="0067789F">
      <w:pPr>
        <w:pStyle w:val="Tabladeilustraciones"/>
        <w:tabs>
          <w:tab w:val="right" w:leader="dot" w:pos="7927"/>
        </w:tabs>
        <w:spacing w:line="360" w:lineRule="auto"/>
        <w:rPr>
          <w:rFonts w:asciiTheme="minorHAnsi" w:eastAsiaTheme="minorEastAsia" w:hAnsiTheme="minorHAnsi" w:cstheme="minorBidi"/>
          <w:noProof/>
          <w:kern w:val="2"/>
          <w14:ligatures w14:val="standardContextual"/>
        </w:rPr>
      </w:pPr>
      <w:hyperlink r:id="rId16" w:anchor="_Toc209040440" w:history="1">
        <w:r w:rsidR="0067789F" w:rsidRPr="007F5F40">
          <w:rPr>
            <w:rStyle w:val="Hipervnculo"/>
            <w:b/>
            <w:bCs/>
            <w:noProof/>
          </w:rPr>
          <w:t>3</w:t>
        </w:r>
        <w:r w:rsidR="0067789F" w:rsidRPr="007F5F40">
          <w:rPr>
            <w:rStyle w:val="Hipervnculo"/>
            <w:noProof/>
          </w:rPr>
          <w:t xml:space="preserve"> </w:t>
        </w:r>
        <w:r w:rsidR="002569DE">
          <w:rPr>
            <w:rStyle w:val="Hipervnculo"/>
            <w:noProof/>
          </w:rPr>
          <w:t xml:space="preserve">    </w:t>
        </w:r>
        <w:r w:rsidR="0067789F" w:rsidRPr="007F5F40">
          <w:rPr>
            <w:rStyle w:val="Hipervnculo"/>
            <w:noProof/>
          </w:rPr>
          <w:t>Resultados de análisis de suelo</w:t>
        </w:r>
        <w:r w:rsidR="0067789F" w:rsidRPr="0067789F">
          <w:rPr>
            <w:noProof/>
            <w:webHidden/>
            <w:color w:val="FFFFFF" w:themeColor="background1"/>
          </w:rPr>
          <w:tab/>
        </w:r>
        <w:r w:rsidR="0067789F" w:rsidRPr="0067789F">
          <w:rPr>
            <w:noProof/>
            <w:webHidden/>
            <w:color w:val="FFFFFF" w:themeColor="background1"/>
          </w:rPr>
          <w:fldChar w:fldCharType="begin"/>
        </w:r>
        <w:r w:rsidR="0067789F" w:rsidRPr="0067789F">
          <w:rPr>
            <w:noProof/>
            <w:webHidden/>
            <w:color w:val="FFFFFF" w:themeColor="background1"/>
          </w:rPr>
          <w:instrText xml:space="preserve"> PAGEREF _Toc209040440 \h </w:instrText>
        </w:r>
        <w:r w:rsidR="0067789F" w:rsidRPr="0067789F">
          <w:rPr>
            <w:noProof/>
            <w:webHidden/>
            <w:color w:val="FFFFFF" w:themeColor="background1"/>
          </w:rPr>
        </w:r>
        <w:r w:rsidR="0067789F" w:rsidRPr="0067789F">
          <w:rPr>
            <w:noProof/>
            <w:webHidden/>
            <w:color w:val="FFFFFF" w:themeColor="background1"/>
          </w:rPr>
          <w:fldChar w:fldCharType="separate"/>
        </w:r>
        <w:r w:rsidR="00A40951">
          <w:rPr>
            <w:noProof/>
            <w:webHidden/>
            <w:color w:val="FFFFFF" w:themeColor="background1"/>
          </w:rPr>
          <w:t>106</w:t>
        </w:r>
        <w:r w:rsidR="0067789F" w:rsidRPr="0067789F">
          <w:rPr>
            <w:noProof/>
            <w:webHidden/>
            <w:color w:val="FFFFFF" w:themeColor="background1"/>
          </w:rPr>
          <w:fldChar w:fldCharType="end"/>
        </w:r>
      </w:hyperlink>
    </w:p>
    <w:p w14:paraId="6D16C70F" w14:textId="0DDD0519" w:rsidR="0067789F" w:rsidRDefault="00317340" w:rsidP="0067789F">
      <w:pPr>
        <w:pStyle w:val="Tabladeilustraciones"/>
        <w:tabs>
          <w:tab w:val="right" w:leader="dot" w:pos="7927"/>
        </w:tabs>
        <w:spacing w:line="360" w:lineRule="auto"/>
        <w:rPr>
          <w:rFonts w:asciiTheme="minorHAnsi" w:eastAsiaTheme="minorEastAsia" w:hAnsiTheme="minorHAnsi" w:cstheme="minorBidi"/>
          <w:noProof/>
          <w:kern w:val="2"/>
          <w14:ligatures w14:val="standardContextual"/>
        </w:rPr>
      </w:pPr>
      <w:hyperlink w:anchor="_Toc209040441" w:history="1">
        <w:r w:rsidR="0067789F" w:rsidRPr="007F5F40">
          <w:rPr>
            <w:rStyle w:val="Hipervnculo"/>
            <w:b/>
            <w:bCs/>
            <w:noProof/>
          </w:rPr>
          <w:t>4.</w:t>
        </w:r>
        <w:r w:rsidR="0067789F" w:rsidRPr="007F5F40">
          <w:rPr>
            <w:rStyle w:val="Hipervnculo"/>
            <w:noProof/>
          </w:rPr>
          <w:t xml:space="preserve"> </w:t>
        </w:r>
        <w:r w:rsidR="002569DE">
          <w:rPr>
            <w:rStyle w:val="Hipervnculo"/>
            <w:noProof/>
          </w:rPr>
          <w:t xml:space="preserve">   </w:t>
        </w:r>
        <w:r w:rsidR="0067789F" w:rsidRPr="007F5F40">
          <w:rPr>
            <w:rStyle w:val="Hipervnculo"/>
            <w:noProof/>
          </w:rPr>
          <w:t>Bases de datos</w:t>
        </w:r>
        <w:r w:rsidR="0067789F" w:rsidRPr="0067789F">
          <w:rPr>
            <w:noProof/>
            <w:webHidden/>
            <w:color w:val="FFFFFF" w:themeColor="background1"/>
          </w:rPr>
          <w:tab/>
        </w:r>
        <w:r w:rsidR="0067789F" w:rsidRPr="0067789F">
          <w:rPr>
            <w:noProof/>
            <w:webHidden/>
            <w:color w:val="FFFFFF" w:themeColor="background1"/>
          </w:rPr>
          <w:fldChar w:fldCharType="begin"/>
        </w:r>
        <w:r w:rsidR="0067789F" w:rsidRPr="0067789F">
          <w:rPr>
            <w:noProof/>
            <w:webHidden/>
            <w:color w:val="FFFFFF" w:themeColor="background1"/>
          </w:rPr>
          <w:instrText xml:space="preserve"> PAGEREF _Toc209040441 \h </w:instrText>
        </w:r>
        <w:r w:rsidR="0067789F" w:rsidRPr="0067789F">
          <w:rPr>
            <w:noProof/>
            <w:webHidden/>
            <w:color w:val="FFFFFF" w:themeColor="background1"/>
          </w:rPr>
        </w:r>
        <w:r w:rsidR="0067789F" w:rsidRPr="0067789F">
          <w:rPr>
            <w:noProof/>
            <w:webHidden/>
            <w:color w:val="FFFFFF" w:themeColor="background1"/>
          </w:rPr>
          <w:fldChar w:fldCharType="separate"/>
        </w:r>
        <w:r w:rsidR="00A40951">
          <w:rPr>
            <w:noProof/>
            <w:webHidden/>
            <w:color w:val="FFFFFF" w:themeColor="background1"/>
          </w:rPr>
          <w:t>108</w:t>
        </w:r>
        <w:r w:rsidR="0067789F" w:rsidRPr="0067789F">
          <w:rPr>
            <w:noProof/>
            <w:webHidden/>
            <w:color w:val="FFFFFF" w:themeColor="background1"/>
          </w:rPr>
          <w:fldChar w:fldCharType="end"/>
        </w:r>
      </w:hyperlink>
    </w:p>
    <w:p w14:paraId="1DDF7094" w14:textId="2A3082E9" w:rsidR="0067789F" w:rsidRDefault="00317340" w:rsidP="0067789F">
      <w:pPr>
        <w:pStyle w:val="Tabladeilustraciones"/>
        <w:tabs>
          <w:tab w:val="right" w:leader="dot" w:pos="7927"/>
        </w:tabs>
        <w:spacing w:line="360" w:lineRule="auto"/>
        <w:rPr>
          <w:rFonts w:asciiTheme="minorHAnsi" w:eastAsiaTheme="minorEastAsia" w:hAnsiTheme="minorHAnsi" w:cstheme="minorBidi"/>
          <w:noProof/>
          <w:kern w:val="2"/>
          <w14:ligatures w14:val="standardContextual"/>
        </w:rPr>
      </w:pPr>
      <w:hyperlink r:id="rId17" w:anchor="_Toc209040442" w:history="1">
        <w:r w:rsidR="0067789F" w:rsidRPr="007F5F40">
          <w:rPr>
            <w:rStyle w:val="Hipervnculo"/>
            <w:b/>
            <w:bCs/>
            <w:noProof/>
          </w:rPr>
          <w:t>5.</w:t>
        </w:r>
        <w:r w:rsidR="002569DE">
          <w:rPr>
            <w:rStyle w:val="Hipervnculo"/>
            <w:b/>
            <w:bCs/>
            <w:noProof/>
          </w:rPr>
          <w:t xml:space="preserve">    </w:t>
        </w:r>
        <w:r w:rsidR="0067789F" w:rsidRPr="007F5F40">
          <w:rPr>
            <w:rStyle w:val="Hipervnculo"/>
            <w:noProof/>
          </w:rPr>
          <w:t>Fotografías</w:t>
        </w:r>
        <w:r w:rsidR="0067789F" w:rsidRPr="0067789F">
          <w:rPr>
            <w:noProof/>
            <w:webHidden/>
            <w:color w:val="FFFFFF" w:themeColor="background1"/>
          </w:rPr>
          <w:tab/>
        </w:r>
        <w:r w:rsidR="0067789F" w:rsidRPr="0067789F">
          <w:rPr>
            <w:noProof/>
            <w:webHidden/>
            <w:color w:val="FFFFFF" w:themeColor="background1"/>
          </w:rPr>
          <w:fldChar w:fldCharType="begin"/>
        </w:r>
        <w:r w:rsidR="0067789F" w:rsidRPr="0067789F">
          <w:rPr>
            <w:noProof/>
            <w:webHidden/>
            <w:color w:val="FFFFFF" w:themeColor="background1"/>
          </w:rPr>
          <w:instrText xml:space="preserve"> PAGEREF _Toc209040442 \h </w:instrText>
        </w:r>
        <w:r w:rsidR="0067789F" w:rsidRPr="0067789F">
          <w:rPr>
            <w:noProof/>
            <w:webHidden/>
            <w:color w:val="FFFFFF" w:themeColor="background1"/>
          </w:rPr>
        </w:r>
        <w:r w:rsidR="0067789F" w:rsidRPr="0067789F">
          <w:rPr>
            <w:noProof/>
            <w:webHidden/>
            <w:color w:val="FFFFFF" w:themeColor="background1"/>
          </w:rPr>
          <w:fldChar w:fldCharType="separate"/>
        </w:r>
        <w:r w:rsidR="00A40951">
          <w:rPr>
            <w:noProof/>
            <w:webHidden/>
            <w:color w:val="FFFFFF" w:themeColor="background1"/>
          </w:rPr>
          <w:t>111</w:t>
        </w:r>
        <w:r w:rsidR="0067789F" w:rsidRPr="0067789F">
          <w:rPr>
            <w:noProof/>
            <w:webHidden/>
            <w:color w:val="FFFFFF" w:themeColor="background1"/>
          </w:rPr>
          <w:fldChar w:fldCharType="end"/>
        </w:r>
      </w:hyperlink>
    </w:p>
    <w:p w14:paraId="1FEEA76C" w14:textId="5541F2EA" w:rsidR="0067789F" w:rsidRDefault="00317340" w:rsidP="0067789F">
      <w:pPr>
        <w:pStyle w:val="Tabladeilustraciones"/>
        <w:tabs>
          <w:tab w:val="right" w:leader="dot" w:pos="7927"/>
        </w:tabs>
        <w:spacing w:line="360" w:lineRule="auto"/>
        <w:rPr>
          <w:rFonts w:asciiTheme="minorHAnsi" w:eastAsiaTheme="minorEastAsia" w:hAnsiTheme="minorHAnsi" w:cstheme="minorBidi"/>
          <w:noProof/>
          <w:kern w:val="2"/>
          <w14:ligatures w14:val="standardContextual"/>
        </w:rPr>
      </w:pPr>
      <w:hyperlink w:anchor="_Toc209040443" w:history="1">
        <w:r w:rsidR="0067789F" w:rsidRPr="007F5F40">
          <w:rPr>
            <w:rStyle w:val="Hipervnculo"/>
            <w:b/>
            <w:bCs/>
            <w:noProof/>
          </w:rPr>
          <w:t>6.</w:t>
        </w:r>
        <w:r w:rsidR="0067789F" w:rsidRPr="007F5F40">
          <w:rPr>
            <w:rStyle w:val="Hipervnculo"/>
            <w:noProof/>
          </w:rPr>
          <w:t xml:space="preserve"> </w:t>
        </w:r>
        <w:r w:rsidR="002569DE">
          <w:rPr>
            <w:rStyle w:val="Hipervnculo"/>
            <w:noProof/>
          </w:rPr>
          <w:t xml:space="preserve">   </w:t>
        </w:r>
        <w:r w:rsidR="0067789F" w:rsidRPr="007F5F40">
          <w:rPr>
            <w:rStyle w:val="Hipervnculo"/>
            <w:noProof/>
          </w:rPr>
          <w:t>Glosario de términos técnicos</w:t>
        </w:r>
        <w:r w:rsidR="0067789F" w:rsidRPr="0067789F">
          <w:rPr>
            <w:noProof/>
            <w:webHidden/>
            <w:color w:val="FFFFFF" w:themeColor="background1"/>
          </w:rPr>
          <w:tab/>
        </w:r>
        <w:r w:rsidR="0067789F" w:rsidRPr="0067789F">
          <w:rPr>
            <w:noProof/>
            <w:webHidden/>
            <w:color w:val="FFFFFF" w:themeColor="background1"/>
          </w:rPr>
          <w:fldChar w:fldCharType="begin"/>
        </w:r>
        <w:r w:rsidR="0067789F" w:rsidRPr="0067789F">
          <w:rPr>
            <w:noProof/>
            <w:webHidden/>
            <w:color w:val="FFFFFF" w:themeColor="background1"/>
          </w:rPr>
          <w:instrText xml:space="preserve"> PAGEREF _Toc209040443 \h </w:instrText>
        </w:r>
        <w:r w:rsidR="0067789F" w:rsidRPr="0067789F">
          <w:rPr>
            <w:noProof/>
            <w:webHidden/>
            <w:color w:val="FFFFFF" w:themeColor="background1"/>
          </w:rPr>
        </w:r>
        <w:r w:rsidR="0067789F" w:rsidRPr="0067789F">
          <w:rPr>
            <w:noProof/>
            <w:webHidden/>
            <w:color w:val="FFFFFF" w:themeColor="background1"/>
          </w:rPr>
          <w:fldChar w:fldCharType="separate"/>
        </w:r>
        <w:r w:rsidR="00A40951">
          <w:rPr>
            <w:noProof/>
            <w:webHidden/>
            <w:color w:val="FFFFFF" w:themeColor="background1"/>
          </w:rPr>
          <w:t>117</w:t>
        </w:r>
        <w:r w:rsidR="0067789F" w:rsidRPr="0067789F">
          <w:rPr>
            <w:noProof/>
            <w:webHidden/>
            <w:color w:val="FFFFFF" w:themeColor="background1"/>
          </w:rPr>
          <w:fldChar w:fldCharType="end"/>
        </w:r>
      </w:hyperlink>
    </w:p>
    <w:p w14:paraId="7E3FC0E6" w14:textId="2199A2EB" w:rsidR="005E67D9" w:rsidRDefault="006162EF" w:rsidP="0067789F">
      <w:pPr>
        <w:spacing w:line="360" w:lineRule="auto"/>
      </w:pPr>
      <w:r>
        <w:fldChar w:fldCharType="end"/>
      </w:r>
    </w:p>
    <w:p w14:paraId="73000C9D" w14:textId="77777777" w:rsidR="005E67D9" w:rsidRDefault="005E67D9" w:rsidP="0067789F">
      <w:pPr>
        <w:spacing w:line="360" w:lineRule="auto"/>
      </w:pPr>
    </w:p>
    <w:p w14:paraId="4B049E1A" w14:textId="77777777" w:rsidR="005E67D9" w:rsidRDefault="005E67D9" w:rsidP="005E67D9"/>
    <w:p w14:paraId="206DD4EE" w14:textId="77777777" w:rsidR="005E67D9" w:rsidRPr="005E67D9" w:rsidRDefault="005E67D9" w:rsidP="005E67D9"/>
    <w:p w14:paraId="66354D79" w14:textId="77777777" w:rsidR="005E67D9" w:rsidRPr="005E67D9" w:rsidRDefault="005E67D9" w:rsidP="005E67D9"/>
    <w:p w14:paraId="1C413DB2" w14:textId="77777777" w:rsidR="005E67D9" w:rsidRPr="005E67D9" w:rsidRDefault="005E67D9" w:rsidP="005E67D9"/>
    <w:p w14:paraId="3062D367" w14:textId="77777777" w:rsidR="005E67D9" w:rsidRPr="005E67D9" w:rsidRDefault="005E67D9" w:rsidP="005E67D9"/>
    <w:p w14:paraId="0489C892" w14:textId="77777777" w:rsidR="005E67D9" w:rsidRPr="005E67D9" w:rsidRDefault="005E67D9" w:rsidP="005E67D9"/>
    <w:p w14:paraId="1972E625" w14:textId="77777777" w:rsidR="005E67D9" w:rsidRPr="005E67D9" w:rsidRDefault="005E67D9" w:rsidP="005E67D9"/>
    <w:p w14:paraId="1170495F" w14:textId="77777777" w:rsidR="005E67D9" w:rsidRPr="005E67D9" w:rsidRDefault="005E67D9" w:rsidP="005E67D9"/>
    <w:p w14:paraId="0183DF96" w14:textId="77777777" w:rsidR="005E67D9" w:rsidRPr="005E67D9" w:rsidRDefault="005E67D9" w:rsidP="005E67D9"/>
    <w:p w14:paraId="1CC32C8C" w14:textId="77777777" w:rsidR="005E67D9" w:rsidRPr="005E67D9" w:rsidRDefault="005E67D9" w:rsidP="005E67D9"/>
    <w:p w14:paraId="767EDB70" w14:textId="77777777" w:rsidR="005E67D9" w:rsidRPr="005E67D9" w:rsidRDefault="005E67D9" w:rsidP="005E67D9"/>
    <w:p w14:paraId="7586C854" w14:textId="77777777" w:rsidR="005E67D9" w:rsidRPr="005E67D9" w:rsidRDefault="005E67D9" w:rsidP="005E67D9"/>
    <w:p w14:paraId="41695CA0" w14:textId="77777777" w:rsidR="005E67D9" w:rsidRPr="005E67D9" w:rsidRDefault="005E67D9" w:rsidP="005E67D9"/>
    <w:p w14:paraId="350E74FC" w14:textId="77777777" w:rsidR="005E67D9" w:rsidRPr="005E67D9" w:rsidRDefault="005E67D9" w:rsidP="005E67D9"/>
    <w:p w14:paraId="5E3A4D9D" w14:textId="77777777" w:rsidR="005E67D9" w:rsidRPr="005E67D9" w:rsidRDefault="005E67D9" w:rsidP="005E67D9"/>
    <w:p w14:paraId="5B32CAC8" w14:textId="77777777" w:rsidR="005E67D9" w:rsidRPr="005E67D9" w:rsidRDefault="005E67D9" w:rsidP="005E67D9"/>
    <w:p w14:paraId="271BA3F2" w14:textId="77777777" w:rsidR="005E67D9" w:rsidRPr="005E67D9" w:rsidRDefault="005E67D9" w:rsidP="005E67D9"/>
    <w:p w14:paraId="7C7F22A1" w14:textId="77777777" w:rsidR="005E67D9" w:rsidRPr="005E67D9" w:rsidRDefault="005E67D9" w:rsidP="005E67D9"/>
    <w:p w14:paraId="75E217F0" w14:textId="77777777" w:rsidR="005E67D9" w:rsidRPr="005E67D9" w:rsidRDefault="005E67D9" w:rsidP="005E67D9"/>
    <w:p w14:paraId="63CF2F7C" w14:textId="77777777" w:rsidR="005E67D9" w:rsidRPr="005E67D9" w:rsidRDefault="005E67D9" w:rsidP="005E67D9"/>
    <w:p w14:paraId="0532A8CB" w14:textId="77777777" w:rsidR="005E67D9" w:rsidRPr="005E67D9" w:rsidRDefault="005E67D9" w:rsidP="005E67D9"/>
    <w:p w14:paraId="356C2D42" w14:textId="77777777" w:rsidR="005E67D9" w:rsidRPr="005E67D9" w:rsidRDefault="005E67D9" w:rsidP="005E67D9"/>
    <w:p w14:paraId="308ED0AC" w14:textId="77777777" w:rsidR="005E67D9" w:rsidRPr="005E67D9" w:rsidRDefault="005E67D9" w:rsidP="005E67D9"/>
    <w:p w14:paraId="7416EBDF" w14:textId="77777777" w:rsidR="005E67D9" w:rsidRDefault="005E67D9" w:rsidP="005E67D9"/>
    <w:p w14:paraId="0F7B9093" w14:textId="77777777" w:rsidR="006C1498" w:rsidRDefault="006C1498" w:rsidP="005E67D9"/>
    <w:p w14:paraId="7245CE2E" w14:textId="77777777" w:rsidR="006C1498" w:rsidRDefault="006C1498" w:rsidP="005E67D9"/>
    <w:p w14:paraId="577D07E5" w14:textId="77777777" w:rsidR="006C1498" w:rsidRDefault="006C1498" w:rsidP="005E67D9"/>
    <w:p w14:paraId="344F9DEC" w14:textId="77777777" w:rsidR="006C1498" w:rsidRDefault="006C1498" w:rsidP="005E67D9"/>
    <w:p w14:paraId="20F410CD" w14:textId="77777777" w:rsidR="006C1498" w:rsidRDefault="006C1498" w:rsidP="005E67D9"/>
    <w:p w14:paraId="6BF62330" w14:textId="77777777" w:rsidR="006C1498" w:rsidRDefault="006C1498" w:rsidP="005E67D9"/>
    <w:p w14:paraId="00FE8F03" w14:textId="77777777" w:rsidR="006C1498" w:rsidRDefault="006C1498" w:rsidP="005E67D9"/>
    <w:p w14:paraId="228C88A6" w14:textId="77777777" w:rsidR="005E67D9" w:rsidRPr="00ED6ED2" w:rsidRDefault="005E67D9" w:rsidP="005E67D9">
      <w:pPr>
        <w:spacing w:line="360" w:lineRule="auto"/>
        <w:jc w:val="center"/>
        <w:rPr>
          <w:b/>
          <w:lang w:val="es-ES_tradnl"/>
        </w:rPr>
      </w:pPr>
      <w:r w:rsidRPr="00ED6ED2">
        <w:rPr>
          <w:b/>
          <w:lang w:val="es-ES_tradnl"/>
        </w:rPr>
        <w:t>RESUMEN</w:t>
      </w:r>
    </w:p>
    <w:p w14:paraId="16ADEE3E" w14:textId="002A323A" w:rsidR="008A75CB" w:rsidRDefault="008A75CB" w:rsidP="000D3D4F">
      <w:pPr>
        <w:jc w:val="both"/>
      </w:pPr>
      <w:r w:rsidRPr="008A75CB">
        <w:t xml:space="preserve">El presente estudio, titulado </w:t>
      </w:r>
      <w:r w:rsidR="004D360E">
        <w:t>r</w:t>
      </w:r>
      <w:r w:rsidRPr="008A75CB">
        <w:t>espuesta agro-productiva de maíz (</w:t>
      </w:r>
      <w:r w:rsidRPr="008A75CB">
        <w:rPr>
          <w:i/>
          <w:iCs/>
        </w:rPr>
        <w:t xml:space="preserve">Zea </w:t>
      </w:r>
      <w:proofErr w:type="spellStart"/>
      <w:r w:rsidRPr="008A75CB">
        <w:rPr>
          <w:i/>
          <w:iCs/>
        </w:rPr>
        <w:t>mays</w:t>
      </w:r>
      <w:proofErr w:type="spellEnd"/>
      <w:r w:rsidRPr="008A75CB">
        <w:t xml:space="preserve"> L.) en choclo en interacción con seis especies de cobertura y el uso de atrazina en </w:t>
      </w:r>
      <w:proofErr w:type="spellStart"/>
      <w:r w:rsidRPr="008A75CB">
        <w:t>Laguacoto</w:t>
      </w:r>
      <w:proofErr w:type="spellEnd"/>
      <w:r w:rsidRPr="008A75CB">
        <w:t>, se desarrolló con el objetivo de evaluar alternativas sostenibles de manejo agrícola que permitan incrementar la productividad del maíz en la provincia de Bolívar. El cultivo de maíz en la región enfrenta limitaciones asociadas a la erosión del suelo, la competencia de malezas y el uso intensivo de herbicidas, lo que genera altos costos y riesgos ambientales. Ante este contexto, la investigación analizó la interacción entre coberturas vegetales y el uso de atrazina, con la finalidad de aportar criterios técnicos para mejorar la producción de choclo de manera sostenible. Los objetivos planteados fueron: caracterizar los componentes agronómicos y productivos del maíz en choclo; identificar la relación de la atrazina sobre las coberturas vegetales y el rendimiento; y establecer la relación Beneficio/Costo de l</w:t>
      </w:r>
      <w:r w:rsidR="000D3D4F">
        <w:t>o</w:t>
      </w:r>
      <w:r w:rsidRPr="008A75CB">
        <w:t>s tratamientos evaluad</w:t>
      </w:r>
      <w:r w:rsidR="000D3D4F">
        <w:t>o</w:t>
      </w:r>
      <w:r w:rsidRPr="008A75CB">
        <w:t>s. La metodología empleada consistió en un Diseño de Bloques Completos al Azar (DBCA) con arreglo factorial 2x7 y tres repeticiones, conformando 14 tratamientos. Se evaluaron variables como altura de planta, diámetro de tallo, cobertura de mazorca, porcentaje de malezas, cobertura de suelo, rendimiento de choclo y análisis económico (Beneficio/Costo). Los resultados mostraron que el uso de atrazina incrementó significativamente el rendimiento de choclo, aunque afectó el desarrollo de coberturas como trébol y avena-vicia. El mayor rendimiento se alcanzó en el testigo con atrazina, mientras que la mejor rentabilidad correspondió a la asociación maíz + avena-vicia sin herbicida, gracias al aprovechamiento de la biomasa de cobertura. Se concluye que la integración de coberturas vegetales representa una estrategia efectiva para mejorar la sostenibilidad del cultivo de maíz, y que la atrazina debe aplicarse de forma estratégica, equilibrando productividad con conservación del suelo. Esta investigación aporta criterios técnicos aplicables a productores locales y regionales.</w:t>
      </w:r>
    </w:p>
    <w:p w14:paraId="3CB0F533" w14:textId="77777777" w:rsidR="006162EF" w:rsidRPr="008A75CB" w:rsidRDefault="006162EF" w:rsidP="009A2E3D">
      <w:pPr>
        <w:spacing w:line="360" w:lineRule="auto"/>
        <w:jc w:val="both"/>
      </w:pPr>
    </w:p>
    <w:p w14:paraId="3356C33B" w14:textId="29996DDB" w:rsidR="005E67D9" w:rsidRPr="008A75CB" w:rsidRDefault="008A75CB" w:rsidP="009A2E3D">
      <w:pPr>
        <w:spacing w:line="360" w:lineRule="auto"/>
        <w:jc w:val="both"/>
      </w:pPr>
      <w:r w:rsidRPr="008A75CB">
        <w:rPr>
          <w:b/>
          <w:bCs/>
        </w:rPr>
        <w:t>Palabras clave:</w:t>
      </w:r>
      <w:r w:rsidRPr="008A75CB">
        <w:t xml:space="preserve"> maíz choclo, coberturas vegetales, atrazina, rendimiento, beneficio/costo</w:t>
      </w:r>
    </w:p>
    <w:p w14:paraId="45966EA0" w14:textId="77777777" w:rsidR="005E67D9" w:rsidRDefault="005E67D9" w:rsidP="005E67D9"/>
    <w:p w14:paraId="6EEFC089" w14:textId="77777777" w:rsidR="005E67D9" w:rsidRDefault="005E67D9" w:rsidP="005E67D9"/>
    <w:p w14:paraId="3C8A7495" w14:textId="77777777" w:rsidR="005E67D9" w:rsidRDefault="005E67D9" w:rsidP="005E67D9"/>
    <w:p w14:paraId="78C49979" w14:textId="77777777" w:rsidR="005E67D9" w:rsidRDefault="005E67D9" w:rsidP="005E67D9"/>
    <w:p w14:paraId="5CB6FB63" w14:textId="77777777" w:rsidR="00DA26BB" w:rsidRDefault="00DA26BB" w:rsidP="005E67D9"/>
    <w:p w14:paraId="38FD4D32" w14:textId="77777777" w:rsidR="00DA26BB" w:rsidRDefault="00DA26BB" w:rsidP="005E67D9"/>
    <w:p w14:paraId="2BB6D3F7" w14:textId="77777777" w:rsidR="00DA26BB" w:rsidRDefault="00DA26BB" w:rsidP="005E67D9"/>
    <w:p w14:paraId="1B46F363" w14:textId="77777777" w:rsidR="00DA26BB" w:rsidRDefault="00DA26BB" w:rsidP="005E67D9"/>
    <w:p w14:paraId="26872E95" w14:textId="77777777" w:rsidR="00DA26BB" w:rsidRDefault="00DA26BB" w:rsidP="005E67D9"/>
    <w:p w14:paraId="0C9E4B57" w14:textId="77777777" w:rsidR="00DA26BB" w:rsidRDefault="00DA26BB" w:rsidP="005E67D9"/>
    <w:p w14:paraId="0269E8EC" w14:textId="77777777" w:rsidR="00DA26BB" w:rsidRDefault="00DA26BB" w:rsidP="005E67D9"/>
    <w:p w14:paraId="4BED7960" w14:textId="77777777" w:rsidR="00DA26BB" w:rsidRDefault="00DA26BB" w:rsidP="005E67D9"/>
    <w:p w14:paraId="38A689A8" w14:textId="77777777" w:rsidR="00DA26BB" w:rsidRDefault="00DA26BB" w:rsidP="005E67D9"/>
    <w:p w14:paraId="42C03090" w14:textId="77777777" w:rsidR="00DA26BB" w:rsidRDefault="00DA26BB" w:rsidP="005E67D9"/>
    <w:p w14:paraId="2DCE6065" w14:textId="77777777" w:rsidR="00DA26BB" w:rsidRDefault="00DA26BB" w:rsidP="005E67D9"/>
    <w:p w14:paraId="0E1BF069" w14:textId="77777777" w:rsidR="00DA26BB" w:rsidRDefault="00DA26BB" w:rsidP="005E67D9"/>
    <w:p w14:paraId="5CF016D8" w14:textId="7E5B7C98" w:rsidR="005E67D9" w:rsidRPr="00D35624" w:rsidRDefault="005E67D9" w:rsidP="008A75CB">
      <w:pPr>
        <w:spacing w:line="360" w:lineRule="auto"/>
        <w:jc w:val="center"/>
        <w:rPr>
          <w:b/>
          <w:lang w:val="en-US"/>
        </w:rPr>
      </w:pPr>
      <w:r w:rsidRPr="00D35624">
        <w:rPr>
          <w:b/>
          <w:lang w:val="en-US"/>
        </w:rPr>
        <w:t>SUMMARY</w:t>
      </w:r>
    </w:p>
    <w:p w14:paraId="295D0EE2" w14:textId="77777777" w:rsidR="008A75CB" w:rsidRDefault="008A75CB" w:rsidP="000D3D4F">
      <w:pPr>
        <w:jc w:val="both"/>
        <w:rPr>
          <w:lang w:val="en-US"/>
        </w:rPr>
      </w:pPr>
      <w:r w:rsidRPr="008A75CB">
        <w:rPr>
          <w:lang w:val="en-US"/>
        </w:rPr>
        <w:t xml:space="preserve">This study, entitled </w:t>
      </w:r>
      <w:proofErr w:type="spellStart"/>
      <w:r w:rsidRPr="008A75CB">
        <w:rPr>
          <w:lang w:val="en-US"/>
        </w:rPr>
        <w:t>Agro</w:t>
      </w:r>
      <w:proofErr w:type="spellEnd"/>
      <w:r w:rsidRPr="008A75CB">
        <w:rPr>
          <w:lang w:val="en-US"/>
        </w:rPr>
        <w:t xml:space="preserve">-productive response of corn (Zea mays L.) in interaction with six cover crop species and the use of atrazine in </w:t>
      </w:r>
      <w:proofErr w:type="spellStart"/>
      <w:r w:rsidRPr="008A75CB">
        <w:rPr>
          <w:lang w:val="en-US"/>
        </w:rPr>
        <w:t>Laguacoto</w:t>
      </w:r>
      <w:proofErr w:type="spellEnd"/>
      <w:r w:rsidRPr="008A75CB">
        <w:rPr>
          <w:lang w:val="en-US"/>
        </w:rPr>
        <w:t>, was developed with the aim of evaluating sustainable agricultural management alternatives that would increase corn productivity in the province of Bolívar. Corn cultivation in the region faces limitations associated with soil erosion, weed competition, and intensive herbicide use, which generates high costs and environmental risks. Given this context, the research analyzed the interaction between plant cover and the use of atrazine, with the aim of providing technical criteria to improve corn production in a sustainable manner. The objectives were to characterize the agronomic and productive components of corn; identify the relationship between atrazine and plant cover and yield; and establish the benefit/cost ratio of the treatments evaluated. The methodology used consisted of a Randomized Complete Block Design (RCBD) with a 2x7 factorial arrangement and three replicates, resulting in 14 treatments. Variables such as plant height, stem diameter, ear coverage, weed percentage, ground cover, corn yield, and economic analysis (benefit/cost) were evaluated. The results showed that the use of atrazine significantly increased corn yield, although it affected the development of cover crops such as clover and oat-vetch. The highest yield was achieved in the control with atrazine, while the best profitability corresponded to the corn + oat-vetch combination without herbicide, thanks to the use of cover crop biomass. It is concluded that the integration of cover crops is an effective strategy for improving the sustainability of corn cultivation, and that atrazine should be applied strategically, balancing productivity with soil conservation. This research provides technical criteria applicable to local and regional producers.</w:t>
      </w:r>
    </w:p>
    <w:p w14:paraId="42392FE4" w14:textId="77777777" w:rsidR="006162EF" w:rsidRPr="008A75CB" w:rsidRDefault="006162EF" w:rsidP="009A2E3D">
      <w:pPr>
        <w:spacing w:line="360" w:lineRule="auto"/>
        <w:jc w:val="both"/>
        <w:rPr>
          <w:lang w:val="en-US"/>
        </w:rPr>
      </w:pPr>
    </w:p>
    <w:p w14:paraId="7210B716" w14:textId="77777777" w:rsidR="008A75CB" w:rsidRDefault="008A75CB" w:rsidP="009A2E3D">
      <w:pPr>
        <w:spacing w:line="360" w:lineRule="auto"/>
        <w:jc w:val="both"/>
        <w:rPr>
          <w:lang w:val="en-US"/>
        </w:rPr>
      </w:pPr>
      <w:r w:rsidRPr="008A75CB">
        <w:rPr>
          <w:b/>
          <w:bCs/>
          <w:lang w:val="en-US"/>
        </w:rPr>
        <w:t>Keywords:</w:t>
      </w:r>
      <w:r w:rsidRPr="008A75CB">
        <w:rPr>
          <w:lang w:val="en-US"/>
        </w:rPr>
        <w:t xml:space="preserve"> corn, cover crops, atrazine, yield, benefit/cost</w:t>
      </w:r>
    </w:p>
    <w:p w14:paraId="3F407875" w14:textId="77777777" w:rsidR="006162EF" w:rsidRPr="008A75CB" w:rsidRDefault="006162EF" w:rsidP="009A2E3D">
      <w:pPr>
        <w:spacing w:line="360" w:lineRule="auto"/>
        <w:jc w:val="both"/>
        <w:rPr>
          <w:lang w:val="en-US"/>
        </w:rPr>
      </w:pPr>
    </w:p>
    <w:p w14:paraId="064CAFAC" w14:textId="77777777" w:rsidR="008A75CB" w:rsidRPr="008A75CB" w:rsidRDefault="008A75CB" w:rsidP="008A75CB">
      <w:pPr>
        <w:jc w:val="both"/>
        <w:rPr>
          <w:lang w:val="en-US"/>
        </w:rPr>
      </w:pPr>
    </w:p>
    <w:p w14:paraId="46FC0385" w14:textId="77777777" w:rsidR="008A75CB" w:rsidRPr="008A75CB" w:rsidRDefault="008A75CB" w:rsidP="008A75CB">
      <w:pPr>
        <w:rPr>
          <w:lang w:val="en-US"/>
        </w:rPr>
      </w:pPr>
    </w:p>
    <w:p w14:paraId="4D1FDB55" w14:textId="77777777" w:rsidR="008A75CB" w:rsidRPr="008A75CB" w:rsidRDefault="008A75CB" w:rsidP="008A75CB">
      <w:pPr>
        <w:rPr>
          <w:lang w:val="en-US"/>
        </w:rPr>
      </w:pPr>
    </w:p>
    <w:p w14:paraId="2EA8BD57" w14:textId="34F6E27C" w:rsidR="008A75CB" w:rsidRPr="008A75CB" w:rsidRDefault="008A75CB" w:rsidP="008A75CB">
      <w:pPr>
        <w:rPr>
          <w:lang w:val="en-US"/>
        </w:rPr>
      </w:pPr>
    </w:p>
    <w:p w14:paraId="2B0835AE" w14:textId="77777777" w:rsidR="009941E5" w:rsidRDefault="009941E5" w:rsidP="008A75CB">
      <w:pPr>
        <w:rPr>
          <w:lang w:val="en-US"/>
        </w:rPr>
        <w:sectPr w:rsidR="009941E5" w:rsidSect="009941E5">
          <w:headerReference w:type="default" r:id="rId18"/>
          <w:footerReference w:type="default" r:id="rId19"/>
          <w:pgSz w:w="11906" w:h="16838" w:code="9"/>
          <w:pgMar w:top="1701" w:right="1701" w:bottom="1701" w:left="2268" w:header="709" w:footer="709" w:gutter="0"/>
          <w:pgNumType w:fmt="upperRoman" w:start="1"/>
          <w:cols w:space="708"/>
          <w:docGrid w:linePitch="360"/>
        </w:sectPr>
      </w:pPr>
    </w:p>
    <w:p w14:paraId="04ADFF8A" w14:textId="32105BF1" w:rsidR="002B1B76" w:rsidRPr="008F6CD6" w:rsidRDefault="00742CCA" w:rsidP="005E67D9">
      <w:pPr>
        <w:pStyle w:val="Ttulo1"/>
        <w:spacing w:after="240" w:line="360" w:lineRule="auto"/>
        <w:rPr>
          <w:rFonts w:ascii="Times New Roman" w:hAnsi="Times New Roman" w:cs="Times New Roman"/>
          <w:b/>
          <w:bCs/>
          <w:color w:val="auto"/>
          <w:sz w:val="28"/>
          <w:szCs w:val="28"/>
          <w:lang w:val="es-ES"/>
        </w:rPr>
      </w:pPr>
      <w:bookmarkStart w:id="4" w:name="_Toc208146299"/>
      <w:r w:rsidRPr="008F6CD6">
        <w:rPr>
          <w:rFonts w:ascii="Times New Roman" w:hAnsi="Times New Roman" w:cs="Times New Roman"/>
          <w:b/>
          <w:bCs/>
          <w:color w:val="auto"/>
          <w:sz w:val="28"/>
          <w:szCs w:val="28"/>
          <w:lang w:val="es-ES"/>
        </w:rPr>
        <w:lastRenderedPageBreak/>
        <w:t>CAPÍTULO I</w:t>
      </w:r>
      <w:bookmarkEnd w:id="4"/>
    </w:p>
    <w:p w14:paraId="62AFC4E6" w14:textId="2A1EC712" w:rsidR="00742CCA" w:rsidRPr="008F6CD6" w:rsidRDefault="00742CCA" w:rsidP="00853994">
      <w:pPr>
        <w:pStyle w:val="Ttulo2"/>
        <w:numPr>
          <w:ilvl w:val="1"/>
          <w:numId w:val="34"/>
        </w:numPr>
        <w:spacing w:before="240" w:after="240" w:line="360" w:lineRule="auto"/>
        <w:rPr>
          <w:rFonts w:ascii="Times New Roman" w:hAnsi="Times New Roman" w:cs="Times New Roman"/>
          <w:b/>
          <w:bCs/>
          <w:color w:val="auto"/>
          <w:sz w:val="28"/>
          <w:szCs w:val="28"/>
          <w:lang w:val="es-ES"/>
        </w:rPr>
      </w:pPr>
      <w:bookmarkStart w:id="5" w:name="_Toc208146300"/>
      <w:r w:rsidRPr="008F6CD6">
        <w:rPr>
          <w:rFonts w:ascii="Times New Roman" w:hAnsi="Times New Roman" w:cs="Times New Roman"/>
          <w:b/>
          <w:bCs/>
          <w:color w:val="auto"/>
          <w:sz w:val="28"/>
          <w:szCs w:val="28"/>
          <w:lang w:val="es-ES"/>
        </w:rPr>
        <w:t>INTRODUCCI</w:t>
      </w:r>
      <w:r w:rsidR="009B3326" w:rsidRPr="008F6CD6">
        <w:rPr>
          <w:rFonts w:ascii="Times New Roman" w:hAnsi="Times New Roman" w:cs="Times New Roman"/>
          <w:b/>
          <w:bCs/>
          <w:color w:val="auto"/>
          <w:sz w:val="28"/>
          <w:szCs w:val="28"/>
          <w:lang w:val="es-ES"/>
        </w:rPr>
        <w:t>Ó</w:t>
      </w:r>
      <w:r w:rsidRPr="008F6CD6">
        <w:rPr>
          <w:rFonts w:ascii="Times New Roman" w:hAnsi="Times New Roman" w:cs="Times New Roman"/>
          <w:b/>
          <w:bCs/>
          <w:color w:val="auto"/>
          <w:sz w:val="28"/>
          <w:szCs w:val="28"/>
          <w:lang w:val="es-ES"/>
        </w:rPr>
        <w:t>N</w:t>
      </w:r>
      <w:bookmarkEnd w:id="5"/>
    </w:p>
    <w:p w14:paraId="209830C1" w14:textId="16E47678" w:rsidR="00E73E62" w:rsidRPr="008A684B" w:rsidRDefault="00AF54A4" w:rsidP="005E67D9">
      <w:pPr>
        <w:spacing w:before="240" w:after="240" w:line="360" w:lineRule="auto"/>
        <w:jc w:val="both"/>
      </w:pPr>
      <w:r w:rsidRPr="008A684B">
        <w:t xml:space="preserve">El maíz </w:t>
      </w:r>
      <w:r w:rsidR="008A21E0" w:rsidRPr="008A684B">
        <w:rPr>
          <w:lang w:val="es-ES"/>
        </w:rPr>
        <w:t>(</w:t>
      </w:r>
      <w:r w:rsidR="008A21E0" w:rsidRPr="009A2E3D">
        <w:rPr>
          <w:i/>
          <w:iCs/>
          <w:lang w:val="es-ES"/>
        </w:rPr>
        <w:t xml:space="preserve">Zea </w:t>
      </w:r>
      <w:proofErr w:type="spellStart"/>
      <w:r w:rsidR="008A21E0" w:rsidRPr="009A2E3D">
        <w:rPr>
          <w:i/>
          <w:iCs/>
          <w:lang w:val="es-ES"/>
        </w:rPr>
        <w:t>mays</w:t>
      </w:r>
      <w:proofErr w:type="spellEnd"/>
      <w:r w:rsidR="008A21E0" w:rsidRPr="008A684B">
        <w:rPr>
          <w:lang w:val="es-ES"/>
        </w:rPr>
        <w:t xml:space="preserve"> L.) es uno de los cereales </w:t>
      </w:r>
      <w:r w:rsidRPr="008A684B">
        <w:t>de importancia económica a nivel mundial, ya que su producción provee la materia prima para la agroindustria y la alimentación humana, se trata de una de las primeras plantas que se domesticaron y se difundieron por todo el mundo</w:t>
      </w:r>
      <w:r w:rsidR="008A21E0" w:rsidRPr="008A684B">
        <w:rPr>
          <w:noProof/>
          <w:lang w:val="es-ES"/>
        </w:rPr>
        <w:t xml:space="preserve"> (Caviedes, 2018)</w:t>
      </w:r>
      <w:r w:rsidR="00231DE7">
        <w:rPr>
          <w:noProof/>
          <w:lang w:val="es-ES"/>
        </w:rPr>
        <w:t>.</w:t>
      </w:r>
    </w:p>
    <w:p w14:paraId="071D5213" w14:textId="0FEF011D" w:rsidR="009B3326" w:rsidRPr="008A684B" w:rsidRDefault="009B3326" w:rsidP="005E67D9">
      <w:pPr>
        <w:spacing w:before="240" w:after="240" w:line="360" w:lineRule="auto"/>
        <w:jc w:val="both"/>
      </w:pPr>
      <w:r w:rsidRPr="008A684B">
        <w:t>La producción mundial del maíz fue de 1037.8 millones de toneladas métricas, de ese total, la producción de Sudamérica representó alrededor del 12.1%.  El maíz en el mundo es muy importante y será fundamental en el futuro porque cumple muchos roles. Actualmente, los principales países productores en el mundo son (en millones de toneladas métricas) Estados Unidos (361.1), China (215.8), Brasil (79.9), Argentina (33.1), Ucrania (28.5), India (24.2), México (23.3), Indonesia (19.0), Francia (18.3) y Sudáfrica (14.2), siendo los tres primeros responsables del 63.3% de la producción mundial</w:t>
      </w:r>
      <w:sdt>
        <w:sdtPr>
          <w:id w:val="-988544528"/>
          <w:citation/>
        </w:sdtPr>
        <w:sdtContent>
          <w:r w:rsidRPr="008A684B">
            <w:fldChar w:fldCharType="begin"/>
          </w:r>
          <w:r w:rsidRPr="008A684B">
            <w:rPr>
              <w:lang w:val="es-ES"/>
            </w:rPr>
            <w:instrText xml:space="preserve">CITATION Aná19 \l 3082 </w:instrText>
          </w:r>
          <w:r w:rsidRPr="008A684B">
            <w:fldChar w:fldCharType="separate"/>
          </w:r>
          <w:r w:rsidR="00D9780B">
            <w:rPr>
              <w:noProof/>
              <w:lang w:val="es-ES"/>
            </w:rPr>
            <w:t xml:space="preserve"> </w:t>
          </w:r>
          <w:r w:rsidR="00D9780B" w:rsidRPr="00D9780B">
            <w:rPr>
              <w:noProof/>
              <w:lang w:val="es-ES"/>
            </w:rPr>
            <w:t>(Carvajal &amp; Caviedes, 2019)</w:t>
          </w:r>
          <w:r w:rsidRPr="008A684B">
            <w:fldChar w:fldCharType="end"/>
          </w:r>
        </w:sdtContent>
      </w:sdt>
      <w:r w:rsidR="00231DE7">
        <w:t>.</w:t>
      </w:r>
    </w:p>
    <w:p w14:paraId="22B5564C" w14:textId="0CC55597" w:rsidR="009B3326" w:rsidRPr="008A684B" w:rsidRDefault="009B3326" w:rsidP="005E67D9">
      <w:pPr>
        <w:spacing w:before="240" w:after="240" w:line="360" w:lineRule="auto"/>
        <w:jc w:val="both"/>
        <w:rPr>
          <w:shd w:val="clear" w:color="auto" w:fill="EEEEEE"/>
        </w:rPr>
      </w:pPr>
      <w:r w:rsidRPr="008A684B">
        <w:t xml:space="preserve">Este maíz fue domesticado y venerado por las culturas prehispánicas, y sigue siendo la base de la alimentación mexicana, se posiciona entre el séptimo lugar como productor de maíz a nivel global se </w:t>
      </w:r>
      <w:r w:rsidRPr="008A684B">
        <w:rPr>
          <w:shd w:val="clear" w:color="auto" w:fill="FFFFFF"/>
        </w:rPr>
        <w:t>revela que durante el periodo 2010 a 2020 se sembraron en promedio 9.9 millones de hectáreas de granos básicos (maíz, frijol, trigo y arroz), de los cuales el maíz representa el 76% del total, con un rendimiento promedio de 3.5 t/ha, dando como resultado una producción de maíz de 26.3 millones de toneladas, de los cuales el maíz blanco participa con el 82.9%, el amarillo con 10.3% y otros tipos de maíz con el 6.8% del total de la producción</w:t>
      </w:r>
      <w:r w:rsidR="00C85EAD">
        <w:rPr>
          <w:noProof/>
          <w:shd w:val="clear" w:color="auto" w:fill="FFFFFF"/>
          <w:lang w:val="es-ES"/>
        </w:rPr>
        <w:t xml:space="preserve"> </w:t>
      </w:r>
      <w:r w:rsidR="00896864" w:rsidRPr="00896864">
        <w:rPr>
          <w:noProof/>
          <w:shd w:val="clear" w:color="auto" w:fill="FFFFFF"/>
          <w:lang w:val="es-ES"/>
        </w:rPr>
        <w:t>(Reyes</w:t>
      </w:r>
      <w:r w:rsidR="00896864" w:rsidRPr="00896864">
        <w:t xml:space="preserve"> </w:t>
      </w:r>
      <w:r w:rsidR="00896864" w:rsidRPr="00896864">
        <w:rPr>
          <w:noProof/>
          <w:shd w:val="clear" w:color="auto" w:fill="FFFFFF"/>
          <w:lang w:val="es-ES"/>
        </w:rPr>
        <w:t>et al., 2022)</w:t>
      </w:r>
    </w:p>
    <w:p w14:paraId="40938935" w14:textId="39799202" w:rsidR="00115676" w:rsidRDefault="00115676" w:rsidP="005E67D9">
      <w:pPr>
        <w:spacing w:before="240" w:after="240" w:line="360" w:lineRule="auto"/>
        <w:jc w:val="both"/>
      </w:pPr>
      <w:r w:rsidRPr="00115676">
        <w:t>El maíz es el principal cultivo transitorio del Ecuador. En el año 2022 se sembraron 375</w:t>
      </w:r>
      <w:r w:rsidR="00DB7FFA">
        <w:t>.</w:t>
      </w:r>
      <w:r w:rsidRPr="00115676">
        <w:t>908 ha de maíz duro seco y 57</w:t>
      </w:r>
      <w:r w:rsidR="00DB7FFA">
        <w:t>.</w:t>
      </w:r>
      <w:r w:rsidRPr="00115676">
        <w:t>309 ha de maíz suave, cifra que sumada superó ampliamente a otros cultivos de importancia en el país como arroz, banano, palma aceitera, caña de azúcar, entre otros</w:t>
      </w:r>
      <w:r w:rsidR="00CA66D1">
        <w:t xml:space="preserve"> </w:t>
      </w:r>
      <w:r w:rsidR="00CA66D1" w:rsidRPr="00CA66D1">
        <w:rPr>
          <w:noProof/>
          <w:lang w:val="es-ES"/>
        </w:rPr>
        <w:t>(Albán</w:t>
      </w:r>
      <w:r w:rsidR="00CA66D1" w:rsidRPr="00CA66D1">
        <w:rPr>
          <w:i/>
          <w:iCs/>
        </w:rPr>
        <w:t xml:space="preserve"> </w:t>
      </w:r>
      <w:bookmarkStart w:id="6" w:name="_Hlk185368656"/>
      <w:r w:rsidR="00CA66D1" w:rsidRPr="00775665">
        <w:t>et al</w:t>
      </w:r>
      <w:r w:rsidR="00CA66D1" w:rsidRPr="008A684B">
        <w:rPr>
          <w:i/>
          <w:iCs/>
        </w:rPr>
        <w:t>.</w:t>
      </w:r>
      <w:r w:rsidR="00CA66D1" w:rsidRPr="00CA66D1">
        <w:rPr>
          <w:noProof/>
          <w:lang w:val="es-ES"/>
        </w:rPr>
        <w:t xml:space="preserve">, </w:t>
      </w:r>
      <w:bookmarkEnd w:id="6"/>
      <w:r w:rsidR="00CA66D1" w:rsidRPr="00CA66D1">
        <w:rPr>
          <w:noProof/>
          <w:lang w:val="es-ES"/>
        </w:rPr>
        <w:t>2023)</w:t>
      </w:r>
      <w:r w:rsidRPr="00115676">
        <w:t xml:space="preserve"> </w:t>
      </w:r>
    </w:p>
    <w:p w14:paraId="3BA42952" w14:textId="407F7352" w:rsidR="00086D8A" w:rsidRDefault="00086D8A" w:rsidP="005E67D9">
      <w:pPr>
        <w:spacing w:before="240" w:after="240" w:line="360" w:lineRule="auto"/>
        <w:jc w:val="both"/>
        <w:rPr>
          <w:lang w:val="es-ES"/>
        </w:rPr>
      </w:pPr>
      <w:r w:rsidRPr="008A684B">
        <w:lastRenderedPageBreak/>
        <w:t xml:space="preserve">El maíz en Ecuador se produce </w:t>
      </w:r>
      <w:r w:rsidRPr="008A684B">
        <w:rPr>
          <w:lang w:val="es-ES"/>
        </w:rPr>
        <w:t>en la Sierra norte en Carchi, Imbabura y Pichincha se consume maíz de tipo amarillo harinoso, en la Sierra centro en Tungurahua, Chimborazo, Cotopaxi, y especialmente Bolívar se cultiva el maíz blanco harinoso, y en la Sierra sur en Cañar y Azuay sobresale el maíz denominado “</w:t>
      </w:r>
      <w:proofErr w:type="spellStart"/>
      <w:r w:rsidRPr="008A684B">
        <w:rPr>
          <w:lang w:val="es-ES"/>
        </w:rPr>
        <w:t>zhima</w:t>
      </w:r>
      <w:proofErr w:type="spellEnd"/>
      <w:r w:rsidRPr="008A684B">
        <w:rPr>
          <w:lang w:val="es-ES"/>
        </w:rPr>
        <w:t>” (blanco amorochado), de las 29 razas de maíz que se han identificado, 17 pertenecen a la Sierra</w:t>
      </w:r>
      <w:r w:rsidR="00231DE7">
        <w:rPr>
          <w:lang w:val="es-ES"/>
        </w:rPr>
        <w:t xml:space="preserve"> </w:t>
      </w:r>
      <w:sdt>
        <w:sdtPr>
          <w:rPr>
            <w:lang w:val="es-ES"/>
          </w:rPr>
          <w:id w:val="1061059959"/>
          <w:citation/>
        </w:sdtPr>
        <w:sdtContent>
          <w:r w:rsidRPr="008A684B">
            <w:rPr>
              <w:lang w:val="es-ES"/>
            </w:rPr>
            <w:fldChar w:fldCharType="begin"/>
          </w:r>
          <w:r w:rsidRPr="008A684B">
            <w:rPr>
              <w:lang w:val="es-ES"/>
            </w:rPr>
            <w:instrText xml:space="preserve">CITATION Enl \l 3082 </w:instrText>
          </w:r>
          <w:r w:rsidRPr="008A684B">
            <w:rPr>
              <w:lang w:val="es-ES"/>
            </w:rPr>
            <w:fldChar w:fldCharType="separate"/>
          </w:r>
          <w:r w:rsidR="00D9780B" w:rsidRPr="00D9780B">
            <w:rPr>
              <w:noProof/>
              <w:lang w:val="es-ES"/>
            </w:rPr>
            <w:t>(Yánez, 2020)</w:t>
          </w:r>
          <w:r w:rsidRPr="008A684B">
            <w:rPr>
              <w:lang w:val="es-ES"/>
            </w:rPr>
            <w:fldChar w:fldCharType="end"/>
          </w:r>
        </w:sdtContent>
      </w:sdt>
      <w:r w:rsidR="00231DE7">
        <w:rPr>
          <w:lang w:val="es-ES"/>
        </w:rPr>
        <w:t>.</w:t>
      </w:r>
    </w:p>
    <w:p w14:paraId="0CBA5A60" w14:textId="0BEE85B9" w:rsidR="009B3326" w:rsidRPr="008A684B" w:rsidRDefault="009B3326" w:rsidP="005E67D9">
      <w:pPr>
        <w:spacing w:before="240" w:after="240" w:line="360" w:lineRule="auto"/>
        <w:jc w:val="both"/>
      </w:pPr>
      <w:r w:rsidRPr="008A684B">
        <w:t>La provincia Bolívar es la principal productora de maíz suave. En la actualidad 12</w:t>
      </w:r>
      <w:r w:rsidR="00BD3556">
        <w:t>.</w:t>
      </w:r>
      <w:r w:rsidRPr="008A684B">
        <w:t>500 familias se dedican a la siembra de aproximadamente 36</w:t>
      </w:r>
      <w:r w:rsidR="00BD3556">
        <w:t>.</w:t>
      </w:r>
      <w:r w:rsidRPr="008A684B">
        <w:t xml:space="preserve">500 </w:t>
      </w:r>
      <w:r w:rsidR="00220309">
        <w:t>ha</w:t>
      </w:r>
      <w:r w:rsidRPr="008A684B">
        <w:t xml:space="preserve"> de maíz, cuya variedad INIAP-111 </w:t>
      </w:r>
      <w:proofErr w:type="spellStart"/>
      <w:r w:rsidRPr="008A684B">
        <w:t>Guagal</w:t>
      </w:r>
      <w:proofErr w:type="spellEnd"/>
      <w:r w:rsidRPr="008A684B">
        <w:t xml:space="preserve"> es </w:t>
      </w:r>
      <w:r w:rsidR="00C43B77" w:rsidRPr="008A684B">
        <w:t>uno</w:t>
      </w:r>
      <w:r w:rsidRPr="008A684B">
        <w:t xml:space="preserve"> de los mayores cultivares en la provincia se caracteriza por ser tardía, de porte bajo, resistente al acame y con buen rendimiento</w:t>
      </w:r>
      <w:sdt>
        <w:sdtPr>
          <w:id w:val="2075851824"/>
          <w:citation/>
        </w:sdtPr>
        <w:sdtContent>
          <w:r w:rsidRPr="008A684B">
            <w:fldChar w:fldCharType="begin"/>
          </w:r>
          <w:r w:rsidRPr="008A684B">
            <w:rPr>
              <w:lang w:val="es-ES"/>
            </w:rPr>
            <w:instrText xml:space="preserve">CITATION MAG18 \l 3082 </w:instrText>
          </w:r>
          <w:r w:rsidRPr="008A684B">
            <w:fldChar w:fldCharType="separate"/>
          </w:r>
          <w:r w:rsidR="00D9780B">
            <w:rPr>
              <w:noProof/>
              <w:lang w:val="es-ES"/>
            </w:rPr>
            <w:t xml:space="preserve"> </w:t>
          </w:r>
          <w:r w:rsidR="00D9780B" w:rsidRPr="00D9780B">
            <w:rPr>
              <w:noProof/>
              <w:lang w:val="es-ES"/>
            </w:rPr>
            <w:t>(MAGAP, 2018)</w:t>
          </w:r>
          <w:r w:rsidRPr="008A684B">
            <w:fldChar w:fldCharType="end"/>
          </w:r>
        </w:sdtContent>
      </w:sdt>
      <w:r w:rsidR="00231DE7">
        <w:t>.</w:t>
      </w:r>
    </w:p>
    <w:p w14:paraId="5AA5059D" w14:textId="721485B9" w:rsidR="009B3326" w:rsidRPr="008A684B" w:rsidRDefault="009B3326" w:rsidP="005E67D9">
      <w:pPr>
        <w:spacing w:before="240" w:after="240" w:line="360" w:lineRule="auto"/>
        <w:jc w:val="both"/>
      </w:pPr>
      <w:r w:rsidRPr="008A684B">
        <w:t xml:space="preserve">Se considera a Indonesia como un pionero en el uso de cultivos de cobertura en palma aceitera, cocos, plantaciones de goma y sisal, en los cuales proporcionan un método de control de malezas que ahorra mano de obra, reducen la erosión del suelo y proveen nutrientes al mismo. En sistemas silvopastoriles, la cobertura podría también proveer forraje para el ganado </w:t>
      </w:r>
      <w:sdt>
        <w:sdtPr>
          <w:id w:val="-2145192508"/>
          <w:citation/>
        </w:sdtPr>
        <w:sdtContent>
          <w:r w:rsidRPr="008A684B">
            <w:fldChar w:fldCharType="begin"/>
          </w:r>
          <w:r w:rsidRPr="008A684B">
            <w:rPr>
              <w:lang w:val="es-ES"/>
            </w:rPr>
            <w:instrText xml:space="preserve"> CITATION Veg04 \l 3082 </w:instrText>
          </w:r>
          <w:r w:rsidRPr="008A684B">
            <w:fldChar w:fldCharType="separate"/>
          </w:r>
          <w:r w:rsidR="00D9780B" w:rsidRPr="00D9780B">
            <w:rPr>
              <w:noProof/>
              <w:lang w:val="es-ES"/>
            </w:rPr>
            <w:t>(Vega &amp; López, 2004)</w:t>
          </w:r>
          <w:r w:rsidRPr="008A684B">
            <w:fldChar w:fldCharType="end"/>
          </w:r>
        </w:sdtContent>
      </w:sdt>
      <w:r w:rsidR="00231DE7">
        <w:t>.</w:t>
      </w:r>
    </w:p>
    <w:p w14:paraId="6CE933BE" w14:textId="767CD267" w:rsidR="00425A10" w:rsidRPr="008A684B" w:rsidRDefault="001F776E" w:rsidP="005E67D9">
      <w:pPr>
        <w:spacing w:before="240" w:after="240" w:line="360" w:lineRule="auto"/>
        <w:jc w:val="both"/>
        <w:rPr>
          <w:noProof/>
          <w:lang w:val="es-ES"/>
        </w:rPr>
      </w:pPr>
      <w:r w:rsidRPr="008A684B">
        <w:t>Los cultivos de cobertura (CC) pueden ser una alternativa para mantener o atenuar la pérdida de carbono de los suelos, aumentar la infiltración, capturar nutrientes, reducir sus pérdidas por lixiviación y contribuir al control de malezas. Esta práctica consiste en sembrar un cultivo con el fin de generar cobertura entre los cultivos de cosecha y favorecer los balances de carbono en los sistemas agrícolas</w:t>
      </w:r>
      <w:r w:rsidRPr="008A684B">
        <w:rPr>
          <w:noProof/>
          <w:lang w:val="es-ES"/>
        </w:rPr>
        <w:t xml:space="preserve"> </w:t>
      </w:r>
      <w:r w:rsidR="00425A10" w:rsidRPr="008A684B">
        <w:rPr>
          <w:noProof/>
          <w:lang w:val="es-ES"/>
        </w:rPr>
        <w:t>(Fernández et al., 2012)</w:t>
      </w:r>
      <w:r w:rsidR="00231DE7">
        <w:rPr>
          <w:noProof/>
          <w:lang w:val="es-ES"/>
        </w:rPr>
        <w:t>.</w:t>
      </w:r>
    </w:p>
    <w:p w14:paraId="0E7E2ECC" w14:textId="0651E4BA" w:rsidR="00DC1454" w:rsidRDefault="001F776E" w:rsidP="005E67D9">
      <w:pPr>
        <w:spacing w:before="240" w:after="240" w:line="360" w:lineRule="auto"/>
        <w:jc w:val="both"/>
        <w:rPr>
          <w:noProof/>
          <w:lang w:val="es-ES"/>
        </w:rPr>
      </w:pPr>
      <w:r w:rsidRPr="008A684B">
        <w:t>Además, se ha observado que la cobertura vegetal puede reducir hasta un 97% en el desarrollo de malezas en cultivos, incluido el cultivo de maíz. Según reportes, el uso de coberturas permite mejorar la productividad del cultivo de maíz bajo condiciones de bajas temperaturas en invierno</w:t>
      </w:r>
      <w:r w:rsidR="00F90C72">
        <w:t xml:space="preserve"> </w:t>
      </w:r>
      <w:r w:rsidRPr="008A684B">
        <w:rPr>
          <w:noProof/>
          <w:lang w:val="es-ES"/>
        </w:rPr>
        <w:t xml:space="preserve">(Quispe </w:t>
      </w:r>
      <w:bookmarkStart w:id="7" w:name="_Hlk183371810"/>
      <w:r w:rsidRPr="008A684B">
        <w:rPr>
          <w:noProof/>
          <w:lang w:val="es-ES"/>
        </w:rPr>
        <w:t xml:space="preserve">et al., </w:t>
      </w:r>
      <w:bookmarkEnd w:id="7"/>
      <w:r w:rsidRPr="008A684B">
        <w:rPr>
          <w:noProof/>
          <w:lang w:val="es-ES"/>
        </w:rPr>
        <w:t>2021)</w:t>
      </w:r>
      <w:r w:rsidR="00231DE7">
        <w:rPr>
          <w:noProof/>
          <w:lang w:val="es-ES"/>
        </w:rPr>
        <w:t>.</w:t>
      </w:r>
    </w:p>
    <w:p w14:paraId="0E767072" w14:textId="70C4737E" w:rsidR="00086D8A" w:rsidRDefault="00086D8A" w:rsidP="005E67D9">
      <w:pPr>
        <w:spacing w:before="240" w:after="240" w:line="360" w:lineRule="auto"/>
        <w:jc w:val="both"/>
        <w:rPr>
          <w:noProof/>
          <w:lang w:val="es-ES"/>
        </w:rPr>
      </w:pPr>
    </w:p>
    <w:p w14:paraId="3B8F9DD0" w14:textId="77777777" w:rsidR="00086D8A" w:rsidRPr="008A684B" w:rsidRDefault="00086D8A" w:rsidP="005E67D9">
      <w:pPr>
        <w:spacing w:before="240" w:after="240" w:line="360" w:lineRule="auto"/>
        <w:jc w:val="both"/>
        <w:rPr>
          <w:noProof/>
          <w:lang w:val="es-ES"/>
        </w:rPr>
      </w:pPr>
    </w:p>
    <w:p w14:paraId="37303A97" w14:textId="02FAB9DC" w:rsidR="00742CCA" w:rsidRPr="00220309" w:rsidRDefault="00742CCA" w:rsidP="00853994">
      <w:pPr>
        <w:pStyle w:val="Ttulo2"/>
        <w:numPr>
          <w:ilvl w:val="1"/>
          <w:numId w:val="34"/>
        </w:numPr>
        <w:spacing w:before="240" w:after="240" w:line="360" w:lineRule="auto"/>
        <w:rPr>
          <w:rFonts w:ascii="Times New Roman" w:hAnsi="Times New Roman" w:cs="Times New Roman"/>
          <w:b/>
          <w:bCs/>
          <w:color w:val="auto"/>
          <w:sz w:val="28"/>
          <w:szCs w:val="28"/>
          <w:lang w:val="es-ES"/>
        </w:rPr>
      </w:pPr>
      <w:bookmarkStart w:id="8" w:name="_Toc208146301"/>
      <w:r w:rsidRPr="00220309">
        <w:rPr>
          <w:rFonts w:ascii="Times New Roman" w:hAnsi="Times New Roman" w:cs="Times New Roman"/>
          <w:b/>
          <w:bCs/>
          <w:color w:val="auto"/>
          <w:sz w:val="28"/>
          <w:szCs w:val="28"/>
          <w:lang w:val="es-ES"/>
        </w:rPr>
        <w:lastRenderedPageBreak/>
        <w:t>PROBLEMA</w:t>
      </w:r>
      <w:bookmarkEnd w:id="8"/>
    </w:p>
    <w:p w14:paraId="0AA1CB97" w14:textId="708DF825" w:rsidR="001F776E" w:rsidRPr="008A684B" w:rsidRDefault="001F776E" w:rsidP="005E67D9">
      <w:pPr>
        <w:spacing w:before="240" w:after="240" w:line="360" w:lineRule="auto"/>
        <w:jc w:val="both"/>
      </w:pPr>
      <w:r w:rsidRPr="008A684B">
        <w:t>La pérdida de las cubiertas vegetales es el primer paso del proceso de deterioro del suelo</w:t>
      </w:r>
      <w:r w:rsidR="00086D8A">
        <w:t xml:space="preserve"> </w:t>
      </w:r>
      <w:r w:rsidR="00086D8A" w:rsidRPr="008A684B">
        <w:t>que,</w:t>
      </w:r>
      <w:r w:rsidR="00086D8A">
        <w:t xml:space="preserve"> </w:t>
      </w:r>
      <w:r w:rsidRPr="008A684B">
        <w:t>si éste no se controla a tiempo, provocará que la exposición a los rayos del sol ocasione la erosión y esto provocaría que la productividad de la tierra disminuya y los agricultores pierdan un recurso vital para el cultivo de alimentos.</w:t>
      </w:r>
    </w:p>
    <w:p w14:paraId="7C0C2217" w14:textId="77777777" w:rsidR="001F776E" w:rsidRPr="008A684B" w:rsidRDefault="001F776E" w:rsidP="005E67D9">
      <w:pPr>
        <w:spacing w:before="240" w:after="240" w:line="360" w:lineRule="auto"/>
        <w:jc w:val="both"/>
      </w:pPr>
      <w:r w:rsidRPr="008A684B">
        <w:t xml:space="preserve">La escasez de prácticas de coberturas vegetales, especies validadas y asesoramiento técnico, han sido barreras significativas para su adopción a nivel de pequeños productores de maíz, gramínea que por su naturaleza tiene dentro de su sistema de producción la amenaza continua de la presencia de malezas, que en el escenario actual propenden a un tipo de control únicamente químico, acrecentando los costos del ciclo productivo, y trayendo inconvenientes relacionados a la contaminación del suelo, agua y las personas de su área de intervención. </w:t>
      </w:r>
    </w:p>
    <w:p w14:paraId="7884BC12" w14:textId="1895015D" w:rsidR="001F776E" w:rsidRPr="008A684B" w:rsidRDefault="001F776E" w:rsidP="005E67D9">
      <w:pPr>
        <w:spacing w:before="240" w:after="240" w:line="360" w:lineRule="auto"/>
        <w:jc w:val="both"/>
      </w:pPr>
      <w:r w:rsidRPr="008A684B">
        <w:t>En el contexto de la agricultura moderna, los sistemas de producción se han ido simplificando, ya sea por la falta de mano de obra o por el mismo giro orientado desde la revolución verde y el uso excesivo de agrotóxicos dentro de los agroecosistemas, y en el caso de maíz su monocultivo ha generado una erosión de la conocida chacra o milpa, en donde la asociación de cultivos y sus alelopatía era una fuente importante para el manejo adecuado de aspectos como la fertilidad del suelo y su proceso integral de conservación.</w:t>
      </w:r>
    </w:p>
    <w:p w14:paraId="172FF827" w14:textId="1F1616D5" w:rsidR="001F776E" w:rsidRPr="008A684B" w:rsidRDefault="001F776E" w:rsidP="005E67D9">
      <w:pPr>
        <w:spacing w:before="240" w:after="240" w:line="360" w:lineRule="auto"/>
        <w:jc w:val="both"/>
      </w:pPr>
      <w:r w:rsidRPr="008A684B">
        <w:t>El proyecto de investigación evalu</w:t>
      </w:r>
      <w:r w:rsidR="000D3D4F">
        <w:t>ó</w:t>
      </w:r>
      <w:r w:rsidRPr="008A684B">
        <w:t xml:space="preserve"> las diferentes coberturas vegetales en la producción de maíz</w:t>
      </w:r>
      <w:r w:rsidR="00086D8A">
        <w:t xml:space="preserve">, la cual los </w:t>
      </w:r>
      <w:r w:rsidRPr="008A684B">
        <w:t>resultados de la investigación proporcionarán información valiosa a los agricultores sobre cómo contribuir para el mejoramiento de los sistemas de producción de maíz de manera sostenible.</w:t>
      </w:r>
    </w:p>
    <w:p w14:paraId="5B9472CB" w14:textId="4496706B" w:rsidR="002B1B76" w:rsidRDefault="002B1B76" w:rsidP="005E67D9">
      <w:pPr>
        <w:spacing w:before="240" w:after="240" w:line="360" w:lineRule="auto"/>
        <w:rPr>
          <w:b/>
          <w:bCs/>
          <w:lang w:val="es-ES"/>
        </w:rPr>
      </w:pPr>
    </w:p>
    <w:p w14:paraId="5A6397E1" w14:textId="39C678DE" w:rsidR="00F90C72" w:rsidRDefault="00F90C72" w:rsidP="005E67D9">
      <w:pPr>
        <w:spacing w:before="240" w:after="240" w:line="360" w:lineRule="auto"/>
        <w:rPr>
          <w:b/>
          <w:bCs/>
          <w:lang w:val="es-ES"/>
        </w:rPr>
      </w:pPr>
    </w:p>
    <w:p w14:paraId="0E17A63B" w14:textId="3C50E725" w:rsidR="00F90C72" w:rsidRDefault="00F90C72" w:rsidP="005E67D9">
      <w:pPr>
        <w:spacing w:before="240" w:after="240" w:line="360" w:lineRule="auto"/>
        <w:rPr>
          <w:b/>
          <w:bCs/>
          <w:lang w:val="es-ES"/>
        </w:rPr>
      </w:pPr>
    </w:p>
    <w:p w14:paraId="4E2B58D3" w14:textId="77777777" w:rsidR="00A51094" w:rsidRDefault="00A51094" w:rsidP="005E67D9">
      <w:pPr>
        <w:spacing w:before="240" w:after="240" w:line="360" w:lineRule="auto"/>
        <w:rPr>
          <w:b/>
          <w:bCs/>
          <w:lang w:val="es-ES"/>
        </w:rPr>
      </w:pPr>
    </w:p>
    <w:p w14:paraId="55FB7633" w14:textId="09345427" w:rsidR="000C5E7E" w:rsidRPr="005E67D9" w:rsidRDefault="0098218A" w:rsidP="00853994">
      <w:pPr>
        <w:pStyle w:val="Ttulo2"/>
        <w:numPr>
          <w:ilvl w:val="1"/>
          <w:numId w:val="34"/>
        </w:numPr>
        <w:spacing w:before="240" w:after="240" w:line="360" w:lineRule="auto"/>
        <w:rPr>
          <w:rFonts w:ascii="Times New Roman" w:hAnsi="Times New Roman" w:cs="Times New Roman"/>
          <w:b/>
          <w:bCs/>
          <w:color w:val="auto"/>
          <w:sz w:val="28"/>
          <w:szCs w:val="28"/>
          <w:lang w:val="es-ES"/>
        </w:rPr>
      </w:pPr>
      <w:bookmarkStart w:id="9" w:name="_Toc208146302"/>
      <w:r w:rsidRPr="005E67D9">
        <w:rPr>
          <w:rFonts w:ascii="Times New Roman" w:hAnsi="Times New Roman" w:cs="Times New Roman"/>
          <w:b/>
          <w:bCs/>
          <w:color w:val="auto"/>
          <w:sz w:val="28"/>
          <w:szCs w:val="28"/>
          <w:lang w:val="es-ES"/>
        </w:rPr>
        <w:lastRenderedPageBreak/>
        <w:t>OBJETIVOS</w:t>
      </w:r>
      <w:bookmarkEnd w:id="9"/>
    </w:p>
    <w:p w14:paraId="1D4FF821" w14:textId="0391B520" w:rsidR="0098218A" w:rsidRPr="008A684B" w:rsidRDefault="0098218A" w:rsidP="00853994">
      <w:pPr>
        <w:pStyle w:val="Ttulo2"/>
        <w:numPr>
          <w:ilvl w:val="2"/>
          <w:numId w:val="34"/>
        </w:numPr>
        <w:spacing w:before="240" w:after="240" w:line="360" w:lineRule="auto"/>
        <w:jc w:val="both"/>
        <w:rPr>
          <w:rFonts w:ascii="Times New Roman" w:hAnsi="Times New Roman" w:cs="Times New Roman"/>
          <w:b/>
          <w:bCs/>
          <w:color w:val="auto"/>
          <w:lang w:val="es-ES"/>
        </w:rPr>
      </w:pPr>
      <w:bookmarkStart w:id="10" w:name="_Toc208146303"/>
      <w:r w:rsidRPr="008A684B">
        <w:rPr>
          <w:rFonts w:ascii="Times New Roman" w:hAnsi="Times New Roman" w:cs="Times New Roman"/>
          <w:b/>
          <w:bCs/>
          <w:color w:val="auto"/>
          <w:lang w:val="es-ES"/>
        </w:rPr>
        <w:t>Objetivo general</w:t>
      </w:r>
      <w:bookmarkEnd w:id="10"/>
    </w:p>
    <w:p w14:paraId="376CB738" w14:textId="47AE3E45" w:rsidR="0098218A" w:rsidRPr="008A684B" w:rsidRDefault="0098218A" w:rsidP="00F825B7">
      <w:pPr>
        <w:spacing w:line="360" w:lineRule="auto"/>
        <w:jc w:val="both"/>
        <w:rPr>
          <w:lang w:val="es-ES"/>
        </w:rPr>
      </w:pPr>
      <w:r w:rsidRPr="008A684B">
        <w:rPr>
          <w:lang w:val="es-ES"/>
        </w:rPr>
        <w:t xml:space="preserve">Evaluar la respuesta agro-productiva de maíz en choclo en interacción con </w:t>
      </w:r>
      <w:r w:rsidR="001F776E" w:rsidRPr="008A684B">
        <w:rPr>
          <w:lang w:val="es-ES"/>
        </w:rPr>
        <w:t>seis</w:t>
      </w:r>
      <w:r w:rsidRPr="008A684B">
        <w:rPr>
          <w:lang w:val="es-ES"/>
        </w:rPr>
        <w:t xml:space="preserve"> especies de cobertura </w:t>
      </w:r>
      <w:r w:rsidR="003E2DBE">
        <w:rPr>
          <w:lang w:val="es-ES"/>
        </w:rPr>
        <w:t>y el uso de atrazina.</w:t>
      </w:r>
    </w:p>
    <w:p w14:paraId="34B9317E" w14:textId="172AC978" w:rsidR="0098218A" w:rsidRPr="008A684B" w:rsidRDefault="0098218A" w:rsidP="00853994">
      <w:pPr>
        <w:pStyle w:val="Ttulo2"/>
        <w:numPr>
          <w:ilvl w:val="2"/>
          <w:numId w:val="34"/>
        </w:numPr>
        <w:spacing w:before="240" w:after="240" w:line="360" w:lineRule="auto"/>
        <w:jc w:val="both"/>
        <w:rPr>
          <w:rFonts w:ascii="Times New Roman" w:hAnsi="Times New Roman" w:cs="Times New Roman"/>
          <w:b/>
          <w:bCs/>
          <w:color w:val="auto"/>
          <w:lang w:val="es-ES"/>
        </w:rPr>
      </w:pPr>
      <w:bookmarkStart w:id="11" w:name="_Toc208146304"/>
      <w:r w:rsidRPr="008A684B">
        <w:rPr>
          <w:rFonts w:ascii="Times New Roman" w:hAnsi="Times New Roman" w:cs="Times New Roman"/>
          <w:b/>
          <w:bCs/>
          <w:color w:val="auto"/>
          <w:lang w:val="es-ES"/>
        </w:rPr>
        <w:t>Objetivos específicos</w:t>
      </w:r>
      <w:bookmarkEnd w:id="11"/>
    </w:p>
    <w:p w14:paraId="1773E277" w14:textId="51668A63" w:rsidR="001F776E" w:rsidRDefault="001F776E" w:rsidP="00F825B7">
      <w:pPr>
        <w:numPr>
          <w:ilvl w:val="0"/>
          <w:numId w:val="1"/>
        </w:numPr>
        <w:spacing w:line="360" w:lineRule="auto"/>
        <w:contextualSpacing/>
        <w:jc w:val="both"/>
        <w:rPr>
          <w:lang w:val="es-ES"/>
        </w:rPr>
      </w:pPr>
      <w:r w:rsidRPr="008A684B">
        <w:rPr>
          <w:lang w:val="es-ES"/>
        </w:rPr>
        <w:t>Caracterizar los componentes agronómicos y productivos del maíz en choclo.</w:t>
      </w:r>
    </w:p>
    <w:p w14:paraId="65D7E1EA" w14:textId="0254D9F8" w:rsidR="003E2DBE" w:rsidRPr="008A684B" w:rsidRDefault="003E2DBE" w:rsidP="00F825B7">
      <w:pPr>
        <w:numPr>
          <w:ilvl w:val="0"/>
          <w:numId w:val="1"/>
        </w:numPr>
        <w:spacing w:line="360" w:lineRule="auto"/>
        <w:contextualSpacing/>
        <w:jc w:val="both"/>
        <w:rPr>
          <w:lang w:val="es-ES"/>
        </w:rPr>
      </w:pPr>
      <w:r>
        <w:rPr>
          <w:lang w:val="es-ES"/>
        </w:rPr>
        <w:t>Identificar la relación de la Atrazina sobre las coberturas vegetales y el rendimiento del cultivo de maíz.</w:t>
      </w:r>
    </w:p>
    <w:p w14:paraId="14D55974" w14:textId="77777777" w:rsidR="001F776E" w:rsidRPr="008A684B" w:rsidRDefault="001F776E" w:rsidP="00F825B7">
      <w:pPr>
        <w:numPr>
          <w:ilvl w:val="0"/>
          <w:numId w:val="1"/>
        </w:numPr>
        <w:spacing w:line="360" w:lineRule="auto"/>
        <w:contextualSpacing/>
        <w:jc w:val="both"/>
        <w:rPr>
          <w:lang w:val="es-ES"/>
        </w:rPr>
      </w:pPr>
      <w:r w:rsidRPr="008A684B">
        <w:rPr>
          <w:lang w:val="es-ES"/>
        </w:rPr>
        <w:t>Establecer la relación Beneficio/Costo de las tecnologías evaluadas.</w:t>
      </w:r>
    </w:p>
    <w:p w14:paraId="4C911D0A" w14:textId="77777777" w:rsidR="0098218A" w:rsidRPr="008A684B" w:rsidRDefault="0098218A">
      <w:pPr>
        <w:rPr>
          <w:b/>
          <w:bCs/>
          <w:lang w:val="es-ES"/>
        </w:rPr>
      </w:pPr>
    </w:p>
    <w:p w14:paraId="76902ED9" w14:textId="77777777" w:rsidR="0098218A" w:rsidRPr="008A684B" w:rsidRDefault="0098218A">
      <w:pPr>
        <w:rPr>
          <w:b/>
          <w:bCs/>
          <w:lang w:val="es-ES"/>
        </w:rPr>
      </w:pPr>
    </w:p>
    <w:p w14:paraId="142CC04D" w14:textId="77777777" w:rsidR="0098218A" w:rsidRPr="008A684B" w:rsidRDefault="0098218A">
      <w:pPr>
        <w:rPr>
          <w:b/>
          <w:bCs/>
          <w:lang w:val="es-ES"/>
        </w:rPr>
      </w:pPr>
    </w:p>
    <w:p w14:paraId="2CAC18A6" w14:textId="77777777" w:rsidR="0098218A" w:rsidRPr="008A684B" w:rsidRDefault="0098218A">
      <w:pPr>
        <w:rPr>
          <w:b/>
          <w:bCs/>
          <w:lang w:val="es-ES"/>
        </w:rPr>
      </w:pPr>
    </w:p>
    <w:p w14:paraId="1928B367" w14:textId="77777777" w:rsidR="0098218A" w:rsidRPr="008A684B" w:rsidRDefault="0098218A">
      <w:pPr>
        <w:rPr>
          <w:b/>
          <w:bCs/>
          <w:lang w:val="es-ES"/>
        </w:rPr>
      </w:pPr>
    </w:p>
    <w:p w14:paraId="7CAB9B0E" w14:textId="77777777" w:rsidR="0098218A" w:rsidRPr="008A684B" w:rsidRDefault="0098218A">
      <w:pPr>
        <w:rPr>
          <w:b/>
          <w:bCs/>
          <w:lang w:val="es-ES"/>
        </w:rPr>
      </w:pPr>
    </w:p>
    <w:p w14:paraId="687DF925" w14:textId="77777777" w:rsidR="0098218A" w:rsidRPr="008A684B" w:rsidRDefault="0098218A">
      <w:pPr>
        <w:rPr>
          <w:b/>
          <w:bCs/>
          <w:lang w:val="es-ES"/>
        </w:rPr>
      </w:pPr>
    </w:p>
    <w:p w14:paraId="01A3C9C0" w14:textId="77777777" w:rsidR="0098218A" w:rsidRPr="008A684B" w:rsidRDefault="0098218A">
      <w:pPr>
        <w:rPr>
          <w:b/>
          <w:bCs/>
          <w:lang w:val="es-ES"/>
        </w:rPr>
      </w:pPr>
    </w:p>
    <w:p w14:paraId="4D342794" w14:textId="77777777" w:rsidR="0098218A" w:rsidRPr="008A684B" w:rsidRDefault="0098218A">
      <w:pPr>
        <w:rPr>
          <w:b/>
          <w:bCs/>
          <w:lang w:val="es-ES"/>
        </w:rPr>
      </w:pPr>
    </w:p>
    <w:p w14:paraId="637DE2BC" w14:textId="77777777" w:rsidR="0098218A" w:rsidRPr="008A684B" w:rsidRDefault="0098218A">
      <w:pPr>
        <w:rPr>
          <w:b/>
          <w:bCs/>
          <w:lang w:val="es-ES"/>
        </w:rPr>
      </w:pPr>
    </w:p>
    <w:p w14:paraId="409E1610" w14:textId="77777777" w:rsidR="0098218A" w:rsidRPr="008A684B" w:rsidRDefault="0098218A">
      <w:pPr>
        <w:rPr>
          <w:b/>
          <w:bCs/>
          <w:lang w:val="es-ES"/>
        </w:rPr>
      </w:pPr>
    </w:p>
    <w:p w14:paraId="0CC65F9B" w14:textId="77777777" w:rsidR="0098218A" w:rsidRPr="008A684B" w:rsidRDefault="0098218A">
      <w:pPr>
        <w:rPr>
          <w:b/>
          <w:bCs/>
          <w:lang w:val="es-ES"/>
        </w:rPr>
      </w:pPr>
    </w:p>
    <w:p w14:paraId="2A01986B" w14:textId="77777777" w:rsidR="0098218A" w:rsidRPr="008A684B" w:rsidRDefault="0098218A">
      <w:pPr>
        <w:rPr>
          <w:b/>
          <w:bCs/>
          <w:lang w:val="es-ES"/>
        </w:rPr>
      </w:pPr>
    </w:p>
    <w:p w14:paraId="49918481" w14:textId="77777777" w:rsidR="0098218A" w:rsidRPr="008A684B" w:rsidRDefault="0098218A">
      <w:pPr>
        <w:rPr>
          <w:b/>
          <w:bCs/>
          <w:lang w:val="es-ES"/>
        </w:rPr>
      </w:pPr>
    </w:p>
    <w:p w14:paraId="68FCB519" w14:textId="77777777" w:rsidR="0098218A" w:rsidRPr="008A684B" w:rsidRDefault="0098218A">
      <w:pPr>
        <w:rPr>
          <w:b/>
          <w:bCs/>
          <w:lang w:val="es-ES"/>
        </w:rPr>
      </w:pPr>
    </w:p>
    <w:p w14:paraId="1402691E" w14:textId="77777777" w:rsidR="0098218A" w:rsidRPr="008A684B" w:rsidRDefault="0098218A">
      <w:pPr>
        <w:rPr>
          <w:b/>
          <w:bCs/>
          <w:lang w:val="es-ES"/>
        </w:rPr>
      </w:pPr>
    </w:p>
    <w:p w14:paraId="6CCA722B" w14:textId="77777777" w:rsidR="0098218A" w:rsidRPr="008A684B" w:rsidRDefault="0098218A">
      <w:pPr>
        <w:rPr>
          <w:b/>
          <w:bCs/>
          <w:lang w:val="es-ES"/>
        </w:rPr>
      </w:pPr>
    </w:p>
    <w:p w14:paraId="0F5AB43B" w14:textId="77777777" w:rsidR="00E928C4" w:rsidRDefault="00E928C4">
      <w:pPr>
        <w:rPr>
          <w:rFonts w:eastAsiaTheme="majorEastAsia"/>
          <w:b/>
          <w:bCs/>
          <w:lang w:val="es-ES"/>
        </w:rPr>
      </w:pPr>
      <w:r>
        <w:rPr>
          <w:b/>
          <w:bCs/>
          <w:lang w:val="es-ES"/>
        </w:rPr>
        <w:br w:type="page"/>
      </w:r>
    </w:p>
    <w:p w14:paraId="132FB481" w14:textId="1EC53A4F" w:rsidR="0098218A" w:rsidRPr="00E928C4" w:rsidRDefault="008A4E4D" w:rsidP="005E67D9">
      <w:pPr>
        <w:pStyle w:val="Ttulo2"/>
        <w:spacing w:before="240" w:after="240" w:line="360" w:lineRule="auto"/>
        <w:rPr>
          <w:rFonts w:ascii="Times New Roman" w:hAnsi="Times New Roman" w:cs="Times New Roman"/>
          <w:b/>
          <w:bCs/>
          <w:color w:val="auto"/>
          <w:sz w:val="28"/>
          <w:szCs w:val="28"/>
          <w:lang w:val="es-ES"/>
        </w:rPr>
      </w:pPr>
      <w:bookmarkStart w:id="12" w:name="_Toc208146305"/>
      <w:r w:rsidRPr="00E928C4">
        <w:rPr>
          <w:rFonts w:ascii="Times New Roman" w:hAnsi="Times New Roman" w:cs="Times New Roman"/>
          <w:b/>
          <w:bCs/>
          <w:color w:val="auto"/>
          <w:sz w:val="28"/>
          <w:szCs w:val="28"/>
          <w:lang w:val="es-ES"/>
        </w:rPr>
        <w:lastRenderedPageBreak/>
        <w:t xml:space="preserve">1.4 </w:t>
      </w:r>
      <w:r w:rsidR="0098218A" w:rsidRPr="00E928C4">
        <w:rPr>
          <w:rFonts w:ascii="Times New Roman" w:hAnsi="Times New Roman" w:cs="Times New Roman"/>
          <w:b/>
          <w:bCs/>
          <w:color w:val="auto"/>
          <w:sz w:val="28"/>
          <w:szCs w:val="28"/>
          <w:lang w:val="es-ES"/>
        </w:rPr>
        <w:t>HIPÓTESIS</w:t>
      </w:r>
      <w:bookmarkEnd w:id="12"/>
    </w:p>
    <w:p w14:paraId="36C4CEAD" w14:textId="62D555AA" w:rsidR="002B1B76" w:rsidRPr="008A684B" w:rsidRDefault="00317340" w:rsidP="002B1B76">
      <w:pPr>
        <w:spacing w:line="360" w:lineRule="auto"/>
        <w:jc w:val="both"/>
      </w:pPr>
      <m:oMath>
        <m:sSub>
          <m:sSubPr>
            <m:ctrlPr>
              <w:rPr>
                <w:rFonts w:ascii="Cambria Math" w:hAnsi="Cambria Math"/>
                <w:b/>
                <w:bCs/>
                <w:i/>
              </w:rPr>
            </m:ctrlPr>
          </m:sSubPr>
          <m:e>
            <m:r>
              <m:rPr>
                <m:sty m:val="bi"/>
              </m:rPr>
              <w:rPr>
                <w:rFonts w:ascii="Cambria Math" w:hAnsi="Cambria Math"/>
              </w:rPr>
              <m:t>H</m:t>
            </m:r>
          </m:e>
          <m:sub>
            <m:r>
              <m:rPr>
                <m:sty m:val="bi"/>
              </m:rPr>
              <w:rPr>
                <w:rFonts w:ascii="Cambria Math" w:hAnsi="Cambria Math"/>
              </w:rPr>
              <m:t>o</m:t>
            </m:r>
          </m:sub>
        </m:sSub>
        <m:r>
          <m:rPr>
            <m:sty m:val="bi"/>
          </m:rPr>
          <w:rPr>
            <w:rFonts w:ascii="Cambria Math" w:hAnsi="Cambria Math"/>
          </w:rPr>
          <m:t>:</m:t>
        </m:r>
        <m:r>
          <w:rPr>
            <w:rFonts w:ascii="Cambria Math" w:hAnsi="Cambria Math"/>
          </w:rPr>
          <m:t xml:space="preserve"> </m:t>
        </m:r>
      </m:oMath>
      <w:r w:rsidR="001F776E" w:rsidRPr="008A684B">
        <w:t>La respuesta agro-productiva de maíz en choclo no depende de la interacción con la cobertura vegetal</w:t>
      </w:r>
      <w:r w:rsidR="003E2DBE">
        <w:t xml:space="preserve"> y el uso de atrazina.</w:t>
      </w:r>
    </w:p>
    <w:p w14:paraId="1972139B" w14:textId="578318C7" w:rsidR="002B1B76" w:rsidRPr="008A684B" w:rsidRDefault="00317340" w:rsidP="002B1B76">
      <w:pPr>
        <w:spacing w:line="360" w:lineRule="auto"/>
        <w:jc w:val="both"/>
      </w:pPr>
      <m:oMath>
        <m:sSub>
          <m:sSubPr>
            <m:ctrlPr>
              <w:rPr>
                <w:rFonts w:ascii="Cambria Math" w:hAnsi="Cambria Math"/>
                <w:b/>
                <w:bCs/>
                <w:i/>
              </w:rPr>
            </m:ctrlPr>
          </m:sSubPr>
          <m:e>
            <m:r>
              <m:rPr>
                <m:sty m:val="bi"/>
              </m:rPr>
              <w:rPr>
                <w:rFonts w:ascii="Cambria Math" w:hAnsi="Cambria Math"/>
              </w:rPr>
              <m:t>H</m:t>
            </m:r>
          </m:e>
          <m:sub>
            <m:r>
              <m:rPr>
                <m:sty m:val="bi"/>
              </m:rPr>
              <w:rPr>
                <w:rFonts w:ascii="Cambria Math" w:hAnsi="Cambria Math"/>
              </w:rPr>
              <m:t>1</m:t>
            </m:r>
          </m:sub>
        </m:sSub>
        <m:r>
          <m:rPr>
            <m:sty m:val="bi"/>
          </m:rPr>
          <w:rPr>
            <w:rFonts w:ascii="Cambria Math" w:hAnsi="Cambria Math"/>
          </w:rPr>
          <m:t>:</m:t>
        </m:r>
        <m:r>
          <w:rPr>
            <w:rFonts w:ascii="Cambria Math" w:hAnsi="Cambria Math"/>
          </w:rPr>
          <m:t xml:space="preserve"> </m:t>
        </m:r>
      </m:oMath>
      <w:r w:rsidR="001F776E" w:rsidRPr="008A684B">
        <w:t>La respuesta agro-productiva de maíz en choclo depende de la interacción con la cobertura vegetal</w:t>
      </w:r>
      <w:r w:rsidR="003E2DBE">
        <w:t xml:space="preserve"> y el </w:t>
      </w:r>
      <w:r w:rsidR="00086D8A">
        <w:t>uso</w:t>
      </w:r>
      <w:r w:rsidR="003E2DBE">
        <w:t xml:space="preserve"> de atrazina.</w:t>
      </w:r>
    </w:p>
    <w:p w14:paraId="0699790D" w14:textId="48C59833" w:rsidR="002B1B76" w:rsidRPr="008A684B" w:rsidRDefault="002B1B76">
      <w:pPr>
        <w:rPr>
          <w:lang w:val="es-ES"/>
        </w:rPr>
      </w:pPr>
    </w:p>
    <w:p w14:paraId="5F6CCA5F" w14:textId="706072C2" w:rsidR="002B1B76" w:rsidRPr="008A684B" w:rsidRDefault="002B1B76">
      <w:pPr>
        <w:rPr>
          <w:lang w:val="es-ES"/>
        </w:rPr>
      </w:pPr>
    </w:p>
    <w:p w14:paraId="3F1F5E09" w14:textId="316745EE" w:rsidR="00ED0FE4" w:rsidRPr="008A684B" w:rsidRDefault="00ED0FE4">
      <w:pPr>
        <w:rPr>
          <w:lang w:val="es-ES"/>
        </w:rPr>
      </w:pPr>
    </w:p>
    <w:p w14:paraId="61F279F3" w14:textId="2E3D4BDA" w:rsidR="00ED0FE4" w:rsidRPr="008A684B" w:rsidRDefault="00ED0FE4">
      <w:pPr>
        <w:rPr>
          <w:lang w:val="es-ES"/>
        </w:rPr>
      </w:pPr>
    </w:p>
    <w:p w14:paraId="0093A53E" w14:textId="3B36F418" w:rsidR="00ED0FE4" w:rsidRPr="008A684B" w:rsidRDefault="00ED0FE4">
      <w:pPr>
        <w:rPr>
          <w:lang w:val="es-ES"/>
        </w:rPr>
      </w:pPr>
    </w:p>
    <w:p w14:paraId="463F1BE1" w14:textId="7E1D5FE6" w:rsidR="00ED0FE4" w:rsidRPr="008A684B" w:rsidRDefault="00ED0FE4">
      <w:pPr>
        <w:rPr>
          <w:lang w:val="es-ES"/>
        </w:rPr>
      </w:pPr>
    </w:p>
    <w:p w14:paraId="47F5009A" w14:textId="1D24EC23" w:rsidR="00ED0FE4" w:rsidRPr="008A684B" w:rsidRDefault="00ED0FE4">
      <w:pPr>
        <w:rPr>
          <w:lang w:val="es-ES"/>
        </w:rPr>
      </w:pPr>
    </w:p>
    <w:p w14:paraId="2C83CC8A" w14:textId="574A8B18" w:rsidR="00ED0FE4" w:rsidRPr="008A684B" w:rsidRDefault="00ED0FE4">
      <w:pPr>
        <w:rPr>
          <w:lang w:val="es-ES"/>
        </w:rPr>
      </w:pPr>
    </w:p>
    <w:p w14:paraId="61C70410" w14:textId="2AF3CCAE" w:rsidR="00ED0FE4" w:rsidRPr="008A684B" w:rsidRDefault="00ED0FE4">
      <w:pPr>
        <w:rPr>
          <w:lang w:val="es-ES"/>
        </w:rPr>
      </w:pPr>
    </w:p>
    <w:p w14:paraId="65FFF425" w14:textId="27460D7A" w:rsidR="00ED0FE4" w:rsidRPr="008A684B" w:rsidRDefault="00ED0FE4">
      <w:pPr>
        <w:rPr>
          <w:lang w:val="es-ES"/>
        </w:rPr>
      </w:pPr>
    </w:p>
    <w:p w14:paraId="457FD996" w14:textId="4A1A4A43" w:rsidR="00ED0FE4" w:rsidRPr="008A684B" w:rsidRDefault="00ED0FE4">
      <w:pPr>
        <w:rPr>
          <w:lang w:val="es-ES"/>
        </w:rPr>
      </w:pPr>
    </w:p>
    <w:p w14:paraId="6D9FD2B0" w14:textId="77777777" w:rsidR="00700F6D" w:rsidRPr="008A684B" w:rsidRDefault="00700F6D">
      <w:pPr>
        <w:rPr>
          <w:lang w:val="es-ES"/>
        </w:rPr>
      </w:pPr>
    </w:p>
    <w:p w14:paraId="10D5355D" w14:textId="5E6CF724" w:rsidR="00ED0FE4" w:rsidRPr="008A684B" w:rsidRDefault="00ED0FE4">
      <w:pPr>
        <w:rPr>
          <w:lang w:val="es-ES"/>
        </w:rPr>
      </w:pPr>
    </w:p>
    <w:p w14:paraId="15520F6D" w14:textId="082678EE" w:rsidR="00ED0FE4" w:rsidRPr="008A684B" w:rsidRDefault="00ED0FE4">
      <w:pPr>
        <w:rPr>
          <w:lang w:val="es-ES"/>
        </w:rPr>
      </w:pPr>
    </w:p>
    <w:p w14:paraId="46F9FC01" w14:textId="7F459F61" w:rsidR="00ED0FE4" w:rsidRPr="008A684B" w:rsidRDefault="00ED0FE4">
      <w:pPr>
        <w:rPr>
          <w:lang w:val="es-ES"/>
        </w:rPr>
      </w:pPr>
    </w:p>
    <w:p w14:paraId="2D005775" w14:textId="0127E9DE" w:rsidR="00ED0FE4" w:rsidRPr="008A684B" w:rsidRDefault="00ED0FE4">
      <w:pPr>
        <w:rPr>
          <w:lang w:val="es-ES"/>
        </w:rPr>
      </w:pPr>
    </w:p>
    <w:p w14:paraId="73438C43" w14:textId="0168E367" w:rsidR="00ED0FE4" w:rsidRPr="008A684B" w:rsidRDefault="00ED0FE4">
      <w:pPr>
        <w:rPr>
          <w:lang w:val="es-ES"/>
        </w:rPr>
      </w:pPr>
    </w:p>
    <w:p w14:paraId="2FE88537" w14:textId="064B5B90" w:rsidR="00ED0FE4" w:rsidRPr="008A684B" w:rsidRDefault="00ED0FE4">
      <w:pPr>
        <w:rPr>
          <w:lang w:val="es-ES"/>
        </w:rPr>
      </w:pPr>
    </w:p>
    <w:p w14:paraId="1D94E8B4" w14:textId="74B00F63" w:rsidR="00ED0FE4" w:rsidRPr="008A684B" w:rsidRDefault="00ED0FE4">
      <w:pPr>
        <w:rPr>
          <w:lang w:val="es-ES"/>
        </w:rPr>
      </w:pPr>
    </w:p>
    <w:p w14:paraId="3687C97C" w14:textId="77777777" w:rsidR="00055B91" w:rsidRDefault="00055B91">
      <w:pPr>
        <w:rPr>
          <w:rFonts w:eastAsiaTheme="majorEastAsia"/>
          <w:b/>
          <w:bCs/>
          <w:sz w:val="32"/>
          <w:szCs w:val="32"/>
          <w:lang w:val="es-ES" w:eastAsia="es-EC"/>
        </w:rPr>
      </w:pPr>
      <w:r>
        <w:rPr>
          <w:b/>
          <w:bCs/>
          <w:lang w:val="es-ES"/>
        </w:rPr>
        <w:br w:type="page"/>
      </w:r>
    </w:p>
    <w:p w14:paraId="214B4C8B" w14:textId="040E600F" w:rsidR="00ED0FE4" w:rsidRPr="00055B91" w:rsidRDefault="00ED0FE4" w:rsidP="005E67D9">
      <w:pPr>
        <w:pStyle w:val="Ttulo1"/>
        <w:spacing w:after="240" w:line="360" w:lineRule="auto"/>
        <w:rPr>
          <w:rFonts w:ascii="Times New Roman" w:hAnsi="Times New Roman" w:cs="Times New Roman"/>
          <w:b/>
          <w:bCs/>
          <w:color w:val="auto"/>
          <w:sz w:val="28"/>
          <w:szCs w:val="28"/>
          <w:lang w:val="es-ES"/>
        </w:rPr>
      </w:pPr>
      <w:bookmarkStart w:id="13" w:name="_Toc208146306"/>
      <w:r w:rsidRPr="00055B91">
        <w:rPr>
          <w:rFonts w:ascii="Times New Roman" w:hAnsi="Times New Roman" w:cs="Times New Roman"/>
          <w:b/>
          <w:bCs/>
          <w:color w:val="auto"/>
          <w:sz w:val="28"/>
          <w:szCs w:val="28"/>
          <w:lang w:val="es-ES"/>
        </w:rPr>
        <w:lastRenderedPageBreak/>
        <w:t>CAPÍTULO II</w:t>
      </w:r>
      <w:bookmarkEnd w:id="13"/>
    </w:p>
    <w:p w14:paraId="16259A3D" w14:textId="77777777" w:rsidR="007B6EBC" w:rsidRPr="00055B91" w:rsidRDefault="007B6EBC" w:rsidP="005E67D9">
      <w:pPr>
        <w:pStyle w:val="Prrafodelista"/>
        <w:numPr>
          <w:ilvl w:val="0"/>
          <w:numId w:val="6"/>
        </w:numPr>
        <w:spacing w:before="240" w:after="240" w:line="360" w:lineRule="auto"/>
        <w:contextualSpacing w:val="0"/>
        <w:rPr>
          <w:rFonts w:ascii="Times New Roman" w:hAnsi="Times New Roman" w:cs="Times New Roman"/>
          <w:b/>
          <w:bCs/>
          <w:vanish/>
          <w:sz w:val="28"/>
          <w:szCs w:val="28"/>
          <w:lang w:val="es-ES"/>
        </w:rPr>
      </w:pPr>
    </w:p>
    <w:p w14:paraId="0B9C7388" w14:textId="2B506B92" w:rsidR="001F776E" w:rsidRPr="008A684B" w:rsidRDefault="00ED0FE4" w:rsidP="005E67D9">
      <w:pPr>
        <w:pStyle w:val="Ttulo2"/>
        <w:numPr>
          <w:ilvl w:val="0"/>
          <w:numId w:val="6"/>
        </w:numPr>
        <w:spacing w:before="240" w:after="240" w:line="360" w:lineRule="auto"/>
        <w:ind w:left="360"/>
        <w:rPr>
          <w:rFonts w:ascii="Times New Roman" w:hAnsi="Times New Roman" w:cs="Times New Roman"/>
          <w:b/>
          <w:bCs/>
          <w:color w:val="auto"/>
          <w:lang w:val="es-ES"/>
        </w:rPr>
      </w:pPr>
      <w:bookmarkStart w:id="14" w:name="_Toc208146307"/>
      <w:r w:rsidRPr="00055B91">
        <w:rPr>
          <w:rFonts w:ascii="Times New Roman" w:hAnsi="Times New Roman" w:cs="Times New Roman"/>
          <w:b/>
          <w:bCs/>
          <w:color w:val="auto"/>
          <w:sz w:val="28"/>
          <w:szCs w:val="28"/>
          <w:lang w:val="es-ES"/>
        </w:rPr>
        <w:t>MARCO TEÓRICO</w:t>
      </w:r>
      <w:bookmarkEnd w:id="14"/>
      <w:r w:rsidRPr="00055B91">
        <w:rPr>
          <w:rFonts w:ascii="Times New Roman" w:hAnsi="Times New Roman" w:cs="Times New Roman"/>
          <w:b/>
          <w:bCs/>
          <w:color w:val="auto"/>
          <w:sz w:val="28"/>
          <w:szCs w:val="28"/>
          <w:lang w:val="es-ES"/>
        </w:rPr>
        <w:t xml:space="preserve"> </w:t>
      </w:r>
    </w:p>
    <w:p w14:paraId="1BF55474" w14:textId="445ACDFD" w:rsidR="00ED0FE4" w:rsidRPr="008A684B" w:rsidRDefault="00ED0FE4" w:rsidP="005E67D9">
      <w:pPr>
        <w:pStyle w:val="Ttulo2"/>
        <w:numPr>
          <w:ilvl w:val="1"/>
          <w:numId w:val="6"/>
        </w:numPr>
        <w:spacing w:before="240" w:after="240" w:line="360" w:lineRule="auto"/>
        <w:ind w:left="360"/>
        <w:rPr>
          <w:rFonts w:ascii="Times New Roman" w:hAnsi="Times New Roman" w:cs="Times New Roman"/>
          <w:b/>
          <w:bCs/>
          <w:color w:val="auto"/>
          <w:sz w:val="24"/>
          <w:szCs w:val="24"/>
          <w:lang w:val="es-ES"/>
        </w:rPr>
      </w:pPr>
      <w:bookmarkStart w:id="15" w:name="_Toc208146308"/>
      <w:r w:rsidRPr="008A684B">
        <w:rPr>
          <w:rFonts w:ascii="Times New Roman" w:hAnsi="Times New Roman" w:cs="Times New Roman"/>
          <w:b/>
          <w:bCs/>
          <w:color w:val="auto"/>
          <w:lang w:val="es-ES"/>
        </w:rPr>
        <w:t>Origen</w:t>
      </w:r>
      <w:bookmarkEnd w:id="15"/>
      <w:r w:rsidRPr="008A684B">
        <w:rPr>
          <w:rFonts w:ascii="Times New Roman" w:hAnsi="Times New Roman" w:cs="Times New Roman"/>
          <w:b/>
          <w:bCs/>
          <w:color w:val="auto"/>
          <w:lang w:val="es-ES"/>
        </w:rPr>
        <w:t xml:space="preserve"> </w:t>
      </w:r>
    </w:p>
    <w:p w14:paraId="391A5C0F" w14:textId="2CA5232B" w:rsidR="007B6EBC" w:rsidRPr="008A684B" w:rsidRDefault="007B6EBC" w:rsidP="005E67D9">
      <w:pPr>
        <w:spacing w:before="240" w:after="240" w:line="360" w:lineRule="auto"/>
        <w:jc w:val="both"/>
      </w:pPr>
      <w:r w:rsidRPr="008A684B">
        <w:t>A inicios del siglo XVI, el territorio que hoy corresponde a México estaba habitado por sociedades que presentaban una gran diversidad en sus sistemas políticos, sociales y económicos. El desarrollo agrícola de estas comunidades fue favorecido por las variadas condiciones naturales de la región, las cuales ofrecieron una amplia gama de plantas autóctonas y facilitaron la domesticación de numerosas especies vegetales, entre ellas el maíz (</w:t>
      </w:r>
      <w:r w:rsidRPr="008A684B">
        <w:rPr>
          <w:i/>
          <w:iCs/>
        </w:rPr>
        <w:t xml:space="preserve">Zea </w:t>
      </w:r>
      <w:proofErr w:type="spellStart"/>
      <w:r w:rsidRPr="008A684B">
        <w:rPr>
          <w:i/>
          <w:iCs/>
        </w:rPr>
        <w:t>mays</w:t>
      </w:r>
      <w:proofErr w:type="spellEnd"/>
      <w:r w:rsidRPr="008A684B">
        <w:t xml:space="preserve"> L.)</w:t>
      </w:r>
      <w:r w:rsidR="005052A3" w:rsidRPr="008A684B">
        <w:t xml:space="preserve"> (Caballero </w:t>
      </w:r>
      <w:r w:rsidR="005052A3" w:rsidRPr="00F825B7">
        <w:t>et al.,</w:t>
      </w:r>
      <w:r w:rsidR="005052A3" w:rsidRPr="008A684B">
        <w:t xml:space="preserve"> 2019).</w:t>
      </w:r>
      <w:r w:rsidRPr="008A684B">
        <w:t xml:space="preserve"> </w:t>
      </w:r>
    </w:p>
    <w:p w14:paraId="7DF2E316" w14:textId="55F248C9" w:rsidR="007B6EBC" w:rsidRDefault="007B6EBC" w:rsidP="005E67D9">
      <w:pPr>
        <w:spacing w:before="240" w:after="240" w:line="360" w:lineRule="auto"/>
        <w:jc w:val="both"/>
      </w:pPr>
      <w:r w:rsidRPr="008A684B">
        <w:t>El maíz, considerado un alimento fundamental para las culturas del continente americano, estuvo estrechamente vinculado a las civilizaciones más antiguas de la región. Aunque existen múltiples teorías y debates acerca de su origen, la hipótesis más aceptada sugiere que se desarrolló en lo que hoy es Estados Unidos. Sin embargo, las evidencias arqueológicas más antiguas del maíz como alimento provienen de México, donde se han hallado pequeñas mazorcas en cuevas habitadas hace más de 5000 años</w:t>
      </w:r>
      <w:r w:rsidR="005052A3" w:rsidRPr="008A684B">
        <w:t xml:space="preserve"> </w:t>
      </w:r>
      <w:sdt>
        <w:sdtPr>
          <w:id w:val="-1772314379"/>
          <w:citation/>
        </w:sdtPr>
        <w:sdtContent>
          <w:r w:rsidR="005052A3" w:rsidRPr="008A684B">
            <w:fldChar w:fldCharType="begin"/>
          </w:r>
          <w:r w:rsidR="005052A3" w:rsidRPr="008A684B">
            <w:instrText xml:space="preserve"> CITATION Muñ22 \l 12298 </w:instrText>
          </w:r>
          <w:r w:rsidR="005052A3" w:rsidRPr="008A684B">
            <w:fldChar w:fldCharType="separate"/>
          </w:r>
          <w:r w:rsidR="00D9780B" w:rsidRPr="00D9780B">
            <w:rPr>
              <w:noProof/>
            </w:rPr>
            <w:t>(Muñiz, 2022)</w:t>
          </w:r>
          <w:r w:rsidR="005052A3" w:rsidRPr="008A684B">
            <w:fldChar w:fldCharType="end"/>
          </w:r>
        </w:sdtContent>
      </w:sdt>
      <w:r w:rsidR="005052A3" w:rsidRPr="008A684B">
        <w:t>.</w:t>
      </w:r>
    </w:p>
    <w:p w14:paraId="27135DA8" w14:textId="0EBD1F0F" w:rsidR="00055B91" w:rsidRDefault="006D073D" w:rsidP="005E67D9">
      <w:pPr>
        <w:spacing w:before="240" w:after="240" w:line="360" w:lineRule="auto"/>
        <w:jc w:val="both"/>
      </w:pPr>
      <w:r w:rsidRPr="006D073D">
        <w:t>E</w:t>
      </w:r>
      <w:r>
        <w:t>n el caso del</w:t>
      </w:r>
      <w:r w:rsidRPr="006D073D">
        <w:t xml:space="preserve"> maíz blanco de leche, un</w:t>
      </w:r>
      <w:r w:rsidR="00055B91">
        <w:t xml:space="preserve"> </w:t>
      </w:r>
      <w:proofErr w:type="spellStart"/>
      <w:r w:rsidR="00055B91">
        <w:t>ecotipo</w:t>
      </w:r>
      <w:proofErr w:type="spellEnd"/>
      <w:r w:rsidR="00055B91">
        <w:t xml:space="preserve"> de la localidad</w:t>
      </w:r>
      <w:r w:rsidRPr="006D073D">
        <w:t>, tiene su origen en las zonas de</w:t>
      </w:r>
      <w:r w:rsidR="00055B91">
        <w:t xml:space="preserve"> </w:t>
      </w:r>
      <w:r w:rsidRPr="006D073D">
        <w:t>l</w:t>
      </w:r>
      <w:r w:rsidR="00055B91">
        <w:t>os</w:t>
      </w:r>
      <w:r w:rsidRPr="006D073D">
        <w:t xml:space="preserve"> cant</w:t>
      </w:r>
      <w:r w:rsidR="00055B91">
        <w:t>o</w:t>
      </w:r>
      <w:r w:rsidRPr="006D073D">
        <w:t>n</w:t>
      </w:r>
      <w:r w:rsidR="00055B91">
        <w:t>es</w:t>
      </w:r>
      <w:r w:rsidRPr="006D073D">
        <w:t xml:space="preserve"> Chimbo y San Miguel, en la provincia de Bolívar. En estas áreas, los agricultores han llevado a cabo un proceso de selección positiva a lo largo del tiempo, adaptando el cultivo a las exigencias del mercado. Este proceso se enfoca en satisfacer las preferencias de los consumidores, quienes buscan choclos de gran tamaño, con granos y raquis de color blanco, características altamente valoradas. Estas cualidades responden a los hábitos de consumo de un mercado estratégico y de gran relevancia, como es el de la región costera ecuatoriana, donde este producto tiene una alta demanda debido a su calidad y presentación distintiva</w:t>
      </w:r>
      <w:r>
        <w:t xml:space="preserve"> </w:t>
      </w:r>
      <w:sdt>
        <w:sdtPr>
          <w:id w:val="245612285"/>
          <w:citation/>
        </w:sdtPr>
        <w:sdtContent>
          <w:r>
            <w:fldChar w:fldCharType="begin"/>
          </w:r>
          <w:r w:rsidR="00055B91">
            <w:instrText xml:space="preserve">CITATION Sil24 \l 12298 </w:instrText>
          </w:r>
          <w:r>
            <w:fldChar w:fldCharType="separate"/>
          </w:r>
          <w:r w:rsidR="00D9780B" w:rsidRPr="00D9780B">
            <w:rPr>
              <w:noProof/>
            </w:rPr>
            <w:t>(Silva, 2024)</w:t>
          </w:r>
          <w:r>
            <w:fldChar w:fldCharType="end"/>
          </w:r>
        </w:sdtContent>
      </w:sdt>
      <w:r>
        <w:t>.</w:t>
      </w:r>
    </w:p>
    <w:p w14:paraId="0D44E2BD" w14:textId="77777777" w:rsidR="00F825B7" w:rsidRDefault="00F825B7" w:rsidP="005E67D9">
      <w:pPr>
        <w:spacing w:before="240" w:after="240" w:line="360" w:lineRule="auto"/>
        <w:jc w:val="both"/>
      </w:pPr>
    </w:p>
    <w:p w14:paraId="6E12E55D" w14:textId="77777777" w:rsidR="00F825B7" w:rsidRPr="006216C5" w:rsidRDefault="00F825B7" w:rsidP="005E67D9">
      <w:pPr>
        <w:spacing w:before="240" w:after="240" w:line="360" w:lineRule="auto"/>
        <w:jc w:val="both"/>
      </w:pPr>
    </w:p>
    <w:p w14:paraId="1E86F630" w14:textId="64A6AAB4" w:rsidR="00C0550A" w:rsidRPr="008A684B" w:rsidRDefault="00C0550A" w:rsidP="005E67D9">
      <w:pPr>
        <w:pStyle w:val="Ttulo2"/>
        <w:numPr>
          <w:ilvl w:val="1"/>
          <w:numId w:val="6"/>
        </w:numPr>
        <w:spacing w:before="240" w:after="240" w:line="360" w:lineRule="auto"/>
        <w:ind w:left="360"/>
        <w:rPr>
          <w:rFonts w:ascii="Times New Roman" w:hAnsi="Times New Roman" w:cs="Times New Roman"/>
          <w:b/>
          <w:bCs/>
          <w:color w:val="auto"/>
        </w:rPr>
      </w:pPr>
      <w:bookmarkStart w:id="16" w:name="_Toc208146309"/>
      <w:r w:rsidRPr="008A684B">
        <w:rPr>
          <w:rFonts w:ascii="Times New Roman" w:hAnsi="Times New Roman" w:cs="Times New Roman"/>
          <w:b/>
          <w:bCs/>
          <w:color w:val="auto"/>
        </w:rPr>
        <w:lastRenderedPageBreak/>
        <w:t>Clasificación Taxonómic</w:t>
      </w:r>
      <w:r w:rsidR="004673F7" w:rsidRPr="008A684B">
        <w:rPr>
          <w:rFonts w:ascii="Times New Roman" w:hAnsi="Times New Roman" w:cs="Times New Roman"/>
          <w:b/>
          <w:bCs/>
          <w:color w:val="auto"/>
        </w:rPr>
        <w:t>a</w:t>
      </w:r>
      <w:bookmarkEnd w:id="16"/>
    </w:p>
    <w:p w14:paraId="7ABD1522" w14:textId="48157185" w:rsidR="005052A3" w:rsidRPr="008A684B" w:rsidRDefault="009E688A" w:rsidP="005E67D9">
      <w:pPr>
        <w:spacing w:before="240" w:after="240" w:line="360" w:lineRule="auto"/>
        <w:jc w:val="both"/>
      </w:pPr>
      <w:r w:rsidRPr="008A684B">
        <w:t>De acuerdo con el</w:t>
      </w:r>
      <w:r w:rsidR="005052A3" w:rsidRPr="008A684B">
        <w:t xml:space="preserve"> Centro Nacional de Información Biotecnológica es la siguiente:</w:t>
      </w:r>
    </w:p>
    <w:p w14:paraId="16687F04" w14:textId="161D3D15" w:rsidR="008D4F52" w:rsidRPr="008A684B" w:rsidRDefault="008D4F52" w:rsidP="008D4F52">
      <w:pPr>
        <w:spacing w:line="360" w:lineRule="auto"/>
        <w:jc w:val="both"/>
        <w:rPr>
          <w:b/>
          <w:bCs/>
        </w:rPr>
      </w:pPr>
      <w:r w:rsidRPr="008A684B">
        <w:rPr>
          <w:b/>
          <w:bCs/>
        </w:rPr>
        <w:t xml:space="preserve">Reino: </w:t>
      </w:r>
      <w:proofErr w:type="spellStart"/>
      <w:r w:rsidRPr="008A684B">
        <w:t>Plantae</w:t>
      </w:r>
      <w:proofErr w:type="spellEnd"/>
    </w:p>
    <w:p w14:paraId="41DD8535" w14:textId="505D8744" w:rsidR="008D4F52" w:rsidRPr="008A684B" w:rsidRDefault="008D4F52" w:rsidP="008D4F52">
      <w:pPr>
        <w:spacing w:line="360" w:lineRule="auto"/>
        <w:jc w:val="both"/>
        <w:rPr>
          <w:b/>
          <w:bCs/>
        </w:rPr>
      </w:pPr>
      <w:r w:rsidRPr="008A684B">
        <w:rPr>
          <w:b/>
          <w:bCs/>
        </w:rPr>
        <w:t xml:space="preserve">División: </w:t>
      </w:r>
      <w:proofErr w:type="spellStart"/>
      <w:r w:rsidRPr="008A684B">
        <w:t>Magnoliophyta</w:t>
      </w:r>
      <w:proofErr w:type="spellEnd"/>
    </w:p>
    <w:p w14:paraId="6A4C2A67" w14:textId="5C89AFF7" w:rsidR="008D4F52" w:rsidRPr="008A684B" w:rsidRDefault="008D4F52" w:rsidP="008D4F52">
      <w:pPr>
        <w:spacing w:line="360" w:lineRule="auto"/>
        <w:jc w:val="both"/>
        <w:rPr>
          <w:b/>
          <w:bCs/>
        </w:rPr>
      </w:pPr>
      <w:r w:rsidRPr="008A684B">
        <w:rPr>
          <w:b/>
          <w:bCs/>
        </w:rPr>
        <w:t xml:space="preserve">Clase: </w:t>
      </w:r>
      <w:proofErr w:type="spellStart"/>
      <w:r w:rsidR="0073385B" w:rsidRPr="008A684B">
        <w:t>Liopsida</w:t>
      </w:r>
      <w:proofErr w:type="spellEnd"/>
    </w:p>
    <w:p w14:paraId="07039DB1" w14:textId="59B6D6F8" w:rsidR="008D4F52" w:rsidRPr="008A684B" w:rsidRDefault="008D4F52" w:rsidP="008D4F52">
      <w:pPr>
        <w:spacing w:line="360" w:lineRule="auto"/>
        <w:jc w:val="both"/>
        <w:rPr>
          <w:b/>
          <w:bCs/>
        </w:rPr>
      </w:pPr>
      <w:r w:rsidRPr="008A684B">
        <w:rPr>
          <w:b/>
          <w:bCs/>
        </w:rPr>
        <w:t>Orden:</w:t>
      </w:r>
      <w:r w:rsidR="0073385B" w:rsidRPr="008A684B">
        <w:rPr>
          <w:b/>
          <w:bCs/>
        </w:rPr>
        <w:t xml:space="preserve"> </w:t>
      </w:r>
      <w:proofErr w:type="spellStart"/>
      <w:r w:rsidR="0073385B" w:rsidRPr="008A684B">
        <w:t>Poales</w:t>
      </w:r>
      <w:proofErr w:type="spellEnd"/>
    </w:p>
    <w:p w14:paraId="30C554D6" w14:textId="5AF26906" w:rsidR="008D4F52" w:rsidRPr="008A684B" w:rsidRDefault="008D4F52" w:rsidP="008D4F52">
      <w:pPr>
        <w:spacing w:line="360" w:lineRule="auto"/>
        <w:jc w:val="both"/>
        <w:rPr>
          <w:b/>
          <w:bCs/>
        </w:rPr>
      </w:pPr>
      <w:r w:rsidRPr="008A684B">
        <w:rPr>
          <w:b/>
          <w:bCs/>
        </w:rPr>
        <w:t xml:space="preserve">Familia: </w:t>
      </w:r>
      <w:proofErr w:type="spellStart"/>
      <w:r w:rsidR="0073385B" w:rsidRPr="008A684B">
        <w:t>Poaceae</w:t>
      </w:r>
      <w:proofErr w:type="spellEnd"/>
    </w:p>
    <w:p w14:paraId="1D545ECD" w14:textId="61DBC502" w:rsidR="008D4F52" w:rsidRPr="008A684B" w:rsidRDefault="008D4F52" w:rsidP="008D4F52">
      <w:pPr>
        <w:spacing w:line="360" w:lineRule="auto"/>
        <w:jc w:val="both"/>
        <w:rPr>
          <w:b/>
          <w:bCs/>
        </w:rPr>
      </w:pPr>
      <w:r w:rsidRPr="008A684B">
        <w:rPr>
          <w:b/>
          <w:bCs/>
        </w:rPr>
        <w:t xml:space="preserve">Género: </w:t>
      </w:r>
      <w:r w:rsidR="0073385B" w:rsidRPr="008A684B">
        <w:t>Zea</w:t>
      </w:r>
    </w:p>
    <w:p w14:paraId="48C595C5" w14:textId="34D1DE3D" w:rsidR="008D4F52" w:rsidRPr="008A684B" w:rsidRDefault="008D4F52" w:rsidP="008D4F52">
      <w:pPr>
        <w:spacing w:line="360" w:lineRule="auto"/>
        <w:jc w:val="both"/>
        <w:rPr>
          <w:b/>
          <w:bCs/>
        </w:rPr>
      </w:pPr>
      <w:r w:rsidRPr="008A684B">
        <w:rPr>
          <w:b/>
          <w:bCs/>
        </w:rPr>
        <w:t xml:space="preserve">Especie: </w:t>
      </w:r>
      <w:proofErr w:type="spellStart"/>
      <w:r w:rsidR="0073385B" w:rsidRPr="008A684B">
        <w:t>mays</w:t>
      </w:r>
      <w:proofErr w:type="spellEnd"/>
    </w:p>
    <w:p w14:paraId="38A0381F" w14:textId="72D096E6" w:rsidR="005052A3" w:rsidRPr="00055B91" w:rsidRDefault="008D4F52" w:rsidP="00C0550A">
      <w:pPr>
        <w:spacing w:line="360" w:lineRule="auto"/>
        <w:jc w:val="both"/>
      </w:pPr>
      <w:r w:rsidRPr="008A684B">
        <w:rPr>
          <w:b/>
          <w:bCs/>
        </w:rPr>
        <w:t xml:space="preserve">Nombre científico: </w:t>
      </w:r>
      <w:r w:rsidR="00BC6C60" w:rsidRPr="008A684B">
        <w:rPr>
          <w:i/>
          <w:iCs/>
        </w:rPr>
        <w:t xml:space="preserve">Zea </w:t>
      </w:r>
      <w:proofErr w:type="spellStart"/>
      <w:r w:rsidR="00BC6C60" w:rsidRPr="008A684B">
        <w:rPr>
          <w:i/>
          <w:iCs/>
        </w:rPr>
        <w:t>mays</w:t>
      </w:r>
      <w:proofErr w:type="spellEnd"/>
      <w:r w:rsidR="00055B91">
        <w:rPr>
          <w:i/>
          <w:iCs/>
        </w:rPr>
        <w:t xml:space="preserve"> </w:t>
      </w:r>
      <w:r w:rsidR="00055B91">
        <w:t>L.</w:t>
      </w:r>
    </w:p>
    <w:p w14:paraId="229B637E" w14:textId="7C52B7A6" w:rsidR="005052A3" w:rsidRPr="005E67D9" w:rsidRDefault="005052A3" w:rsidP="005E67D9">
      <w:pPr>
        <w:spacing w:line="360" w:lineRule="auto"/>
        <w:jc w:val="both"/>
        <w:rPr>
          <w:b/>
          <w:bCs/>
          <w:sz w:val="20"/>
          <w:szCs w:val="20"/>
        </w:rPr>
      </w:pPr>
      <w:r w:rsidRPr="005E67D9">
        <w:rPr>
          <w:b/>
          <w:bCs/>
          <w:sz w:val="20"/>
          <w:szCs w:val="20"/>
        </w:rPr>
        <w:t xml:space="preserve">Fuente: </w:t>
      </w:r>
      <w:sdt>
        <w:sdtPr>
          <w:rPr>
            <w:b/>
            <w:bCs/>
            <w:sz w:val="20"/>
            <w:szCs w:val="20"/>
          </w:rPr>
          <w:id w:val="77343556"/>
          <w:citation/>
        </w:sdtPr>
        <w:sdtContent>
          <w:r w:rsidRPr="005E67D9">
            <w:rPr>
              <w:b/>
              <w:bCs/>
              <w:sz w:val="20"/>
              <w:szCs w:val="20"/>
            </w:rPr>
            <w:fldChar w:fldCharType="begin"/>
          </w:r>
          <w:r w:rsidRPr="005E67D9">
            <w:rPr>
              <w:b/>
              <w:bCs/>
              <w:sz w:val="20"/>
              <w:szCs w:val="20"/>
            </w:rPr>
            <w:instrText xml:space="preserve">CITATION NCC23 \l 12298 </w:instrText>
          </w:r>
          <w:r w:rsidRPr="005E67D9">
            <w:rPr>
              <w:b/>
              <w:bCs/>
              <w:sz w:val="20"/>
              <w:szCs w:val="20"/>
            </w:rPr>
            <w:fldChar w:fldCharType="separate"/>
          </w:r>
          <w:r w:rsidR="00D9780B" w:rsidRPr="00D9780B">
            <w:rPr>
              <w:noProof/>
              <w:sz w:val="20"/>
              <w:szCs w:val="20"/>
            </w:rPr>
            <w:t>(NCBI, 2023)</w:t>
          </w:r>
          <w:r w:rsidRPr="005E67D9">
            <w:rPr>
              <w:b/>
              <w:bCs/>
              <w:sz w:val="20"/>
              <w:szCs w:val="20"/>
            </w:rPr>
            <w:fldChar w:fldCharType="end"/>
          </w:r>
        </w:sdtContent>
      </w:sdt>
    </w:p>
    <w:p w14:paraId="29F29B33" w14:textId="6E359620" w:rsidR="004673F7" w:rsidRPr="005E67D9" w:rsidRDefault="004673F7" w:rsidP="005E67D9">
      <w:pPr>
        <w:pStyle w:val="Ttulo2"/>
        <w:numPr>
          <w:ilvl w:val="1"/>
          <w:numId w:val="6"/>
        </w:numPr>
        <w:spacing w:before="240" w:after="240" w:line="360" w:lineRule="auto"/>
        <w:ind w:left="360"/>
        <w:rPr>
          <w:rFonts w:ascii="Times New Roman" w:hAnsi="Times New Roman" w:cs="Times New Roman"/>
          <w:b/>
          <w:bCs/>
          <w:color w:val="auto"/>
          <w:sz w:val="24"/>
          <w:szCs w:val="24"/>
        </w:rPr>
      </w:pPr>
      <w:bookmarkStart w:id="17" w:name="_Toc208146310"/>
      <w:r w:rsidRPr="005E67D9">
        <w:rPr>
          <w:rFonts w:ascii="Times New Roman" w:hAnsi="Times New Roman" w:cs="Times New Roman"/>
          <w:b/>
          <w:bCs/>
          <w:color w:val="auto"/>
          <w:sz w:val="24"/>
          <w:szCs w:val="24"/>
        </w:rPr>
        <w:t xml:space="preserve">Descripción </w:t>
      </w:r>
      <w:r w:rsidR="006779CE" w:rsidRPr="005E67D9">
        <w:rPr>
          <w:rFonts w:ascii="Times New Roman" w:hAnsi="Times New Roman" w:cs="Times New Roman"/>
          <w:b/>
          <w:bCs/>
          <w:color w:val="auto"/>
          <w:sz w:val="24"/>
          <w:szCs w:val="24"/>
        </w:rPr>
        <w:t>b</w:t>
      </w:r>
      <w:r w:rsidRPr="005E67D9">
        <w:rPr>
          <w:rFonts w:ascii="Times New Roman" w:hAnsi="Times New Roman" w:cs="Times New Roman"/>
          <w:b/>
          <w:bCs/>
          <w:color w:val="auto"/>
          <w:sz w:val="24"/>
          <w:szCs w:val="24"/>
        </w:rPr>
        <w:t>otánica</w:t>
      </w:r>
      <w:sdt>
        <w:sdtPr>
          <w:rPr>
            <w:rFonts w:ascii="Times New Roman" w:hAnsi="Times New Roman" w:cs="Times New Roman"/>
            <w:b/>
            <w:bCs/>
            <w:color w:val="auto"/>
            <w:sz w:val="24"/>
            <w:szCs w:val="24"/>
          </w:rPr>
          <w:id w:val="886991334"/>
          <w:showingPlcHdr/>
          <w:bibliography/>
        </w:sdtPr>
        <w:sdtContent>
          <w:r w:rsidR="00435748" w:rsidRPr="005E67D9">
            <w:rPr>
              <w:rFonts w:ascii="Times New Roman" w:hAnsi="Times New Roman" w:cs="Times New Roman"/>
              <w:b/>
              <w:bCs/>
              <w:color w:val="auto"/>
              <w:sz w:val="24"/>
              <w:szCs w:val="24"/>
            </w:rPr>
            <w:t xml:space="preserve">     </w:t>
          </w:r>
        </w:sdtContent>
      </w:sdt>
      <w:bookmarkEnd w:id="17"/>
    </w:p>
    <w:p w14:paraId="0163399A" w14:textId="501FB8B5" w:rsidR="004024B7" w:rsidRPr="005E67D9" w:rsidRDefault="004024B7" w:rsidP="008A75CB">
      <w:pPr>
        <w:pStyle w:val="Ttulo3"/>
        <w:numPr>
          <w:ilvl w:val="2"/>
          <w:numId w:val="6"/>
        </w:numPr>
        <w:rPr>
          <w:rFonts w:ascii="Times New Roman" w:hAnsi="Times New Roman" w:cs="Times New Roman"/>
          <w:b/>
          <w:bCs/>
          <w:color w:val="auto"/>
        </w:rPr>
      </w:pPr>
      <w:bookmarkStart w:id="18" w:name="_Toc208146311"/>
      <w:r w:rsidRPr="005E67D9">
        <w:rPr>
          <w:rFonts w:ascii="Times New Roman" w:hAnsi="Times New Roman" w:cs="Times New Roman"/>
          <w:b/>
          <w:bCs/>
          <w:color w:val="auto"/>
        </w:rPr>
        <w:t>Raíces</w:t>
      </w:r>
      <w:bookmarkEnd w:id="18"/>
      <w:r w:rsidRPr="005E67D9">
        <w:rPr>
          <w:rFonts w:ascii="Times New Roman" w:hAnsi="Times New Roman" w:cs="Times New Roman"/>
          <w:b/>
          <w:bCs/>
          <w:color w:val="auto"/>
        </w:rPr>
        <w:t xml:space="preserve"> </w:t>
      </w:r>
    </w:p>
    <w:p w14:paraId="17995E85" w14:textId="42A835A4" w:rsidR="004024B7" w:rsidRDefault="004024B7" w:rsidP="005E67D9">
      <w:pPr>
        <w:spacing w:before="240" w:after="240" w:line="360" w:lineRule="auto"/>
        <w:jc w:val="both"/>
      </w:pPr>
      <w:r w:rsidRPr="005E67D9">
        <w:t>Son fasciculadas y robustas y su misión es, además de aportar alimento a la planta, ser un perfecto anclaje de la planta que se refuerza con la presencia de raíces adventicias</w:t>
      </w:r>
      <w:r w:rsidR="005052A3" w:rsidRPr="005E67D9">
        <w:t xml:space="preserve"> (</w:t>
      </w:r>
      <w:proofErr w:type="spellStart"/>
      <w:r w:rsidR="005052A3" w:rsidRPr="005E67D9">
        <w:t>Guerreño</w:t>
      </w:r>
      <w:proofErr w:type="spellEnd"/>
      <w:r w:rsidR="005052A3" w:rsidRPr="005E67D9">
        <w:t xml:space="preserve"> et al., 2019).</w:t>
      </w:r>
    </w:p>
    <w:p w14:paraId="3D32F09B" w14:textId="098E6E58" w:rsidR="00DC3427" w:rsidRPr="00B12FBD" w:rsidRDefault="00DC3427" w:rsidP="00B12FBD">
      <w:pPr>
        <w:pStyle w:val="Ttulo3"/>
        <w:numPr>
          <w:ilvl w:val="2"/>
          <w:numId w:val="6"/>
        </w:numPr>
        <w:rPr>
          <w:rFonts w:ascii="Times New Roman" w:hAnsi="Times New Roman" w:cs="Times New Roman"/>
          <w:b/>
          <w:bCs/>
          <w:color w:val="auto"/>
        </w:rPr>
      </w:pPr>
      <w:bookmarkStart w:id="19" w:name="_Toc208146312"/>
      <w:r w:rsidRPr="00B12FBD">
        <w:rPr>
          <w:rFonts w:ascii="Times New Roman" w:hAnsi="Times New Roman" w:cs="Times New Roman"/>
          <w:b/>
          <w:bCs/>
          <w:color w:val="auto"/>
        </w:rPr>
        <w:t>Tallos</w:t>
      </w:r>
      <w:bookmarkEnd w:id="19"/>
    </w:p>
    <w:p w14:paraId="13DFCA06" w14:textId="1BDF7F62" w:rsidR="005052A3" w:rsidRDefault="005052A3" w:rsidP="005E67D9">
      <w:pPr>
        <w:spacing w:before="240" w:after="240" w:line="360" w:lineRule="auto"/>
        <w:jc w:val="both"/>
      </w:pPr>
      <w:r w:rsidRPr="005E67D9">
        <w:t>En forma de caña y estructura interna sólida. Está constituido por tres capas principales: una epidermis impermeable y transparente, una pared vegetal que permite la circulación de la savia, y una médula formada por un tejido esponjoso y blanco donde se acumulan los azúcares. Posee una altura considerable, llegando a alcanzar hasta cuatro metros, además de ser robusta y carecer de ramificaciones (</w:t>
      </w:r>
      <w:proofErr w:type="spellStart"/>
      <w:r w:rsidRPr="005E67D9">
        <w:t>Acharya</w:t>
      </w:r>
      <w:proofErr w:type="spellEnd"/>
      <w:r w:rsidRPr="005E67D9">
        <w:t xml:space="preserve"> et al., 2020).</w:t>
      </w:r>
    </w:p>
    <w:p w14:paraId="03D4AC84" w14:textId="77777777" w:rsidR="00B12FBD" w:rsidRDefault="00B12FBD" w:rsidP="005E67D9">
      <w:pPr>
        <w:spacing w:before="240" w:after="240" w:line="360" w:lineRule="auto"/>
        <w:jc w:val="both"/>
      </w:pPr>
    </w:p>
    <w:p w14:paraId="09B690D7" w14:textId="77777777" w:rsidR="00B12FBD" w:rsidRDefault="00B12FBD" w:rsidP="005E67D9">
      <w:pPr>
        <w:spacing w:before="240" w:after="240" w:line="360" w:lineRule="auto"/>
        <w:jc w:val="both"/>
      </w:pPr>
    </w:p>
    <w:p w14:paraId="1D5A001A" w14:textId="57ED09B7" w:rsidR="004024B7" w:rsidRPr="00B12FBD" w:rsidRDefault="004024B7" w:rsidP="00B12FBD">
      <w:pPr>
        <w:pStyle w:val="Ttulo3"/>
        <w:numPr>
          <w:ilvl w:val="2"/>
          <w:numId w:val="6"/>
        </w:numPr>
        <w:rPr>
          <w:rFonts w:ascii="Times New Roman" w:hAnsi="Times New Roman" w:cs="Times New Roman"/>
          <w:b/>
          <w:bCs/>
          <w:color w:val="auto"/>
        </w:rPr>
      </w:pPr>
      <w:bookmarkStart w:id="20" w:name="_Toc208146313"/>
      <w:r w:rsidRPr="00B12FBD">
        <w:rPr>
          <w:rFonts w:ascii="Times New Roman" w:hAnsi="Times New Roman" w:cs="Times New Roman"/>
          <w:b/>
          <w:bCs/>
          <w:color w:val="auto"/>
        </w:rPr>
        <w:lastRenderedPageBreak/>
        <w:t>Hojas</w:t>
      </w:r>
      <w:bookmarkEnd w:id="20"/>
    </w:p>
    <w:p w14:paraId="20547246" w14:textId="00716D1F" w:rsidR="004024B7" w:rsidRPr="005E67D9" w:rsidRDefault="004024B7" w:rsidP="005E67D9">
      <w:pPr>
        <w:spacing w:before="240" w:after="240" w:line="360" w:lineRule="auto"/>
        <w:jc w:val="both"/>
      </w:pPr>
      <w:r w:rsidRPr="005E67D9">
        <w:t>Este cereal tiene la hoja similar a la de otras gramíneas; está constituida de vaina, cuello y lámina. La vaina es una estructura cilíndrica, abierta hasta la base, que sale de la parte superior del nudo. El cuello es la zona de transición entre la vaina envolvente y la lámina abierta</w:t>
      </w:r>
      <w:r w:rsidR="005052A3" w:rsidRPr="005E67D9">
        <w:t xml:space="preserve"> (</w:t>
      </w:r>
      <w:proofErr w:type="spellStart"/>
      <w:r w:rsidR="005052A3" w:rsidRPr="005E67D9">
        <w:t>Guerreño</w:t>
      </w:r>
      <w:proofErr w:type="spellEnd"/>
      <w:r w:rsidR="005052A3" w:rsidRPr="005E67D9">
        <w:t xml:space="preserve"> </w:t>
      </w:r>
      <w:r w:rsidR="005052A3" w:rsidRPr="0030344B">
        <w:t>et al</w:t>
      </w:r>
      <w:r w:rsidR="005052A3" w:rsidRPr="005E67D9">
        <w:rPr>
          <w:i/>
          <w:iCs/>
        </w:rPr>
        <w:t>.,</w:t>
      </w:r>
      <w:r w:rsidR="005052A3" w:rsidRPr="005E67D9">
        <w:t xml:space="preserve"> 2019).</w:t>
      </w:r>
    </w:p>
    <w:p w14:paraId="4C920523" w14:textId="7CE573DA" w:rsidR="004673F7" w:rsidRDefault="004024B7" w:rsidP="005E67D9">
      <w:pPr>
        <w:spacing w:before="240" w:after="240" w:line="360" w:lineRule="auto"/>
        <w:jc w:val="both"/>
      </w:pPr>
      <w:r w:rsidRPr="005E67D9">
        <w:t>La lámina es una banda angosta y delgada hasta de 1</w:t>
      </w:r>
      <w:r w:rsidR="00064BAA" w:rsidRPr="005E67D9">
        <w:t>.</w:t>
      </w:r>
      <w:r w:rsidRPr="005E67D9">
        <w:t>5 m. de largo por 10 cm. de ancho, que termina en un ápice muy agudo. El nervio central está bien desarrollado, es prominente en el envés de la hoja y cóncavo en el lado superior</w:t>
      </w:r>
      <w:r w:rsidR="005052A3" w:rsidRPr="005E67D9">
        <w:t xml:space="preserve"> </w:t>
      </w:r>
      <w:sdt>
        <w:sdtPr>
          <w:id w:val="138392932"/>
          <w:citation/>
        </w:sdtPr>
        <w:sdtContent>
          <w:r w:rsidR="00435748" w:rsidRPr="005E67D9">
            <w:fldChar w:fldCharType="begin"/>
          </w:r>
          <w:r w:rsidR="00435748" w:rsidRPr="005E67D9">
            <w:instrText xml:space="preserve"> CITATION End24 \l 12298 </w:instrText>
          </w:r>
          <w:r w:rsidR="00435748" w:rsidRPr="005E67D9">
            <w:fldChar w:fldCharType="separate"/>
          </w:r>
          <w:r w:rsidR="00D9780B" w:rsidRPr="00D9780B">
            <w:rPr>
              <w:noProof/>
            </w:rPr>
            <w:t>(Endara, 2024)</w:t>
          </w:r>
          <w:r w:rsidR="00435748" w:rsidRPr="005E67D9">
            <w:fldChar w:fldCharType="end"/>
          </w:r>
        </w:sdtContent>
      </w:sdt>
      <w:r w:rsidR="00435748" w:rsidRPr="005E67D9">
        <w:t>.</w:t>
      </w:r>
    </w:p>
    <w:p w14:paraId="2DC5F5D9" w14:textId="3F4A2B6E" w:rsidR="004024B7" w:rsidRPr="00B12FBD" w:rsidRDefault="00C176B9" w:rsidP="00B12FBD">
      <w:pPr>
        <w:pStyle w:val="Ttulo3"/>
        <w:numPr>
          <w:ilvl w:val="2"/>
          <w:numId w:val="6"/>
        </w:numPr>
        <w:rPr>
          <w:rFonts w:ascii="Times New Roman" w:hAnsi="Times New Roman" w:cs="Times New Roman"/>
          <w:b/>
          <w:bCs/>
          <w:color w:val="auto"/>
        </w:rPr>
      </w:pPr>
      <w:bookmarkStart w:id="21" w:name="_Toc208146314"/>
      <w:r w:rsidRPr="00B12FBD">
        <w:rPr>
          <w:rFonts w:ascii="Times New Roman" w:hAnsi="Times New Roman" w:cs="Times New Roman"/>
          <w:b/>
          <w:bCs/>
          <w:color w:val="auto"/>
        </w:rPr>
        <w:t>Inflorescencia</w:t>
      </w:r>
      <w:bookmarkEnd w:id="21"/>
    </w:p>
    <w:p w14:paraId="6D4088AF" w14:textId="18F3B9D7" w:rsidR="008374DE" w:rsidRPr="005E67D9" w:rsidRDefault="005052A3" w:rsidP="005E67D9">
      <w:pPr>
        <w:spacing w:before="240" w:after="240" w:line="360" w:lineRule="auto"/>
        <w:jc w:val="both"/>
      </w:pPr>
      <w:r w:rsidRPr="005E67D9">
        <w:t xml:space="preserve">Es una planta monoica que presenta inflorescencias masculinas y femeninas separadas en la misma estructura. La inflorescencia masculina se manifiesta en forma de panícula, comúnmente conocida como espigón o penacho, con una tonalidad amarilla y una producción aproximada de 20 a 25 millones de granos de polen. Cada flor que compone la panícula cuenta con tres estambres, donde se genera el polen. Por otro lado, la inflorescencia femenina recibe el nombre de mazorca una vez que ha sido fecundada por los granos de polen. En esta se concentran las semillas, o granos de maíz, dispuestas a lo largo de un eje. La mazorca está protegida por hojas verdes y culmina con un penacho de color amarillo oscuro </w:t>
      </w:r>
      <w:sdt>
        <w:sdtPr>
          <w:id w:val="1876970150"/>
          <w:citation/>
        </w:sdtPr>
        <w:sdtContent>
          <w:r w:rsidRPr="005E67D9">
            <w:fldChar w:fldCharType="begin"/>
          </w:r>
          <w:r w:rsidRPr="005E67D9">
            <w:instrText xml:space="preserve"> CITATION Gue23 \l 12298 </w:instrText>
          </w:r>
          <w:r w:rsidRPr="005E67D9">
            <w:fldChar w:fldCharType="separate"/>
          </w:r>
          <w:r w:rsidR="00D9780B" w:rsidRPr="00D9780B">
            <w:rPr>
              <w:noProof/>
            </w:rPr>
            <w:t>(Guevara &amp; Mariaca, 2023)</w:t>
          </w:r>
          <w:r w:rsidRPr="005E67D9">
            <w:fldChar w:fldCharType="end"/>
          </w:r>
        </w:sdtContent>
      </w:sdt>
      <w:r w:rsidRPr="005E67D9">
        <w:t>.</w:t>
      </w:r>
    </w:p>
    <w:p w14:paraId="7BB03E20" w14:textId="5B1A2D91" w:rsidR="00C176B9" w:rsidRPr="005E67D9" w:rsidRDefault="007D455F" w:rsidP="00B12FBD">
      <w:pPr>
        <w:pStyle w:val="Ttulo2"/>
        <w:numPr>
          <w:ilvl w:val="1"/>
          <w:numId w:val="6"/>
        </w:numPr>
        <w:spacing w:before="240" w:after="240" w:line="360" w:lineRule="auto"/>
        <w:ind w:left="360"/>
        <w:rPr>
          <w:rFonts w:ascii="Times New Roman" w:hAnsi="Times New Roman" w:cs="Times New Roman"/>
          <w:b/>
          <w:bCs/>
          <w:color w:val="auto"/>
          <w:sz w:val="24"/>
          <w:szCs w:val="24"/>
        </w:rPr>
      </w:pPr>
      <w:bookmarkStart w:id="22" w:name="_Toc208146315"/>
      <w:r w:rsidRPr="005E67D9">
        <w:rPr>
          <w:rFonts w:ascii="Times New Roman" w:hAnsi="Times New Roman" w:cs="Times New Roman"/>
          <w:b/>
          <w:bCs/>
          <w:color w:val="auto"/>
          <w:sz w:val="24"/>
          <w:szCs w:val="24"/>
        </w:rPr>
        <w:t>Requerimientos Edafoclimáticos</w:t>
      </w:r>
      <w:bookmarkEnd w:id="22"/>
    </w:p>
    <w:p w14:paraId="0F074B9D" w14:textId="21F7C677" w:rsidR="007D455F" w:rsidRPr="00B12FBD" w:rsidRDefault="007D455F" w:rsidP="00B12FBD">
      <w:pPr>
        <w:pStyle w:val="Ttulo3"/>
        <w:numPr>
          <w:ilvl w:val="2"/>
          <w:numId w:val="6"/>
        </w:numPr>
        <w:rPr>
          <w:rFonts w:ascii="Times New Roman" w:hAnsi="Times New Roman" w:cs="Times New Roman"/>
          <w:b/>
          <w:bCs/>
          <w:color w:val="auto"/>
        </w:rPr>
      </w:pPr>
      <w:bookmarkStart w:id="23" w:name="_Toc208146316"/>
      <w:r w:rsidRPr="00B12FBD">
        <w:rPr>
          <w:rFonts w:ascii="Times New Roman" w:hAnsi="Times New Roman" w:cs="Times New Roman"/>
          <w:b/>
          <w:bCs/>
          <w:color w:val="auto"/>
        </w:rPr>
        <w:t>Suelo</w:t>
      </w:r>
      <w:bookmarkEnd w:id="23"/>
    </w:p>
    <w:p w14:paraId="146A85E5" w14:textId="5681AEF2" w:rsidR="007D455F" w:rsidRDefault="00EC069D" w:rsidP="005E67D9">
      <w:pPr>
        <w:spacing w:before="240" w:after="240" w:line="360" w:lineRule="auto"/>
        <w:jc w:val="both"/>
      </w:pPr>
      <w:r w:rsidRPr="005E67D9">
        <w:t>El cultivo de maíz es altamente demandante, por lo que entender sus requerimientos de crecimiento y las características del suelo es fundamental para lograr un desarrollo óptimo. Para obtener un buen rendimiento, los cultivares de maíz de maduración temprana prosperan mejor en suelos arenosos, arcillosos o franco arenoso con un pH ideal entre 5</w:t>
      </w:r>
      <w:r w:rsidR="00064BAA" w:rsidRPr="005E67D9">
        <w:t>.</w:t>
      </w:r>
      <w:r w:rsidRPr="005E67D9">
        <w:t>5 y 6</w:t>
      </w:r>
      <w:r w:rsidR="00064BAA" w:rsidRPr="005E67D9">
        <w:t>.</w:t>
      </w:r>
      <w:r w:rsidRPr="005E67D9">
        <w:t xml:space="preserve">5, lo que corresponde a suelos de naturaleza ácida o neutra. El maíz tiene un alto requerimiento de nitrógeno y necesita suelos fértiles para su crecimiento. Incorporar materia orgánica como compost, estiércol, aserrín o recortes de césped al suelo mejora su calidad y drenaje, favoreciendo </w:t>
      </w:r>
      <w:r w:rsidRPr="005E67D9">
        <w:lastRenderedPageBreak/>
        <w:t xml:space="preserve">particularmente el desarrollo del cultivo en suelos arcillosos y compactos </w:t>
      </w:r>
      <w:sdt>
        <w:sdtPr>
          <w:id w:val="-1229763122"/>
          <w:citation/>
        </w:sdtPr>
        <w:sdtContent>
          <w:r w:rsidRPr="005E67D9">
            <w:fldChar w:fldCharType="begin"/>
          </w:r>
          <w:r w:rsidR="00435748" w:rsidRPr="005E67D9">
            <w:instrText xml:space="preserve">CITATION Eos23 \t  \l 12298 </w:instrText>
          </w:r>
          <w:r w:rsidRPr="005E67D9">
            <w:fldChar w:fldCharType="separate"/>
          </w:r>
          <w:r w:rsidR="00D9780B" w:rsidRPr="00D9780B">
            <w:rPr>
              <w:noProof/>
            </w:rPr>
            <w:t>(Eos, 2023)</w:t>
          </w:r>
          <w:r w:rsidRPr="005E67D9">
            <w:fldChar w:fldCharType="end"/>
          </w:r>
        </w:sdtContent>
      </w:sdt>
      <w:r w:rsidRPr="005E67D9">
        <w:t>.</w:t>
      </w:r>
    </w:p>
    <w:p w14:paraId="2D90C33E" w14:textId="7F2AEFC6" w:rsidR="00487D51" w:rsidRPr="00B12FBD" w:rsidRDefault="0018520E" w:rsidP="00B12FBD">
      <w:pPr>
        <w:pStyle w:val="Ttulo3"/>
        <w:numPr>
          <w:ilvl w:val="2"/>
          <w:numId w:val="6"/>
        </w:numPr>
        <w:rPr>
          <w:rFonts w:ascii="Times New Roman" w:hAnsi="Times New Roman" w:cs="Times New Roman"/>
          <w:b/>
          <w:bCs/>
          <w:color w:val="auto"/>
        </w:rPr>
      </w:pPr>
      <w:bookmarkStart w:id="24" w:name="_Toc208146317"/>
      <w:r w:rsidRPr="00B12FBD">
        <w:rPr>
          <w:rFonts w:ascii="Times New Roman" w:hAnsi="Times New Roman" w:cs="Times New Roman"/>
          <w:b/>
          <w:bCs/>
          <w:color w:val="auto"/>
        </w:rPr>
        <w:t>Clima</w:t>
      </w:r>
      <w:bookmarkEnd w:id="24"/>
    </w:p>
    <w:p w14:paraId="55F44642" w14:textId="2C748320" w:rsidR="0018520E" w:rsidRDefault="001A4DBE" w:rsidP="005E67D9">
      <w:pPr>
        <w:spacing w:before="240" w:after="240" w:line="360" w:lineRule="auto"/>
        <w:jc w:val="both"/>
      </w:pPr>
      <w:r w:rsidRPr="005E67D9">
        <w:t>El cultivo de maíz requiere temperaturas de 25 a 30 °C, necesita bastante incidencia de luz solar. Para una buena germinación la semilla necesita una temperatura entre 15 a 20 °C. Soporta temperaturas mínimas de hasta 8 °C, pero con temperaturas a partir de 30 °C aparecen problemas serios debido a mala absorción de nutrientes minerales y agua. Para una mejor fructificación se requieren temperaturas de 20 a 32 °C</w:t>
      </w:r>
      <w:r w:rsidR="00435748" w:rsidRPr="005E67D9">
        <w:t xml:space="preserve"> (Al</w:t>
      </w:r>
      <w:r w:rsidR="00AB380A" w:rsidRPr="005E67D9">
        <w:t>a</w:t>
      </w:r>
      <w:r w:rsidR="00435748" w:rsidRPr="005E67D9">
        <w:t>che et al.,</w:t>
      </w:r>
      <w:r w:rsidR="00435748" w:rsidRPr="005E67D9">
        <w:rPr>
          <w:i/>
          <w:iCs/>
        </w:rPr>
        <w:t xml:space="preserve"> </w:t>
      </w:r>
      <w:r w:rsidR="00435748" w:rsidRPr="005E67D9">
        <w:t>2020).</w:t>
      </w:r>
    </w:p>
    <w:p w14:paraId="2439BCD1" w14:textId="3FB1876F" w:rsidR="001A4DBE" w:rsidRPr="00B12FBD" w:rsidRDefault="00A9622E" w:rsidP="00B12FBD">
      <w:pPr>
        <w:pStyle w:val="Ttulo3"/>
        <w:numPr>
          <w:ilvl w:val="2"/>
          <w:numId w:val="6"/>
        </w:numPr>
        <w:rPr>
          <w:rFonts w:ascii="Times New Roman" w:hAnsi="Times New Roman" w:cs="Times New Roman"/>
          <w:b/>
          <w:bCs/>
          <w:color w:val="auto"/>
        </w:rPr>
      </w:pPr>
      <w:bookmarkStart w:id="25" w:name="_Toc208146318"/>
      <w:r w:rsidRPr="00B12FBD">
        <w:rPr>
          <w:rFonts w:ascii="Times New Roman" w:hAnsi="Times New Roman" w:cs="Times New Roman"/>
          <w:b/>
          <w:bCs/>
          <w:color w:val="auto"/>
        </w:rPr>
        <w:t>Precipitación</w:t>
      </w:r>
      <w:bookmarkEnd w:id="25"/>
      <w:r w:rsidRPr="00B12FBD">
        <w:rPr>
          <w:rFonts w:ascii="Times New Roman" w:hAnsi="Times New Roman" w:cs="Times New Roman"/>
          <w:b/>
          <w:bCs/>
          <w:color w:val="auto"/>
        </w:rPr>
        <w:t xml:space="preserve"> </w:t>
      </w:r>
    </w:p>
    <w:p w14:paraId="7A98F9F5" w14:textId="32EEAD1E" w:rsidR="00A9622E" w:rsidRPr="005E67D9" w:rsidRDefault="00A9622E" w:rsidP="005E67D9">
      <w:pPr>
        <w:spacing w:before="240" w:after="240" w:line="360" w:lineRule="auto"/>
        <w:jc w:val="both"/>
      </w:pPr>
      <w:r w:rsidRPr="005E67D9">
        <w:t>El maíz necesita de 500 a 800 mm, con requerimiento diario de unos 5 mm, que pueden variar en el transcurso de las etapas fenológicas</w:t>
      </w:r>
      <w:sdt>
        <w:sdtPr>
          <w:id w:val="-568887468"/>
          <w:citation/>
        </w:sdtPr>
        <w:sdtContent>
          <w:r w:rsidRPr="005E67D9">
            <w:fldChar w:fldCharType="begin"/>
          </w:r>
          <w:r w:rsidRPr="005E67D9">
            <w:rPr>
              <w:lang w:val="es-ES"/>
            </w:rPr>
            <w:instrText xml:space="preserve"> CITATION Mir22 \l 3082 </w:instrText>
          </w:r>
          <w:r w:rsidRPr="005E67D9">
            <w:fldChar w:fldCharType="separate"/>
          </w:r>
          <w:r w:rsidR="00D9780B">
            <w:rPr>
              <w:noProof/>
              <w:lang w:val="es-ES"/>
            </w:rPr>
            <w:t xml:space="preserve"> </w:t>
          </w:r>
          <w:r w:rsidR="00D9780B" w:rsidRPr="00D9780B">
            <w:rPr>
              <w:noProof/>
              <w:lang w:val="es-ES"/>
            </w:rPr>
            <w:t>(Miranda &amp; Confalone, 2022)</w:t>
          </w:r>
          <w:r w:rsidRPr="005E67D9">
            <w:fldChar w:fldCharType="end"/>
          </w:r>
        </w:sdtContent>
      </w:sdt>
      <w:r w:rsidR="00320DD2" w:rsidRPr="005E67D9">
        <w:t>.</w:t>
      </w:r>
    </w:p>
    <w:p w14:paraId="559CDDAE" w14:textId="27325F74" w:rsidR="00F91C6A" w:rsidRPr="005E67D9" w:rsidRDefault="00391F8B" w:rsidP="00B12FBD">
      <w:pPr>
        <w:pStyle w:val="Ttulo2"/>
        <w:numPr>
          <w:ilvl w:val="1"/>
          <w:numId w:val="6"/>
        </w:numPr>
        <w:spacing w:before="240" w:after="240" w:line="360" w:lineRule="auto"/>
        <w:ind w:left="360"/>
        <w:rPr>
          <w:rFonts w:ascii="Times New Roman" w:hAnsi="Times New Roman" w:cs="Times New Roman"/>
          <w:b/>
          <w:bCs/>
          <w:color w:val="auto"/>
          <w:sz w:val="24"/>
          <w:szCs w:val="24"/>
        </w:rPr>
      </w:pPr>
      <w:bookmarkStart w:id="26" w:name="_Toc208146319"/>
      <w:r w:rsidRPr="005E67D9">
        <w:rPr>
          <w:rFonts w:ascii="Times New Roman" w:hAnsi="Times New Roman" w:cs="Times New Roman"/>
          <w:b/>
          <w:bCs/>
          <w:color w:val="auto"/>
          <w:sz w:val="24"/>
          <w:szCs w:val="24"/>
        </w:rPr>
        <w:t>Sistema de producción del maíz</w:t>
      </w:r>
      <w:bookmarkEnd w:id="26"/>
    </w:p>
    <w:p w14:paraId="1B6D02BA" w14:textId="75AF34B7" w:rsidR="00391F8B" w:rsidRPr="00F53EA1" w:rsidRDefault="00EC069D" w:rsidP="00F53EA1">
      <w:pPr>
        <w:pStyle w:val="Ttulo3"/>
        <w:numPr>
          <w:ilvl w:val="2"/>
          <w:numId w:val="6"/>
        </w:numPr>
        <w:rPr>
          <w:rFonts w:ascii="Times New Roman" w:hAnsi="Times New Roman" w:cs="Times New Roman"/>
          <w:b/>
          <w:bCs/>
          <w:color w:val="auto"/>
        </w:rPr>
      </w:pPr>
      <w:bookmarkStart w:id="27" w:name="_Toc208146320"/>
      <w:r w:rsidRPr="00F53EA1">
        <w:rPr>
          <w:rFonts w:ascii="Times New Roman" w:hAnsi="Times New Roman" w:cs="Times New Roman"/>
          <w:b/>
          <w:bCs/>
          <w:color w:val="auto"/>
        </w:rPr>
        <w:t>Sistemas tradicionales</w:t>
      </w:r>
      <w:bookmarkEnd w:id="27"/>
      <w:r w:rsidRPr="00F53EA1">
        <w:rPr>
          <w:rFonts w:ascii="Times New Roman" w:hAnsi="Times New Roman" w:cs="Times New Roman"/>
          <w:b/>
          <w:bCs/>
          <w:color w:val="auto"/>
        </w:rPr>
        <w:t xml:space="preserve"> </w:t>
      </w:r>
    </w:p>
    <w:p w14:paraId="46918E3A" w14:textId="184A4046" w:rsidR="00EC069D" w:rsidRPr="005E67D9" w:rsidRDefault="00EC069D" w:rsidP="005E67D9">
      <w:pPr>
        <w:spacing w:before="240" w:after="240" w:line="360" w:lineRule="auto"/>
        <w:jc w:val="both"/>
      </w:pPr>
      <w:r w:rsidRPr="005E67D9">
        <w:t>Los sistemas tradicionales de producción de maíz se caracterizan por su fuerte vínculo con las prácticas agrícolas ancestrales y su enfoque en la subsistencia. Estos métodos son comunes en comunidades rurales donde el cultivo del maíz no solo tiene un propósito alimenticio, sino también cultural y social. En este sistema, las labores agrícolas se realizan de manera manual o con herramientas sencillas como el azadón, lo que limita la escala de producción. Las prácticas agrícolas suelen incluir la rotación de cultivos para preservar la fertilidad del suelo y el uso de asociaciones con otras plantas, como frijoles y calabazas, conocidas en Mesoamérica como la milpa. Esta combinación permite un mejor aprovechamiento de los recursos naturales y promueve la biodiversidad (Carrasco et al., 2023).</w:t>
      </w:r>
    </w:p>
    <w:p w14:paraId="734A2B93" w14:textId="28413270" w:rsidR="00EC069D" w:rsidRPr="005E67D9" w:rsidRDefault="00EC069D" w:rsidP="005E67D9">
      <w:pPr>
        <w:spacing w:before="240" w:after="240" w:line="360" w:lineRule="auto"/>
        <w:jc w:val="both"/>
      </w:pPr>
      <w:r w:rsidRPr="005E67D9">
        <w:t xml:space="preserve">Los insumos en estos sistemas son principalmente orgánicos. En lugar de fertilizantes y pesticidas químicos, se emplean residuos vegetales, estiércol y otros materiales naturales para enriquecer el suelo y controlar plagas. Sin embargo, la </w:t>
      </w:r>
      <w:r w:rsidRPr="005E67D9">
        <w:lastRenderedPageBreak/>
        <w:t xml:space="preserve">limitada disponibilidad de recursos económicos y tecnológicos puede generar desafíos, como bajos rendimientos y mayor vulnerabilidad a las condiciones climáticas adversas </w:t>
      </w:r>
      <w:sdt>
        <w:sdtPr>
          <w:id w:val="633757560"/>
          <w:citation/>
        </w:sdtPr>
        <w:sdtContent>
          <w:r w:rsidRPr="005E67D9">
            <w:fldChar w:fldCharType="begin"/>
          </w:r>
          <w:r w:rsidR="00C32E1A" w:rsidRPr="005E67D9">
            <w:instrText xml:space="preserve">CITATION FAO23 \t  \l 12298 </w:instrText>
          </w:r>
          <w:r w:rsidRPr="005E67D9">
            <w:fldChar w:fldCharType="separate"/>
          </w:r>
          <w:r w:rsidR="00D9780B" w:rsidRPr="00D9780B">
            <w:rPr>
              <w:noProof/>
            </w:rPr>
            <w:t>(FAO, 2023)</w:t>
          </w:r>
          <w:r w:rsidRPr="005E67D9">
            <w:fldChar w:fldCharType="end"/>
          </w:r>
        </w:sdtContent>
      </w:sdt>
      <w:r w:rsidR="00C32E1A" w:rsidRPr="005E67D9">
        <w:t>.</w:t>
      </w:r>
    </w:p>
    <w:p w14:paraId="2C6CFFB9" w14:textId="3B8D7A0D" w:rsidR="00EC069D" w:rsidRDefault="00EC069D" w:rsidP="005E67D9">
      <w:pPr>
        <w:spacing w:before="240" w:after="240" w:line="360" w:lineRule="auto"/>
        <w:jc w:val="both"/>
      </w:pPr>
      <w:r w:rsidRPr="005E67D9">
        <w:t>A pesar de estas limitaciones, los sistemas tradicionales tienen un valor significativo. Contribuyen a la seguridad alimentaria de las familias que los practican y conservan conocimientos agrícolas transmitidos de generación en generación. Además, fomentan un manejo sostenible de los recursos locales, haciendo que estos sistemas sigan siendo relevantes en muchas regiones del mundo (Bautista et al., 2021).</w:t>
      </w:r>
    </w:p>
    <w:p w14:paraId="14A2F703" w14:textId="0ED7F961" w:rsidR="00EC069D" w:rsidRPr="00F53EA1" w:rsidRDefault="00EC069D" w:rsidP="00F53EA1">
      <w:pPr>
        <w:pStyle w:val="Ttulo3"/>
        <w:numPr>
          <w:ilvl w:val="2"/>
          <w:numId w:val="6"/>
        </w:numPr>
        <w:rPr>
          <w:rFonts w:ascii="Times New Roman" w:hAnsi="Times New Roman" w:cs="Times New Roman"/>
          <w:b/>
          <w:bCs/>
          <w:color w:val="auto"/>
        </w:rPr>
      </w:pPr>
      <w:bookmarkStart w:id="28" w:name="_Toc208146321"/>
      <w:r w:rsidRPr="00F53EA1">
        <w:rPr>
          <w:rFonts w:ascii="Times New Roman" w:hAnsi="Times New Roman" w:cs="Times New Roman"/>
          <w:b/>
          <w:bCs/>
          <w:color w:val="auto"/>
        </w:rPr>
        <w:t>Sistemas tecnificados</w:t>
      </w:r>
      <w:bookmarkEnd w:id="28"/>
      <w:r w:rsidRPr="00F53EA1">
        <w:rPr>
          <w:rFonts w:ascii="Times New Roman" w:hAnsi="Times New Roman" w:cs="Times New Roman"/>
          <w:b/>
          <w:bCs/>
          <w:color w:val="auto"/>
        </w:rPr>
        <w:t xml:space="preserve"> </w:t>
      </w:r>
    </w:p>
    <w:p w14:paraId="38FBA2B3" w14:textId="3A59DD8E" w:rsidR="00B20C8C" w:rsidRPr="005E67D9" w:rsidRDefault="00EC069D" w:rsidP="005E67D9">
      <w:pPr>
        <w:spacing w:before="240" w:after="240" w:line="360" w:lineRule="auto"/>
        <w:jc w:val="both"/>
      </w:pPr>
      <w:r w:rsidRPr="005E67D9">
        <w:t>Los sistemas tecnificados de producción de maíz están diseñados para maximizar la productividad y garantizar una producción estable a gran escala. Estos métodos combinan el uso de tecnología avanzada con prácticas modernas de manejo agrícola, lo que permite satisfacer la creciente demanda de maíz para consumo humano, animal y uso industrial</w:t>
      </w:r>
      <w:r w:rsidR="00B20C8C" w:rsidRPr="005E67D9">
        <w:t xml:space="preserve"> (Caviedes et al., 2022).</w:t>
      </w:r>
    </w:p>
    <w:p w14:paraId="330B9B67" w14:textId="121DC237" w:rsidR="00EC069D" w:rsidRPr="005E67D9" w:rsidRDefault="00EC069D" w:rsidP="005E67D9">
      <w:pPr>
        <w:spacing w:before="240" w:after="240" w:line="360" w:lineRule="auto"/>
        <w:jc w:val="both"/>
      </w:pPr>
      <w:r w:rsidRPr="005E67D9">
        <w:t>En estos sistemas, el empleo de maquinaria como tractores, sembradoras y cosechadoras optimiza las labores de siembra, cuidado y cosecha, reduciendo el tiempo y esfuerzo necesarios. Además, se utilizan semillas mejoradas, ya sean híbridas o genéticamente modificadas, las cuales están diseñadas para ofrecer altos rendimientos y resistencia a plagas, enfermedades o condiciones ambientales adversas</w:t>
      </w:r>
      <w:r w:rsidR="00B20C8C" w:rsidRPr="005E67D9">
        <w:t xml:space="preserve"> </w:t>
      </w:r>
      <w:sdt>
        <w:sdtPr>
          <w:id w:val="-1474355042"/>
          <w:citation/>
        </w:sdtPr>
        <w:sdtContent>
          <w:r w:rsidR="00B20C8C" w:rsidRPr="005E67D9">
            <w:fldChar w:fldCharType="begin"/>
          </w:r>
          <w:r w:rsidR="00B20C8C" w:rsidRPr="005E67D9">
            <w:instrText xml:space="preserve">CITATION Eos24 \t  \l 12298 </w:instrText>
          </w:r>
          <w:r w:rsidR="00B20C8C" w:rsidRPr="005E67D9">
            <w:fldChar w:fldCharType="separate"/>
          </w:r>
          <w:r w:rsidR="00D9780B" w:rsidRPr="00D9780B">
            <w:rPr>
              <w:noProof/>
            </w:rPr>
            <w:t>(Eos, 2024)</w:t>
          </w:r>
          <w:r w:rsidR="00B20C8C" w:rsidRPr="005E67D9">
            <w:fldChar w:fldCharType="end"/>
          </w:r>
        </w:sdtContent>
      </w:sdt>
      <w:r w:rsidR="00B20C8C" w:rsidRPr="005E67D9">
        <w:t>.</w:t>
      </w:r>
    </w:p>
    <w:p w14:paraId="0114FA18" w14:textId="2BAFFACE" w:rsidR="00B20C8C" w:rsidRPr="005E67D9" w:rsidRDefault="00EC069D" w:rsidP="005E67D9">
      <w:pPr>
        <w:spacing w:before="240" w:after="240" w:line="360" w:lineRule="auto"/>
        <w:jc w:val="both"/>
      </w:pPr>
      <w:r w:rsidRPr="005E67D9">
        <w:t>El manejo del suelo y del agua también es prioritario en este tipo de producción. Se implementan sistemas de riego tecnificados, como el riego por goteo o aspersión, que garantizan un suministro eficiente de agua en zonas donde las precipitaciones son insuficientes. Asimismo, se emplean fertilizantes químicos y agroquímicos para asegurar un adecuado suministro de nutrientes y el control eficaz de plagas y malezas</w:t>
      </w:r>
      <w:r w:rsidR="00B20C8C" w:rsidRPr="005E67D9">
        <w:t xml:space="preserve"> </w:t>
      </w:r>
      <w:sdt>
        <w:sdtPr>
          <w:id w:val="-410010644"/>
          <w:citation/>
        </w:sdtPr>
        <w:sdtContent>
          <w:r w:rsidR="00B20C8C" w:rsidRPr="005E67D9">
            <w:fldChar w:fldCharType="begin"/>
          </w:r>
          <w:r w:rsidR="00B20C8C" w:rsidRPr="005E67D9">
            <w:instrText xml:space="preserve"> CITATION BAS24 \l 12298 </w:instrText>
          </w:r>
          <w:r w:rsidR="00B20C8C" w:rsidRPr="005E67D9">
            <w:fldChar w:fldCharType="separate"/>
          </w:r>
          <w:r w:rsidR="00D9780B" w:rsidRPr="00D9780B">
            <w:rPr>
              <w:noProof/>
            </w:rPr>
            <w:t>(BASF, 2024)</w:t>
          </w:r>
          <w:r w:rsidR="00B20C8C" w:rsidRPr="005E67D9">
            <w:fldChar w:fldCharType="end"/>
          </w:r>
        </w:sdtContent>
      </w:sdt>
      <w:r w:rsidR="00B20C8C" w:rsidRPr="005E67D9">
        <w:t>.</w:t>
      </w:r>
    </w:p>
    <w:p w14:paraId="4F2C167C" w14:textId="4AFE6C29" w:rsidR="00EC069D" w:rsidRDefault="00EC069D" w:rsidP="005E67D9">
      <w:pPr>
        <w:spacing w:before="240" w:after="240" w:line="360" w:lineRule="auto"/>
        <w:jc w:val="both"/>
      </w:pPr>
      <w:r w:rsidRPr="005E67D9">
        <w:t xml:space="preserve">Una de las principales ventajas de los sistemas tecnificados es su capacidad para alcanzar altos rendimientos y una mayor estabilidad en la producción, lo que los </w:t>
      </w:r>
      <w:r w:rsidRPr="005E67D9">
        <w:lastRenderedPageBreak/>
        <w:t>hace ideales para satisfacer la demanda en mercados masivos. Sin embargo, también presentan desafíos, como el elevado costo de los insumos, la dependencia de tecnología externa y el impacto ambiental asociado al uso intensivo de químicos</w:t>
      </w:r>
      <w:r w:rsidR="00B20C8C" w:rsidRPr="005E67D9">
        <w:t xml:space="preserve"> </w:t>
      </w:r>
      <w:sdt>
        <w:sdtPr>
          <w:id w:val="-104963611"/>
          <w:citation/>
        </w:sdtPr>
        <w:sdtContent>
          <w:r w:rsidR="00B20C8C" w:rsidRPr="005E67D9">
            <w:fldChar w:fldCharType="begin"/>
          </w:r>
          <w:r w:rsidR="00B20C8C" w:rsidRPr="005E67D9">
            <w:instrText xml:space="preserve"> CITATION Pri19 \l 12298 </w:instrText>
          </w:r>
          <w:r w:rsidR="00B20C8C" w:rsidRPr="005E67D9">
            <w:fldChar w:fldCharType="separate"/>
          </w:r>
          <w:r w:rsidR="00D9780B" w:rsidRPr="00D9780B">
            <w:rPr>
              <w:noProof/>
            </w:rPr>
            <w:t>(Prieto, 2019)</w:t>
          </w:r>
          <w:r w:rsidR="00B20C8C" w:rsidRPr="005E67D9">
            <w:fldChar w:fldCharType="end"/>
          </w:r>
        </w:sdtContent>
      </w:sdt>
      <w:r w:rsidR="00B20C8C" w:rsidRPr="005E67D9">
        <w:t>.</w:t>
      </w:r>
    </w:p>
    <w:p w14:paraId="18684411" w14:textId="3417E003" w:rsidR="00EC069D" w:rsidRPr="00F53EA1" w:rsidRDefault="00EC069D" w:rsidP="00F53EA1">
      <w:pPr>
        <w:pStyle w:val="Ttulo3"/>
        <w:numPr>
          <w:ilvl w:val="2"/>
          <w:numId w:val="6"/>
        </w:numPr>
        <w:rPr>
          <w:rFonts w:ascii="Times New Roman" w:hAnsi="Times New Roman" w:cs="Times New Roman"/>
          <w:b/>
          <w:bCs/>
          <w:color w:val="auto"/>
        </w:rPr>
      </w:pPr>
      <w:bookmarkStart w:id="29" w:name="_Toc208146322"/>
      <w:r w:rsidRPr="00F53EA1">
        <w:rPr>
          <w:rFonts w:ascii="Times New Roman" w:hAnsi="Times New Roman" w:cs="Times New Roman"/>
          <w:b/>
          <w:bCs/>
          <w:color w:val="auto"/>
        </w:rPr>
        <w:t>Sistemas orgánicos</w:t>
      </w:r>
      <w:bookmarkEnd w:id="29"/>
      <w:r w:rsidRPr="00F53EA1">
        <w:rPr>
          <w:rFonts w:ascii="Times New Roman" w:hAnsi="Times New Roman" w:cs="Times New Roman"/>
          <w:b/>
          <w:bCs/>
          <w:color w:val="auto"/>
        </w:rPr>
        <w:t xml:space="preserve"> </w:t>
      </w:r>
    </w:p>
    <w:p w14:paraId="15734C79" w14:textId="4646F404" w:rsidR="00B20C8C" w:rsidRPr="005E67D9" w:rsidRDefault="00B20C8C" w:rsidP="005E67D9">
      <w:pPr>
        <w:spacing w:before="240" w:after="240" w:line="360" w:lineRule="auto"/>
        <w:jc w:val="both"/>
      </w:pPr>
      <w:r w:rsidRPr="005E67D9">
        <w:t>Los sistemas orgánicos de producción de maíz se enfocan en métodos sostenibles que buscan minimizar el impacto ambiental y preservar la salud del suelo y los ecosistemas circundantes. Estos sistemas rechazan el uso de productos químicos sintéticos, como fertilizantes y pesticidas, y en su lugar promueven el uso de prácticas naturales y orgánicas para el manejo de cultivos (</w:t>
      </w:r>
      <w:proofErr w:type="spellStart"/>
      <w:r w:rsidRPr="005E67D9">
        <w:t>Hasang</w:t>
      </w:r>
      <w:proofErr w:type="spellEnd"/>
      <w:r w:rsidRPr="005E67D9">
        <w:t xml:space="preserve"> et al., 2021).</w:t>
      </w:r>
    </w:p>
    <w:p w14:paraId="33A87FF6" w14:textId="756D8BC9" w:rsidR="00B20C8C" w:rsidRPr="005E67D9" w:rsidRDefault="00B20C8C" w:rsidP="005E67D9">
      <w:pPr>
        <w:spacing w:before="240" w:after="240" w:line="360" w:lineRule="auto"/>
        <w:jc w:val="both"/>
      </w:pPr>
      <w:r w:rsidRPr="005E67D9">
        <w:t xml:space="preserve">En este tipo de sistema, el uso de abonos orgánicos como compost, estiércol animal y residuos vegetales es fundamental para enriquecer el suelo. Estos materiales no solo aportan nutrientes esenciales, sino que también mejoran la estructura y la capacidad de retención de agua del suelo, favoreciendo así el crecimiento saludable del maíz. Además, la rotación de cultivos y el uso de cultivos de cobertura son prácticas comunes para prevenir la erosión y fomentar la biodiversidad </w:t>
      </w:r>
      <w:sdt>
        <w:sdtPr>
          <w:id w:val="1102298287"/>
          <w:citation/>
        </w:sdtPr>
        <w:sdtContent>
          <w:r w:rsidRPr="005E67D9">
            <w:fldChar w:fldCharType="begin"/>
          </w:r>
          <w:r w:rsidRPr="005E67D9">
            <w:instrText xml:space="preserve">CITATION Eos241 \t  \l 12298 </w:instrText>
          </w:r>
          <w:r w:rsidRPr="005E67D9">
            <w:fldChar w:fldCharType="separate"/>
          </w:r>
          <w:r w:rsidR="00D9780B" w:rsidRPr="00D9780B">
            <w:rPr>
              <w:noProof/>
            </w:rPr>
            <w:t>(Eos, 2024)</w:t>
          </w:r>
          <w:r w:rsidRPr="005E67D9">
            <w:fldChar w:fldCharType="end"/>
          </w:r>
        </w:sdtContent>
      </w:sdt>
      <w:r w:rsidRPr="005E67D9">
        <w:t>.</w:t>
      </w:r>
    </w:p>
    <w:p w14:paraId="141AC365" w14:textId="22E04B9F" w:rsidR="00B20C8C" w:rsidRPr="005E67D9" w:rsidRDefault="00B20C8C" w:rsidP="005E67D9">
      <w:pPr>
        <w:spacing w:before="240" w:after="240" w:line="360" w:lineRule="auto"/>
        <w:jc w:val="both"/>
      </w:pPr>
      <w:r w:rsidRPr="005E67D9">
        <w:t xml:space="preserve">El control de plagas y enfermedades en los sistemas orgánicos se realiza a través de métodos biológicos y culturales. Se emplean insectos benéficos, como mariquitas o avispas parasitoides, y se aplican extractos de plantas como el </w:t>
      </w:r>
      <w:proofErr w:type="spellStart"/>
      <w:r w:rsidRPr="005E67D9">
        <w:t>neem</w:t>
      </w:r>
      <w:proofErr w:type="spellEnd"/>
      <w:r w:rsidRPr="005E67D9">
        <w:t xml:space="preserve"> o el ajo para repeler a los insectos dañinos. También es frecuente la utilización de trampas y barreras físicas para proteger los cultivos </w:t>
      </w:r>
      <w:sdt>
        <w:sdtPr>
          <w:id w:val="387840772"/>
          <w:citation/>
        </w:sdtPr>
        <w:sdtContent>
          <w:r w:rsidR="00C32E1A" w:rsidRPr="005E67D9">
            <w:fldChar w:fldCharType="begin"/>
          </w:r>
          <w:r w:rsidR="00C32E1A" w:rsidRPr="005E67D9">
            <w:instrText xml:space="preserve"> CITATION Anc24 \l 12298 </w:instrText>
          </w:r>
          <w:r w:rsidR="00C32E1A" w:rsidRPr="005E67D9">
            <w:fldChar w:fldCharType="separate"/>
          </w:r>
          <w:r w:rsidR="00D9780B" w:rsidRPr="00D9780B">
            <w:rPr>
              <w:noProof/>
            </w:rPr>
            <w:t>(Anchundia, 2024)</w:t>
          </w:r>
          <w:r w:rsidR="00C32E1A" w:rsidRPr="005E67D9">
            <w:fldChar w:fldCharType="end"/>
          </w:r>
        </w:sdtContent>
      </w:sdt>
      <w:r w:rsidR="00C32E1A" w:rsidRPr="005E67D9">
        <w:t>.</w:t>
      </w:r>
    </w:p>
    <w:p w14:paraId="48B5AFEB" w14:textId="0EC33E72" w:rsidR="00391F8B" w:rsidRPr="005E67D9" w:rsidRDefault="00B20C8C" w:rsidP="005E67D9">
      <w:pPr>
        <w:spacing w:before="240" w:after="240" w:line="360" w:lineRule="auto"/>
        <w:jc w:val="both"/>
      </w:pPr>
      <w:r w:rsidRPr="005E67D9">
        <w:t xml:space="preserve">Aunque los rendimientos de los sistemas orgánicos suelen ser menores en comparación con los tecnificados, estos ofrecen importantes beneficios para la salud del suelo a largo plazo y promueven la sostenibilidad agrícola. Además, los productos orgánicos tienen un valor agregado en mercados que valoran los cultivos libres de químicos, lo que puede ofrecer una ventaja económica a los productores </w:t>
      </w:r>
      <w:sdt>
        <w:sdtPr>
          <w:id w:val="995606941"/>
          <w:citation/>
        </w:sdtPr>
        <w:sdtContent>
          <w:r w:rsidRPr="005E67D9">
            <w:fldChar w:fldCharType="begin"/>
          </w:r>
          <w:r w:rsidRPr="005E67D9">
            <w:instrText xml:space="preserve"> CITATION Vil221 \l 12298 </w:instrText>
          </w:r>
          <w:r w:rsidRPr="005E67D9">
            <w:fldChar w:fldCharType="separate"/>
          </w:r>
          <w:r w:rsidR="00D9780B" w:rsidRPr="00D9780B">
            <w:rPr>
              <w:noProof/>
            </w:rPr>
            <w:t>(Villena, 2022)</w:t>
          </w:r>
          <w:r w:rsidRPr="005E67D9">
            <w:fldChar w:fldCharType="end"/>
          </w:r>
        </w:sdtContent>
      </w:sdt>
      <w:r w:rsidR="00E04361" w:rsidRPr="005E67D9">
        <w:t>.</w:t>
      </w:r>
    </w:p>
    <w:p w14:paraId="56185A30" w14:textId="648617EF" w:rsidR="001A4DBE" w:rsidRPr="005E67D9" w:rsidRDefault="00583B45" w:rsidP="00F53EA1">
      <w:pPr>
        <w:pStyle w:val="Ttulo2"/>
        <w:numPr>
          <w:ilvl w:val="1"/>
          <w:numId w:val="6"/>
        </w:numPr>
        <w:spacing w:before="240" w:after="240" w:line="360" w:lineRule="auto"/>
        <w:ind w:left="360"/>
        <w:rPr>
          <w:rFonts w:ascii="Times New Roman" w:hAnsi="Times New Roman" w:cs="Times New Roman"/>
          <w:b/>
          <w:bCs/>
          <w:color w:val="auto"/>
          <w:sz w:val="24"/>
          <w:szCs w:val="24"/>
        </w:rPr>
      </w:pPr>
      <w:bookmarkStart w:id="30" w:name="_Toc208146323"/>
      <w:r w:rsidRPr="005E67D9">
        <w:rPr>
          <w:rFonts w:ascii="Times New Roman" w:hAnsi="Times New Roman" w:cs="Times New Roman"/>
          <w:b/>
          <w:bCs/>
          <w:color w:val="auto"/>
          <w:sz w:val="24"/>
          <w:szCs w:val="24"/>
        </w:rPr>
        <w:lastRenderedPageBreak/>
        <w:t xml:space="preserve">Coberturas </w:t>
      </w:r>
      <w:r w:rsidR="00E04361" w:rsidRPr="005E67D9">
        <w:rPr>
          <w:rFonts w:ascii="Times New Roman" w:hAnsi="Times New Roman" w:cs="Times New Roman"/>
          <w:b/>
          <w:bCs/>
          <w:color w:val="auto"/>
          <w:sz w:val="24"/>
          <w:szCs w:val="24"/>
        </w:rPr>
        <w:t>v</w:t>
      </w:r>
      <w:r w:rsidRPr="005E67D9">
        <w:rPr>
          <w:rFonts w:ascii="Times New Roman" w:hAnsi="Times New Roman" w:cs="Times New Roman"/>
          <w:b/>
          <w:bCs/>
          <w:color w:val="auto"/>
          <w:sz w:val="24"/>
          <w:szCs w:val="24"/>
        </w:rPr>
        <w:t>egetales</w:t>
      </w:r>
      <w:bookmarkEnd w:id="30"/>
    </w:p>
    <w:p w14:paraId="2E2EF4F9" w14:textId="0CE4E5AD" w:rsidR="00583B45" w:rsidRPr="005E67D9" w:rsidRDefault="00583B45" w:rsidP="005E67D9">
      <w:pPr>
        <w:spacing w:before="240" w:after="240" w:line="360" w:lineRule="auto"/>
        <w:jc w:val="both"/>
      </w:pPr>
      <w:r w:rsidRPr="005E67D9">
        <w:t>Los cultivos de coberturas son un sistema de cubierta vegetal sembrado de manera permanente o temporal junto a otros cultivos (intercalados o en relevo) o de forma exclusiva (en rotación) con el objetivo de proteger la textura y estructura del suelo además reducir la erosión. Cuando se siembra junto a otros cultivos se conoce también como acolchado o “</w:t>
      </w:r>
      <w:proofErr w:type="spellStart"/>
      <w:r w:rsidRPr="005E67D9">
        <w:t>mulch</w:t>
      </w:r>
      <w:proofErr w:type="spellEnd"/>
      <w:r w:rsidRPr="005E67D9">
        <w:t>” vivo. Una gran parte de los cultivos de cobertura pertenecen a las leguminosas, las cuales, además de sus funciones protectoras de la erosión sirve como enriquecedoras de la fertilidad del suelo por su capacidad de incorporar nitrógeno atmosférico debido a su simbiosis con (</w:t>
      </w:r>
      <w:proofErr w:type="spellStart"/>
      <w:r w:rsidRPr="005E67D9">
        <w:t>rhizobium</w:t>
      </w:r>
      <w:proofErr w:type="spellEnd"/>
      <w:r w:rsidRPr="005E67D9">
        <w:t>) del suelo</w:t>
      </w:r>
      <w:sdt>
        <w:sdtPr>
          <w:id w:val="1155346224"/>
          <w:citation/>
        </w:sdtPr>
        <w:sdtContent>
          <w:r w:rsidR="00E04361" w:rsidRPr="005E67D9">
            <w:fldChar w:fldCharType="begin"/>
          </w:r>
          <w:r w:rsidR="00E04361" w:rsidRPr="005E67D9">
            <w:rPr>
              <w:lang w:val="es-ES"/>
            </w:rPr>
            <w:instrText xml:space="preserve">CITATION Luc19 \l 3082 </w:instrText>
          </w:r>
          <w:r w:rsidR="00E04361" w:rsidRPr="005E67D9">
            <w:fldChar w:fldCharType="separate"/>
          </w:r>
          <w:r w:rsidR="00D9780B">
            <w:rPr>
              <w:noProof/>
              <w:lang w:val="es-ES"/>
            </w:rPr>
            <w:t xml:space="preserve"> </w:t>
          </w:r>
          <w:r w:rsidR="00D9780B" w:rsidRPr="00D9780B">
            <w:rPr>
              <w:noProof/>
              <w:lang w:val="es-ES"/>
            </w:rPr>
            <w:t>(Lucero, 2019)</w:t>
          </w:r>
          <w:r w:rsidR="00E04361" w:rsidRPr="005E67D9">
            <w:fldChar w:fldCharType="end"/>
          </w:r>
        </w:sdtContent>
      </w:sdt>
      <w:r w:rsidR="00E04361" w:rsidRPr="005E67D9">
        <w:t>.</w:t>
      </w:r>
    </w:p>
    <w:p w14:paraId="0FAB354A" w14:textId="6312389C" w:rsidR="00F53EA1" w:rsidRPr="005E67D9" w:rsidRDefault="00583B45" w:rsidP="005E67D9">
      <w:pPr>
        <w:spacing w:before="240" w:after="240" w:line="360" w:lineRule="auto"/>
        <w:jc w:val="both"/>
      </w:pPr>
      <w:r w:rsidRPr="005E67D9">
        <w:t xml:space="preserve">Los cultivos de cobertura pueden ser también no-leguminosas como el rábano, avena amarilla (Avena </w:t>
      </w:r>
      <w:proofErr w:type="spellStart"/>
      <w:r w:rsidRPr="005E67D9">
        <w:t>byzantina</w:t>
      </w:r>
      <w:proofErr w:type="spellEnd"/>
      <w:r w:rsidRPr="005E67D9">
        <w:t xml:space="preserve">), avena negra (Avena </w:t>
      </w:r>
      <w:proofErr w:type="spellStart"/>
      <w:r w:rsidRPr="005E67D9">
        <w:t>strigosa</w:t>
      </w:r>
      <w:proofErr w:type="spellEnd"/>
      <w:r w:rsidRPr="005E67D9">
        <w:t xml:space="preserve">), el </w:t>
      </w:r>
      <w:proofErr w:type="spellStart"/>
      <w:r w:rsidRPr="005E67D9">
        <w:t>ryegrass</w:t>
      </w:r>
      <w:proofErr w:type="spellEnd"/>
      <w:r w:rsidRPr="005E67D9">
        <w:t xml:space="preserve"> italiano (</w:t>
      </w:r>
      <w:proofErr w:type="spellStart"/>
      <w:r w:rsidRPr="005E67D9">
        <w:t>Lolium</w:t>
      </w:r>
      <w:proofErr w:type="spellEnd"/>
      <w:r w:rsidRPr="005E67D9">
        <w:t xml:space="preserve"> </w:t>
      </w:r>
      <w:proofErr w:type="spellStart"/>
      <w:r w:rsidRPr="005E67D9">
        <w:t>multiflorum</w:t>
      </w:r>
      <w:proofErr w:type="spellEnd"/>
      <w:r w:rsidRPr="005E67D9">
        <w:t xml:space="preserve">) y (L. </w:t>
      </w:r>
      <w:proofErr w:type="spellStart"/>
      <w:r w:rsidRPr="005E67D9">
        <w:t>oleiferus</w:t>
      </w:r>
      <w:proofErr w:type="spellEnd"/>
      <w:r w:rsidRPr="005E67D9">
        <w:t>), los mismos que se utilizan como cultivos de cubierta en países del sur como es el caso de Brasil para reducir la erosión y suprimir malezas en la época previa a la siembra de soya o maíz</w:t>
      </w:r>
      <w:r w:rsidR="00C32E1A" w:rsidRPr="005E67D9">
        <w:t xml:space="preserve"> (Rosero </w:t>
      </w:r>
      <w:bookmarkStart w:id="31" w:name="_Hlk185368460"/>
      <w:r w:rsidR="00C32E1A" w:rsidRPr="005E67D9">
        <w:t>et al.,</w:t>
      </w:r>
      <w:r w:rsidR="00C32E1A" w:rsidRPr="005E67D9">
        <w:rPr>
          <w:i/>
          <w:iCs/>
        </w:rPr>
        <w:t xml:space="preserve"> </w:t>
      </w:r>
      <w:bookmarkEnd w:id="31"/>
      <w:r w:rsidR="00C32E1A" w:rsidRPr="005E67D9">
        <w:t>2022).</w:t>
      </w:r>
    </w:p>
    <w:p w14:paraId="66DC9A1C" w14:textId="0317C614" w:rsidR="001D61DD" w:rsidRPr="005E67D9" w:rsidRDefault="001D61DD" w:rsidP="00F53EA1">
      <w:pPr>
        <w:pStyle w:val="Ttulo3"/>
        <w:numPr>
          <w:ilvl w:val="2"/>
          <w:numId w:val="6"/>
        </w:numPr>
        <w:spacing w:before="240" w:after="240" w:line="360" w:lineRule="auto"/>
        <w:ind w:left="1077"/>
        <w:rPr>
          <w:rFonts w:ascii="Times New Roman" w:hAnsi="Times New Roman" w:cs="Times New Roman"/>
          <w:b/>
          <w:bCs/>
          <w:color w:val="auto"/>
        </w:rPr>
      </w:pPr>
      <w:bookmarkStart w:id="32" w:name="_Toc208146324"/>
      <w:r w:rsidRPr="005E67D9">
        <w:rPr>
          <w:rFonts w:ascii="Times New Roman" w:hAnsi="Times New Roman" w:cs="Times New Roman"/>
          <w:b/>
          <w:bCs/>
          <w:color w:val="auto"/>
        </w:rPr>
        <w:t>Ventajas del uso de coberturas vegetales</w:t>
      </w:r>
      <w:bookmarkEnd w:id="32"/>
      <w:r w:rsidRPr="005E67D9">
        <w:rPr>
          <w:rFonts w:ascii="Times New Roman" w:hAnsi="Times New Roman" w:cs="Times New Roman"/>
          <w:b/>
          <w:bCs/>
          <w:color w:val="auto"/>
        </w:rPr>
        <w:t xml:space="preserve"> </w:t>
      </w:r>
    </w:p>
    <w:p w14:paraId="52DEF821" w14:textId="2094E35C" w:rsidR="00E04361" w:rsidRPr="008A684B" w:rsidRDefault="00E04361" w:rsidP="001D61DD">
      <w:pPr>
        <w:pStyle w:val="Prrafodelista"/>
        <w:numPr>
          <w:ilvl w:val="0"/>
          <w:numId w:val="2"/>
        </w:numPr>
        <w:spacing w:line="360" w:lineRule="auto"/>
        <w:jc w:val="both"/>
        <w:rPr>
          <w:rFonts w:ascii="Times New Roman" w:hAnsi="Times New Roman" w:cs="Times New Roman"/>
          <w:sz w:val="24"/>
          <w:szCs w:val="24"/>
        </w:rPr>
      </w:pPr>
      <w:r w:rsidRPr="008A684B">
        <w:rPr>
          <w:rFonts w:ascii="Times New Roman" w:hAnsi="Times New Roman" w:cs="Times New Roman"/>
          <w:sz w:val="24"/>
          <w:szCs w:val="24"/>
        </w:rPr>
        <w:t>Las coberturas vegetales ayudan a proteger el suelo de la erosión causada por el viento y la lluvia</w:t>
      </w:r>
      <w:r w:rsidR="00097891">
        <w:rPr>
          <w:rFonts w:ascii="Times New Roman" w:hAnsi="Times New Roman" w:cs="Times New Roman"/>
          <w:sz w:val="24"/>
          <w:szCs w:val="24"/>
        </w:rPr>
        <w:t>.</w:t>
      </w:r>
    </w:p>
    <w:p w14:paraId="33E599A4" w14:textId="5421C271" w:rsidR="00E04361" w:rsidRPr="008A684B" w:rsidRDefault="00E04361" w:rsidP="001D61DD">
      <w:pPr>
        <w:pStyle w:val="Prrafodelista"/>
        <w:numPr>
          <w:ilvl w:val="0"/>
          <w:numId w:val="2"/>
        </w:numPr>
        <w:spacing w:line="360" w:lineRule="auto"/>
        <w:jc w:val="both"/>
        <w:rPr>
          <w:rFonts w:ascii="Times New Roman" w:hAnsi="Times New Roman" w:cs="Times New Roman"/>
          <w:sz w:val="24"/>
          <w:szCs w:val="24"/>
        </w:rPr>
      </w:pPr>
      <w:r w:rsidRPr="008A684B">
        <w:rPr>
          <w:rFonts w:ascii="Times New Roman" w:hAnsi="Times New Roman" w:cs="Times New Roman"/>
          <w:sz w:val="24"/>
          <w:szCs w:val="24"/>
        </w:rPr>
        <w:t>Las coberturas vegetales contribuyen a la mejora de la estructura del suelo.</w:t>
      </w:r>
    </w:p>
    <w:p w14:paraId="2E2D4A16" w14:textId="0499723C" w:rsidR="00E04361" w:rsidRPr="008A684B" w:rsidRDefault="00E04361" w:rsidP="001D61DD">
      <w:pPr>
        <w:pStyle w:val="Prrafodelista"/>
        <w:numPr>
          <w:ilvl w:val="0"/>
          <w:numId w:val="2"/>
        </w:numPr>
        <w:spacing w:line="360" w:lineRule="auto"/>
        <w:jc w:val="both"/>
        <w:rPr>
          <w:rFonts w:ascii="Times New Roman" w:hAnsi="Times New Roman" w:cs="Times New Roman"/>
          <w:sz w:val="24"/>
          <w:szCs w:val="24"/>
        </w:rPr>
      </w:pPr>
      <w:r w:rsidRPr="008A684B">
        <w:rPr>
          <w:rFonts w:ascii="Times New Roman" w:hAnsi="Times New Roman" w:cs="Times New Roman"/>
          <w:sz w:val="24"/>
          <w:szCs w:val="24"/>
        </w:rPr>
        <w:t>Se reduce la cantidad de luz que llega al suelo, lo que dificulta el crecimiento de malas hierbas.</w:t>
      </w:r>
    </w:p>
    <w:p w14:paraId="0DC01DE6" w14:textId="21238148" w:rsidR="00E04361" w:rsidRPr="008A684B" w:rsidRDefault="00E04361" w:rsidP="001D61DD">
      <w:pPr>
        <w:pStyle w:val="Prrafodelista"/>
        <w:numPr>
          <w:ilvl w:val="0"/>
          <w:numId w:val="2"/>
        </w:numPr>
        <w:spacing w:line="360" w:lineRule="auto"/>
        <w:jc w:val="both"/>
        <w:rPr>
          <w:rFonts w:ascii="Times New Roman" w:hAnsi="Times New Roman" w:cs="Times New Roman"/>
          <w:sz w:val="24"/>
          <w:szCs w:val="24"/>
        </w:rPr>
      </w:pPr>
      <w:r w:rsidRPr="008A684B">
        <w:rPr>
          <w:rFonts w:ascii="Times New Roman" w:hAnsi="Times New Roman" w:cs="Times New Roman"/>
          <w:sz w:val="24"/>
          <w:szCs w:val="24"/>
        </w:rPr>
        <w:t>Contribuyen a la retención de agua en el suelo, reduciendo la evaporación</w:t>
      </w:r>
    </w:p>
    <w:p w14:paraId="6A2361BF" w14:textId="528E325D" w:rsidR="00E04361" w:rsidRPr="008A684B" w:rsidRDefault="00E04361" w:rsidP="001D61DD">
      <w:pPr>
        <w:pStyle w:val="Prrafodelista"/>
        <w:numPr>
          <w:ilvl w:val="0"/>
          <w:numId w:val="2"/>
        </w:numPr>
        <w:spacing w:line="360" w:lineRule="auto"/>
        <w:jc w:val="both"/>
        <w:rPr>
          <w:rFonts w:ascii="Times New Roman" w:hAnsi="Times New Roman" w:cs="Times New Roman"/>
          <w:sz w:val="24"/>
          <w:szCs w:val="24"/>
        </w:rPr>
      </w:pPr>
      <w:r w:rsidRPr="008A684B">
        <w:rPr>
          <w:rFonts w:ascii="Times New Roman" w:hAnsi="Times New Roman" w:cs="Times New Roman"/>
          <w:sz w:val="24"/>
          <w:szCs w:val="24"/>
        </w:rPr>
        <w:t xml:space="preserve">Las raíces de las coberturas vegetales ayudan a </w:t>
      </w:r>
      <w:proofErr w:type="spellStart"/>
      <w:r w:rsidRPr="008A684B">
        <w:rPr>
          <w:rFonts w:ascii="Times New Roman" w:hAnsi="Times New Roman" w:cs="Times New Roman"/>
          <w:sz w:val="24"/>
          <w:szCs w:val="24"/>
        </w:rPr>
        <w:t>descompactar</w:t>
      </w:r>
      <w:proofErr w:type="spellEnd"/>
      <w:r w:rsidRPr="008A684B">
        <w:rPr>
          <w:rFonts w:ascii="Times New Roman" w:hAnsi="Times New Roman" w:cs="Times New Roman"/>
          <w:sz w:val="24"/>
          <w:szCs w:val="24"/>
        </w:rPr>
        <w:t xml:space="preserve"> el suelo, lo que mejora la aireación y facilita el drenaje.</w:t>
      </w:r>
    </w:p>
    <w:p w14:paraId="342F00D0" w14:textId="3F953DD7" w:rsidR="00E04361" w:rsidRPr="008A684B" w:rsidRDefault="00E04361" w:rsidP="001D61DD">
      <w:pPr>
        <w:pStyle w:val="Prrafodelista"/>
        <w:numPr>
          <w:ilvl w:val="0"/>
          <w:numId w:val="2"/>
        </w:numPr>
        <w:spacing w:line="360" w:lineRule="auto"/>
        <w:jc w:val="both"/>
        <w:rPr>
          <w:rFonts w:ascii="Times New Roman" w:hAnsi="Times New Roman" w:cs="Times New Roman"/>
          <w:sz w:val="24"/>
          <w:szCs w:val="24"/>
        </w:rPr>
      </w:pPr>
      <w:r w:rsidRPr="008A684B">
        <w:rPr>
          <w:rFonts w:ascii="Times New Roman" w:hAnsi="Times New Roman" w:cs="Times New Roman"/>
          <w:sz w:val="24"/>
          <w:szCs w:val="24"/>
        </w:rPr>
        <w:t>Proporcionan hábitats para diversas especies de insectos, microorganismos y fauna beneficiosa.</w:t>
      </w:r>
    </w:p>
    <w:p w14:paraId="5B724848" w14:textId="42F6835D" w:rsidR="00E04361" w:rsidRPr="008A684B" w:rsidRDefault="00E04361" w:rsidP="001D61DD">
      <w:pPr>
        <w:pStyle w:val="Prrafodelista"/>
        <w:numPr>
          <w:ilvl w:val="0"/>
          <w:numId w:val="2"/>
        </w:numPr>
        <w:spacing w:line="360" w:lineRule="auto"/>
        <w:jc w:val="both"/>
        <w:rPr>
          <w:rFonts w:ascii="Times New Roman" w:hAnsi="Times New Roman" w:cs="Times New Roman"/>
          <w:sz w:val="24"/>
          <w:szCs w:val="24"/>
        </w:rPr>
      </w:pPr>
      <w:r w:rsidRPr="008A684B">
        <w:rPr>
          <w:rFonts w:ascii="Times New Roman" w:hAnsi="Times New Roman" w:cs="Times New Roman"/>
          <w:sz w:val="24"/>
          <w:szCs w:val="24"/>
        </w:rPr>
        <w:t>Las coberturas vegetales actúan como una capa protectora contra las temperaturas extremas, tanto del frío como del calor.</w:t>
      </w:r>
    </w:p>
    <w:p w14:paraId="4338B7C5" w14:textId="751101E3" w:rsidR="00F53EA1" w:rsidRPr="00F53EA1" w:rsidRDefault="00E04361" w:rsidP="00F53EA1">
      <w:pPr>
        <w:pStyle w:val="Prrafodelista"/>
        <w:numPr>
          <w:ilvl w:val="0"/>
          <w:numId w:val="2"/>
        </w:numPr>
        <w:spacing w:line="360" w:lineRule="auto"/>
        <w:jc w:val="both"/>
        <w:rPr>
          <w:rFonts w:ascii="Times New Roman" w:hAnsi="Times New Roman" w:cs="Times New Roman"/>
          <w:sz w:val="24"/>
          <w:szCs w:val="24"/>
        </w:rPr>
      </w:pPr>
      <w:r w:rsidRPr="008A684B">
        <w:rPr>
          <w:rFonts w:ascii="Times New Roman" w:hAnsi="Times New Roman" w:cs="Times New Roman"/>
          <w:sz w:val="24"/>
          <w:szCs w:val="24"/>
        </w:rPr>
        <w:lastRenderedPageBreak/>
        <w:t xml:space="preserve">El uso de coberturas vegetales es una práctica clave en la agricultura sostenible, ya que reduce la necesidad de insumos externos, como fertilizantes y pesticidas, promueve la conservación del agua y mejora la salud del suelo a largo plazo, contribuyendo a la sostenibilidad de los sistemas agrícolas </w:t>
      </w:r>
      <w:sdt>
        <w:sdtPr>
          <w:rPr>
            <w:rFonts w:ascii="Times New Roman" w:hAnsi="Times New Roman" w:cs="Times New Roman"/>
            <w:sz w:val="24"/>
            <w:szCs w:val="24"/>
          </w:rPr>
          <w:id w:val="1944106984"/>
          <w:citation/>
        </w:sdtPr>
        <w:sdtContent>
          <w:r w:rsidRPr="008A684B">
            <w:rPr>
              <w:rFonts w:ascii="Times New Roman" w:hAnsi="Times New Roman" w:cs="Times New Roman"/>
              <w:sz w:val="24"/>
              <w:szCs w:val="24"/>
            </w:rPr>
            <w:fldChar w:fldCharType="begin"/>
          </w:r>
          <w:r w:rsidRPr="008A684B">
            <w:rPr>
              <w:rFonts w:ascii="Times New Roman" w:hAnsi="Times New Roman" w:cs="Times New Roman"/>
              <w:sz w:val="24"/>
              <w:szCs w:val="24"/>
            </w:rPr>
            <w:instrText xml:space="preserve"> CITATION JIC20 \l 12298 </w:instrText>
          </w:r>
          <w:r w:rsidRPr="008A684B">
            <w:rPr>
              <w:rFonts w:ascii="Times New Roman" w:hAnsi="Times New Roman" w:cs="Times New Roman"/>
              <w:sz w:val="24"/>
              <w:szCs w:val="24"/>
            </w:rPr>
            <w:fldChar w:fldCharType="separate"/>
          </w:r>
          <w:r w:rsidR="00D9780B" w:rsidRPr="00D9780B">
            <w:rPr>
              <w:rFonts w:ascii="Times New Roman" w:hAnsi="Times New Roman" w:cs="Times New Roman"/>
              <w:noProof/>
              <w:sz w:val="24"/>
              <w:szCs w:val="24"/>
            </w:rPr>
            <w:t>(JICA, 2020)</w:t>
          </w:r>
          <w:r w:rsidRPr="008A684B">
            <w:rPr>
              <w:rFonts w:ascii="Times New Roman" w:hAnsi="Times New Roman" w:cs="Times New Roman"/>
              <w:sz w:val="24"/>
              <w:szCs w:val="24"/>
            </w:rPr>
            <w:fldChar w:fldCharType="end"/>
          </w:r>
        </w:sdtContent>
      </w:sdt>
      <w:r w:rsidRPr="008A684B">
        <w:rPr>
          <w:rFonts w:ascii="Times New Roman" w:hAnsi="Times New Roman" w:cs="Times New Roman"/>
          <w:sz w:val="24"/>
          <w:szCs w:val="24"/>
        </w:rPr>
        <w:t>.</w:t>
      </w:r>
    </w:p>
    <w:p w14:paraId="1687F2C9" w14:textId="72D52237" w:rsidR="00F91C6A" w:rsidRPr="00F53EA1" w:rsidRDefault="00F91C6A" w:rsidP="00F53EA1">
      <w:pPr>
        <w:pStyle w:val="Ttulo3"/>
        <w:numPr>
          <w:ilvl w:val="2"/>
          <w:numId w:val="6"/>
        </w:numPr>
        <w:spacing w:before="240" w:after="240" w:line="360" w:lineRule="auto"/>
        <w:ind w:left="1077"/>
        <w:rPr>
          <w:rFonts w:ascii="Times New Roman" w:hAnsi="Times New Roman" w:cs="Times New Roman"/>
          <w:b/>
          <w:bCs/>
          <w:color w:val="auto"/>
        </w:rPr>
      </w:pPr>
      <w:bookmarkStart w:id="33" w:name="_Toc208146325"/>
      <w:r w:rsidRPr="00F53EA1">
        <w:rPr>
          <w:rFonts w:ascii="Times New Roman" w:hAnsi="Times New Roman" w:cs="Times New Roman"/>
          <w:b/>
          <w:bCs/>
          <w:color w:val="auto"/>
        </w:rPr>
        <w:t>Efectos de los cultivos de cobertura en el suelo</w:t>
      </w:r>
      <w:bookmarkEnd w:id="33"/>
    </w:p>
    <w:p w14:paraId="01072068" w14:textId="0A83E550" w:rsidR="00F91C6A" w:rsidRPr="001508D6" w:rsidRDefault="00A14F47" w:rsidP="001508D6">
      <w:pPr>
        <w:spacing w:before="240" w:after="240" w:line="360" w:lineRule="auto"/>
        <w:jc w:val="both"/>
      </w:pPr>
      <w:r w:rsidRPr="001508D6">
        <w:t xml:space="preserve">Los cultivos de cobertura tienen un impacto significativo en la salud y productividad del suelo, contribuyendo a mejorar sus propiedades físicas, químicas y biológicas. Estos efectos son clave para mantener la fertilidad del suelo y garantizar un entorno agrícola más sostenible a largo plazo </w:t>
      </w:r>
      <w:sdt>
        <w:sdtPr>
          <w:id w:val="-689604058"/>
          <w:citation/>
        </w:sdtPr>
        <w:sdtContent>
          <w:r w:rsidRPr="001508D6">
            <w:fldChar w:fldCharType="begin"/>
          </w:r>
          <w:r w:rsidRPr="001508D6">
            <w:instrText xml:space="preserve"> CITATION Rod242 \l 12298 </w:instrText>
          </w:r>
          <w:r w:rsidRPr="001508D6">
            <w:fldChar w:fldCharType="separate"/>
          </w:r>
          <w:r w:rsidR="00D9780B" w:rsidRPr="00D9780B">
            <w:rPr>
              <w:noProof/>
            </w:rPr>
            <w:t>(Rodríguez &amp; Cevallos, 2024)</w:t>
          </w:r>
          <w:r w:rsidRPr="001508D6">
            <w:fldChar w:fldCharType="end"/>
          </w:r>
        </w:sdtContent>
      </w:sdt>
      <w:r w:rsidRPr="001508D6">
        <w:t>.</w:t>
      </w:r>
    </w:p>
    <w:p w14:paraId="01A029FD" w14:textId="78B33A81" w:rsidR="00A14F47" w:rsidRPr="008A684B" w:rsidRDefault="00A14F47" w:rsidP="00A14F47">
      <w:pPr>
        <w:pStyle w:val="Prrafodelista"/>
        <w:numPr>
          <w:ilvl w:val="0"/>
          <w:numId w:val="7"/>
        </w:numPr>
        <w:spacing w:line="360" w:lineRule="auto"/>
        <w:jc w:val="both"/>
        <w:rPr>
          <w:rFonts w:ascii="Times New Roman" w:hAnsi="Times New Roman" w:cs="Times New Roman"/>
          <w:sz w:val="24"/>
          <w:szCs w:val="24"/>
        </w:rPr>
      </w:pPr>
      <w:r w:rsidRPr="008A684B">
        <w:rPr>
          <w:rFonts w:ascii="Times New Roman" w:hAnsi="Times New Roman" w:cs="Times New Roman"/>
          <w:sz w:val="24"/>
          <w:szCs w:val="24"/>
        </w:rPr>
        <w:t>Mejora de la estructura del suelo, el crecimiento de las raíces de los cultivos de cobertura ayuda a mejorar la estructura del suelo al promover la formación de agregados.</w:t>
      </w:r>
    </w:p>
    <w:p w14:paraId="0ED866C5" w14:textId="0692586C" w:rsidR="00A14F47" w:rsidRPr="008A684B" w:rsidRDefault="00623D60" w:rsidP="00623D60">
      <w:pPr>
        <w:pStyle w:val="Prrafodelista"/>
        <w:numPr>
          <w:ilvl w:val="0"/>
          <w:numId w:val="7"/>
        </w:numPr>
        <w:spacing w:line="360" w:lineRule="auto"/>
        <w:jc w:val="both"/>
        <w:rPr>
          <w:rFonts w:ascii="Times New Roman" w:hAnsi="Times New Roman" w:cs="Times New Roman"/>
          <w:sz w:val="24"/>
          <w:szCs w:val="24"/>
        </w:rPr>
      </w:pPr>
      <w:r w:rsidRPr="008A684B">
        <w:rPr>
          <w:rFonts w:ascii="Times New Roman" w:hAnsi="Times New Roman" w:cs="Times New Roman"/>
          <w:sz w:val="24"/>
          <w:szCs w:val="24"/>
        </w:rPr>
        <w:t>Prevención de la erosión, una de las principales ventajas de los cultivos de cobertura es su capacidad para proteger el suelo de la erosión causada por el viento y la lluvia.</w:t>
      </w:r>
    </w:p>
    <w:p w14:paraId="3756CCA0" w14:textId="1189F8D4" w:rsidR="00623D60" w:rsidRPr="008A684B" w:rsidRDefault="00623D60" w:rsidP="00623D60">
      <w:pPr>
        <w:pStyle w:val="Prrafodelista"/>
        <w:numPr>
          <w:ilvl w:val="0"/>
          <w:numId w:val="7"/>
        </w:numPr>
        <w:spacing w:line="360" w:lineRule="auto"/>
        <w:jc w:val="both"/>
        <w:rPr>
          <w:rFonts w:ascii="Times New Roman" w:hAnsi="Times New Roman" w:cs="Times New Roman"/>
          <w:sz w:val="24"/>
          <w:szCs w:val="24"/>
        </w:rPr>
      </w:pPr>
      <w:r w:rsidRPr="008A684B">
        <w:rPr>
          <w:rFonts w:ascii="Times New Roman" w:hAnsi="Times New Roman" w:cs="Times New Roman"/>
          <w:sz w:val="24"/>
          <w:szCs w:val="24"/>
        </w:rPr>
        <w:t>Aumento de la materia orgánica, cuando los cultivos de cobertura se descomponen, aportan una fuente valiosa de materia orgánica al suelo.</w:t>
      </w:r>
    </w:p>
    <w:p w14:paraId="751BA5C5" w14:textId="0691BBCC" w:rsidR="00623D60" w:rsidRPr="008A684B" w:rsidRDefault="00623D60" w:rsidP="00623D60">
      <w:pPr>
        <w:pStyle w:val="Prrafodelista"/>
        <w:numPr>
          <w:ilvl w:val="0"/>
          <w:numId w:val="7"/>
        </w:numPr>
        <w:spacing w:line="360" w:lineRule="auto"/>
        <w:jc w:val="both"/>
        <w:rPr>
          <w:rFonts w:ascii="Times New Roman" w:hAnsi="Times New Roman" w:cs="Times New Roman"/>
          <w:sz w:val="24"/>
          <w:szCs w:val="24"/>
        </w:rPr>
      </w:pPr>
      <w:r w:rsidRPr="008A684B">
        <w:rPr>
          <w:rFonts w:ascii="Times New Roman" w:hAnsi="Times New Roman" w:cs="Times New Roman"/>
          <w:sz w:val="24"/>
          <w:szCs w:val="24"/>
        </w:rPr>
        <w:t>Control de malezas, los cultivos de cobertura compiten con las malezas por recursos como luz, agua y nutrientes.</w:t>
      </w:r>
    </w:p>
    <w:p w14:paraId="1FDE3E54" w14:textId="287FAA8B" w:rsidR="00623D60" w:rsidRPr="008A684B" w:rsidRDefault="00623D60" w:rsidP="00623D60">
      <w:pPr>
        <w:pStyle w:val="Prrafodelista"/>
        <w:numPr>
          <w:ilvl w:val="0"/>
          <w:numId w:val="7"/>
        </w:numPr>
        <w:spacing w:line="360" w:lineRule="auto"/>
        <w:jc w:val="both"/>
        <w:rPr>
          <w:rFonts w:ascii="Times New Roman" w:hAnsi="Times New Roman" w:cs="Times New Roman"/>
          <w:sz w:val="24"/>
          <w:szCs w:val="24"/>
        </w:rPr>
      </w:pPr>
      <w:r w:rsidRPr="008A684B">
        <w:rPr>
          <w:rFonts w:ascii="Times New Roman" w:hAnsi="Times New Roman" w:cs="Times New Roman"/>
          <w:sz w:val="24"/>
          <w:szCs w:val="24"/>
        </w:rPr>
        <w:t>Fertilización natural, algunos cultivos de cobertura, especialmente aquellos de la familia de las leguminosas, tienen la capacidad de fijar nitrógeno atmosférico y convertirlo en una forma utilizable por las plantas.</w:t>
      </w:r>
    </w:p>
    <w:p w14:paraId="19D58A5B" w14:textId="737B4E90" w:rsidR="00F91C6A" w:rsidRDefault="00623D60" w:rsidP="00623D60">
      <w:pPr>
        <w:pStyle w:val="Prrafodelista"/>
        <w:numPr>
          <w:ilvl w:val="0"/>
          <w:numId w:val="7"/>
        </w:numPr>
        <w:spacing w:before="240" w:after="240" w:line="360" w:lineRule="auto"/>
        <w:ind w:left="714" w:hanging="357"/>
        <w:contextualSpacing w:val="0"/>
        <w:jc w:val="both"/>
        <w:rPr>
          <w:rFonts w:ascii="Times New Roman" w:hAnsi="Times New Roman" w:cs="Times New Roman"/>
          <w:sz w:val="24"/>
          <w:szCs w:val="24"/>
        </w:rPr>
      </w:pPr>
      <w:r w:rsidRPr="008A684B">
        <w:rPr>
          <w:rFonts w:ascii="Times New Roman" w:hAnsi="Times New Roman" w:cs="Times New Roman"/>
          <w:sz w:val="24"/>
          <w:szCs w:val="24"/>
        </w:rPr>
        <w:t xml:space="preserve">Conservación de la humedad del suelo, las coberturas vegetales actúan como una capa protectora que reduce la </w:t>
      </w:r>
      <w:bookmarkStart w:id="34" w:name="_Hlk183680947"/>
      <w:r w:rsidRPr="008A684B">
        <w:rPr>
          <w:rFonts w:ascii="Times New Roman" w:hAnsi="Times New Roman" w:cs="Times New Roman"/>
          <w:sz w:val="24"/>
          <w:szCs w:val="24"/>
        </w:rPr>
        <w:t xml:space="preserve">evaporación del agua </w:t>
      </w:r>
      <w:bookmarkEnd w:id="34"/>
      <w:r w:rsidRPr="008A684B">
        <w:rPr>
          <w:rFonts w:ascii="Times New Roman" w:hAnsi="Times New Roman" w:cs="Times New Roman"/>
          <w:sz w:val="24"/>
          <w:szCs w:val="24"/>
        </w:rPr>
        <w:t xml:space="preserve">del suelo </w:t>
      </w:r>
      <w:sdt>
        <w:sdtPr>
          <w:rPr>
            <w:rFonts w:ascii="Times New Roman" w:hAnsi="Times New Roman" w:cs="Times New Roman"/>
            <w:sz w:val="24"/>
            <w:szCs w:val="24"/>
          </w:rPr>
          <w:id w:val="-1574730197"/>
          <w:citation/>
        </w:sdtPr>
        <w:sdtContent>
          <w:r w:rsidR="00C32E1A" w:rsidRPr="008A684B">
            <w:rPr>
              <w:rFonts w:ascii="Times New Roman" w:hAnsi="Times New Roman" w:cs="Times New Roman"/>
              <w:sz w:val="24"/>
              <w:szCs w:val="24"/>
            </w:rPr>
            <w:fldChar w:fldCharType="begin"/>
          </w:r>
          <w:r w:rsidR="00C32E1A" w:rsidRPr="008A684B">
            <w:rPr>
              <w:rFonts w:ascii="Times New Roman" w:hAnsi="Times New Roman" w:cs="Times New Roman"/>
              <w:sz w:val="24"/>
              <w:szCs w:val="24"/>
            </w:rPr>
            <w:instrText xml:space="preserve"> CITATION Int23 \l 12298 </w:instrText>
          </w:r>
          <w:r w:rsidR="00C32E1A" w:rsidRPr="008A684B">
            <w:rPr>
              <w:rFonts w:ascii="Times New Roman" w:hAnsi="Times New Roman" w:cs="Times New Roman"/>
              <w:sz w:val="24"/>
              <w:szCs w:val="24"/>
            </w:rPr>
            <w:fldChar w:fldCharType="separate"/>
          </w:r>
          <w:r w:rsidR="00D9780B" w:rsidRPr="00D9780B">
            <w:rPr>
              <w:rFonts w:ascii="Times New Roman" w:hAnsi="Times New Roman" w:cs="Times New Roman"/>
              <w:noProof/>
              <w:sz w:val="24"/>
              <w:szCs w:val="24"/>
            </w:rPr>
            <w:t>(Intriago, 2023)</w:t>
          </w:r>
          <w:r w:rsidR="00C32E1A" w:rsidRPr="008A684B">
            <w:rPr>
              <w:rFonts w:ascii="Times New Roman" w:hAnsi="Times New Roman" w:cs="Times New Roman"/>
              <w:sz w:val="24"/>
              <w:szCs w:val="24"/>
            </w:rPr>
            <w:fldChar w:fldCharType="end"/>
          </w:r>
        </w:sdtContent>
      </w:sdt>
      <w:r w:rsidR="00C32E1A" w:rsidRPr="008A684B">
        <w:rPr>
          <w:rFonts w:ascii="Times New Roman" w:hAnsi="Times New Roman" w:cs="Times New Roman"/>
          <w:sz w:val="24"/>
          <w:szCs w:val="24"/>
        </w:rPr>
        <w:t>.</w:t>
      </w:r>
    </w:p>
    <w:p w14:paraId="0EFDEDEF" w14:textId="77777777" w:rsidR="001508D6" w:rsidRDefault="001508D6" w:rsidP="001508D6">
      <w:pPr>
        <w:spacing w:before="240" w:after="240" w:line="360" w:lineRule="auto"/>
        <w:jc w:val="both"/>
      </w:pPr>
    </w:p>
    <w:p w14:paraId="14AFD36C" w14:textId="77777777" w:rsidR="001508D6" w:rsidRDefault="001508D6" w:rsidP="001508D6">
      <w:pPr>
        <w:spacing w:before="240" w:after="240" w:line="360" w:lineRule="auto"/>
        <w:jc w:val="both"/>
      </w:pPr>
    </w:p>
    <w:p w14:paraId="7D7C95C3" w14:textId="347C5E30" w:rsidR="008C539C" w:rsidRPr="001508D6" w:rsidRDefault="00623D60" w:rsidP="00F53EA1">
      <w:pPr>
        <w:pStyle w:val="Ttulo2"/>
        <w:numPr>
          <w:ilvl w:val="1"/>
          <w:numId w:val="6"/>
        </w:numPr>
        <w:spacing w:before="240" w:after="240" w:line="360" w:lineRule="auto"/>
        <w:ind w:left="360"/>
        <w:rPr>
          <w:rFonts w:ascii="Times New Roman" w:hAnsi="Times New Roman" w:cs="Times New Roman"/>
          <w:b/>
          <w:bCs/>
          <w:color w:val="auto"/>
          <w:sz w:val="24"/>
          <w:szCs w:val="24"/>
        </w:rPr>
      </w:pPr>
      <w:bookmarkStart w:id="35" w:name="_Toc208146326"/>
      <w:r w:rsidRPr="001508D6">
        <w:rPr>
          <w:rFonts w:ascii="Times New Roman" w:hAnsi="Times New Roman" w:cs="Times New Roman"/>
          <w:b/>
          <w:bCs/>
          <w:color w:val="auto"/>
          <w:sz w:val="24"/>
          <w:szCs w:val="24"/>
        </w:rPr>
        <w:lastRenderedPageBreak/>
        <w:t>C</w:t>
      </w:r>
      <w:r w:rsidR="008C539C" w:rsidRPr="001508D6">
        <w:rPr>
          <w:rFonts w:ascii="Times New Roman" w:hAnsi="Times New Roman" w:cs="Times New Roman"/>
          <w:b/>
          <w:bCs/>
          <w:color w:val="auto"/>
          <w:sz w:val="24"/>
          <w:szCs w:val="24"/>
        </w:rPr>
        <w:t>oberturas vegetales</w:t>
      </w:r>
      <w:bookmarkEnd w:id="35"/>
    </w:p>
    <w:p w14:paraId="0D1BC3C1" w14:textId="0B6226B6" w:rsidR="008C539C" w:rsidRPr="001508D6" w:rsidRDefault="00623D60" w:rsidP="00F53EA1">
      <w:pPr>
        <w:pStyle w:val="Ttulo2"/>
        <w:numPr>
          <w:ilvl w:val="2"/>
          <w:numId w:val="6"/>
        </w:numPr>
        <w:spacing w:before="240" w:after="240" w:line="360" w:lineRule="auto"/>
        <w:rPr>
          <w:rFonts w:ascii="Times New Roman" w:hAnsi="Times New Roman" w:cs="Times New Roman"/>
          <w:b/>
          <w:bCs/>
          <w:color w:val="auto"/>
          <w:sz w:val="24"/>
          <w:szCs w:val="24"/>
        </w:rPr>
      </w:pPr>
      <w:bookmarkStart w:id="36" w:name="_Toc208146327"/>
      <w:r w:rsidRPr="001508D6">
        <w:rPr>
          <w:rFonts w:ascii="Times New Roman" w:hAnsi="Times New Roman" w:cs="Times New Roman"/>
          <w:b/>
          <w:bCs/>
          <w:color w:val="auto"/>
          <w:sz w:val="24"/>
          <w:szCs w:val="24"/>
        </w:rPr>
        <w:t>Trébol</w:t>
      </w:r>
      <w:bookmarkEnd w:id="36"/>
    </w:p>
    <w:p w14:paraId="3CFFD288" w14:textId="173EF141" w:rsidR="00623D60" w:rsidRPr="001508D6" w:rsidRDefault="00623D60" w:rsidP="001508D6">
      <w:pPr>
        <w:spacing w:before="240" w:after="240" w:line="360" w:lineRule="auto"/>
        <w:jc w:val="both"/>
      </w:pPr>
      <w:r w:rsidRPr="001508D6">
        <w:t xml:space="preserve">El trébol es una planta perenne que pertenece a la familia de las leguminosas, muy utilizada en la agricultura como cultivo de cobertura debido a sus numerosas ventajas para el suelo y los cultivos. Es especialmente valorado por su capacidad de fijar nitrógeno en el suelo, lo que contribuye a enriquecerlo de forma natural. Esto se logra gracias a una relación simbiótica con bacterias del género </w:t>
      </w:r>
      <w:proofErr w:type="spellStart"/>
      <w:r w:rsidRPr="001508D6">
        <w:rPr>
          <w:i/>
          <w:iCs/>
        </w:rPr>
        <w:t>Rhizobium</w:t>
      </w:r>
      <w:proofErr w:type="spellEnd"/>
      <w:r w:rsidRPr="001508D6">
        <w:t xml:space="preserve">, que convierten el nitrógeno atmosférico en una forma accesible para las plantas </w:t>
      </w:r>
      <w:sdt>
        <w:sdtPr>
          <w:id w:val="-707954975"/>
          <w:citation/>
        </w:sdtPr>
        <w:sdtContent>
          <w:r w:rsidRPr="001508D6">
            <w:fldChar w:fldCharType="begin"/>
          </w:r>
          <w:r w:rsidRPr="001508D6">
            <w:instrText xml:space="preserve"> CITATION ZEY23 \l 12298 </w:instrText>
          </w:r>
          <w:r w:rsidRPr="001508D6">
            <w:fldChar w:fldCharType="separate"/>
          </w:r>
          <w:r w:rsidR="00D9780B" w:rsidRPr="00D9780B">
            <w:rPr>
              <w:noProof/>
            </w:rPr>
            <w:t>(ZEYRA, 2023)</w:t>
          </w:r>
          <w:r w:rsidRPr="001508D6">
            <w:fldChar w:fldCharType="end"/>
          </w:r>
        </w:sdtContent>
      </w:sdt>
      <w:r w:rsidRPr="001508D6">
        <w:t>.</w:t>
      </w:r>
    </w:p>
    <w:p w14:paraId="56288493" w14:textId="05DD77F3" w:rsidR="00623D60" w:rsidRPr="001508D6" w:rsidRDefault="00623D60" w:rsidP="001508D6">
      <w:pPr>
        <w:spacing w:before="240" w:after="240" w:line="360" w:lineRule="auto"/>
        <w:jc w:val="both"/>
      </w:pPr>
      <w:r w:rsidRPr="001508D6">
        <w:t xml:space="preserve">El trébol se caracteriza por su crecimiento denso y bajo, lo que lo convierte en una excelente opción para cubrir el suelo y prevenir la erosión. Existen varias especies de trébol que se utilizan con diferentes fines agrícolas, siendo las más comunes el </w:t>
      </w:r>
      <w:proofErr w:type="spellStart"/>
      <w:r w:rsidRPr="001508D6">
        <w:rPr>
          <w:i/>
          <w:iCs/>
        </w:rPr>
        <w:t>Trifolium</w:t>
      </w:r>
      <w:proofErr w:type="spellEnd"/>
      <w:r w:rsidRPr="001508D6">
        <w:rPr>
          <w:i/>
          <w:iCs/>
        </w:rPr>
        <w:t xml:space="preserve"> </w:t>
      </w:r>
      <w:proofErr w:type="spellStart"/>
      <w:r w:rsidRPr="001508D6">
        <w:rPr>
          <w:i/>
          <w:iCs/>
        </w:rPr>
        <w:t>repens</w:t>
      </w:r>
      <w:proofErr w:type="spellEnd"/>
      <w:r w:rsidRPr="001508D6">
        <w:rPr>
          <w:i/>
          <w:iCs/>
        </w:rPr>
        <w:t xml:space="preserve"> </w:t>
      </w:r>
      <w:r w:rsidRPr="001508D6">
        <w:t xml:space="preserve">(trébol blanco), </w:t>
      </w:r>
      <w:proofErr w:type="spellStart"/>
      <w:r w:rsidRPr="001508D6">
        <w:rPr>
          <w:i/>
          <w:iCs/>
        </w:rPr>
        <w:t>Trifolium</w:t>
      </w:r>
      <w:proofErr w:type="spellEnd"/>
      <w:r w:rsidRPr="001508D6">
        <w:rPr>
          <w:i/>
          <w:iCs/>
        </w:rPr>
        <w:t xml:space="preserve"> pratense</w:t>
      </w:r>
      <w:r w:rsidRPr="001508D6">
        <w:t xml:space="preserve"> (trébol rojo) y </w:t>
      </w:r>
      <w:proofErr w:type="spellStart"/>
      <w:r w:rsidRPr="001508D6">
        <w:rPr>
          <w:i/>
          <w:iCs/>
        </w:rPr>
        <w:t>Trifolium</w:t>
      </w:r>
      <w:proofErr w:type="spellEnd"/>
      <w:r w:rsidRPr="001508D6">
        <w:rPr>
          <w:i/>
          <w:iCs/>
        </w:rPr>
        <w:t xml:space="preserve"> </w:t>
      </w:r>
      <w:proofErr w:type="spellStart"/>
      <w:r w:rsidRPr="001508D6">
        <w:rPr>
          <w:i/>
          <w:iCs/>
        </w:rPr>
        <w:t>incarnatum</w:t>
      </w:r>
      <w:proofErr w:type="spellEnd"/>
      <w:r w:rsidRPr="001508D6">
        <w:t xml:space="preserve"> (trébol carmesí) (</w:t>
      </w:r>
      <w:proofErr w:type="spellStart"/>
      <w:r w:rsidRPr="001508D6">
        <w:rPr>
          <w:noProof/>
        </w:rPr>
        <w:t>Heuzé</w:t>
      </w:r>
      <w:proofErr w:type="spellEnd"/>
      <w:r w:rsidR="00021CBA" w:rsidRPr="001508D6">
        <w:rPr>
          <w:noProof/>
        </w:rPr>
        <w:t xml:space="preserve"> et al., 2019).</w:t>
      </w:r>
    </w:p>
    <w:p w14:paraId="65CD6B9F" w14:textId="05C41D37" w:rsidR="00623D60" w:rsidRPr="001508D6" w:rsidRDefault="00623D60" w:rsidP="001508D6">
      <w:pPr>
        <w:spacing w:before="240" w:after="240" w:line="360" w:lineRule="auto"/>
        <w:jc w:val="both"/>
      </w:pPr>
      <w:r w:rsidRPr="001508D6">
        <w:t>El trébol blanco, por ejemplo, es muy popular en pastizales y sistemas agrícolas donde se requiere una cobertura de suelo duradera y resistente. El trébol rojo, por su parte, se utiliza más en sistemas donde se busca una mayor producción de biomasa y forraje</w:t>
      </w:r>
      <w:r w:rsidR="00021CBA" w:rsidRPr="001508D6">
        <w:t xml:space="preserve"> </w:t>
      </w:r>
      <w:sdt>
        <w:sdtPr>
          <w:id w:val="2000529403"/>
          <w:citation/>
        </w:sdtPr>
        <w:sdtContent>
          <w:r w:rsidR="00C32E1A" w:rsidRPr="001508D6">
            <w:fldChar w:fldCharType="begin"/>
          </w:r>
          <w:r w:rsidR="00C32E1A" w:rsidRPr="001508D6">
            <w:instrText xml:space="preserve"> CITATION Ruh22 \l 12298 </w:instrText>
          </w:r>
          <w:r w:rsidR="00C32E1A" w:rsidRPr="001508D6">
            <w:fldChar w:fldCharType="separate"/>
          </w:r>
          <w:r w:rsidR="00D9780B" w:rsidRPr="00D9780B">
            <w:rPr>
              <w:noProof/>
            </w:rPr>
            <w:t>(Ruhí, 2022)</w:t>
          </w:r>
          <w:r w:rsidR="00C32E1A" w:rsidRPr="001508D6">
            <w:fldChar w:fldCharType="end"/>
          </w:r>
        </w:sdtContent>
      </w:sdt>
      <w:r w:rsidR="00C32E1A" w:rsidRPr="001508D6">
        <w:t>.</w:t>
      </w:r>
    </w:p>
    <w:p w14:paraId="34B6C199" w14:textId="269976E8" w:rsidR="00623D60" w:rsidRPr="001508D6" w:rsidRDefault="00623D60" w:rsidP="001508D6">
      <w:pPr>
        <w:spacing w:before="240" w:after="240" w:line="360" w:lineRule="auto"/>
        <w:jc w:val="both"/>
      </w:pPr>
      <w:r w:rsidRPr="001508D6">
        <w:t>Uno de los principales beneficios del trébol es su capacidad para mejorar la fertilidad del suelo. Al ser una leguminosa, tiene la habilidad de fijar nitrógeno, un nutriente esencial para las plantas. Esto reduce la necesidad de fertilizantes nitrogenados sintéticos, lo cual es beneficioso tanto para el medio ambiente como para los costos de producción.</w:t>
      </w:r>
      <w:r w:rsidR="00021CBA" w:rsidRPr="001508D6">
        <w:t xml:space="preserve"> </w:t>
      </w:r>
      <w:r w:rsidRPr="001508D6">
        <w:t>Además de enriquecer el suelo, el trébol también actúa como una barrera contra la erosión. Sus raíces profundas ayudan a estabilizar el suelo y evitan que se degrade debido a las lluvias o al viento. Esta capacidad de retención de suelo es especialmente importante en terrenos inclinados o en áreas propensas a la erosión</w:t>
      </w:r>
      <w:r w:rsidR="00021CBA" w:rsidRPr="001508D6">
        <w:t xml:space="preserve"> (Quispe et al.,</w:t>
      </w:r>
      <w:r w:rsidR="00021CBA" w:rsidRPr="001508D6">
        <w:rPr>
          <w:i/>
          <w:iCs/>
        </w:rPr>
        <w:t xml:space="preserve"> </w:t>
      </w:r>
      <w:r w:rsidR="00021CBA" w:rsidRPr="001508D6">
        <w:t>2021).</w:t>
      </w:r>
    </w:p>
    <w:p w14:paraId="6DDADD55" w14:textId="188BFF43" w:rsidR="00623D60" w:rsidRPr="001508D6" w:rsidRDefault="00623D60" w:rsidP="001508D6">
      <w:pPr>
        <w:spacing w:before="240" w:after="240" w:line="360" w:lineRule="auto"/>
        <w:jc w:val="both"/>
      </w:pPr>
      <w:r w:rsidRPr="001508D6">
        <w:t xml:space="preserve">El trébol también tiene efectos beneficiosos sobre la fauna beneficiosa en el agroecosistema. Al proporcionar hábitats para insectos polinizadores y organismos </w:t>
      </w:r>
      <w:r w:rsidRPr="001508D6">
        <w:lastRenderedPageBreak/>
        <w:t>que controlan plagas, contribuye al equilibrio ecológico. Sin embargo, en algunos casos, el trébol puede ser susceptible a ciertas plagas, como los pulgones o el mildiu, pero generalmente su presencia favorece la biodiversidad y mejora la salud general del ecosistema</w:t>
      </w:r>
      <w:r w:rsidR="00021CBA" w:rsidRPr="001508D6">
        <w:t xml:space="preserve"> </w:t>
      </w:r>
      <w:sdt>
        <w:sdtPr>
          <w:id w:val="1346215032"/>
          <w:citation/>
        </w:sdtPr>
        <w:sdtContent>
          <w:r w:rsidR="00021CBA" w:rsidRPr="001508D6">
            <w:fldChar w:fldCharType="begin"/>
          </w:r>
          <w:r w:rsidR="00021CBA" w:rsidRPr="001508D6">
            <w:instrText xml:space="preserve"> CITATION Cul20 \l 12298 </w:instrText>
          </w:r>
          <w:r w:rsidR="00021CBA" w:rsidRPr="001508D6">
            <w:fldChar w:fldCharType="separate"/>
          </w:r>
          <w:r w:rsidR="00D9780B" w:rsidRPr="00D9780B">
            <w:rPr>
              <w:noProof/>
            </w:rPr>
            <w:t>(Cultivers, 2020)</w:t>
          </w:r>
          <w:r w:rsidR="00021CBA" w:rsidRPr="001508D6">
            <w:fldChar w:fldCharType="end"/>
          </w:r>
        </w:sdtContent>
      </w:sdt>
      <w:r w:rsidR="00021CBA" w:rsidRPr="001508D6">
        <w:t>.</w:t>
      </w:r>
    </w:p>
    <w:p w14:paraId="5557D8FD" w14:textId="0F967313" w:rsidR="00623D60" w:rsidRPr="001508D6" w:rsidRDefault="00623D60" w:rsidP="001508D6">
      <w:pPr>
        <w:spacing w:before="240" w:after="240" w:line="360" w:lineRule="auto"/>
        <w:jc w:val="both"/>
      </w:pPr>
      <w:r w:rsidRPr="001508D6">
        <w:t>El trébol es una opción común en sistemas agroforestales y de rotación de cultivos. En estos sistemas, se siembra para mejorar la calidad del suelo, tanto en suelos agrícolas como en pastizales. Al alternar con otros cultivos, el trébol ayuda a mantener la salud del suelo a largo plazo, ya que sus raíces enriquecen la tierra con materia orgánica y nutrientes</w:t>
      </w:r>
      <w:r w:rsidR="00021CBA" w:rsidRPr="001508D6">
        <w:t xml:space="preserve"> </w:t>
      </w:r>
      <w:sdt>
        <w:sdtPr>
          <w:id w:val="-1996643247"/>
          <w:citation/>
        </w:sdtPr>
        <w:sdtContent>
          <w:r w:rsidR="00520A92" w:rsidRPr="001508D6">
            <w:fldChar w:fldCharType="begin"/>
          </w:r>
          <w:r w:rsidR="00520A92" w:rsidRPr="001508D6">
            <w:instrText xml:space="preserve"> CITATION Cri23 \l 12298 </w:instrText>
          </w:r>
          <w:r w:rsidR="00520A92" w:rsidRPr="001508D6">
            <w:fldChar w:fldCharType="separate"/>
          </w:r>
          <w:r w:rsidR="00D9780B" w:rsidRPr="00D9780B">
            <w:rPr>
              <w:noProof/>
            </w:rPr>
            <w:t>(Crispin, 2023)</w:t>
          </w:r>
          <w:r w:rsidR="00520A92" w:rsidRPr="001508D6">
            <w:fldChar w:fldCharType="end"/>
          </w:r>
        </w:sdtContent>
      </w:sdt>
      <w:r w:rsidR="00520A92" w:rsidRPr="001508D6">
        <w:t>.</w:t>
      </w:r>
    </w:p>
    <w:p w14:paraId="2891C971" w14:textId="0363F76A" w:rsidR="008C539C" w:rsidRPr="001508D6" w:rsidRDefault="008C539C" w:rsidP="00F53EA1">
      <w:pPr>
        <w:pStyle w:val="Ttulo2"/>
        <w:numPr>
          <w:ilvl w:val="2"/>
          <w:numId w:val="6"/>
        </w:numPr>
        <w:spacing w:before="240" w:after="240" w:line="360" w:lineRule="auto"/>
        <w:rPr>
          <w:rFonts w:ascii="Times New Roman" w:hAnsi="Times New Roman" w:cs="Times New Roman"/>
          <w:b/>
          <w:bCs/>
          <w:color w:val="auto"/>
          <w:sz w:val="24"/>
          <w:szCs w:val="24"/>
        </w:rPr>
      </w:pPr>
      <w:bookmarkStart w:id="37" w:name="_Toc208146328"/>
      <w:r w:rsidRPr="001508D6">
        <w:rPr>
          <w:rFonts w:ascii="Times New Roman" w:hAnsi="Times New Roman" w:cs="Times New Roman"/>
          <w:b/>
          <w:bCs/>
          <w:color w:val="auto"/>
          <w:sz w:val="24"/>
          <w:szCs w:val="24"/>
        </w:rPr>
        <w:t>A</w:t>
      </w:r>
      <w:r w:rsidR="009319D0">
        <w:rPr>
          <w:rFonts w:ascii="Times New Roman" w:hAnsi="Times New Roman" w:cs="Times New Roman"/>
          <w:b/>
          <w:bCs/>
          <w:color w:val="auto"/>
          <w:sz w:val="24"/>
          <w:szCs w:val="24"/>
        </w:rPr>
        <w:t>l</w:t>
      </w:r>
      <w:r w:rsidRPr="001508D6">
        <w:rPr>
          <w:rFonts w:ascii="Times New Roman" w:hAnsi="Times New Roman" w:cs="Times New Roman"/>
          <w:b/>
          <w:bCs/>
          <w:color w:val="auto"/>
          <w:sz w:val="24"/>
          <w:szCs w:val="24"/>
        </w:rPr>
        <w:t>falfa</w:t>
      </w:r>
      <w:bookmarkEnd w:id="37"/>
    </w:p>
    <w:p w14:paraId="6D32D28F" w14:textId="606892F3" w:rsidR="00021CBA" w:rsidRPr="001508D6" w:rsidRDefault="00021CBA" w:rsidP="001508D6">
      <w:pPr>
        <w:spacing w:before="240" w:after="240" w:line="360" w:lineRule="auto"/>
        <w:jc w:val="both"/>
      </w:pPr>
      <w:r w:rsidRPr="001508D6">
        <w:t xml:space="preserve">La alfalfa </w:t>
      </w:r>
      <w:r w:rsidRPr="001508D6">
        <w:rPr>
          <w:i/>
          <w:iCs/>
        </w:rPr>
        <w:t>(</w:t>
      </w:r>
      <w:proofErr w:type="spellStart"/>
      <w:r w:rsidRPr="001508D6">
        <w:rPr>
          <w:i/>
          <w:iCs/>
        </w:rPr>
        <w:t>Medicago</w:t>
      </w:r>
      <w:proofErr w:type="spellEnd"/>
      <w:r w:rsidRPr="001508D6">
        <w:rPr>
          <w:i/>
          <w:iCs/>
        </w:rPr>
        <w:t xml:space="preserve"> sativa) </w:t>
      </w:r>
      <w:r w:rsidRPr="001508D6">
        <w:t xml:space="preserve">es una planta perenne que pertenece a la familia de las leguminosas, muy valorada en la agricultura, especialmente en sistemas de producción ganadera y como cultivo de cobertura. Su capacidad para enriquecer el suelo, mejorar la salud del agroecosistema y ofrecer múltiples beneficios agronómicos la convierte en una opción clave en la agricultura sostenible </w:t>
      </w:r>
      <w:sdt>
        <w:sdtPr>
          <w:id w:val="1063992519"/>
          <w:citation/>
        </w:sdtPr>
        <w:sdtContent>
          <w:r w:rsidRPr="001508D6">
            <w:fldChar w:fldCharType="begin"/>
          </w:r>
          <w:r w:rsidRPr="001508D6">
            <w:instrText xml:space="preserve"> CITATION FED20 \l 12298 </w:instrText>
          </w:r>
          <w:r w:rsidRPr="001508D6">
            <w:fldChar w:fldCharType="separate"/>
          </w:r>
          <w:r w:rsidR="00D9780B" w:rsidRPr="00D9780B">
            <w:rPr>
              <w:noProof/>
            </w:rPr>
            <w:t>(FEDNA, 2020)</w:t>
          </w:r>
          <w:r w:rsidRPr="001508D6">
            <w:fldChar w:fldCharType="end"/>
          </w:r>
        </w:sdtContent>
      </w:sdt>
      <w:r w:rsidRPr="001508D6">
        <w:t>.</w:t>
      </w:r>
    </w:p>
    <w:p w14:paraId="03414B49" w14:textId="39F0F797" w:rsidR="00021CBA" w:rsidRPr="001508D6" w:rsidRDefault="00021CBA" w:rsidP="001508D6">
      <w:pPr>
        <w:spacing w:before="240" w:after="240" w:line="360" w:lineRule="auto"/>
        <w:jc w:val="both"/>
      </w:pPr>
      <w:r w:rsidRPr="001508D6">
        <w:t>La alfalfa es conocida por su alto valor nutritivo y su resistencia a condiciones de sequía, lo que la convierte en una planta ideal para pastoreo y forraje. Tiene raíces profundas que le permiten acceder a agua y nutrientes en capas más profundas del suelo, lo que mejora la eficiencia del uso de recursos. Esta característica también contribuye a la mejora de la estructura del suelo, al evitar su compactación y fomentar la infiltración del agua</w:t>
      </w:r>
      <w:r w:rsidR="00C30D3B" w:rsidRPr="001508D6">
        <w:t xml:space="preserve"> </w:t>
      </w:r>
      <w:sdt>
        <w:sdtPr>
          <w:id w:val="93992291"/>
          <w:citation/>
        </w:sdtPr>
        <w:sdtContent>
          <w:r w:rsidR="00C30D3B" w:rsidRPr="001508D6">
            <w:fldChar w:fldCharType="begin"/>
          </w:r>
          <w:r w:rsidR="00C30D3B" w:rsidRPr="001508D6">
            <w:instrText xml:space="preserve"> CITATION IIC23 \l 12298 </w:instrText>
          </w:r>
          <w:r w:rsidR="00C30D3B" w:rsidRPr="001508D6">
            <w:fldChar w:fldCharType="separate"/>
          </w:r>
          <w:r w:rsidR="00D9780B" w:rsidRPr="00D9780B">
            <w:rPr>
              <w:noProof/>
            </w:rPr>
            <w:t>(IICA, 2023)</w:t>
          </w:r>
          <w:r w:rsidR="00C30D3B" w:rsidRPr="001508D6">
            <w:fldChar w:fldCharType="end"/>
          </w:r>
        </w:sdtContent>
      </w:sdt>
      <w:r w:rsidR="00C30D3B" w:rsidRPr="001508D6">
        <w:t>.</w:t>
      </w:r>
    </w:p>
    <w:p w14:paraId="6D9D44B2" w14:textId="13EA02AC" w:rsidR="00021CBA" w:rsidRPr="001508D6" w:rsidRDefault="00021CBA" w:rsidP="001508D6">
      <w:pPr>
        <w:spacing w:before="240" w:after="240" w:line="360" w:lineRule="auto"/>
        <w:jc w:val="both"/>
      </w:pPr>
      <w:r w:rsidRPr="001508D6">
        <w:t>Uno de los principales beneficios de la alfalfa es su capacidad para fijar nitrógeno en el suelo, gracias a la simbiosis con bacterias del género</w:t>
      </w:r>
      <w:r w:rsidRPr="001508D6">
        <w:rPr>
          <w:i/>
          <w:iCs/>
        </w:rPr>
        <w:t xml:space="preserve"> </w:t>
      </w:r>
      <w:proofErr w:type="spellStart"/>
      <w:r w:rsidRPr="001508D6">
        <w:rPr>
          <w:i/>
          <w:iCs/>
        </w:rPr>
        <w:t>Rhizobium</w:t>
      </w:r>
      <w:proofErr w:type="spellEnd"/>
      <w:r w:rsidRPr="001508D6">
        <w:t>. Esto contribuye a mejorar la fertilidad del suelo, reduciendo la necesidad de fertilizantes nitrogenados sintéticos. A medida que la planta crece y se descompone, también aumenta la cantidad de materia orgánica en el suelo, lo que mejora su estructura y capacidad de retención de agua</w:t>
      </w:r>
      <w:r w:rsidR="00C30D3B" w:rsidRPr="001508D6">
        <w:t xml:space="preserve"> </w:t>
      </w:r>
      <w:sdt>
        <w:sdtPr>
          <w:id w:val="474493083"/>
          <w:citation/>
        </w:sdtPr>
        <w:sdtContent>
          <w:r w:rsidR="00C30D3B" w:rsidRPr="001508D6">
            <w:fldChar w:fldCharType="begin"/>
          </w:r>
          <w:r w:rsidR="00C30D3B" w:rsidRPr="001508D6">
            <w:instrText xml:space="preserve">CITATION Eos242 \t  \l 12298 </w:instrText>
          </w:r>
          <w:r w:rsidR="00C30D3B" w:rsidRPr="001508D6">
            <w:fldChar w:fldCharType="separate"/>
          </w:r>
          <w:r w:rsidR="00D9780B" w:rsidRPr="00D9780B">
            <w:rPr>
              <w:noProof/>
            </w:rPr>
            <w:t>(Eos, 2024)</w:t>
          </w:r>
          <w:r w:rsidR="00C30D3B" w:rsidRPr="001508D6">
            <w:fldChar w:fldCharType="end"/>
          </w:r>
        </w:sdtContent>
      </w:sdt>
      <w:r w:rsidR="00C30D3B" w:rsidRPr="001508D6">
        <w:t>.</w:t>
      </w:r>
    </w:p>
    <w:p w14:paraId="0759E68A" w14:textId="5D12EBC2" w:rsidR="00021CBA" w:rsidRPr="001508D6" w:rsidRDefault="00021CBA" w:rsidP="001508D6">
      <w:pPr>
        <w:spacing w:before="240" w:after="240" w:line="360" w:lineRule="auto"/>
        <w:jc w:val="both"/>
      </w:pPr>
      <w:r w:rsidRPr="001508D6">
        <w:lastRenderedPageBreak/>
        <w:t>Además de su contribución al suelo, la alfalfa tiene propiedades que ayudan a controlar la erosión. Su sistema radicular profundo y extenso estabiliza el suelo, evitando su desgaste y pérdida debido a factores climáticos como la lluvia y el viento. De esta manera, la alfalfa actúa como una barrera natural contra la erosión, protegiendo los suelos vulnerables</w:t>
      </w:r>
      <w:r w:rsidR="00C30D3B" w:rsidRPr="001508D6">
        <w:t xml:space="preserve"> </w:t>
      </w:r>
      <w:sdt>
        <w:sdtPr>
          <w:id w:val="2072372917"/>
          <w:citation/>
        </w:sdtPr>
        <w:sdtContent>
          <w:r w:rsidR="00520A92" w:rsidRPr="001508D6">
            <w:fldChar w:fldCharType="begin"/>
          </w:r>
          <w:r w:rsidR="00520A92" w:rsidRPr="001508D6">
            <w:instrText xml:space="preserve"> CITATION Azo24 \l 12298 </w:instrText>
          </w:r>
          <w:r w:rsidR="00520A92" w:rsidRPr="001508D6">
            <w:fldChar w:fldCharType="separate"/>
          </w:r>
          <w:r w:rsidR="00D9780B" w:rsidRPr="00D9780B">
            <w:rPr>
              <w:noProof/>
            </w:rPr>
            <w:t>(Azogue, 2024)</w:t>
          </w:r>
          <w:r w:rsidR="00520A92" w:rsidRPr="001508D6">
            <w:fldChar w:fldCharType="end"/>
          </w:r>
        </w:sdtContent>
      </w:sdt>
      <w:r w:rsidR="00520A92" w:rsidRPr="001508D6">
        <w:t>.</w:t>
      </w:r>
    </w:p>
    <w:p w14:paraId="534ABB41" w14:textId="4580988A" w:rsidR="00021CBA" w:rsidRPr="001508D6" w:rsidRDefault="00021CBA" w:rsidP="001508D6">
      <w:pPr>
        <w:spacing w:before="240" w:after="240" w:line="360" w:lineRule="auto"/>
        <w:jc w:val="both"/>
      </w:pPr>
      <w:r w:rsidRPr="001508D6">
        <w:t>Como planta de cobertura, la alfalfa también ayuda a suprimir el crecimiento de malezas al competir por recursos como luz, agua y nutrientes. Su crecimiento denso y su sistema radicular extenso dificultan el desarrollo de plantas no deseadas, lo que reduce la necesidad de herbicidas y promueve un enfoque más sostenible de manejo agrícola</w:t>
      </w:r>
      <w:r w:rsidR="00C30D3B" w:rsidRPr="001508D6">
        <w:t xml:space="preserve"> </w:t>
      </w:r>
      <w:sdt>
        <w:sdtPr>
          <w:id w:val="935798238"/>
          <w:citation/>
        </w:sdtPr>
        <w:sdtContent>
          <w:r w:rsidR="00C30D3B" w:rsidRPr="001508D6">
            <w:fldChar w:fldCharType="begin"/>
          </w:r>
          <w:r w:rsidR="00C30D3B" w:rsidRPr="001508D6">
            <w:instrText xml:space="preserve"> CITATION ATT21 \l 12298 </w:instrText>
          </w:r>
          <w:r w:rsidR="00C30D3B" w:rsidRPr="001508D6">
            <w:fldChar w:fldCharType="separate"/>
          </w:r>
          <w:r w:rsidR="00D9780B" w:rsidRPr="00D9780B">
            <w:rPr>
              <w:noProof/>
            </w:rPr>
            <w:t>(ATTRA, 2021)</w:t>
          </w:r>
          <w:r w:rsidR="00C30D3B" w:rsidRPr="001508D6">
            <w:fldChar w:fldCharType="end"/>
          </w:r>
        </w:sdtContent>
      </w:sdt>
      <w:r w:rsidR="003D2F68" w:rsidRPr="001508D6">
        <w:t>.</w:t>
      </w:r>
    </w:p>
    <w:p w14:paraId="5D22E175" w14:textId="72F4B51C" w:rsidR="00021CBA" w:rsidRPr="001508D6" w:rsidRDefault="00021CBA" w:rsidP="001508D6">
      <w:pPr>
        <w:spacing w:before="240" w:after="240" w:line="360" w:lineRule="auto"/>
        <w:jc w:val="both"/>
      </w:pPr>
      <w:r w:rsidRPr="001508D6">
        <w:t>Por otro lado, la alfalfa favorece la biodiversidad en el agroecosistema. Su floración proporciona néctar y polen para insectos polinizadores, como abejas y mariposas, lo que ayuda a mantener un equilibrio en el ecosistema. Además, su presencia puede atraer organismos beneficiosos que controlan plagas, reduciendo la necesidad de pesticidas</w:t>
      </w:r>
      <w:r w:rsidR="003D2F68" w:rsidRPr="001508D6">
        <w:t xml:space="preserve"> </w:t>
      </w:r>
      <w:sdt>
        <w:sdtPr>
          <w:id w:val="450596704"/>
          <w:citation/>
        </w:sdtPr>
        <w:sdtContent>
          <w:r w:rsidR="00520A92" w:rsidRPr="001508D6">
            <w:fldChar w:fldCharType="begin"/>
          </w:r>
          <w:r w:rsidR="00520A92" w:rsidRPr="001508D6">
            <w:instrText xml:space="preserve"> CITATION Hae24 \l 12298 </w:instrText>
          </w:r>
          <w:r w:rsidR="00520A92" w:rsidRPr="001508D6">
            <w:fldChar w:fldCharType="separate"/>
          </w:r>
          <w:r w:rsidR="00D9780B" w:rsidRPr="00D9780B">
            <w:rPr>
              <w:noProof/>
            </w:rPr>
            <w:t>(Haedo, 2024)</w:t>
          </w:r>
          <w:r w:rsidR="00520A92" w:rsidRPr="001508D6">
            <w:fldChar w:fldCharType="end"/>
          </w:r>
        </w:sdtContent>
      </w:sdt>
      <w:r w:rsidR="00520A92" w:rsidRPr="001508D6">
        <w:t>.</w:t>
      </w:r>
    </w:p>
    <w:p w14:paraId="36616730" w14:textId="2234D976" w:rsidR="00021CBA" w:rsidRPr="001508D6" w:rsidRDefault="00021CBA" w:rsidP="001508D6">
      <w:pPr>
        <w:spacing w:before="240" w:after="240" w:line="360" w:lineRule="auto"/>
        <w:jc w:val="both"/>
      </w:pPr>
      <w:r w:rsidRPr="001508D6">
        <w:t>En la agricultura, la alfalfa se utiliza principalmente como forraje para el ganado debido a su alto contenido de proteínas y nutrientes. Es una fuente importante de alimentación para animales herbívoros, como vacas, caballos y cabras. También es una opción excelente para los sistemas de rotación de cultivos, ya que su capacidad para fijar nitrógeno y mejorar la estructura del suelo beneficia a los cultivos sucesivos</w:t>
      </w:r>
      <w:r w:rsidR="003D2F68" w:rsidRPr="001508D6">
        <w:t xml:space="preserve"> </w:t>
      </w:r>
      <w:r w:rsidR="00BE4B68" w:rsidRPr="001508D6">
        <w:t>(Ramos et al</w:t>
      </w:r>
      <w:r w:rsidR="00BE4B68" w:rsidRPr="001508D6">
        <w:rPr>
          <w:i/>
          <w:iCs/>
        </w:rPr>
        <w:t>.,</w:t>
      </w:r>
      <w:r w:rsidR="00BE4B68" w:rsidRPr="001508D6">
        <w:t xml:space="preserve"> 2021).</w:t>
      </w:r>
    </w:p>
    <w:p w14:paraId="67051557" w14:textId="6143DEA0" w:rsidR="00021CBA" w:rsidRPr="001508D6" w:rsidRDefault="00021CBA" w:rsidP="001508D6">
      <w:pPr>
        <w:spacing w:before="240" w:after="240" w:line="360" w:lineRule="auto"/>
        <w:jc w:val="both"/>
      </w:pPr>
      <w:r w:rsidRPr="001508D6">
        <w:t>En los sistemas agroforestales y de cultivos mixtos, la alfalfa se utiliza para mejorar la calidad del suelo y complementar otros cultivos. Su capacidad para resistir la sequía también la convierte en una opción viable para áreas con condiciones climáticas más secas, donde otras plantas pueden tener dificultades para prosperar</w:t>
      </w:r>
      <w:r w:rsidR="006779CE" w:rsidRPr="001508D6">
        <w:t xml:space="preserve"> </w:t>
      </w:r>
      <w:sdt>
        <w:sdtPr>
          <w:id w:val="-1152053632"/>
          <w:citation/>
        </w:sdtPr>
        <w:sdtContent>
          <w:r w:rsidR="006779CE" w:rsidRPr="001508D6">
            <w:fldChar w:fldCharType="begin"/>
          </w:r>
          <w:r w:rsidR="006779CE" w:rsidRPr="001508D6">
            <w:instrText xml:space="preserve">CITATION Bri \l 12298 </w:instrText>
          </w:r>
          <w:r w:rsidR="006779CE" w:rsidRPr="001508D6">
            <w:fldChar w:fldCharType="separate"/>
          </w:r>
          <w:r w:rsidR="00D9780B" w:rsidRPr="00D9780B">
            <w:rPr>
              <w:noProof/>
            </w:rPr>
            <w:t>(Briceño, 2024)</w:t>
          </w:r>
          <w:r w:rsidR="006779CE" w:rsidRPr="001508D6">
            <w:fldChar w:fldCharType="end"/>
          </w:r>
        </w:sdtContent>
      </w:sdt>
      <w:r w:rsidR="006779CE" w:rsidRPr="001508D6">
        <w:t>.</w:t>
      </w:r>
    </w:p>
    <w:p w14:paraId="27F80CA6" w14:textId="51504805" w:rsidR="00021CBA" w:rsidRPr="001508D6" w:rsidRDefault="00021CBA" w:rsidP="001508D6">
      <w:pPr>
        <w:spacing w:before="240" w:after="240" w:line="360" w:lineRule="auto"/>
        <w:jc w:val="both"/>
      </w:pPr>
      <w:r w:rsidRPr="001508D6">
        <w:t xml:space="preserve">A pesar de sus múltiples beneficios, la alfalfa también presenta algunos desafíos. Puede ser susceptible a enfermedades como el mildiu y el mildiú polvoriento, lo que requiere un monitoreo constante. Además, su ciclo de vida largo y su alta </w:t>
      </w:r>
      <w:r w:rsidRPr="001508D6">
        <w:lastRenderedPageBreak/>
        <w:t>demanda de agua en ciertas etapas de crecimiento pueden ser factores limitantes en algunas regiones</w:t>
      </w:r>
      <w:r w:rsidR="006779CE" w:rsidRPr="001508D6">
        <w:t xml:space="preserve"> </w:t>
      </w:r>
      <w:sdt>
        <w:sdtPr>
          <w:id w:val="396105313"/>
          <w:citation/>
        </w:sdtPr>
        <w:sdtContent>
          <w:r w:rsidR="006779CE" w:rsidRPr="001508D6">
            <w:fldChar w:fldCharType="begin"/>
          </w:r>
          <w:r w:rsidR="006779CE" w:rsidRPr="001508D6">
            <w:instrText xml:space="preserve">CITATION Cof \l 12298 </w:instrText>
          </w:r>
          <w:r w:rsidR="006779CE" w:rsidRPr="001508D6">
            <w:fldChar w:fldCharType="separate"/>
          </w:r>
          <w:r w:rsidR="00D9780B" w:rsidRPr="00D9780B">
            <w:rPr>
              <w:noProof/>
            </w:rPr>
            <w:t>(Cofepasa, 2023)</w:t>
          </w:r>
          <w:r w:rsidR="006779CE" w:rsidRPr="001508D6">
            <w:fldChar w:fldCharType="end"/>
          </w:r>
        </w:sdtContent>
      </w:sdt>
      <w:r w:rsidR="006779CE" w:rsidRPr="001508D6">
        <w:t>.</w:t>
      </w:r>
    </w:p>
    <w:p w14:paraId="68CC9CC4" w14:textId="38DBC265" w:rsidR="008C539C" w:rsidRPr="001508D6" w:rsidRDefault="008C539C" w:rsidP="00F53EA1">
      <w:pPr>
        <w:pStyle w:val="Ttulo2"/>
        <w:numPr>
          <w:ilvl w:val="2"/>
          <w:numId w:val="6"/>
        </w:numPr>
        <w:spacing w:before="240" w:after="240" w:line="360" w:lineRule="auto"/>
        <w:rPr>
          <w:rFonts w:ascii="Times New Roman" w:hAnsi="Times New Roman" w:cs="Times New Roman"/>
          <w:b/>
          <w:bCs/>
          <w:color w:val="auto"/>
          <w:sz w:val="24"/>
          <w:szCs w:val="24"/>
        </w:rPr>
      </w:pPr>
      <w:bookmarkStart w:id="38" w:name="_Toc208146329"/>
      <w:r w:rsidRPr="001508D6">
        <w:rPr>
          <w:rFonts w:ascii="Times New Roman" w:hAnsi="Times New Roman" w:cs="Times New Roman"/>
          <w:b/>
          <w:bCs/>
          <w:color w:val="auto"/>
          <w:sz w:val="24"/>
          <w:szCs w:val="24"/>
        </w:rPr>
        <w:t>Fr</w:t>
      </w:r>
      <w:r w:rsidR="00320DD2" w:rsidRPr="001508D6">
        <w:rPr>
          <w:rFonts w:ascii="Times New Roman" w:hAnsi="Times New Roman" w:cs="Times New Roman"/>
          <w:b/>
          <w:bCs/>
          <w:color w:val="auto"/>
          <w:sz w:val="24"/>
          <w:szCs w:val="24"/>
        </w:rPr>
        <w:t>é</w:t>
      </w:r>
      <w:r w:rsidRPr="001508D6">
        <w:rPr>
          <w:rFonts w:ascii="Times New Roman" w:hAnsi="Times New Roman" w:cs="Times New Roman"/>
          <w:b/>
          <w:bCs/>
          <w:color w:val="auto"/>
          <w:sz w:val="24"/>
          <w:szCs w:val="24"/>
        </w:rPr>
        <w:t>jol arbustivo</w:t>
      </w:r>
      <w:bookmarkEnd w:id="38"/>
    </w:p>
    <w:p w14:paraId="66CB4945" w14:textId="6EE9C1F6" w:rsidR="00BE4B68" w:rsidRPr="001508D6" w:rsidRDefault="00994BA5" w:rsidP="001508D6">
      <w:pPr>
        <w:spacing w:before="240" w:after="240" w:line="360" w:lineRule="auto"/>
        <w:jc w:val="both"/>
      </w:pPr>
      <w:r w:rsidRPr="001508D6">
        <w:t xml:space="preserve">El frejol arbustivo </w:t>
      </w:r>
      <w:r w:rsidRPr="001508D6">
        <w:rPr>
          <w:i/>
          <w:iCs/>
        </w:rPr>
        <w:t>(</w:t>
      </w:r>
      <w:proofErr w:type="spellStart"/>
      <w:r w:rsidRPr="001508D6">
        <w:rPr>
          <w:i/>
          <w:iCs/>
        </w:rPr>
        <w:t>Phaseolus</w:t>
      </w:r>
      <w:proofErr w:type="spellEnd"/>
      <w:r w:rsidRPr="001508D6">
        <w:rPr>
          <w:i/>
          <w:iCs/>
        </w:rPr>
        <w:t xml:space="preserve"> </w:t>
      </w:r>
      <w:proofErr w:type="spellStart"/>
      <w:r w:rsidRPr="001508D6">
        <w:rPr>
          <w:i/>
          <w:iCs/>
        </w:rPr>
        <w:t>vulgaris</w:t>
      </w:r>
      <w:proofErr w:type="spellEnd"/>
      <w:r w:rsidRPr="001508D6">
        <w:rPr>
          <w:i/>
          <w:iCs/>
        </w:rPr>
        <w:t xml:space="preserve">) </w:t>
      </w:r>
      <w:r w:rsidRPr="001508D6">
        <w:t>es una planta leguminosa anual que pertenece a la familia de las fabáceas. A diferencia de otros tipos de frejoles trepadores, el frejol arbustivo crece de forma vertical y compacta, lo que le permite ser cultivado en una amplia variedad de sistemas agrícolas. Es una planta que ha sido tradicionalmente utilizada tanto para la producción de grano como para mejorar la calidad del suelo</w:t>
      </w:r>
      <w:r w:rsidR="00DE413B" w:rsidRPr="001508D6">
        <w:t xml:space="preserve"> (Moya et al.</w:t>
      </w:r>
      <w:r w:rsidR="00DE413B" w:rsidRPr="001508D6">
        <w:rPr>
          <w:i/>
          <w:iCs/>
        </w:rPr>
        <w:t>,</w:t>
      </w:r>
      <w:r w:rsidR="00DE413B" w:rsidRPr="001508D6">
        <w:t xml:space="preserve"> 2019).</w:t>
      </w:r>
    </w:p>
    <w:p w14:paraId="5206B495" w14:textId="378C3570" w:rsidR="00994BA5" w:rsidRPr="001508D6" w:rsidRDefault="00994BA5" w:rsidP="001508D6">
      <w:pPr>
        <w:spacing w:before="240" w:after="240" w:line="360" w:lineRule="auto"/>
        <w:jc w:val="both"/>
      </w:pPr>
      <w:r w:rsidRPr="001508D6">
        <w:t>El frejol arbustivo tiene una estructura robusta y se caracteriza por su crecimiento erguido. Su tamaño varía según la variedad, pero generalmente alcanza una altura que oscila entre 30 y 90 cm. A lo largo de sus ramas, desarrolla hojas compuestas, que actúan como una barrera para las malezas y ayudan a proteger el suelo. El sistema radicular de esta planta es profundo, lo que le permite aprovechar nutrientes y agua de capas más profundas del suelo, contribuyendo a su eficiencia en terrenos que no reciben riego frecuente</w:t>
      </w:r>
      <w:r w:rsidR="00DE413B" w:rsidRPr="001508D6">
        <w:t xml:space="preserve"> </w:t>
      </w:r>
      <w:sdt>
        <w:sdtPr>
          <w:id w:val="-1291047739"/>
          <w:citation/>
        </w:sdtPr>
        <w:sdtContent>
          <w:r w:rsidR="00DE413B" w:rsidRPr="001508D6">
            <w:fldChar w:fldCharType="begin"/>
          </w:r>
          <w:r w:rsidR="00DE413B" w:rsidRPr="001508D6">
            <w:instrText xml:space="preserve"> CITATION Cur19 \l 12298 </w:instrText>
          </w:r>
          <w:r w:rsidR="00DE413B" w:rsidRPr="001508D6">
            <w:fldChar w:fldCharType="separate"/>
          </w:r>
          <w:r w:rsidR="00D9780B" w:rsidRPr="00D9780B">
            <w:rPr>
              <w:noProof/>
            </w:rPr>
            <w:t>(Curay, 2019)</w:t>
          </w:r>
          <w:r w:rsidR="00DE413B" w:rsidRPr="001508D6">
            <w:fldChar w:fldCharType="end"/>
          </w:r>
        </w:sdtContent>
      </w:sdt>
      <w:r w:rsidR="00DE413B" w:rsidRPr="001508D6">
        <w:t>.</w:t>
      </w:r>
    </w:p>
    <w:p w14:paraId="61B35786" w14:textId="77D8B825" w:rsidR="00994BA5" w:rsidRPr="001508D6" w:rsidRDefault="00994BA5" w:rsidP="001508D6">
      <w:pPr>
        <w:spacing w:before="240" w:after="240" w:line="360" w:lineRule="auto"/>
        <w:jc w:val="both"/>
      </w:pPr>
      <w:r w:rsidRPr="001508D6">
        <w:t xml:space="preserve">El frejol arbustivo es altamente beneficioso en los sistemas agrícolas debido a sus propiedades como leguminosa. Una de sus principales ventajas es la capacidad de fijar nitrógeno en el suelo. Esta planta establece una simbiosis con bacterias del género </w:t>
      </w:r>
      <w:proofErr w:type="spellStart"/>
      <w:r w:rsidRPr="001508D6">
        <w:rPr>
          <w:i/>
          <w:iCs/>
        </w:rPr>
        <w:t>Rhizobium</w:t>
      </w:r>
      <w:proofErr w:type="spellEnd"/>
      <w:r w:rsidRPr="001508D6">
        <w:t>, las cuales convierten el nitrógeno atmosférico en una forma que las plantas pueden utilizar, mejorando así la fertilidad del suelo sin la necesidad de fertilizantes nitrogenados sintéticos</w:t>
      </w:r>
      <w:r w:rsidR="00DE413B" w:rsidRPr="001508D6">
        <w:t xml:space="preserve"> </w:t>
      </w:r>
      <w:sdt>
        <w:sdtPr>
          <w:id w:val="1403264588"/>
          <w:citation/>
        </w:sdtPr>
        <w:sdtContent>
          <w:r w:rsidR="00DE413B" w:rsidRPr="001508D6">
            <w:fldChar w:fldCharType="begin"/>
          </w:r>
          <w:r w:rsidR="00DE413B" w:rsidRPr="001508D6">
            <w:instrText xml:space="preserve">CITATION FAO20 \t  \l 12298 </w:instrText>
          </w:r>
          <w:r w:rsidR="00DE413B" w:rsidRPr="001508D6">
            <w:fldChar w:fldCharType="separate"/>
          </w:r>
          <w:r w:rsidR="00D9780B" w:rsidRPr="00D9780B">
            <w:rPr>
              <w:noProof/>
            </w:rPr>
            <w:t>(FAO, 2020)</w:t>
          </w:r>
          <w:r w:rsidR="00DE413B" w:rsidRPr="001508D6">
            <w:fldChar w:fldCharType="end"/>
          </w:r>
        </w:sdtContent>
      </w:sdt>
      <w:r w:rsidR="00DE413B" w:rsidRPr="001508D6">
        <w:t>.</w:t>
      </w:r>
    </w:p>
    <w:p w14:paraId="050618B3" w14:textId="0E48A800" w:rsidR="00994BA5" w:rsidRPr="001508D6" w:rsidRDefault="00994BA5" w:rsidP="001508D6">
      <w:pPr>
        <w:spacing w:before="240" w:after="240" w:line="360" w:lineRule="auto"/>
        <w:jc w:val="both"/>
      </w:pPr>
      <w:r w:rsidRPr="001508D6">
        <w:t>Además, el frejol arbustivo actúa como una cobertura vegetal efectiva. Su crecimiento denso y su capacidad para sombrear el suelo reducen la germinación y el crecimiento de malezas, lo que disminuye la competencia por nutrientes, agua y luz. Esto contribuye a un ambiente más favorable para el cultivo principal</w:t>
      </w:r>
      <w:r w:rsidR="00D55033" w:rsidRPr="001508D6">
        <w:t xml:space="preserve"> (Vásquez et al., 2024).</w:t>
      </w:r>
    </w:p>
    <w:p w14:paraId="36C75C8C" w14:textId="6093448E" w:rsidR="00994BA5" w:rsidRPr="001508D6" w:rsidRDefault="00994BA5" w:rsidP="001508D6">
      <w:pPr>
        <w:spacing w:before="240" w:after="240" w:line="360" w:lineRule="auto"/>
        <w:jc w:val="both"/>
      </w:pPr>
      <w:r w:rsidRPr="001508D6">
        <w:t xml:space="preserve">El frejol arbustivo es especialmente útil para prevenir la erosión del suelo. Al formar un dosel denso, cubre la superficie del suelo, lo que ayuda a protegerlo de la acción </w:t>
      </w:r>
      <w:r w:rsidRPr="001508D6">
        <w:lastRenderedPageBreak/>
        <w:t>del viento y la lluvia. Además, su sistema radicular profundo mejora la estructura del suelo, favoreciendo la infiltración de agua y la aireación, lo que facilita el crecimiento de otros cultivos en rotación</w:t>
      </w:r>
      <w:r w:rsidR="00DE413B" w:rsidRPr="001508D6">
        <w:t xml:space="preserve"> </w:t>
      </w:r>
      <w:sdt>
        <w:sdtPr>
          <w:id w:val="-1639027554"/>
          <w:citation/>
        </w:sdtPr>
        <w:sdtContent>
          <w:r w:rsidR="00520A92" w:rsidRPr="001508D6">
            <w:fldChar w:fldCharType="begin"/>
          </w:r>
          <w:r w:rsidR="00520A92" w:rsidRPr="001508D6">
            <w:instrText xml:space="preserve"> CITATION Cri23 \l 12298 </w:instrText>
          </w:r>
          <w:r w:rsidR="00520A92" w:rsidRPr="001508D6">
            <w:fldChar w:fldCharType="separate"/>
          </w:r>
          <w:r w:rsidR="00D9780B" w:rsidRPr="00D9780B">
            <w:rPr>
              <w:noProof/>
            </w:rPr>
            <w:t>(Crispin, 2023)</w:t>
          </w:r>
          <w:r w:rsidR="00520A92" w:rsidRPr="001508D6">
            <w:fldChar w:fldCharType="end"/>
          </w:r>
        </w:sdtContent>
      </w:sdt>
      <w:r w:rsidR="00520A92" w:rsidRPr="001508D6">
        <w:t>.</w:t>
      </w:r>
    </w:p>
    <w:p w14:paraId="75672D80" w14:textId="46A56830" w:rsidR="00994BA5" w:rsidRPr="001508D6" w:rsidRDefault="00994BA5" w:rsidP="001508D6">
      <w:pPr>
        <w:spacing w:before="240" w:after="240" w:line="360" w:lineRule="auto"/>
        <w:jc w:val="both"/>
      </w:pPr>
      <w:r w:rsidRPr="001508D6">
        <w:t>Al igual que otras leguminosas, el frejol arbustivo favorece la biodiversidad al atraer insectos polinizadores, como abejas y mariposas. Esto beneficia a los ecosistemas agrícolas, ya que estos insectos también pueden ayudar a polinizar otros cultivos cercanos. Además, su uso en sistemas agroforestales y de cultivos mixtos puede generar hábitats para una variedad de organismos beneficiosos, mejorando la estabilidad ecológica</w:t>
      </w:r>
      <w:r w:rsidR="00D55033" w:rsidRPr="001508D6">
        <w:t xml:space="preserve"> </w:t>
      </w:r>
      <w:sdt>
        <w:sdtPr>
          <w:id w:val="-1777242370"/>
          <w:citation/>
        </w:sdtPr>
        <w:sdtContent>
          <w:r w:rsidR="00D55033" w:rsidRPr="001508D6">
            <w:fldChar w:fldCharType="begin"/>
          </w:r>
          <w:r w:rsidR="00D55033" w:rsidRPr="001508D6">
            <w:instrText xml:space="preserve"> CITATION Sar20 \l 12298 </w:instrText>
          </w:r>
          <w:r w:rsidR="00D55033" w:rsidRPr="001508D6">
            <w:fldChar w:fldCharType="separate"/>
          </w:r>
          <w:r w:rsidR="00D9780B" w:rsidRPr="00D9780B">
            <w:rPr>
              <w:noProof/>
            </w:rPr>
            <w:t>(Sarandón, 2020)</w:t>
          </w:r>
          <w:r w:rsidR="00D55033" w:rsidRPr="001508D6">
            <w:fldChar w:fldCharType="end"/>
          </w:r>
        </w:sdtContent>
      </w:sdt>
      <w:r w:rsidR="00D55033" w:rsidRPr="001508D6">
        <w:t>.</w:t>
      </w:r>
    </w:p>
    <w:p w14:paraId="320C377C" w14:textId="6219C965" w:rsidR="00994BA5" w:rsidRPr="001508D6" w:rsidRDefault="00994BA5" w:rsidP="001508D6">
      <w:pPr>
        <w:spacing w:before="240" w:after="240" w:line="360" w:lineRule="auto"/>
        <w:jc w:val="both"/>
      </w:pPr>
      <w:r w:rsidRPr="001508D6">
        <w:t>El frejol arbustivo se utiliza principalmente como fuente de grano, que es una importante fuente de proteínas en la dieta humana. Es una de las legumbres más consumidas a nivel mundial y tiene un alto valor nutritivo. Además, debido a su capacidad para fijar nitrógeno, es ideal para ser incorporado en rotaciones de cultivos, donde puede mejorar la salud del suelo antes de plantar otros cultivos que requieren altos niveles de nutrientes</w:t>
      </w:r>
      <w:r w:rsidR="00D55033" w:rsidRPr="001508D6">
        <w:t xml:space="preserve"> (Moya et al., 2019).</w:t>
      </w:r>
    </w:p>
    <w:p w14:paraId="2925A9F3" w14:textId="7F1C9FAE" w:rsidR="00BE4B68" w:rsidRPr="001508D6" w:rsidRDefault="00994BA5" w:rsidP="001508D6">
      <w:pPr>
        <w:spacing w:before="240" w:after="240" w:line="360" w:lineRule="auto"/>
        <w:jc w:val="both"/>
      </w:pPr>
      <w:r w:rsidRPr="001508D6">
        <w:t xml:space="preserve">Aunque el frejol arbustivo tiene numerosas ventajas, también presenta ciertos desafíos. Puede ser susceptible a plagas y enfermedades, como el mildiu y el fusarium, lo que requiere un manejo adecuado para evitar pérdidas en la cosecha. También necesita un manejo adecuado del agua, ya </w:t>
      </w:r>
      <w:r w:rsidR="00634FEE" w:rsidRPr="001508D6">
        <w:t>que,</w:t>
      </w:r>
      <w:r w:rsidRPr="001508D6">
        <w:t xml:space="preserve"> aunque tiene cierta tolerancia a la sequía, su producción óptima se logra con un suministro adecuado de agua</w:t>
      </w:r>
      <w:r w:rsidR="00D55033" w:rsidRPr="001508D6">
        <w:t xml:space="preserve"> </w:t>
      </w:r>
      <w:sdt>
        <w:sdtPr>
          <w:id w:val="-1377775147"/>
          <w:citation/>
        </w:sdtPr>
        <w:sdtContent>
          <w:r w:rsidR="00D55033" w:rsidRPr="001508D6">
            <w:fldChar w:fldCharType="begin"/>
          </w:r>
          <w:r w:rsidR="00D55033" w:rsidRPr="001508D6">
            <w:instrText xml:space="preserve"> CITATION Cur19 \l 12298 </w:instrText>
          </w:r>
          <w:r w:rsidR="00D55033" w:rsidRPr="001508D6">
            <w:fldChar w:fldCharType="separate"/>
          </w:r>
          <w:r w:rsidR="00D9780B" w:rsidRPr="00D9780B">
            <w:rPr>
              <w:noProof/>
            </w:rPr>
            <w:t>(Curay, 2019)</w:t>
          </w:r>
          <w:r w:rsidR="00D55033" w:rsidRPr="001508D6">
            <w:fldChar w:fldCharType="end"/>
          </w:r>
        </w:sdtContent>
      </w:sdt>
      <w:r w:rsidR="00D55033" w:rsidRPr="001508D6">
        <w:t>.</w:t>
      </w:r>
    </w:p>
    <w:p w14:paraId="140C54AF" w14:textId="5311ECA0" w:rsidR="008C539C" w:rsidRPr="001508D6" w:rsidRDefault="008C539C" w:rsidP="00F53EA1">
      <w:pPr>
        <w:pStyle w:val="Ttulo2"/>
        <w:numPr>
          <w:ilvl w:val="2"/>
          <w:numId w:val="6"/>
        </w:numPr>
        <w:spacing w:before="240" w:after="240" w:line="360" w:lineRule="auto"/>
        <w:rPr>
          <w:rFonts w:ascii="Times New Roman" w:hAnsi="Times New Roman" w:cs="Times New Roman"/>
          <w:b/>
          <w:bCs/>
          <w:color w:val="auto"/>
          <w:sz w:val="24"/>
          <w:szCs w:val="24"/>
        </w:rPr>
      </w:pPr>
      <w:bookmarkStart w:id="39" w:name="_Toc208146330"/>
      <w:r w:rsidRPr="001508D6">
        <w:rPr>
          <w:rFonts w:ascii="Times New Roman" w:hAnsi="Times New Roman" w:cs="Times New Roman"/>
          <w:b/>
          <w:bCs/>
          <w:color w:val="auto"/>
          <w:sz w:val="24"/>
          <w:szCs w:val="24"/>
        </w:rPr>
        <w:t>Vicia</w:t>
      </w:r>
      <w:bookmarkEnd w:id="39"/>
    </w:p>
    <w:p w14:paraId="29F48A9C" w14:textId="31F04CD2" w:rsidR="00BE4B68" w:rsidRPr="001508D6" w:rsidRDefault="00D55033" w:rsidP="001508D6">
      <w:pPr>
        <w:spacing w:before="240" w:after="240" w:line="360" w:lineRule="auto"/>
        <w:jc w:val="both"/>
      </w:pPr>
      <w:r w:rsidRPr="001508D6">
        <w:t xml:space="preserve">La Vicia es un género de plantas perteneciente a la familia de las leguminosas, conocido principalmente por su capacidad para actuar como cobertura vegetal en sistemas agrícolas sostenibles. Este género incluye varias especies, siendo la </w:t>
      </w:r>
      <w:r w:rsidRPr="001508D6">
        <w:rPr>
          <w:i/>
          <w:iCs/>
        </w:rPr>
        <w:t>Vicia sativa</w:t>
      </w:r>
      <w:r w:rsidRPr="001508D6">
        <w:t xml:space="preserve"> una de las más utilizadas, especialmente en regiones donde se busca mejorar la calidad del suelo y controlar las malezas </w:t>
      </w:r>
      <w:sdt>
        <w:sdtPr>
          <w:id w:val="1105455992"/>
          <w:citation/>
        </w:sdtPr>
        <w:sdtContent>
          <w:r w:rsidRPr="001508D6">
            <w:fldChar w:fldCharType="begin"/>
          </w:r>
          <w:r w:rsidRPr="001508D6">
            <w:instrText xml:space="preserve"> CITATION Sin21 \l 12298 </w:instrText>
          </w:r>
          <w:r w:rsidRPr="001508D6">
            <w:fldChar w:fldCharType="separate"/>
          </w:r>
          <w:r w:rsidR="00D9780B" w:rsidRPr="00D9780B">
            <w:rPr>
              <w:noProof/>
            </w:rPr>
            <w:t>(Sinaluisa, 2021)</w:t>
          </w:r>
          <w:r w:rsidRPr="001508D6">
            <w:fldChar w:fldCharType="end"/>
          </w:r>
        </w:sdtContent>
      </w:sdt>
      <w:r w:rsidRPr="001508D6">
        <w:t>.</w:t>
      </w:r>
    </w:p>
    <w:p w14:paraId="7E8414A5" w14:textId="7067EAA0" w:rsidR="00D55033" w:rsidRPr="001508D6" w:rsidRDefault="00D55033" w:rsidP="001508D6">
      <w:pPr>
        <w:spacing w:before="240" w:after="240" w:line="360" w:lineRule="auto"/>
        <w:jc w:val="both"/>
      </w:pPr>
      <w:r w:rsidRPr="001508D6">
        <w:t xml:space="preserve">La Vicia es una planta anual o perenne, dependiendo de la especie, que se caracteriza por su crecimiento vertical y ramificado. Sus tallos son generalmente </w:t>
      </w:r>
      <w:r w:rsidRPr="001508D6">
        <w:lastRenderedPageBreak/>
        <w:t xml:space="preserve">delgados y trepadores, lo que les permite extenderse rápidamente y cubrir grandes áreas. La planta tiene hojas compuestas, con pequeños foliolos que pueden adaptarse a diferentes condiciones de luz y temperatura, lo que </w:t>
      </w:r>
      <w:r w:rsidR="00320DD2" w:rsidRPr="001508D6">
        <w:t>les</w:t>
      </w:r>
      <w:r w:rsidRPr="001508D6">
        <w:t xml:space="preserve"> confiere una notable resistencia a diversas condiciones climáticas </w:t>
      </w:r>
      <w:sdt>
        <w:sdtPr>
          <w:id w:val="1157950749"/>
          <w:citation/>
        </w:sdtPr>
        <w:sdtContent>
          <w:r w:rsidRPr="001508D6">
            <w:fldChar w:fldCharType="begin"/>
          </w:r>
          <w:r w:rsidRPr="001508D6">
            <w:instrText xml:space="preserve"> CITATION Agu20 \l 12298 </w:instrText>
          </w:r>
          <w:r w:rsidRPr="001508D6">
            <w:fldChar w:fldCharType="separate"/>
          </w:r>
          <w:r w:rsidR="00D9780B" w:rsidRPr="00D9780B">
            <w:rPr>
              <w:noProof/>
            </w:rPr>
            <w:t>(Aguilar, 2020)</w:t>
          </w:r>
          <w:r w:rsidRPr="001508D6">
            <w:fldChar w:fldCharType="end"/>
          </w:r>
        </w:sdtContent>
      </w:sdt>
      <w:r w:rsidRPr="001508D6">
        <w:t>.</w:t>
      </w:r>
    </w:p>
    <w:p w14:paraId="2C1B93F5" w14:textId="485036D9" w:rsidR="00D55033" w:rsidRPr="001508D6" w:rsidRDefault="00D55033" w:rsidP="001508D6">
      <w:pPr>
        <w:spacing w:before="240" w:after="240" w:line="360" w:lineRule="auto"/>
        <w:jc w:val="both"/>
      </w:pPr>
      <w:r w:rsidRPr="001508D6">
        <w:t xml:space="preserve">Una de las principales ventajas de la Vicia es su capacidad para fijar nitrógeno en el suelo. Al igual que otras leguminosas, establece una simbiosis con bacterias del género </w:t>
      </w:r>
      <w:proofErr w:type="spellStart"/>
      <w:r w:rsidRPr="001508D6">
        <w:t>Rhizobium</w:t>
      </w:r>
      <w:proofErr w:type="spellEnd"/>
      <w:r w:rsidRPr="001508D6">
        <w:t xml:space="preserve">, lo que permite que la planta capture el nitrógeno atmosférico y lo transforme en formas disponibles para otras plantas. Este proceso mejora la fertilidad del suelo, reduciendo la dependencia de fertilizantes nitrogenados sintéticos </w:t>
      </w:r>
      <w:sdt>
        <w:sdtPr>
          <w:id w:val="-367905853"/>
          <w:citation/>
        </w:sdtPr>
        <w:sdtContent>
          <w:r w:rsidRPr="001508D6">
            <w:fldChar w:fldCharType="begin"/>
          </w:r>
          <w:r w:rsidRPr="001508D6">
            <w:instrText xml:space="preserve"> CITATION Sin21 \l 12298 </w:instrText>
          </w:r>
          <w:r w:rsidRPr="001508D6">
            <w:fldChar w:fldCharType="separate"/>
          </w:r>
          <w:r w:rsidR="00D9780B" w:rsidRPr="00D9780B">
            <w:rPr>
              <w:noProof/>
            </w:rPr>
            <w:t>(Sinaluisa, 2021)</w:t>
          </w:r>
          <w:r w:rsidRPr="001508D6">
            <w:fldChar w:fldCharType="end"/>
          </w:r>
        </w:sdtContent>
      </w:sdt>
      <w:r w:rsidRPr="001508D6">
        <w:t>.</w:t>
      </w:r>
    </w:p>
    <w:p w14:paraId="363E80B3" w14:textId="5D79A322" w:rsidR="00D55033" w:rsidRPr="001508D6" w:rsidRDefault="00D55033" w:rsidP="001508D6">
      <w:pPr>
        <w:spacing w:before="240" w:after="240" w:line="360" w:lineRule="auto"/>
        <w:jc w:val="both"/>
      </w:pPr>
      <w:r w:rsidRPr="001508D6">
        <w:t xml:space="preserve">La Vicia también es útil como cubierta vegetal para prevenir la erosión. Sus raíces profundas y su crecimiento denso ayudan a mantener la estabilidad del suelo, evitando la pérdida de nutrientes y la compactación. Además, al proporcionar sombra sobre el suelo, limita el crecimiento de malezas, lo que reduce la competencia por recursos entre las plantas y facilita el cultivo de otras especies </w:t>
      </w:r>
      <w:sdt>
        <w:sdtPr>
          <w:id w:val="595683012"/>
          <w:citation/>
        </w:sdtPr>
        <w:sdtContent>
          <w:r w:rsidRPr="001508D6">
            <w:fldChar w:fldCharType="begin"/>
          </w:r>
          <w:r w:rsidRPr="001508D6">
            <w:instrText xml:space="preserve">CITATION FAO21 \t  \l 12298 </w:instrText>
          </w:r>
          <w:r w:rsidRPr="001508D6">
            <w:fldChar w:fldCharType="separate"/>
          </w:r>
          <w:r w:rsidR="00D9780B" w:rsidRPr="00D9780B">
            <w:rPr>
              <w:noProof/>
            </w:rPr>
            <w:t>(FAO, 2021)</w:t>
          </w:r>
          <w:r w:rsidRPr="001508D6">
            <w:fldChar w:fldCharType="end"/>
          </w:r>
        </w:sdtContent>
      </w:sdt>
      <w:r w:rsidRPr="001508D6">
        <w:t>.</w:t>
      </w:r>
    </w:p>
    <w:p w14:paraId="769D907D" w14:textId="59BC293B" w:rsidR="00D55033" w:rsidRPr="001508D6" w:rsidRDefault="00D55033" w:rsidP="001508D6">
      <w:pPr>
        <w:spacing w:before="240" w:after="240" w:line="360" w:lineRule="auto"/>
        <w:jc w:val="both"/>
      </w:pPr>
      <w:r w:rsidRPr="001508D6">
        <w:t xml:space="preserve">Como planta de cobertura, la Vicia es muy eficiente en el control de malezas. Su capacidad para cubrir rápidamente el suelo dificulta la germinación y crecimiento de plantas no deseadas, lo que disminuye la necesidad de herbicidas. Este comportamiento hace de la Vicia una opción atractiva para sistemas agrícolas que buscan reducir su impacto ambiental y mejorar la sostenibilidad de los cultivos </w:t>
      </w:r>
      <w:sdt>
        <w:sdtPr>
          <w:id w:val="1082720212"/>
          <w:citation/>
        </w:sdtPr>
        <w:sdtContent>
          <w:r w:rsidR="00520A92" w:rsidRPr="001508D6">
            <w:fldChar w:fldCharType="begin"/>
          </w:r>
          <w:r w:rsidR="00520A92" w:rsidRPr="001508D6">
            <w:instrText xml:space="preserve"> CITATION Esp23 \l 12298 </w:instrText>
          </w:r>
          <w:r w:rsidR="00520A92" w:rsidRPr="001508D6">
            <w:fldChar w:fldCharType="separate"/>
          </w:r>
          <w:r w:rsidR="00D9780B" w:rsidRPr="00D9780B">
            <w:rPr>
              <w:noProof/>
            </w:rPr>
            <w:t>(Espinoza, 2023)</w:t>
          </w:r>
          <w:r w:rsidR="00520A92" w:rsidRPr="001508D6">
            <w:fldChar w:fldCharType="end"/>
          </w:r>
        </w:sdtContent>
      </w:sdt>
      <w:r w:rsidR="00520A92" w:rsidRPr="001508D6">
        <w:t>.</w:t>
      </w:r>
    </w:p>
    <w:p w14:paraId="487A42C1" w14:textId="2A362BF3" w:rsidR="00BE4B68" w:rsidRPr="001508D6" w:rsidRDefault="00D55033" w:rsidP="001508D6">
      <w:pPr>
        <w:spacing w:before="240" w:after="240" w:line="360" w:lineRule="auto"/>
        <w:jc w:val="both"/>
      </w:pPr>
      <w:r w:rsidRPr="001508D6">
        <w:t xml:space="preserve">Además, la Vicia promueve la biodiversidad en el agroecosistema. Al atraer polinizadores y otros insectos benéficos, contribuye al equilibrio ecológico. Las flores de la Vicia son una fuente importante de néctar y polen, lo que favorece la presencia de insectos como abejas y mariposas, fundamentales para la polinización de otros cultivos </w:t>
      </w:r>
      <w:sdt>
        <w:sdtPr>
          <w:id w:val="1289168606"/>
          <w:citation/>
        </w:sdtPr>
        <w:sdtContent>
          <w:r w:rsidRPr="001508D6">
            <w:fldChar w:fldCharType="begin"/>
          </w:r>
          <w:r w:rsidRPr="001508D6">
            <w:instrText xml:space="preserve"> CITATION Alt20 \l 12298 </w:instrText>
          </w:r>
          <w:r w:rsidRPr="001508D6">
            <w:fldChar w:fldCharType="separate"/>
          </w:r>
          <w:r w:rsidR="00D9780B" w:rsidRPr="00D9780B">
            <w:rPr>
              <w:noProof/>
            </w:rPr>
            <w:t>(Altieri, 2020)</w:t>
          </w:r>
          <w:r w:rsidRPr="001508D6">
            <w:fldChar w:fldCharType="end"/>
          </w:r>
        </w:sdtContent>
      </w:sdt>
      <w:r w:rsidRPr="001508D6">
        <w:t>.</w:t>
      </w:r>
    </w:p>
    <w:p w14:paraId="58ECDEDE" w14:textId="24873E60" w:rsidR="008C539C" w:rsidRPr="001508D6" w:rsidRDefault="00F91C6A" w:rsidP="00F53EA1">
      <w:pPr>
        <w:pStyle w:val="Ttulo2"/>
        <w:numPr>
          <w:ilvl w:val="2"/>
          <w:numId w:val="6"/>
        </w:numPr>
        <w:spacing w:before="240" w:after="240" w:line="360" w:lineRule="auto"/>
        <w:rPr>
          <w:rFonts w:ascii="Times New Roman" w:hAnsi="Times New Roman" w:cs="Times New Roman"/>
          <w:b/>
          <w:bCs/>
          <w:color w:val="auto"/>
          <w:sz w:val="24"/>
          <w:szCs w:val="24"/>
        </w:rPr>
      </w:pPr>
      <w:bookmarkStart w:id="40" w:name="_Toc208146331"/>
      <w:r w:rsidRPr="001508D6">
        <w:rPr>
          <w:rFonts w:ascii="Times New Roman" w:hAnsi="Times New Roman" w:cs="Times New Roman"/>
          <w:b/>
          <w:bCs/>
          <w:color w:val="auto"/>
          <w:sz w:val="24"/>
          <w:szCs w:val="24"/>
        </w:rPr>
        <w:lastRenderedPageBreak/>
        <w:t>Avena-vicia</w:t>
      </w:r>
      <w:bookmarkEnd w:id="40"/>
    </w:p>
    <w:p w14:paraId="0076C582" w14:textId="5CB5B10C" w:rsidR="00BE4B68" w:rsidRPr="001508D6" w:rsidRDefault="00D55033" w:rsidP="001508D6">
      <w:pPr>
        <w:spacing w:before="240" w:after="240" w:line="360" w:lineRule="auto"/>
        <w:jc w:val="both"/>
      </w:pPr>
      <w:r w:rsidRPr="001508D6">
        <w:t>La combinación de avena</w:t>
      </w:r>
      <w:r w:rsidRPr="001508D6">
        <w:rPr>
          <w:i/>
          <w:iCs/>
        </w:rPr>
        <w:t xml:space="preserve"> (Avena sativa) </w:t>
      </w:r>
      <w:r w:rsidRPr="001508D6">
        <w:t>y vicia (</w:t>
      </w:r>
      <w:r w:rsidRPr="001508D6">
        <w:rPr>
          <w:i/>
          <w:iCs/>
        </w:rPr>
        <w:t>Vicia sativa</w:t>
      </w:r>
      <w:r w:rsidR="00597041" w:rsidRPr="001508D6">
        <w:rPr>
          <w:i/>
          <w:iCs/>
        </w:rPr>
        <w:t>)</w:t>
      </w:r>
      <w:r w:rsidRPr="001508D6">
        <w:t xml:space="preserve"> o especies relacionadas</w:t>
      </w:r>
      <w:r w:rsidR="00597041" w:rsidRPr="001508D6">
        <w:t>,</w:t>
      </w:r>
      <w:r w:rsidRPr="001508D6">
        <w:t xml:space="preserve"> constituye un sistema de cobertura vegetal ampliamente utilizado en la agricultura sostenible. Este cultivo mixto destaca por sus múltiples beneficios para el suelo, los cultivos y el agroecosistema en general, gracias a la complementariedad de las características de ambas especies</w:t>
      </w:r>
      <w:r w:rsidR="008D0FBC" w:rsidRPr="001508D6">
        <w:t xml:space="preserve"> </w:t>
      </w:r>
      <w:sdt>
        <w:sdtPr>
          <w:id w:val="626356482"/>
          <w:citation/>
        </w:sdtPr>
        <w:sdtContent>
          <w:r w:rsidR="008D0FBC" w:rsidRPr="001508D6">
            <w:fldChar w:fldCharType="begin"/>
          </w:r>
          <w:r w:rsidR="008D0FBC" w:rsidRPr="001508D6">
            <w:instrText xml:space="preserve"> CITATION Mal22 \l 12298 </w:instrText>
          </w:r>
          <w:r w:rsidR="008D0FBC" w:rsidRPr="001508D6">
            <w:fldChar w:fldCharType="separate"/>
          </w:r>
          <w:r w:rsidR="00D9780B" w:rsidRPr="00D9780B">
            <w:rPr>
              <w:noProof/>
            </w:rPr>
            <w:t>(Malaspina &amp; Chantre, 2022)</w:t>
          </w:r>
          <w:r w:rsidR="008D0FBC" w:rsidRPr="001508D6">
            <w:fldChar w:fldCharType="end"/>
          </w:r>
        </w:sdtContent>
      </w:sdt>
      <w:r w:rsidR="008D0FBC" w:rsidRPr="001508D6">
        <w:t>.</w:t>
      </w:r>
    </w:p>
    <w:p w14:paraId="4CB15928" w14:textId="4C8109F5" w:rsidR="00D55033" w:rsidRPr="001508D6" w:rsidRDefault="00D55033" w:rsidP="001508D6">
      <w:pPr>
        <w:spacing w:before="240" w:after="240" w:line="360" w:lineRule="auto"/>
        <w:jc w:val="both"/>
      </w:pPr>
      <w:r w:rsidRPr="001508D6">
        <w:t xml:space="preserve">La avena es un cereal con un crecimiento rápido y raíces fibrosas, capaz de mejorar la estructura del suelo y prevenir la erosión. Por su parte, la vicia, como leguminosa, aporta nitrógeno al suelo mediante su asociación simbiótica con bacterias fijadoras de nitrógeno del género </w:t>
      </w:r>
      <w:bookmarkStart w:id="41" w:name="_Hlk183679421"/>
      <w:proofErr w:type="spellStart"/>
      <w:r w:rsidRPr="001508D6">
        <w:rPr>
          <w:i/>
          <w:iCs/>
        </w:rPr>
        <w:t>Rhizobium</w:t>
      </w:r>
      <w:bookmarkEnd w:id="41"/>
      <w:proofErr w:type="spellEnd"/>
      <w:r w:rsidRPr="001508D6">
        <w:t>. Al combinar ambas plantas, se obtiene un sistema equilibrado que ofrece ventajas tanto en términos de fertilidad como de manejo agrícola.</w:t>
      </w:r>
    </w:p>
    <w:p w14:paraId="7C654128" w14:textId="4B8D460C" w:rsidR="00D55033" w:rsidRPr="001508D6" w:rsidRDefault="00D55033" w:rsidP="001508D6">
      <w:pPr>
        <w:spacing w:before="240" w:after="240" w:line="360" w:lineRule="auto"/>
        <w:jc w:val="both"/>
      </w:pPr>
      <w:r w:rsidRPr="001508D6">
        <w:t>El cultivo mixto presenta un crecimiento vigoroso y uniforme, con una cobertura densa que protege el suelo de la acción erosiva del viento y la lluvia. La avena aporta altura y estructura, mientras que la vicia se enreda en los tallos de la avena, utilizando su porte erguido como soporte. Este crecimiento conjunto optimiza el uso del espacio y maximiza los beneficios de cada especie</w:t>
      </w:r>
      <w:r w:rsidR="008D0FBC" w:rsidRPr="001508D6">
        <w:t xml:space="preserve"> (Arias et al., 2021).</w:t>
      </w:r>
    </w:p>
    <w:p w14:paraId="135DA744" w14:textId="1F8F78EE" w:rsidR="00D55033" w:rsidRPr="001508D6" w:rsidRDefault="00D55033" w:rsidP="001508D6">
      <w:pPr>
        <w:spacing w:before="240" w:after="240" w:line="360" w:lineRule="auto"/>
        <w:jc w:val="both"/>
      </w:pPr>
      <w:r w:rsidRPr="001508D6">
        <w:t>El sistema avena-vicia es especialmente eficaz para mejorar la calidad del suelo. La avena, con su sistema radicular profundo, ayuda a romper capas compactadas y mejora la infiltración del agua, mientras que la vicia enriquece el suelo con nitrógeno, un nutriente esencial para los cultivos. Este aporte de nitrógeno puede reducir significativamente la necesidad de fertilizantes sintéticos, disminuyendo los costos de producción y el impacto ambiental</w:t>
      </w:r>
      <w:r w:rsidR="008D0FBC" w:rsidRPr="001508D6">
        <w:t xml:space="preserve"> </w:t>
      </w:r>
      <w:sdt>
        <w:sdtPr>
          <w:id w:val="60454782"/>
          <w:citation/>
        </w:sdtPr>
        <w:sdtContent>
          <w:r w:rsidR="008D0FBC" w:rsidRPr="001508D6">
            <w:fldChar w:fldCharType="begin"/>
          </w:r>
          <w:r w:rsidR="00320DD2" w:rsidRPr="001508D6">
            <w:instrText xml:space="preserve">CITATION EOS241 \t  \l 12298 </w:instrText>
          </w:r>
          <w:r w:rsidR="008D0FBC" w:rsidRPr="001508D6">
            <w:fldChar w:fldCharType="separate"/>
          </w:r>
          <w:r w:rsidR="00D9780B" w:rsidRPr="00D9780B">
            <w:rPr>
              <w:noProof/>
            </w:rPr>
            <w:t>(Eos, 2024)</w:t>
          </w:r>
          <w:r w:rsidR="008D0FBC" w:rsidRPr="001508D6">
            <w:fldChar w:fldCharType="end"/>
          </w:r>
        </w:sdtContent>
      </w:sdt>
      <w:r w:rsidR="008D0FBC" w:rsidRPr="001508D6">
        <w:t>.</w:t>
      </w:r>
    </w:p>
    <w:p w14:paraId="21F1A9F1" w14:textId="42466A0C" w:rsidR="00E43586" w:rsidRPr="001508D6" w:rsidRDefault="00D55033" w:rsidP="001508D6">
      <w:pPr>
        <w:spacing w:before="240" w:after="240" w:line="360" w:lineRule="auto"/>
        <w:jc w:val="both"/>
      </w:pPr>
      <w:r w:rsidRPr="001508D6">
        <w:t>Además, este cultivo mixto contribuye a aumentar el contenido de materia orgánica en el suelo. Tras su descomposición, los residuos de avena y vicia mejoran la estructura del suelo, incrementando su capacidad para retener agua y nutrientes. Esto resulta especialmente útil en sistemas agrícolas que buscan adaptarse a climas variables o suelos degradados</w:t>
      </w:r>
      <w:r w:rsidR="008D0FBC" w:rsidRPr="001508D6">
        <w:t xml:space="preserve"> </w:t>
      </w:r>
      <w:sdt>
        <w:sdtPr>
          <w:id w:val="1466230845"/>
          <w:citation/>
        </w:sdtPr>
        <w:sdtContent>
          <w:r w:rsidR="00520A92" w:rsidRPr="001508D6">
            <w:fldChar w:fldCharType="begin"/>
          </w:r>
          <w:r w:rsidR="00520A92" w:rsidRPr="001508D6">
            <w:instrText xml:space="preserve"> CITATION Var24 \l 12298 </w:instrText>
          </w:r>
          <w:r w:rsidR="00520A92" w:rsidRPr="001508D6">
            <w:fldChar w:fldCharType="separate"/>
          </w:r>
          <w:r w:rsidR="00D9780B" w:rsidRPr="00D9780B">
            <w:rPr>
              <w:noProof/>
            </w:rPr>
            <w:t>(Varela &amp; Olaya, 2024)</w:t>
          </w:r>
          <w:r w:rsidR="00520A92" w:rsidRPr="001508D6">
            <w:fldChar w:fldCharType="end"/>
          </w:r>
        </w:sdtContent>
      </w:sdt>
      <w:r w:rsidR="00520A92" w:rsidRPr="001508D6">
        <w:t>.</w:t>
      </w:r>
    </w:p>
    <w:p w14:paraId="5B4E9404" w14:textId="733C3C90" w:rsidR="00F91C6A" w:rsidRPr="001508D6" w:rsidRDefault="00F91C6A" w:rsidP="00F53EA1">
      <w:pPr>
        <w:pStyle w:val="Ttulo2"/>
        <w:numPr>
          <w:ilvl w:val="2"/>
          <w:numId w:val="6"/>
        </w:numPr>
        <w:spacing w:before="240" w:after="240" w:line="360" w:lineRule="auto"/>
        <w:rPr>
          <w:rFonts w:ascii="Times New Roman" w:hAnsi="Times New Roman" w:cs="Times New Roman"/>
          <w:b/>
          <w:bCs/>
          <w:color w:val="auto"/>
          <w:sz w:val="24"/>
          <w:szCs w:val="24"/>
        </w:rPr>
      </w:pPr>
      <w:bookmarkStart w:id="42" w:name="_Toc208146332"/>
      <w:r w:rsidRPr="001508D6">
        <w:rPr>
          <w:rFonts w:ascii="Times New Roman" w:hAnsi="Times New Roman" w:cs="Times New Roman"/>
          <w:b/>
          <w:bCs/>
          <w:color w:val="auto"/>
          <w:sz w:val="24"/>
          <w:szCs w:val="24"/>
        </w:rPr>
        <w:lastRenderedPageBreak/>
        <w:t>Habilla</w:t>
      </w:r>
      <w:bookmarkEnd w:id="42"/>
    </w:p>
    <w:p w14:paraId="297D647B" w14:textId="6E0C060E" w:rsidR="00F91C6A" w:rsidRPr="001508D6" w:rsidRDefault="00E43586" w:rsidP="001508D6">
      <w:pPr>
        <w:spacing w:before="240" w:after="240" w:line="360" w:lineRule="auto"/>
        <w:jc w:val="both"/>
      </w:pPr>
      <w:r w:rsidRPr="001508D6">
        <w:t xml:space="preserve">La habilla </w:t>
      </w:r>
      <w:r w:rsidRPr="001508D6">
        <w:rPr>
          <w:i/>
          <w:iCs/>
        </w:rPr>
        <w:t>(</w:t>
      </w:r>
      <w:proofErr w:type="spellStart"/>
      <w:r w:rsidRPr="001508D6">
        <w:rPr>
          <w:i/>
          <w:iCs/>
        </w:rPr>
        <w:t>Phaseolus</w:t>
      </w:r>
      <w:proofErr w:type="spellEnd"/>
      <w:r w:rsidRPr="001508D6">
        <w:rPr>
          <w:i/>
          <w:iCs/>
        </w:rPr>
        <w:t xml:space="preserve"> </w:t>
      </w:r>
      <w:proofErr w:type="spellStart"/>
      <w:r w:rsidRPr="001508D6">
        <w:rPr>
          <w:i/>
          <w:iCs/>
        </w:rPr>
        <w:t>lunatus</w:t>
      </w:r>
      <w:proofErr w:type="spellEnd"/>
      <w:r w:rsidRPr="001508D6">
        <w:rPr>
          <w:i/>
          <w:iCs/>
        </w:rPr>
        <w:t>),</w:t>
      </w:r>
      <w:r w:rsidRPr="001508D6">
        <w:t xml:space="preserve"> también conocida como frijol lima o poroto manteca, es una leguminosa que destaca como una excelente opción de cobertura vegetal en sistemas agrícolas sostenibles. Este cultivo se adapta a una amplia variedad de condiciones climáticas y de suelo, lo que lo convierte en una alternativa versátil para mejorar la calidad del suelo y optimizar el manejo agrícola </w:t>
      </w:r>
      <w:sdt>
        <w:sdtPr>
          <w:id w:val="-471516404"/>
          <w:citation/>
        </w:sdtPr>
        <w:sdtContent>
          <w:r w:rsidRPr="001508D6">
            <w:fldChar w:fldCharType="begin"/>
          </w:r>
          <w:r w:rsidRPr="001508D6">
            <w:instrText xml:space="preserve"> CITATION Pal22 \l 12298 </w:instrText>
          </w:r>
          <w:r w:rsidRPr="001508D6">
            <w:fldChar w:fldCharType="separate"/>
          </w:r>
          <w:r w:rsidR="00D9780B" w:rsidRPr="00D9780B">
            <w:rPr>
              <w:noProof/>
            </w:rPr>
            <w:t>(Palkovic &amp; Zullo, 2022)</w:t>
          </w:r>
          <w:r w:rsidRPr="001508D6">
            <w:fldChar w:fldCharType="end"/>
          </w:r>
        </w:sdtContent>
      </w:sdt>
      <w:r w:rsidRPr="001508D6">
        <w:t>.</w:t>
      </w:r>
    </w:p>
    <w:p w14:paraId="50ECE043" w14:textId="03E9B76D" w:rsidR="00E43586" w:rsidRPr="001508D6" w:rsidRDefault="00E43586" w:rsidP="001508D6">
      <w:pPr>
        <w:spacing w:before="240" w:after="240" w:line="360" w:lineRule="auto"/>
        <w:jc w:val="both"/>
      </w:pPr>
      <w:r w:rsidRPr="001508D6">
        <w:t xml:space="preserve">La habilla es una planta de crecimiento vigoroso, con tallos que pueden ser rastreros, </w:t>
      </w:r>
      <w:proofErr w:type="spellStart"/>
      <w:r w:rsidRPr="001508D6">
        <w:t>semierectos</w:t>
      </w:r>
      <w:proofErr w:type="spellEnd"/>
      <w:r w:rsidRPr="001508D6">
        <w:t xml:space="preserve"> o trepadores, dependiendo de la variedad. Sus hojas trifoliadas ofrecen una cobertura densa que protege el suelo contra la erosión causada por el viento y la lluvia. Además, sus raíces presentan una alta capacidad para fijar nitrógeno atmosférico mediante su asociación con bacterias del género </w:t>
      </w:r>
      <w:proofErr w:type="spellStart"/>
      <w:r w:rsidRPr="001508D6">
        <w:rPr>
          <w:i/>
          <w:iCs/>
        </w:rPr>
        <w:t>Rhizobium</w:t>
      </w:r>
      <w:proofErr w:type="spellEnd"/>
      <w:r w:rsidRPr="001508D6">
        <w:t xml:space="preserve">, lo que contribuye a enriquecer el suelo con este nutriente esencial </w:t>
      </w:r>
      <w:sdt>
        <w:sdtPr>
          <w:id w:val="1574709768"/>
          <w:citation/>
        </w:sdtPr>
        <w:sdtContent>
          <w:r w:rsidRPr="001508D6">
            <w:fldChar w:fldCharType="begin"/>
          </w:r>
          <w:r w:rsidRPr="001508D6">
            <w:instrText xml:space="preserve"> CITATION Por21 \l 12298 </w:instrText>
          </w:r>
          <w:r w:rsidRPr="001508D6">
            <w:fldChar w:fldCharType="separate"/>
          </w:r>
          <w:r w:rsidR="00D9780B" w:rsidRPr="00D9780B">
            <w:rPr>
              <w:noProof/>
            </w:rPr>
            <w:t>(Porteño, 2021)</w:t>
          </w:r>
          <w:r w:rsidRPr="001508D6">
            <w:fldChar w:fldCharType="end"/>
          </w:r>
        </w:sdtContent>
      </w:sdt>
      <w:r w:rsidRPr="001508D6">
        <w:t>.</w:t>
      </w:r>
    </w:p>
    <w:p w14:paraId="546B6212" w14:textId="53ABAF41" w:rsidR="00E43586" w:rsidRPr="001508D6" w:rsidRDefault="00E43586" w:rsidP="001508D6">
      <w:pPr>
        <w:spacing w:before="240" w:after="240" w:line="360" w:lineRule="auto"/>
        <w:jc w:val="both"/>
      </w:pPr>
      <w:r w:rsidRPr="001508D6">
        <w:t xml:space="preserve">Esta planta tiene un ciclo de crecimiento relativamente rápido y produce una biomasa considerable, lo que la hace ideal para sistemas que buscan una rápida regeneración del suelo o el manejo de malezas. Sus semillas, en forma de riñón, son ricas en proteínas y nutrientes, lo que también la posiciona como un cultivo valioso para la alimentación humana y animal </w:t>
      </w:r>
      <w:sdt>
        <w:sdtPr>
          <w:id w:val="334883985"/>
          <w:citation/>
        </w:sdtPr>
        <w:sdtContent>
          <w:r w:rsidRPr="001508D6">
            <w:fldChar w:fldCharType="begin"/>
          </w:r>
          <w:r w:rsidRPr="001508D6">
            <w:instrText xml:space="preserve"> CITATION CEP21 \l 12298 </w:instrText>
          </w:r>
          <w:r w:rsidRPr="001508D6">
            <w:fldChar w:fldCharType="separate"/>
          </w:r>
          <w:r w:rsidR="00D9780B" w:rsidRPr="00D9780B">
            <w:rPr>
              <w:noProof/>
            </w:rPr>
            <w:t>(CEPAL, 2021)</w:t>
          </w:r>
          <w:r w:rsidRPr="001508D6">
            <w:fldChar w:fldCharType="end"/>
          </w:r>
        </w:sdtContent>
      </w:sdt>
      <w:r w:rsidRPr="001508D6">
        <w:t>.</w:t>
      </w:r>
    </w:p>
    <w:p w14:paraId="79D4F6F4" w14:textId="334B3721" w:rsidR="00E43586" w:rsidRPr="001508D6" w:rsidRDefault="00E43586" w:rsidP="001508D6">
      <w:pPr>
        <w:spacing w:before="240" w:after="240" w:line="360" w:lineRule="auto"/>
        <w:jc w:val="both"/>
      </w:pPr>
      <w:r w:rsidRPr="001508D6">
        <w:t xml:space="preserve">La habilla ofrece múltiples ventajas para la mejora del suelo. Su capacidad para fijar nitrógeno contribuye a reducir la necesidad de fertilizantes sintéticos, disminuyendo tanto los costos de producción como el impacto ambiental. Asimismo, la descomposición de sus residuos vegetales incrementa el contenido de materia orgánica, mejorando la estructura del suelo, su capacidad de retención de agua y su fertilidad a largo plazo </w:t>
      </w:r>
      <w:sdt>
        <w:sdtPr>
          <w:id w:val="-1208950994"/>
          <w:citation/>
        </w:sdtPr>
        <w:sdtContent>
          <w:r w:rsidR="00520A92" w:rsidRPr="001508D6">
            <w:fldChar w:fldCharType="begin"/>
          </w:r>
          <w:r w:rsidR="00520A92" w:rsidRPr="001508D6">
            <w:instrText xml:space="preserve"> CITATION Gon211 \l 12298 </w:instrText>
          </w:r>
          <w:r w:rsidR="00520A92" w:rsidRPr="001508D6">
            <w:fldChar w:fldCharType="separate"/>
          </w:r>
          <w:r w:rsidR="00D9780B" w:rsidRPr="00D9780B">
            <w:rPr>
              <w:noProof/>
            </w:rPr>
            <w:t>(Gonzales &amp; Silva, 2021)</w:t>
          </w:r>
          <w:r w:rsidR="00520A92" w:rsidRPr="001508D6">
            <w:fldChar w:fldCharType="end"/>
          </w:r>
        </w:sdtContent>
      </w:sdt>
      <w:r w:rsidR="00520A92" w:rsidRPr="001508D6">
        <w:t>.</w:t>
      </w:r>
    </w:p>
    <w:p w14:paraId="21BD94D4" w14:textId="02B0B630" w:rsidR="00E43586" w:rsidRDefault="00E43586" w:rsidP="001508D6">
      <w:pPr>
        <w:spacing w:before="240" w:after="240" w:line="360" w:lineRule="auto"/>
        <w:jc w:val="both"/>
      </w:pPr>
      <w:r w:rsidRPr="001508D6">
        <w:t xml:space="preserve">Además, el sistema radicular de la habilla, profundo y </w:t>
      </w:r>
      <w:r w:rsidR="00965DBB" w:rsidRPr="001508D6">
        <w:t>ramificado</w:t>
      </w:r>
      <w:r w:rsidRPr="001508D6">
        <w:t xml:space="preserve"> facilita la aireación del suelo y ayuda a romper capas compactadas, promoviendo una mejor infiltración del agua. Esto es especialmente útil en terrenos degradados o en </w:t>
      </w:r>
      <w:r w:rsidRPr="001508D6">
        <w:lastRenderedPageBreak/>
        <w:t xml:space="preserve">sistemas agrícolas que requieren un manejo eficiente de los </w:t>
      </w:r>
      <w:bookmarkStart w:id="43" w:name="_Hlk183680193"/>
      <w:r w:rsidRPr="001508D6">
        <w:t>recursos hídricos</w:t>
      </w:r>
      <w:bookmarkEnd w:id="43"/>
      <w:r w:rsidRPr="001508D6">
        <w:t xml:space="preserve"> </w:t>
      </w:r>
      <w:sdt>
        <w:sdtPr>
          <w:id w:val="406658694"/>
          <w:citation/>
        </w:sdtPr>
        <w:sdtContent>
          <w:r w:rsidRPr="001508D6">
            <w:fldChar w:fldCharType="begin"/>
          </w:r>
          <w:r w:rsidRPr="001508D6">
            <w:instrText xml:space="preserve"> CITATION Pal22 \l 12298 </w:instrText>
          </w:r>
          <w:r w:rsidRPr="001508D6">
            <w:fldChar w:fldCharType="separate"/>
          </w:r>
          <w:r w:rsidR="00D9780B" w:rsidRPr="00D9780B">
            <w:rPr>
              <w:noProof/>
            </w:rPr>
            <w:t>(Palkovic &amp; Zullo, 2022)</w:t>
          </w:r>
          <w:r w:rsidRPr="001508D6">
            <w:fldChar w:fldCharType="end"/>
          </w:r>
        </w:sdtContent>
      </w:sdt>
      <w:r w:rsidRPr="001508D6">
        <w:t>.</w:t>
      </w:r>
    </w:p>
    <w:p w14:paraId="68C2245B" w14:textId="20DC94CE" w:rsidR="00F91C6A" w:rsidRPr="001508D6" w:rsidRDefault="00F91C6A" w:rsidP="00F53EA1">
      <w:pPr>
        <w:pStyle w:val="Ttulo2"/>
        <w:numPr>
          <w:ilvl w:val="1"/>
          <w:numId w:val="6"/>
        </w:numPr>
        <w:spacing w:before="240" w:after="240" w:line="360" w:lineRule="auto"/>
        <w:ind w:left="360"/>
        <w:rPr>
          <w:rFonts w:ascii="Times New Roman" w:hAnsi="Times New Roman" w:cs="Times New Roman"/>
          <w:b/>
          <w:bCs/>
          <w:color w:val="auto"/>
        </w:rPr>
      </w:pPr>
      <w:bookmarkStart w:id="44" w:name="_Toc208146333"/>
      <w:r w:rsidRPr="001508D6">
        <w:rPr>
          <w:rFonts w:ascii="Times New Roman" w:hAnsi="Times New Roman" w:cs="Times New Roman"/>
          <w:b/>
          <w:bCs/>
          <w:color w:val="auto"/>
          <w:sz w:val="24"/>
          <w:szCs w:val="24"/>
        </w:rPr>
        <w:t>Cultivos en franja</w:t>
      </w:r>
      <w:bookmarkEnd w:id="44"/>
    </w:p>
    <w:p w14:paraId="1A74A930" w14:textId="01D8B4B4" w:rsidR="00F91C6A" w:rsidRPr="001508D6" w:rsidRDefault="009A3400" w:rsidP="001508D6">
      <w:pPr>
        <w:spacing w:before="240" w:after="240" w:line="360" w:lineRule="auto"/>
        <w:jc w:val="both"/>
      </w:pPr>
      <w:r w:rsidRPr="001508D6">
        <w:t xml:space="preserve">El cultivo en franjas es una práctica agrícola que consiste en sembrar diferentes cultivos en hileras o bandas alternas dentro de un mismo terreno. Esta técnica se utiliza para maximizar el aprovechamiento de los recursos naturales, mejorar la salud del suelo y optimizar el manejo del espacio agrícola. Se caracteriza por su capacidad para combinar cultivos complementarios que, al interactuar, generan beneficios tanto para el ecosistema como para la producción </w:t>
      </w:r>
      <w:sdt>
        <w:sdtPr>
          <w:id w:val="-321891374"/>
          <w:citation/>
        </w:sdtPr>
        <w:sdtContent>
          <w:r w:rsidRPr="001508D6">
            <w:fldChar w:fldCharType="begin"/>
          </w:r>
          <w:r w:rsidRPr="001508D6">
            <w:instrText xml:space="preserve"> CITATION Res20 \l 12298 </w:instrText>
          </w:r>
          <w:r w:rsidRPr="001508D6">
            <w:fldChar w:fldCharType="separate"/>
          </w:r>
          <w:r w:rsidR="00D9780B" w:rsidRPr="00D9780B">
            <w:rPr>
              <w:noProof/>
            </w:rPr>
            <w:t>(Restrepo &amp; Prager, 2020)</w:t>
          </w:r>
          <w:r w:rsidRPr="001508D6">
            <w:fldChar w:fldCharType="end"/>
          </w:r>
        </w:sdtContent>
      </w:sdt>
      <w:r w:rsidRPr="001508D6">
        <w:t>.</w:t>
      </w:r>
    </w:p>
    <w:p w14:paraId="01CCB4DC" w14:textId="0755E1BA" w:rsidR="009A3400" w:rsidRPr="001508D6" w:rsidRDefault="009A3400" w:rsidP="001508D6">
      <w:pPr>
        <w:spacing w:before="240" w:after="240" w:line="360" w:lineRule="auto"/>
        <w:jc w:val="both"/>
      </w:pPr>
      <w:r w:rsidRPr="001508D6">
        <w:t xml:space="preserve">En este sistema, las franjas de cultivos suelen organizarse de forma paralela y, en muchos casos, en función del relieve, para prevenir la erosión del suelo. Los cultivos elegidos para cada franja suelen ser estratégicos, buscando combinar plantas con requerimientos y características distintas que se complementen entre sí. Por ejemplo, es común alternar cultivos de raíces profundas con aquellos de raíces superficiales, o combinar especies de rápido crecimiento con otras de desarrollo más lento </w:t>
      </w:r>
      <w:sdt>
        <w:sdtPr>
          <w:id w:val="736447084"/>
          <w:citation/>
        </w:sdtPr>
        <w:sdtContent>
          <w:r w:rsidRPr="001508D6">
            <w:fldChar w:fldCharType="begin"/>
          </w:r>
          <w:r w:rsidR="00320DD2" w:rsidRPr="001508D6">
            <w:instrText xml:space="preserve">CITATION EOS242 \t  \l 12298 </w:instrText>
          </w:r>
          <w:r w:rsidRPr="001508D6">
            <w:fldChar w:fldCharType="separate"/>
          </w:r>
          <w:r w:rsidR="00D9780B" w:rsidRPr="00D9780B">
            <w:rPr>
              <w:noProof/>
            </w:rPr>
            <w:t>(Eos, 2024)</w:t>
          </w:r>
          <w:r w:rsidRPr="001508D6">
            <w:fldChar w:fldCharType="end"/>
          </w:r>
        </w:sdtContent>
      </w:sdt>
      <w:r w:rsidRPr="001508D6">
        <w:t>.</w:t>
      </w:r>
    </w:p>
    <w:p w14:paraId="1B67AC0E" w14:textId="6EB60BF1" w:rsidR="009A3400" w:rsidRPr="001508D6" w:rsidRDefault="009A3400" w:rsidP="001508D6">
      <w:pPr>
        <w:spacing w:before="240" w:after="240" w:line="360" w:lineRule="auto"/>
        <w:jc w:val="both"/>
      </w:pPr>
      <w:r w:rsidRPr="001508D6">
        <w:t xml:space="preserve">La anchura de las franjas puede variar dependiendo del tipo de cultivo y de las herramientas de manejo utilizadas, aunque por lo general se mantiene entre 2 y 8 metros. Este diseño permite aprovechar mejor la luz solar, los nutrientes y el agua, favoreciendo el crecimiento de todos los cultivos involucrados </w:t>
      </w:r>
      <w:sdt>
        <w:sdtPr>
          <w:id w:val="-1067260976"/>
          <w:citation/>
        </w:sdtPr>
        <w:sdtContent>
          <w:r w:rsidR="00520A92" w:rsidRPr="001508D6">
            <w:fldChar w:fldCharType="begin"/>
          </w:r>
          <w:r w:rsidR="00520A92" w:rsidRPr="001508D6">
            <w:instrText xml:space="preserve"> CITATION Muñ22 \l 12298 </w:instrText>
          </w:r>
          <w:r w:rsidR="00520A92" w:rsidRPr="001508D6">
            <w:fldChar w:fldCharType="separate"/>
          </w:r>
          <w:r w:rsidR="00D9780B" w:rsidRPr="00D9780B">
            <w:rPr>
              <w:noProof/>
            </w:rPr>
            <w:t>(Muñiz, 2022)</w:t>
          </w:r>
          <w:r w:rsidR="00520A92" w:rsidRPr="001508D6">
            <w:fldChar w:fldCharType="end"/>
          </w:r>
        </w:sdtContent>
      </w:sdt>
      <w:r w:rsidR="00520A92" w:rsidRPr="001508D6">
        <w:t>.</w:t>
      </w:r>
    </w:p>
    <w:p w14:paraId="36770FBA" w14:textId="77777777" w:rsidR="009A3400" w:rsidRPr="001508D6" w:rsidRDefault="009A3400" w:rsidP="001508D6">
      <w:pPr>
        <w:spacing w:before="240" w:after="240" w:line="360" w:lineRule="auto"/>
        <w:jc w:val="both"/>
        <w:rPr>
          <w:b/>
          <w:bCs/>
        </w:rPr>
      </w:pPr>
      <w:r w:rsidRPr="001508D6">
        <w:rPr>
          <w:b/>
          <w:bCs/>
        </w:rPr>
        <w:t>Beneficios del cultivo en franjas</w:t>
      </w:r>
    </w:p>
    <w:p w14:paraId="5C0E8ACB" w14:textId="6641A73A" w:rsidR="009A3400" w:rsidRPr="008A684B" w:rsidRDefault="009A3400" w:rsidP="009A3400">
      <w:pPr>
        <w:pStyle w:val="Prrafodelista"/>
        <w:numPr>
          <w:ilvl w:val="0"/>
          <w:numId w:val="8"/>
        </w:numPr>
        <w:spacing w:line="360" w:lineRule="auto"/>
        <w:jc w:val="both"/>
        <w:rPr>
          <w:rFonts w:ascii="Times New Roman" w:hAnsi="Times New Roman" w:cs="Times New Roman"/>
          <w:sz w:val="24"/>
          <w:szCs w:val="24"/>
        </w:rPr>
      </w:pPr>
      <w:r w:rsidRPr="00320DD2">
        <w:rPr>
          <w:rFonts w:ascii="Times New Roman" w:hAnsi="Times New Roman" w:cs="Times New Roman"/>
          <w:b/>
          <w:bCs/>
          <w:sz w:val="24"/>
          <w:szCs w:val="24"/>
        </w:rPr>
        <w:t>Conservación del suelo:</w:t>
      </w:r>
      <w:r w:rsidRPr="008A684B">
        <w:rPr>
          <w:rFonts w:ascii="Times New Roman" w:hAnsi="Times New Roman" w:cs="Times New Roman"/>
          <w:sz w:val="24"/>
          <w:szCs w:val="24"/>
        </w:rPr>
        <w:t xml:space="preserve"> Una de las principales ventajas de este sistema es su capacidad para reducir la erosión, especialmente en terrenos con pendiente. Las franjas actúan como barreras naturales que frenan el escurrimiento del agua, evitando la pérdida de capa arable y mejorando la retención de humedad.</w:t>
      </w:r>
    </w:p>
    <w:p w14:paraId="61963DF2" w14:textId="75A146F2" w:rsidR="009A3400" w:rsidRPr="008A684B" w:rsidRDefault="009A3400" w:rsidP="009A3400">
      <w:pPr>
        <w:pStyle w:val="Prrafodelista"/>
        <w:numPr>
          <w:ilvl w:val="0"/>
          <w:numId w:val="8"/>
        </w:numPr>
        <w:spacing w:line="360" w:lineRule="auto"/>
        <w:jc w:val="both"/>
        <w:rPr>
          <w:rFonts w:ascii="Times New Roman" w:hAnsi="Times New Roman" w:cs="Times New Roman"/>
          <w:sz w:val="24"/>
          <w:szCs w:val="24"/>
        </w:rPr>
      </w:pPr>
      <w:r w:rsidRPr="00320DD2">
        <w:rPr>
          <w:rFonts w:ascii="Times New Roman" w:hAnsi="Times New Roman" w:cs="Times New Roman"/>
          <w:b/>
          <w:bCs/>
          <w:sz w:val="24"/>
          <w:szCs w:val="24"/>
        </w:rPr>
        <w:t>Mejora de la fertilidad del suelo:</w:t>
      </w:r>
      <w:r w:rsidRPr="008A684B">
        <w:rPr>
          <w:rFonts w:ascii="Times New Roman" w:hAnsi="Times New Roman" w:cs="Times New Roman"/>
          <w:sz w:val="24"/>
          <w:szCs w:val="24"/>
        </w:rPr>
        <w:t xml:space="preserve"> Al combinar cultivos como leguminosas, que fijan nitrógeno, con otras plantas más exigentes, se crea un equilibrio </w:t>
      </w:r>
      <w:r w:rsidRPr="008A684B">
        <w:rPr>
          <w:rFonts w:ascii="Times New Roman" w:hAnsi="Times New Roman" w:cs="Times New Roman"/>
          <w:sz w:val="24"/>
          <w:szCs w:val="24"/>
        </w:rPr>
        <w:lastRenderedPageBreak/>
        <w:t>en el uso y aporte de nutrientes al suelo, reduciendo la necesidad de fertilizantes químicos.</w:t>
      </w:r>
    </w:p>
    <w:p w14:paraId="538A8912" w14:textId="2AB7F558" w:rsidR="009A3400" w:rsidRPr="008A684B" w:rsidRDefault="009A3400" w:rsidP="009A3400">
      <w:pPr>
        <w:pStyle w:val="Prrafodelista"/>
        <w:numPr>
          <w:ilvl w:val="0"/>
          <w:numId w:val="8"/>
        </w:numPr>
        <w:spacing w:line="360" w:lineRule="auto"/>
        <w:jc w:val="both"/>
        <w:rPr>
          <w:rFonts w:ascii="Times New Roman" w:hAnsi="Times New Roman" w:cs="Times New Roman"/>
          <w:sz w:val="24"/>
          <w:szCs w:val="24"/>
        </w:rPr>
      </w:pPr>
      <w:r w:rsidRPr="00320DD2">
        <w:rPr>
          <w:rFonts w:ascii="Times New Roman" w:hAnsi="Times New Roman" w:cs="Times New Roman"/>
          <w:b/>
          <w:bCs/>
          <w:sz w:val="24"/>
          <w:szCs w:val="24"/>
        </w:rPr>
        <w:t>Control de malezas:</w:t>
      </w:r>
      <w:r w:rsidRPr="008A684B">
        <w:rPr>
          <w:rFonts w:ascii="Times New Roman" w:hAnsi="Times New Roman" w:cs="Times New Roman"/>
          <w:sz w:val="24"/>
          <w:szCs w:val="24"/>
        </w:rPr>
        <w:t xml:space="preserve"> La alternancia de cultivos dificulta la proliferación de malezas, ya que los espacios están ocupados por plantas de rápido crecimiento o con follaje denso, que limitan el acceso de las malezas a la luz y a los nutrientes.</w:t>
      </w:r>
    </w:p>
    <w:p w14:paraId="52E9F9A0" w14:textId="31FB6171" w:rsidR="009A3400" w:rsidRPr="008A684B" w:rsidRDefault="009A3400" w:rsidP="009A3400">
      <w:pPr>
        <w:pStyle w:val="Prrafodelista"/>
        <w:numPr>
          <w:ilvl w:val="0"/>
          <w:numId w:val="8"/>
        </w:numPr>
        <w:spacing w:line="360" w:lineRule="auto"/>
        <w:jc w:val="both"/>
        <w:rPr>
          <w:rFonts w:ascii="Times New Roman" w:hAnsi="Times New Roman" w:cs="Times New Roman"/>
          <w:sz w:val="24"/>
          <w:szCs w:val="24"/>
        </w:rPr>
      </w:pPr>
      <w:r w:rsidRPr="00320DD2">
        <w:rPr>
          <w:rFonts w:ascii="Times New Roman" w:hAnsi="Times New Roman" w:cs="Times New Roman"/>
          <w:b/>
          <w:bCs/>
          <w:sz w:val="24"/>
          <w:szCs w:val="24"/>
        </w:rPr>
        <w:t xml:space="preserve">Diversificación de la producción: </w:t>
      </w:r>
      <w:r w:rsidRPr="008A684B">
        <w:rPr>
          <w:rFonts w:ascii="Times New Roman" w:hAnsi="Times New Roman" w:cs="Times New Roman"/>
          <w:sz w:val="24"/>
          <w:szCs w:val="24"/>
        </w:rPr>
        <w:t>Este sistema permite cosechar distintos productos en un mismo terreno, lo que no solo incrementa los ingresos del productor, sino que también reduce los riesgos económicos asociados a las fluctuaciones de mercado o a las pérdidas por plagas y enfermedades.</w:t>
      </w:r>
    </w:p>
    <w:p w14:paraId="107BAEB8" w14:textId="3651FB72" w:rsidR="009A3400" w:rsidRPr="008A684B" w:rsidRDefault="009A3400" w:rsidP="009A3400">
      <w:pPr>
        <w:pStyle w:val="Prrafodelista"/>
        <w:numPr>
          <w:ilvl w:val="0"/>
          <w:numId w:val="8"/>
        </w:numPr>
        <w:spacing w:line="360" w:lineRule="auto"/>
        <w:jc w:val="both"/>
        <w:rPr>
          <w:rFonts w:ascii="Times New Roman" w:hAnsi="Times New Roman" w:cs="Times New Roman"/>
          <w:sz w:val="24"/>
          <w:szCs w:val="24"/>
        </w:rPr>
      </w:pPr>
      <w:r w:rsidRPr="00320DD2">
        <w:rPr>
          <w:rFonts w:ascii="Times New Roman" w:hAnsi="Times New Roman" w:cs="Times New Roman"/>
          <w:b/>
          <w:bCs/>
          <w:sz w:val="24"/>
          <w:szCs w:val="24"/>
        </w:rPr>
        <w:t>Promoción de la biodiversidad:</w:t>
      </w:r>
      <w:r w:rsidRPr="008A684B">
        <w:rPr>
          <w:rFonts w:ascii="Times New Roman" w:hAnsi="Times New Roman" w:cs="Times New Roman"/>
          <w:sz w:val="24"/>
          <w:szCs w:val="24"/>
        </w:rPr>
        <w:t xml:space="preserve"> La coexistencia de diferentes cultivos en un área fomenta la presencia de una mayor variedad de microorganismos, insectos benéficos y otros organismos que contribuyen al equilibrio ecológico.</w:t>
      </w:r>
    </w:p>
    <w:p w14:paraId="6D476171" w14:textId="203BFF63" w:rsidR="009A3400" w:rsidRPr="008A684B" w:rsidRDefault="009A3400" w:rsidP="009A3400">
      <w:pPr>
        <w:pStyle w:val="Prrafodelista"/>
        <w:numPr>
          <w:ilvl w:val="0"/>
          <w:numId w:val="8"/>
        </w:numPr>
        <w:spacing w:line="360" w:lineRule="auto"/>
        <w:jc w:val="both"/>
        <w:rPr>
          <w:rFonts w:ascii="Times New Roman" w:hAnsi="Times New Roman" w:cs="Times New Roman"/>
          <w:sz w:val="24"/>
          <w:szCs w:val="24"/>
        </w:rPr>
      </w:pPr>
      <w:r w:rsidRPr="00320DD2">
        <w:rPr>
          <w:rFonts w:ascii="Times New Roman" w:hAnsi="Times New Roman" w:cs="Times New Roman"/>
          <w:b/>
          <w:bCs/>
          <w:sz w:val="24"/>
          <w:szCs w:val="24"/>
        </w:rPr>
        <w:t>Adaptación al cambio climático:</w:t>
      </w:r>
      <w:r w:rsidRPr="008A684B">
        <w:rPr>
          <w:rFonts w:ascii="Times New Roman" w:hAnsi="Times New Roman" w:cs="Times New Roman"/>
          <w:sz w:val="24"/>
          <w:szCs w:val="24"/>
        </w:rPr>
        <w:t xml:space="preserve"> Al mejorar la retención de agua en el suelo y reducir la erosión, este sistema ayuda a mitigar los efectos negativos de fenómenos climáticos extremos como lluvias torrenciales o sequías prolongadas</w:t>
      </w:r>
      <w:r w:rsidR="00520A92" w:rsidRPr="008A684B">
        <w:rPr>
          <w:rFonts w:ascii="Times New Roman" w:hAnsi="Times New Roman" w:cs="Times New Roman"/>
          <w:sz w:val="24"/>
          <w:szCs w:val="24"/>
        </w:rPr>
        <w:t xml:space="preserve"> </w:t>
      </w:r>
      <w:sdt>
        <w:sdtPr>
          <w:rPr>
            <w:rFonts w:ascii="Times New Roman" w:hAnsi="Times New Roman" w:cs="Times New Roman"/>
            <w:sz w:val="24"/>
            <w:szCs w:val="24"/>
          </w:rPr>
          <w:id w:val="1990362691"/>
          <w:citation/>
        </w:sdtPr>
        <w:sdtContent>
          <w:r w:rsidR="00520A92" w:rsidRPr="008A684B">
            <w:rPr>
              <w:rFonts w:ascii="Times New Roman" w:hAnsi="Times New Roman" w:cs="Times New Roman"/>
              <w:sz w:val="24"/>
              <w:szCs w:val="24"/>
            </w:rPr>
            <w:fldChar w:fldCharType="begin"/>
          </w:r>
          <w:r w:rsidR="00520A92" w:rsidRPr="008A684B">
            <w:rPr>
              <w:rFonts w:ascii="Times New Roman" w:hAnsi="Times New Roman" w:cs="Times New Roman"/>
              <w:sz w:val="24"/>
              <w:szCs w:val="24"/>
            </w:rPr>
            <w:instrText xml:space="preserve"> CITATION Mor23 \l 12298 </w:instrText>
          </w:r>
          <w:r w:rsidR="00520A92" w:rsidRPr="008A684B">
            <w:rPr>
              <w:rFonts w:ascii="Times New Roman" w:hAnsi="Times New Roman" w:cs="Times New Roman"/>
              <w:sz w:val="24"/>
              <w:szCs w:val="24"/>
            </w:rPr>
            <w:fldChar w:fldCharType="separate"/>
          </w:r>
          <w:r w:rsidR="00D9780B" w:rsidRPr="00D9780B">
            <w:rPr>
              <w:rFonts w:ascii="Times New Roman" w:hAnsi="Times New Roman" w:cs="Times New Roman"/>
              <w:noProof/>
              <w:sz w:val="24"/>
              <w:szCs w:val="24"/>
            </w:rPr>
            <w:t>(Morán &amp; Clemente, 2023)</w:t>
          </w:r>
          <w:r w:rsidR="00520A92" w:rsidRPr="008A684B">
            <w:rPr>
              <w:rFonts w:ascii="Times New Roman" w:hAnsi="Times New Roman" w:cs="Times New Roman"/>
              <w:sz w:val="24"/>
              <w:szCs w:val="24"/>
            </w:rPr>
            <w:fldChar w:fldCharType="end"/>
          </w:r>
        </w:sdtContent>
      </w:sdt>
      <w:r w:rsidR="00520A92" w:rsidRPr="008A684B">
        <w:rPr>
          <w:rFonts w:ascii="Times New Roman" w:hAnsi="Times New Roman" w:cs="Times New Roman"/>
          <w:sz w:val="24"/>
          <w:szCs w:val="24"/>
        </w:rPr>
        <w:t>.</w:t>
      </w:r>
    </w:p>
    <w:p w14:paraId="169A9E54" w14:textId="726FD2BC" w:rsidR="00520A92" w:rsidRPr="001508D6" w:rsidRDefault="009A3400" w:rsidP="001508D6">
      <w:pPr>
        <w:spacing w:before="240" w:after="240" w:line="360" w:lineRule="auto"/>
        <w:jc w:val="both"/>
      </w:pPr>
      <w:r w:rsidRPr="001508D6">
        <w:t>El diseño de los cultivos en franjas requiere planificación cuidadosa, teniendo en cuenta factores como el tipo de suelo, la topografía del terreno, las necesidades hídricas y nutricionales de los cultivos, y el clima de la región. Es esencial elegir combinaciones de cultivos que no compitan entre sí de manera excesiva y que, en cambio, aporten beneficios mutuos.</w:t>
      </w:r>
      <w:r w:rsidR="00EA163F" w:rsidRPr="001508D6">
        <w:t xml:space="preserve"> </w:t>
      </w:r>
      <w:r w:rsidRPr="001508D6">
        <w:t>Además, es fundamental realizar un manejo adecuado de la rotación de cultivos entre las franjas para mantener la fertilidad del suelo y prevenir la acumulación de plagas y enfermedades</w:t>
      </w:r>
      <w:r w:rsidR="00EA163F" w:rsidRPr="001508D6">
        <w:t xml:space="preserve"> </w:t>
      </w:r>
      <w:sdt>
        <w:sdtPr>
          <w:id w:val="119039903"/>
          <w:citation/>
        </w:sdtPr>
        <w:sdtContent>
          <w:r w:rsidR="00520A92" w:rsidRPr="001508D6">
            <w:fldChar w:fldCharType="begin"/>
          </w:r>
          <w:r w:rsidR="00520A92" w:rsidRPr="001508D6">
            <w:instrText xml:space="preserve"> CITATION Inf21 \l 12298 </w:instrText>
          </w:r>
          <w:r w:rsidR="00520A92" w:rsidRPr="001508D6">
            <w:fldChar w:fldCharType="separate"/>
          </w:r>
          <w:r w:rsidR="00D9780B" w:rsidRPr="00D9780B">
            <w:rPr>
              <w:noProof/>
            </w:rPr>
            <w:t>(Infante, 2021)</w:t>
          </w:r>
          <w:r w:rsidR="00520A92" w:rsidRPr="001508D6">
            <w:fldChar w:fldCharType="end"/>
          </w:r>
        </w:sdtContent>
      </w:sdt>
      <w:r w:rsidR="00520A92" w:rsidRPr="001508D6">
        <w:t>.</w:t>
      </w:r>
    </w:p>
    <w:p w14:paraId="5787CD0D" w14:textId="1AD8BDC5" w:rsidR="001A18A1" w:rsidRPr="001508D6" w:rsidRDefault="001A18A1" w:rsidP="00F53EA1">
      <w:pPr>
        <w:pStyle w:val="Ttulo2"/>
        <w:numPr>
          <w:ilvl w:val="1"/>
          <w:numId w:val="6"/>
        </w:numPr>
        <w:spacing w:before="240" w:after="240" w:line="360" w:lineRule="auto"/>
        <w:ind w:left="360"/>
        <w:rPr>
          <w:rFonts w:ascii="Times New Roman" w:hAnsi="Times New Roman" w:cs="Times New Roman"/>
          <w:b/>
          <w:bCs/>
          <w:color w:val="auto"/>
          <w:sz w:val="24"/>
          <w:szCs w:val="24"/>
        </w:rPr>
      </w:pPr>
      <w:bookmarkStart w:id="45" w:name="_Toc208146334"/>
      <w:r w:rsidRPr="001508D6">
        <w:rPr>
          <w:rFonts w:ascii="Times New Roman" w:hAnsi="Times New Roman" w:cs="Times New Roman"/>
          <w:b/>
          <w:bCs/>
          <w:color w:val="auto"/>
          <w:sz w:val="24"/>
          <w:szCs w:val="24"/>
        </w:rPr>
        <w:t>Asociación de cultivos</w:t>
      </w:r>
      <w:bookmarkEnd w:id="45"/>
      <w:r w:rsidRPr="001508D6">
        <w:rPr>
          <w:rFonts w:ascii="Times New Roman" w:hAnsi="Times New Roman" w:cs="Times New Roman"/>
          <w:b/>
          <w:bCs/>
          <w:color w:val="auto"/>
          <w:sz w:val="24"/>
          <w:szCs w:val="24"/>
        </w:rPr>
        <w:t xml:space="preserve"> </w:t>
      </w:r>
    </w:p>
    <w:p w14:paraId="13D39CCF" w14:textId="27BE104C" w:rsidR="00EA163F" w:rsidRPr="001508D6" w:rsidRDefault="00EA163F" w:rsidP="001508D6">
      <w:pPr>
        <w:spacing w:before="240" w:after="240" w:line="360" w:lineRule="auto"/>
        <w:jc w:val="both"/>
      </w:pPr>
      <w:r w:rsidRPr="001508D6">
        <w:t xml:space="preserve">La asociación de cultivos es una práctica agrícola en la que dos o más especies vegetales se siembran en un mismo espacio, aprovechando las interacciones positivas que pueden establecerse entre ellas. Este método tiene como objetivo optimizar el uso de recursos como la luz, el agua y los nutrientes, además de </w:t>
      </w:r>
      <w:r w:rsidRPr="001508D6">
        <w:lastRenderedPageBreak/>
        <w:t xml:space="preserve">promover la sostenibilidad del sistema productivo al reducir el impacto de plagas y enfermedades </w:t>
      </w:r>
      <w:sdt>
        <w:sdtPr>
          <w:id w:val="-256067943"/>
          <w:citation/>
        </w:sdtPr>
        <w:sdtContent>
          <w:r w:rsidRPr="001508D6">
            <w:fldChar w:fldCharType="begin"/>
          </w:r>
          <w:r w:rsidRPr="001508D6">
            <w:instrText xml:space="preserve"> CITATION Azo24 \l 12298 </w:instrText>
          </w:r>
          <w:r w:rsidRPr="001508D6">
            <w:fldChar w:fldCharType="separate"/>
          </w:r>
          <w:r w:rsidR="00D9780B" w:rsidRPr="00D9780B">
            <w:rPr>
              <w:noProof/>
            </w:rPr>
            <w:t>(Azogue, 2024)</w:t>
          </w:r>
          <w:r w:rsidRPr="001508D6">
            <w:fldChar w:fldCharType="end"/>
          </w:r>
        </w:sdtContent>
      </w:sdt>
      <w:r w:rsidRPr="001508D6">
        <w:t>.</w:t>
      </w:r>
    </w:p>
    <w:p w14:paraId="7A5FC755" w14:textId="3D37DEFC" w:rsidR="00F91C6A" w:rsidRPr="001508D6" w:rsidRDefault="00EA163F" w:rsidP="001508D6">
      <w:pPr>
        <w:spacing w:before="240" w:after="240" w:line="360" w:lineRule="auto"/>
        <w:jc w:val="both"/>
      </w:pPr>
      <w:r w:rsidRPr="001508D6">
        <w:t xml:space="preserve">La selección de especies para asociar no es aleatoria; se basa en las características y requerimientos de cada cultivo. Generalmente, se eligen plantas con hábitos de crecimiento complementarios, como aquellas con sistemas radiculares de diferentes profundidades o con distintos niveles de tolerancia a la sombra. Además, se consideran aspectos como el ciclo de vida, las necesidades de nutrientes y la compatibilidad en términos de manejo agronómico </w:t>
      </w:r>
      <w:sdt>
        <w:sdtPr>
          <w:id w:val="-908688019"/>
          <w:citation/>
        </w:sdtPr>
        <w:sdtContent>
          <w:r w:rsidRPr="001508D6">
            <w:fldChar w:fldCharType="begin"/>
          </w:r>
          <w:r w:rsidRPr="001508D6">
            <w:instrText xml:space="preserve"> CITATION JAC23 \l 12298 </w:instrText>
          </w:r>
          <w:r w:rsidRPr="001508D6">
            <w:fldChar w:fldCharType="separate"/>
          </w:r>
          <w:r w:rsidR="00D9780B" w:rsidRPr="00D9780B">
            <w:rPr>
              <w:noProof/>
            </w:rPr>
            <w:t>(JACTO, 2023)</w:t>
          </w:r>
          <w:r w:rsidRPr="001508D6">
            <w:fldChar w:fldCharType="end"/>
          </w:r>
        </w:sdtContent>
      </w:sdt>
      <w:r w:rsidRPr="001508D6">
        <w:t>.</w:t>
      </w:r>
    </w:p>
    <w:p w14:paraId="664ED547" w14:textId="68948729" w:rsidR="00EA163F" w:rsidRPr="001508D6" w:rsidRDefault="00EA163F" w:rsidP="00F53EA1">
      <w:pPr>
        <w:pStyle w:val="Ttulo2"/>
        <w:numPr>
          <w:ilvl w:val="2"/>
          <w:numId w:val="6"/>
        </w:numPr>
        <w:spacing w:before="240" w:after="240" w:line="360" w:lineRule="auto"/>
        <w:rPr>
          <w:rFonts w:ascii="Times New Roman" w:hAnsi="Times New Roman" w:cs="Times New Roman"/>
          <w:b/>
          <w:bCs/>
          <w:color w:val="auto"/>
          <w:sz w:val="24"/>
          <w:szCs w:val="24"/>
        </w:rPr>
      </w:pPr>
      <w:bookmarkStart w:id="46" w:name="_Toc208146335"/>
      <w:r w:rsidRPr="001508D6">
        <w:rPr>
          <w:rFonts w:ascii="Times New Roman" w:hAnsi="Times New Roman" w:cs="Times New Roman"/>
          <w:b/>
          <w:bCs/>
          <w:color w:val="auto"/>
          <w:sz w:val="24"/>
          <w:szCs w:val="24"/>
        </w:rPr>
        <w:t>Tipos de asociaciones</w:t>
      </w:r>
      <w:bookmarkEnd w:id="46"/>
    </w:p>
    <w:p w14:paraId="7959007F" w14:textId="77777777" w:rsidR="00EA163F" w:rsidRPr="008A684B" w:rsidRDefault="00EA163F" w:rsidP="00EA163F">
      <w:pPr>
        <w:pStyle w:val="Prrafodelista"/>
        <w:numPr>
          <w:ilvl w:val="0"/>
          <w:numId w:val="9"/>
        </w:numPr>
        <w:spacing w:line="360" w:lineRule="auto"/>
        <w:jc w:val="both"/>
        <w:rPr>
          <w:rFonts w:ascii="Times New Roman" w:hAnsi="Times New Roman" w:cs="Times New Roman"/>
          <w:sz w:val="24"/>
          <w:szCs w:val="24"/>
        </w:rPr>
      </w:pPr>
      <w:r w:rsidRPr="008A684B">
        <w:rPr>
          <w:rFonts w:ascii="Times New Roman" w:hAnsi="Times New Roman" w:cs="Times New Roman"/>
          <w:b/>
          <w:bCs/>
          <w:sz w:val="24"/>
          <w:szCs w:val="24"/>
        </w:rPr>
        <w:t>Complementarias:</w:t>
      </w:r>
      <w:r w:rsidRPr="008A684B">
        <w:rPr>
          <w:rFonts w:ascii="Times New Roman" w:hAnsi="Times New Roman" w:cs="Times New Roman"/>
          <w:sz w:val="24"/>
          <w:szCs w:val="24"/>
        </w:rPr>
        <w:t xml:space="preserve"> En este caso, los cultivos asociados se benefician mutuamente. Por ejemplo, el maíz y el frijol son una combinación clásica en la que el maíz actúa como tutor para el frijol trepador, mientras que este último enriquece el suelo con nitrógeno.</w:t>
      </w:r>
    </w:p>
    <w:p w14:paraId="66750411" w14:textId="77777777" w:rsidR="00EA163F" w:rsidRPr="008A684B" w:rsidRDefault="00EA163F" w:rsidP="00EA163F">
      <w:pPr>
        <w:pStyle w:val="Prrafodelista"/>
        <w:numPr>
          <w:ilvl w:val="0"/>
          <w:numId w:val="9"/>
        </w:numPr>
        <w:spacing w:line="360" w:lineRule="auto"/>
        <w:jc w:val="both"/>
        <w:rPr>
          <w:rFonts w:ascii="Times New Roman" w:hAnsi="Times New Roman" w:cs="Times New Roman"/>
          <w:sz w:val="24"/>
          <w:szCs w:val="24"/>
        </w:rPr>
      </w:pPr>
      <w:r w:rsidRPr="008A684B">
        <w:rPr>
          <w:rFonts w:ascii="Times New Roman" w:hAnsi="Times New Roman" w:cs="Times New Roman"/>
          <w:b/>
          <w:bCs/>
          <w:sz w:val="24"/>
          <w:szCs w:val="24"/>
        </w:rPr>
        <w:t>Protectoras:</w:t>
      </w:r>
      <w:r w:rsidRPr="008A684B">
        <w:rPr>
          <w:rFonts w:ascii="Times New Roman" w:hAnsi="Times New Roman" w:cs="Times New Roman"/>
          <w:sz w:val="24"/>
          <w:szCs w:val="24"/>
        </w:rPr>
        <w:t xml:space="preserve"> Un cultivo sirve de barrera o protección para el otro. Por ejemplo, cultivos de mayor altura pueden proporcionar sombra o disminuir el impacto del viento para plantas más pequeñas.</w:t>
      </w:r>
    </w:p>
    <w:p w14:paraId="3229EACD" w14:textId="116BBDE6" w:rsidR="00EA163F" w:rsidRPr="008A684B" w:rsidRDefault="00EA163F" w:rsidP="00EA163F">
      <w:pPr>
        <w:pStyle w:val="Prrafodelista"/>
        <w:numPr>
          <w:ilvl w:val="0"/>
          <w:numId w:val="9"/>
        </w:numPr>
        <w:spacing w:after="240" w:line="360" w:lineRule="auto"/>
        <w:ind w:left="714" w:hanging="357"/>
        <w:contextualSpacing w:val="0"/>
        <w:jc w:val="both"/>
        <w:rPr>
          <w:rFonts w:ascii="Times New Roman" w:hAnsi="Times New Roman" w:cs="Times New Roman"/>
          <w:sz w:val="24"/>
          <w:szCs w:val="24"/>
        </w:rPr>
      </w:pPr>
      <w:r w:rsidRPr="008A684B">
        <w:rPr>
          <w:rFonts w:ascii="Times New Roman" w:hAnsi="Times New Roman" w:cs="Times New Roman"/>
          <w:b/>
          <w:bCs/>
          <w:sz w:val="24"/>
          <w:szCs w:val="24"/>
        </w:rPr>
        <w:t>Competitivas:</w:t>
      </w:r>
      <w:r w:rsidRPr="008A684B">
        <w:rPr>
          <w:rFonts w:ascii="Times New Roman" w:hAnsi="Times New Roman" w:cs="Times New Roman"/>
          <w:sz w:val="24"/>
          <w:szCs w:val="24"/>
        </w:rPr>
        <w:t xml:space="preserve"> Aunque menos comunes, en algunos casos los cultivos compiten entre sí, pero esta competencia puede ser manejada estratégicamente para controlar plagas o malezas, como sucede al asociar ciertas plantas repelentes con especies comerciales </w:t>
      </w:r>
      <w:sdt>
        <w:sdtPr>
          <w:rPr>
            <w:rFonts w:ascii="Times New Roman" w:hAnsi="Times New Roman" w:cs="Times New Roman"/>
            <w:sz w:val="24"/>
            <w:szCs w:val="24"/>
          </w:rPr>
          <w:id w:val="-570507776"/>
          <w:citation/>
        </w:sdtPr>
        <w:sdtContent>
          <w:r w:rsidRPr="008A684B">
            <w:rPr>
              <w:rFonts w:ascii="Times New Roman" w:hAnsi="Times New Roman" w:cs="Times New Roman"/>
              <w:sz w:val="24"/>
              <w:szCs w:val="24"/>
            </w:rPr>
            <w:fldChar w:fldCharType="begin"/>
          </w:r>
          <w:r w:rsidRPr="008A684B">
            <w:rPr>
              <w:rFonts w:ascii="Times New Roman" w:hAnsi="Times New Roman" w:cs="Times New Roman"/>
              <w:sz w:val="24"/>
              <w:szCs w:val="24"/>
            </w:rPr>
            <w:instrText xml:space="preserve"> CITATION Mal22 \l 12298 </w:instrText>
          </w:r>
          <w:r w:rsidRPr="008A684B">
            <w:rPr>
              <w:rFonts w:ascii="Times New Roman" w:hAnsi="Times New Roman" w:cs="Times New Roman"/>
              <w:sz w:val="24"/>
              <w:szCs w:val="24"/>
            </w:rPr>
            <w:fldChar w:fldCharType="separate"/>
          </w:r>
          <w:r w:rsidR="00D9780B" w:rsidRPr="00D9780B">
            <w:rPr>
              <w:rFonts w:ascii="Times New Roman" w:hAnsi="Times New Roman" w:cs="Times New Roman"/>
              <w:noProof/>
              <w:sz w:val="24"/>
              <w:szCs w:val="24"/>
            </w:rPr>
            <w:t>(Malaspina &amp; Chantre, 2022)</w:t>
          </w:r>
          <w:r w:rsidRPr="008A684B">
            <w:rPr>
              <w:rFonts w:ascii="Times New Roman" w:hAnsi="Times New Roman" w:cs="Times New Roman"/>
              <w:sz w:val="24"/>
              <w:szCs w:val="24"/>
            </w:rPr>
            <w:fldChar w:fldCharType="end"/>
          </w:r>
        </w:sdtContent>
      </w:sdt>
    </w:p>
    <w:p w14:paraId="55FDECAF" w14:textId="566C8854" w:rsidR="00BD025D" w:rsidRPr="001508D6" w:rsidRDefault="00061BC0" w:rsidP="00F53EA1">
      <w:pPr>
        <w:pStyle w:val="Ttulo2"/>
        <w:numPr>
          <w:ilvl w:val="2"/>
          <w:numId w:val="6"/>
        </w:numPr>
        <w:spacing w:before="240" w:after="240" w:line="360" w:lineRule="auto"/>
        <w:ind w:left="1077"/>
        <w:rPr>
          <w:rFonts w:ascii="Times New Roman" w:hAnsi="Times New Roman" w:cs="Times New Roman"/>
          <w:b/>
          <w:bCs/>
          <w:color w:val="auto"/>
          <w:sz w:val="22"/>
          <w:szCs w:val="22"/>
        </w:rPr>
      </w:pPr>
      <w:bookmarkStart w:id="47" w:name="_Toc208146336"/>
      <w:r w:rsidRPr="001508D6">
        <w:rPr>
          <w:rFonts w:ascii="Times New Roman" w:hAnsi="Times New Roman" w:cs="Times New Roman"/>
          <w:b/>
          <w:bCs/>
          <w:color w:val="auto"/>
          <w:sz w:val="24"/>
          <w:szCs w:val="24"/>
        </w:rPr>
        <w:t>Ventajas de la asociación de cultivos</w:t>
      </w:r>
      <w:bookmarkEnd w:id="47"/>
      <w:r w:rsidRPr="001508D6">
        <w:rPr>
          <w:rFonts w:ascii="Times New Roman" w:hAnsi="Times New Roman" w:cs="Times New Roman"/>
          <w:b/>
          <w:bCs/>
          <w:color w:val="auto"/>
          <w:sz w:val="22"/>
          <w:szCs w:val="22"/>
        </w:rPr>
        <w:t xml:space="preserve"> </w:t>
      </w:r>
    </w:p>
    <w:p w14:paraId="7A8B0AB5" w14:textId="66563E4E" w:rsidR="00061BC0" w:rsidRPr="008A684B" w:rsidRDefault="00061BC0" w:rsidP="00061BC0">
      <w:pPr>
        <w:pStyle w:val="Prrafodelista"/>
        <w:numPr>
          <w:ilvl w:val="0"/>
          <w:numId w:val="5"/>
        </w:numPr>
        <w:spacing w:line="360" w:lineRule="auto"/>
        <w:jc w:val="both"/>
        <w:rPr>
          <w:rFonts w:ascii="Times New Roman" w:hAnsi="Times New Roman" w:cs="Times New Roman"/>
          <w:b/>
          <w:bCs/>
          <w:sz w:val="24"/>
          <w:szCs w:val="24"/>
        </w:rPr>
      </w:pPr>
      <w:r w:rsidRPr="008A684B">
        <w:rPr>
          <w:rFonts w:ascii="Times New Roman" w:hAnsi="Times New Roman" w:cs="Times New Roman"/>
          <w:b/>
          <w:bCs/>
          <w:sz w:val="24"/>
          <w:szCs w:val="24"/>
        </w:rPr>
        <w:t xml:space="preserve">Aprovechamiento del espacio: </w:t>
      </w:r>
      <w:r w:rsidRPr="008A684B">
        <w:rPr>
          <w:rFonts w:ascii="Times New Roman" w:hAnsi="Times New Roman" w:cs="Times New Roman"/>
          <w:sz w:val="24"/>
          <w:szCs w:val="24"/>
        </w:rPr>
        <w:t>En un mismo bancal es posible obtener más cosechas que no compitan por el espacio ni los mismos nutrientes.</w:t>
      </w:r>
    </w:p>
    <w:p w14:paraId="10F7E317" w14:textId="42D4382F" w:rsidR="00061BC0" w:rsidRPr="008A684B" w:rsidRDefault="00061BC0" w:rsidP="00061BC0">
      <w:pPr>
        <w:pStyle w:val="Prrafodelista"/>
        <w:numPr>
          <w:ilvl w:val="0"/>
          <w:numId w:val="5"/>
        </w:numPr>
        <w:spacing w:line="360" w:lineRule="auto"/>
        <w:jc w:val="both"/>
        <w:rPr>
          <w:rFonts w:ascii="Times New Roman" w:hAnsi="Times New Roman" w:cs="Times New Roman"/>
          <w:b/>
          <w:bCs/>
          <w:sz w:val="24"/>
          <w:szCs w:val="24"/>
        </w:rPr>
      </w:pPr>
      <w:r w:rsidRPr="008A684B">
        <w:rPr>
          <w:rFonts w:ascii="Times New Roman" w:hAnsi="Times New Roman" w:cs="Times New Roman"/>
          <w:b/>
          <w:bCs/>
          <w:sz w:val="24"/>
          <w:szCs w:val="24"/>
        </w:rPr>
        <w:t xml:space="preserve">Optimización del tiempo: </w:t>
      </w:r>
      <w:r w:rsidRPr="008A684B">
        <w:rPr>
          <w:rFonts w:ascii="Times New Roman" w:hAnsi="Times New Roman" w:cs="Times New Roman"/>
          <w:sz w:val="24"/>
          <w:szCs w:val="24"/>
        </w:rPr>
        <w:t>Plantar dos o más especies con distinta duración en el ciclo de vida permite solapar cultivos de manera eficiente sin esperar a que uno termine.</w:t>
      </w:r>
    </w:p>
    <w:p w14:paraId="42A8F0A3" w14:textId="66D76625" w:rsidR="00061BC0" w:rsidRPr="008A684B" w:rsidRDefault="00061BC0" w:rsidP="00061BC0">
      <w:pPr>
        <w:pStyle w:val="Prrafodelista"/>
        <w:numPr>
          <w:ilvl w:val="0"/>
          <w:numId w:val="5"/>
        </w:numPr>
        <w:spacing w:line="360" w:lineRule="auto"/>
        <w:jc w:val="both"/>
        <w:rPr>
          <w:rFonts w:ascii="Times New Roman" w:hAnsi="Times New Roman" w:cs="Times New Roman"/>
          <w:b/>
          <w:bCs/>
          <w:sz w:val="24"/>
          <w:szCs w:val="24"/>
        </w:rPr>
      </w:pPr>
      <w:r w:rsidRPr="008A684B">
        <w:rPr>
          <w:rFonts w:ascii="Times New Roman" w:hAnsi="Times New Roman" w:cs="Times New Roman"/>
          <w:b/>
          <w:bCs/>
          <w:sz w:val="24"/>
          <w:szCs w:val="24"/>
        </w:rPr>
        <w:t xml:space="preserve">Aprovechamiento de recursos: </w:t>
      </w:r>
      <w:r w:rsidRPr="008A684B">
        <w:rPr>
          <w:rFonts w:ascii="Times New Roman" w:hAnsi="Times New Roman" w:cs="Times New Roman"/>
          <w:sz w:val="24"/>
          <w:szCs w:val="24"/>
        </w:rPr>
        <w:t>Las plantas que tapizan el suelo permiten mantener condiciones de humedad en el suelo, aprovechando el riego.</w:t>
      </w:r>
    </w:p>
    <w:p w14:paraId="0A7577B2" w14:textId="5BBFC9E4" w:rsidR="00061BC0" w:rsidRPr="008A684B" w:rsidRDefault="00061BC0" w:rsidP="00061BC0">
      <w:pPr>
        <w:pStyle w:val="Prrafodelista"/>
        <w:numPr>
          <w:ilvl w:val="0"/>
          <w:numId w:val="5"/>
        </w:numPr>
        <w:spacing w:line="360" w:lineRule="auto"/>
        <w:jc w:val="both"/>
        <w:rPr>
          <w:rFonts w:ascii="Times New Roman" w:hAnsi="Times New Roman" w:cs="Times New Roman"/>
          <w:b/>
          <w:bCs/>
          <w:sz w:val="24"/>
          <w:szCs w:val="24"/>
        </w:rPr>
      </w:pPr>
      <w:r w:rsidRPr="008A684B">
        <w:rPr>
          <w:rFonts w:ascii="Times New Roman" w:hAnsi="Times New Roman" w:cs="Times New Roman"/>
          <w:b/>
          <w:bCs/>
          <w:sz w:val="24"/>
          <w:szCs w:val="24"/>
        </w:rPr>
        <w:lastRenderedPageBreak/>
        <w:t xml:space="preserve">Aumento producción y calidad: </w:t>
      </w:r>
      <w:r w:rsidRPr="008A684B">
        <w:rPr>
          <w:rFonts w:ascii="Times New Roman" w:hAnsi="Times New Roman" w:cs="Times New Roman"/>
          <w:sz w:val="24"/>
          <w:szCs w:val="24"/>
        </w:rPr>
        <w:t>Algunas sustancias emitidas por las asociaciones permiten mejorar el sabor, textura o tamaño de los cultivos.</w:t>
      </w:r>
    </w:p>
    <w:p w14:paraId="61DC8696" w14:textId="33BBF698" w:rsidR="00061BC0" w:rsidRPr="008A684B" w:rsidRDefault="00061BC0" w:rsidP="00061BC0">
      <w:pPr>
        <w:pStyle w:val="Prrafodelista"/>
        <w:numPr>
          <w:ilvl w:val="0"/>
          <w:numId w:val="5"/>
        </w:numPr>
        <w:spacing w:line="360" w:lineRule="auto"/>
        <w:jc w:val="both"/>
        <w:rPr>
          <w:rFonts w:ascii="Times New Roman" w:hAnsi="Times New Roman" w:cs="Times New Roman"/>
          <w:b/>
          <w:bCs/>
          <w:sz w:val="24"/>
          <w:szCs w:val="24"/>
        </w:rPr>
      </w:pPr>
      <w:r w:rsidRPr="008A684B">
        <w:rPr>
          <w:rFonts w:ascii="Times New Roman" w:hAnsi="Times New Roman" w:cs="Times New Roman"/>
          <w:b/>
          <w:bCs/>
          <w:sz w:val="24"/>
          <w:szCs w:val="24"/>
        </w:rPr>
        <w:t xml:space="preserve">Protección ante plagas y enfermedades: </w:t>
      </w:r>
      <w:r w:rsidRPr="008A684B">
        <w:rPr>
          <w:rFonts w:ascii="Times New Roman" w:hAnsi="Times New Roman" w:cs="Times New Roman"/>
          <w:sz w:val="24"/>
          <w:szCs w:val="24"/>
        </w:rPr>
        <w:t>Algunas plantas repelen y evitan el ataque de plagas por las sustancias u olores que emiten.</w:t>
      </w:r>
    </w:p>
    <w:p w14:paraId="1F92C4A8" w14:textId="507CE6C6" w:rsidR="00061BC0" w:rsidRPr="008A684B" w:rsidRDefault="00061BC0" w:rsidP="00061BC0">
      <w:pPr>
        <w:pStyle w:val="Prrafodelista"/>
        <w:numPr>
          <w:ilvl w:val="0"/>
          <w:numId w:val="5"/>
        </w:numPr>
        <w:spacing w:line="360" w:lineRule="auto"/>
        <w:jc w:val="both"/>
        <w:rPr>
          <w:rFonts w:ascii="Times New Roman" w:hAnsi="Times New Roman" w:cs="Times New Roman"/>
          <w:b/>
          <w:bCs/>
          <w:sz w:val="24"/>
          <w:szCs w:val="24"/>
        </w:rPr>
      </w:pPr>
      <w:r w:rsidRPr="008A684B">
        <w:rPr>
          <w:rFonts w:ascii="Times New Roman" w:hAnsi="Times New Roman" w:cs="Times New Roman"/>
          <w:b/>
          <w:bCs/>
          <w:sz w:val="24"/>
          <w:szCs w:val="24"/>
        </w:rPr>
        <w:t xml:space="preserve">Protección condiciones meteorológicas: </w:t>
      </w:r>
      <w:r w:rsidRPr="008A684B">
        <w:rPr>
          <w:rFonts w:ascii="Times New Roman" w:hAnsi="Times New Roman" w:cs="Times New Roman"/>
          <w:sz w:val="24"/>
          <w:szCs w:val="24"/>
        </w:rPr>
        <w:t xml:space="preserve">Las plantas pequeñas pueden beneficiarse de la sombra y freno del viento por parte de plantas </w:t>
      </w:r>
      <w:r w:rsidR="00320DD2" w:rsidRPr="008A684B">
        <w:rPr>
          <w:rFonts w:ascii="Times New Roman" w:hAnsi="Times New Roman" w:cs="Times New Roman"/>
          <w:sz w:val="24"/>
          <w:szCs w:val="24"/>
        </w:rPr>
        <w:t>exuberantes</w:t>
      </w:r>
      <w:r w:rsidRPr="008A684B">
        <w:rPr>
          <w:rFonts w:ascii="Times New Roman" w:hAnsi="Times New Roman" w:cs="Times New Roman"/>
          <w:sz w:val="24"/>
          <w:szCs w:val="24"/>
        </w:rPr>
        <w:t xml:space="preserve"> o que crean barreras.</w:t>
      </w:r>
    </w:p>
    <w:p w14:paraId="2F647B52" w14:textId="05BD517A" w:rsidR="00061BC0" w:rsidRPr="008A684B" w:rsidRDefault="00061BC0" w:rsidP="00061BC0">
      <w:pPr>
        <w:pStyle w:val="Prrafodelista"/>
        <w:numPr>
          <w:ilvl w:val="0"/>
          <w:numId w:val="5"/>
        </w:numPr>
        <w:spacing w:line="360" w:lineRule="auto"/>
        <w:jc w:val="both"/>
        <w:rPr>
          <w:rFonts w:ascii="Times New Roman" w:hAnsi="Times New Roman" w:cs="Times New Roman"/>
          <w:b/>
          <w:bCs/>
          <w:sz w:val="24"/>
          <w:szCs w:val="24"/>
        </w:rPr>
      </w:pPr>
      <w:r w:rsidRPr="008A684B">
        <w:rPr>
          <w:rFonts w:ascii="Times New Roman" w:hAnsi="Times New Roman" w:cs="Times New Roman"/>
          <w:b/>
          <w:bCs/>
          <w:sz w:val="24"/>
          <w:szCs w:val="24"/>
        </w:rPr>
        <w:t xml:space="preserve">Entutorado: </w:t>
      </w:r>
      <w:r w:rsidRPr="008A684B">
        <w:rPr>
          <w:rFonts w:ascii="Times New Roman" w:hAnsi="Times New Roman" w:cs="Times New Roman"/>
          <w:sz w:val="24"/>
          <w:szCs w:val="24"/>
        </w:rPr>
        <w:t>Especies trepadoras pueden beneficiarse de aquellas que crecen de manera natural como un tutor natural.</w:t>
      </w:r>
    </w:p>
    <w:p w14:paraId="44C9C427" w14:textId="3D6CCCD4" w:rsidR="00061BC0" w:rsidRPr="008A684B" w:rsidRDefault="00061BC0" w:rsidP="00061BC0">
      <w:pPr>
        <w:pStyle w:val="Prrafodelista"/>
        <w:numPr>
          <w:ilvl w:val="0"/>
          <w:numId w:val="5"/>
        </w:numPr>
        <w:spacing w:line="360" w:lineRule="auto"/>
        <w:jc w:val="both"/>
        <w:rPr>
          <w:rFonts w:ascii="Times New Roman" w:hAnsi="Times New Roman" w:cs="Times New Roman"/>
          <w:b/>
          <w:bCs/>
          <w:sz w:val="24"/>
          <w:szCs w:val="24"/>
        </w:rPr>
      </w:pPr>
      <w:r w:rsidRPr="008A684B">
        <w:rPr>
          <w:rFonts w:ascii="Times New Roman" w:hAnsi="Times New Roman" w:cs="Times New Roman"/>
          <w:b/>
          <w:bCs/>
          <w:sz w:val="24"/>
          <w:szCs w:val="24"/>
        </w:rPr>
        <w:t xml:space="preserve">Efectos alelopáticos: </w:t>
      </w:r>
      <w:r w:rsidRPr="008A684B">
        <w:rPr>
          <w:rFonts w:ascii="Times New Roman" w:hAnsi="Times New Roman" w:cs="Times New Roman"/>
          <w:sz w:val="24"/>
          <w:szCs w:val="24"/>
        </w:rPr>
        <w:t>Es el caso de las asociaciones denominadas Abonos verdes, que además de fertilizar la tierra, evitan el crecimiento de malas hierbas e incluso patógenos.</w:t>
      </w:r>
      <w:sdt>
        <w:sdtPr>
          <w:rPr>
            <w:rFonts w:ascii="Times New Roman" w:hAnsi="Times New Roman" w:cs="Times New Roman"/>
            <w:sz w:val="24"/>
            <w:szCs w:val="24"/>
          </w:rPr>
          <w:id w:val="1410968384"/>
          <w:citation/>
        </w:sdtPr>
        <w:sdtContent>
          <w:r w:rsidRPr="008A684B">
            <w:rPr>
              <w:rFonts w:ascii="Times New Roman" w:hAnsi="Times New Roman" w:cs="Times New Roman"/>
              <w:sz w:val="24"/>
              <w:szCs w:val="24"/>
            </w:rPr>
            <w:fldChar w:fldCharType="begin"/>
          </w:r>
          <w:r w:rsidRPr="008A684B">
            <w:rPr>
              <w:rFonts w:ascii="Times New Roman" w:hAnsi="Times New Roman" w:cs="Times New Roman"/>
              <w:sz w:val="24"/>
              <w:szCs w:val="24"/>
              <w:lang w:val="es-ES"/>
            </w:rPr>
            <w:instrText xml:space="preserve"> CITATION Cen20 \l 3082 </w:instrText>
          </w:r>
          <w:r w:rsidRPr="008A684B">
            <w:rPr>
              <w:rFonts w:ascii="Times New Roman" w:hAnsi="Times New Roman" w:cs="Times New Roman"/>
              <w:sz w:val="24"/>
              <w:szCs w:val="24"/>
            </w:rPr>
            <w:fldChar w:fldCharType="separate"/>
          </w:r>
          <w:r w:rsidR="00D9780B">
            <w:rPr>
              <w:rFonts w:ascii="Times New Roman" w:hAnsi="Times New Roman" w:cs="Times New Roman"/>
              <w:noProof/>
              <w:sz w:val="24"/>
              <w:szCs w:val="24"/>
              <w:lang w:val="es-ES"/>
            </w:rPr>
            <w:t xml:space="preserve"> </w:t>
          </w:r>
          <w:r w:rsidR="00D9780B" w:rsidRPr="00D9780B">
            <w:rPr>
              <w:rFonts w:ascii="Times New Roman" w:hAnsi="Times New Roman" w:cs="Times New Roman"/>
              <w:noProof/>
              <w:sz w:val="24"/>
              <w:szCs w:val="24"/>
              <w:lang w:val="es-ES"/>
            </w:rPr>
            <w:t>(Centro de Información y educación Ambiental "El Retiro", 2020)</w:t>
          </w:r>
          <w:r w:rsidRPr="008A684B">
            <w:rPr>
              <w:rFonts w:ascii="Times New Roman" w:hAnsi="Times New Roman" w:cs="Times New Roman"/>
              <w:sz w:val="24"/>
              <w:szCs w:val="24"/>
            </w:rPr>
            <w:fldChar w:fldCharType="end"/>
          </w:r>
        </w:sdtContent>
      </w:sdt>
    </w:p>
    <w:p w14:paraId="1FA9190E" w14:textId="162F12F9" w:rsidR="00A47EF6" w:rsidRPr="008A684B" w:rsidRDefault="00A47EF6" w:rsidP="00F53EA1">
      <w:pPr>
        <w:pStyle w:val="Ttulo2"/>
        <w:numPr>
          <w:ilvl w:val="2"/>
          <w:numId w:val="6"/>
        </w:numPr>
        <w:spacing w:line="360" w:lineRule="auto"/>
        <w:rPr>
          <w:rFonts w:ascii="Times New Roman" w:hAnsi="Times New Roman" w:cs="Times New Roman"/>
          <w:b/>
          <w:bCs/>
          <w:color w:val="auto"/>
          <w:sz w:val="24"/>
          <w:szCs w:val="24"/>
        </w:rPr>
      </w:pPr>
      <w:bookmarkStart w:id="48" w:name="_Toc208146337"/>
      <w:r w:rsidRPr="008A684B">
        <w:rPr>
          <w:rFonts w:ascii="Times New Roman" w:hAnsi="Times New Roman" w:cs="Times New Roman"/>
          <w:b/>
          <w:bCs/>
          <w:color w:val="auto"/>
        </w:rPr>
        <w:t>Consideraciones para la implementación</w:t>
      </w:r>
      <w:bookmarkEnd w:id="48"/>
    </w:p>
    <w:p w14:paraId="3532E10A" w14:textId="77777777" w:rsidR="00A47EF6" w:rsidRPr="008A684B" w:rsidRDefault="00A47EF6" w:rsidP="00A47EF6">
      <w:pPr>
        <w:spacing w:line="360" w:lineRule="auto"/>
        <w:jc w:val="both"/>
      </w:pPr>
      <w:r w:rsidRPr="008A684B">
        <w:t>Para lograr el éxito de una asociación de cultivos, es fundamental planificar adecuadamente, considerando factores como:</w:t>
      </w:r>
    </w:p>
    <w:p w14:paraId="7BF003E3" w14:textId="77777777" w:rsidR="00A47EF6" w:rsidRPr="008A684B" w:rsidRDefault="00A47EF6" w:rsidP="00A47EF6">
      <w:pPr>
        <w:pStyle w:val="Prrafodelista"/>
        <w:numPr>
          <w:ilvl w:val="0"/>
          <w:numId w:val="10"/>
        </w:numPr>
        <w:spacing w:line="360" w:lineRule="auto"/>
        <w:jc w:val="both"/>
        <w:rPr>
          <w:rFonts w:ascii="Times New Roman" w:hAnsi="Times New Roman" w:cs="Times New Roman"/>
          <w:sz w:val="24"/>
          <w:szCs w:val="24"/>
        </w:rPr>
      </w:pPr>
      <w:r w:rsidRPr="008A684B">
        <w:rPr>
          <w:rFonts w:ascii="Times New Roman" w:hAnsi="Times New Roman" w:cs="Times New Roman"/>
          <w:b/>
          <w:bCs/>
          <w:sz w:val="24"/>
          <w:szCs w:val="24"/>
        </w:rPr>
        <w:t>Compatibilidad entre especies:</w:t>
      </w:r>
      <w:r w:rsidRPr="008A684B">
        <w:rPr>
          <w:rFonts w:ascii="Times New Roman" w:hAnsi="Times New Roman" w:cs="Times New Roman"/>
          <w:sz w:val="24"/>
          <w:szCs w:val="24"/>
        </w:rPr>
        <w:t xml:space="preserve"> Es esencial identificar cultivos que no compitan de manera excesiva por recursos clave.</w:t>
      </w:r>
    </w:p>
    <w:p w14:paraId="41D211B4" w14:textId="77777777" w:rsidR="00A47EF6" w:rsidRPr="008A684B" w:rsidRDefault="00A47EF6" w:rsidP="00A47EF6">
      <w:pPr>
        <w:pStyle w:val="Prrafodelista"/>
        <w:numPr>
          <w:ilvl w:val="0"/>
          <w:numId w:val="10"/>
        </w:numPr>
        <w:spacing w:line="360" w:lineRule="auto"/>
        <w:jc w:val="both"/>
        <w:rPr>
          <w:rFonts w:ascii="Times New Roman" w:hAnsi="Times New Roman" w:cs="Times New Roman"/>
          <w:sz w:val="24"/>
          <w:szCs w:val="24"/>
        </w:rPr>
      </w:pPr>
      <w:r w:rsidRPr="008A684B">
        <w:rPr>
          <w:rFonts w:ascii="Times New Roman" w:hAnsi="Times New Roman" w:cs="Times New Roman"/>
          <w:b/>
          <w:bCs/>
          <w:sz w:val="24"/>
          <w:szCs w:val="24"/>
        </w:rPr>
        <w:t xml:space="preserve">Distancia y distribución: </w:t>
      </w:r>
      <w:r w:rsidRPr="008A684B">
        <w:rPr>
          <w:rFonts w:ascii="Times New Roman" w:hAnsi="Times New Roman" w:cs="Times New Roman"/>
          <w:sz w:val="24"/>
          <w:szCs w:val="24"/>
        </w:rPr>
        <w:t>El diseño debe permitir que ambas especies tengan acceso suficiente a luz y nutrientes.</w:t>
      </w:r>
    </w:p>
    <w:p w14:paraId="32FDF225" w14:textId="56E98B57" w:rsidR="00A47EF6" w:rsidRPr="008A684B" w:rsidRDefault="00A47EF6" w:rsidP="00A47EF6">
      <w:pPr>
        <w:pStyle w:val="Prrafodelista"/>
        <w:numPr>
          <w:ilvl w:val="0"/>
          <w:numId w:val="10"/>
        </w:numPr>
        <w:spacing w:after="240" w:line="360" w:lineRule="auto"/>
        <w:ind w:left="714" w:hanging="357"/>
        <w:contextualSpacing w:val="0"/>
        <w:jc w:val="both"/>
        <w:rPr>
          <w:rFonts w:ascii="Times New Roman" w:hAnsi="Times New Roman" w:cs="Times New Roman"/>
          <w:sz w:val="24"/>
          <w:szCs w:val="24"/>
        </w:rPr>
      </w:pPr>
      <w:r w:rsidRPr="008A684B">
        <w:rPr>
          <w:rFonts w:ascii="Times New Roman" w:hAnsi="Times New Roman" w:cs="Times New Roman"/>
          <w:b/>
          <w:bCs/>
          <w:sz w:val="24"/>
          <w:szCs w:val="24"/>
        </w:rPr>
        <w:t>Rotación de cultivos:</w:t>
      </w:r>
      <w:r w:rsidRPr="008A684B">
        <w:rPr>
          <w:rFonts w:ascii="Times New Roman" w:hAnsi="Times New Roman" w:cs="Times New Roman"/>
          <w:sz w:val="24"/>
          <w:szCs w:val="24"/>
        </w:rPr>
        <w:t xml:space="preserve"> Es importante alternar los cultivos asociados en ciclos posteriores para evitar el agotamiento del suelo o la acumulación de plagas y enfermedades específicas </w:t>
      </w:r>
      <w:sdt>
        <w:sdtPr>
          <w:rPr>
            <w:rFonts w:ascii="Times New Roman" w:hAnsi="Times New Roman" w:cs="Times New Roman"/>
            <w:sz w:val="24"/>
            <w:szCs w:val="24"/>
          </w:rPr>
          <w:id w:val="1250541899"/>
          <w:citation/>
        </w:sdtPr>
        <w:sdtContent>
          <w:r w:rsidRPr="008A684B">
            <w:rPr>
              <w:rFonts w:ascii="Times New Roman" w:hAnsi="Times New Roman" w:cs="Times New Roman"/>
              <w:sz w:val="24"/>
              <w:szCs w:val="24"/>
            </w:rPr>
            <w:fldChar w:fldCharType="begin"/>
          </w:r>
          <w:r w:rsidRPr="008A684B">
            <w:rPr>
              <w:rFonts w:ascii="Times New Roman" w:hAnsi="Times New Roman" w:cs="Times New Roman"/>
              <w:sz w:val="24"/>
              <w:szCs w:val="24"/>
            </w:rPr>
            <w:instrText xml:space="preserve"> CITATION Tam221 \l 12298 </w:instrText>
          </w:r>
          <w:r w:rsidRPr="008A684B">
            <w:rPr>
              <w:rFonts w:ascii="Times New Roman" w:hAnsi="Times New Roman" w:cs="Times New Roman"/>
              <w:sz w:val="24"/>
              <w:szCs w:val="24"/>
            </w:rPr>
            <w:fldChar w:fldCharType="separate"/>
          </w:r>
          <w:r w:rsidR="00D9780B" w:rsidRPr="00D9780B">
            <w:rPr>
              <w:rFonts w:ascii="Times New Roman" w:hAnsi="Times New Roman" w:cs="Times New Roman"/>
              <w:noProof/>
              <w:sz w:val="24"/>
              <w:szCs w:val="24"/>
            </w:rPr>
            <w:t>(Tamayo &amp; Alegre, 2022)</w:t>
          </w:r>
          <w:r w:rsidRPr="008A684B">
            <w:rPr>
              <w:rFonts w:ascii="Times New Roman" w:hAnsi="Times New Roman" w:cs="Times New Roman"/>
              <w:sz w:val="24"/>
              <w:szCs w:val="24"/>
            </w:rPr>
            <w:fldChar w:fldCharType="end"/>
          </w:r>
        </w:sdtContent>
      </w:sdt>
      <w:r w:rsidRPr="008A684B">
        <w:rPr>
          <w:rFonts w:ascii="Times New Roman" w:hAnsi="Times New Roman" w:cs="Times New Roman"/>
          <w:sz w:val="24"/>
          <w:szCs w:val="24"/>
        </w:rPr>
        <w:t>.</w:t>
      </w:r>
    </w:p>
    <w:p w14:paraId="11F78340" w14:textId="3EDE3287" w:rsidR="00C176B9" w:rsidRPr="001508D6" w:rsidRDefault="00936953" w:rsidP="00F53EA1">
      <w:pPr>
        <w:pStyle w:val="Ttulo2"/>
        <w:numPr>
          <w:ilvl w:val="1"/>
          <w:numId w:val="6"/>
        </w:numPr>
        <w:spacing w:before="240" w:after="240" w:line="360" w:lineRule="auto"/>
        <w:ind w:left="360"/>
        <w:rPr>
          <w:rFonts w:ascii="Times New Roman" w:hAnsi="Times New Roman" w:cs="Times New Roman"/>
          <w:b/>
          <w:bCs/>
          <w:color w:val="auto"/>
          <w:sz w:val="24"/>
          <w:szCs w:val="24"/>
        </w:rPr>
      </w:pPr>
      <w:bookmarkStart w:id="49" w:name="_Toc208146338"/>
      <w:r w:rsidRPr="001508D6">
        <w:rPr>
          <w:rFonts w:ascii="Times New Roman" w:hAnsi="Times New Roman" w:cs="Times New Roman"/>
          <w:b/>
          <w:bCs/>
          <w:color w:val="auto"/>
          <w:sz w:val="24"/>
          <w:szCs w:val="24"/>
        </w:rPr>
        <w:t>Alelopatía</w:t>
      </w:r>
      <w:bookmarkEnd w:id="49"/>
    </w:p>
    <w:p w14:paraId="27FAE745" w14:textId="2EDE3273" w:rsidR="00936953" w:rsidRPr="001508D6" w:rsidRDefault="00292B72" w:rsidP="001508D6">
      <w:pPr>
        <w:spacing w:before="240" w:after="240" w:line="360" w:lineRule="auto"/>
        <w:jc w:val="both"/>
      </w:pPr>
      <w:r w:rsidRPr="001508D6">
        <w:t xml:space="preserve">El término alelopatía proviene del griego </w:t>
      </w:r>
      <w:proofErr w:type="spellStart"/>
      <w:r w:rsidRPr="001508D6">
        <w:t>allelon</w:t>
      </w:r>
      <w:proofErr w:type="spellEnd"/>
      <w:r w:rsidRPr="001508D6">
        <w:t xml:space="preserve"> = uno al otro, pathos = sufrir, enfermedad. Se </w:t>
      </w:r>
      <w:r w:rsidR="00936953" w:rsidRPr="001508D6">
        <w:t>refiere a las interacciones bioquímicas entre todas las plantas, incluyendo los microorganismos, por la producción de compuestos químicos. Tales interacciones bioquímicas pueden tener acciones inhibitorias o como estimulantes</w:t>
      </w:r>
      <w:r w:rsidR="00A47EF6" w:rsidRPr="001508D6">
        <w:t xml:space="preserve"> (Torres et al., 2018).</w:t>
      </w:r>
    </w:p>
    <w:p w14:paraId="71AEB961" w14:textId="2B9CA1ED" w:rsidR="00634FEE" w:rsidRPr="001508D6" w:rsidRDefault="00A47EF6" w:rsidP="001508D6">
      <w:pPr>
        <w:spacing w:before="240" w:after="240" w:line="360" w:lineRule="auto"/>
        <w:jc w:val="both"/>
      </w:pPr>
      <w:r w:rsidRPr="001508D6">
        <w:lastRenderedPageBreak/>
        <w:t xml:space="preserve">Los compuestos alelopáticos actúan de diversas maneras, dependiendo de su tipo y concentración, así como de las condiciones ambientales y las especies involucradas. Algunos </w:t>
      </w:r>
      <w:proofErr w:type="spellStart"/>
      <w:r w:rsidRPr="001508D6">
        <w:t>aleloquímicos</w:t>
      </w:r>
      <w:proofErr w:type="spellEnd"/>
      <w:r w:rsidRPr="001508D6">
        <w:t xml:space="preserve"> pueden inhibir la germinación de semillas, ralentizar el crecimiento de plantas vecinas o alterar procesos fisiológicos como la fotosíntesis y la absorción de nutrientes. Por otro lado, ciertas sustancias pueden estimular el desarrollo de plantas específicas o mejorar la resistencia a plagas y enfermedades (Panca et al., 2023).</w:t>
      </w:r>
    </w:p>
    <w:p w14:paraId="78D568F4" w14:textId="118F66CA" w:rsidR="00A47EF6" w:rsidRPr="008A684B" w:rsidRDefault="00A47EF6" w:rsidP="00F53EA1">
      <w:pPr>
        <w:pStyle w:val="Ttulo2"/>
        <w:numPr>
          <w:ilvl w:val="2"/>
          <w:numId w:val="6"/>
        </w:numPr>
        <w:spacing w:before="240" w:after="240" w:line="360" w:lineRule="auto"/>
        <w:rPr>
          <w:rFonts w:ascii="Times New Roman" w:hAnsi="Times New Roman" w:cs="Times New Roman"/>
          <w:b/>
          <w:bCs/>
          <w:color w:val="auto"/>
        </w:rPr>
      </w:pPr>
      <w:bookmarkStart w:id="50" w:name="_Toc208146339"/>
      <w:r w:rsidRPr="001508D6">
        <w:rPr>
          <w:rFonts w:ascii="Times New Roman" w:hAnsi="Times New Roman" w:cs="Times New Roman"/>
          <w:b/>
          <w:bCs/>
          <w:color w:val="auto"/>
          <w:sz w:val="24"/>
          <w:szCs w:val="24"/>
        </w:rPr>
        <w:t>Efectos de la alelopatía en cultivos</w:t>
      </w:r>
      <w:bookmarkEnd w:id="50"/>
      <w:r w:rsidRPr="008A684B">
        <w:rPr>
          <w:rFonts w:ascii="Times New Roman" w:hAnsi="Times New Roman" w:cs="Times New Roman"/>
          <w:b/>
          <w:bCs/>
          <w:color w:val="auto"/>
        </w:rPr>
        <w:t xml:space="preserve"> </w:t>
      </w:r>
    </w:p>
    <w:p w14:paraId="09D1BE7F" w14:textId="487B4352" w:rsidR="00A47EF6" w:rsidRPr="008A684B" w:rsidRDefault="00A47EF6" w:rsidP="00A47EF6">
      <w:pPr>
        <w:pStyle w:val="Prrafodelista"/>
        <w:numPr>
          <w:ilvl w:val="0"/>
          <w:numId w:val="11"/>
        </w:numPr>
        <w:spacing w:line="360" w:lineRule="auto"/>
        <w:jc w:val="both"/>
        <w:rPr>
          <w:rFonts w:ascii="Times New Roman" w:hAnsi="Times New Roman" w:cs="Times New Roman"/>
          <w:sz w:val="24"/>
          <w:szCs w:val="24"/>
        </w:rPr>
      </w:pPr>
      <w:r w:rsidRPr="008A684B">
        <w:rPr>
          <w:rFonts w:ascii="Times New Roman" w:hAnsi="Times New Roman" w:cs="Times New Roman"/>
          <w:b/>
          <w:bCs/>
          <w:sz w:val="24"/>
          <w:szCs w:val="24"/>
        </w:rPr>
        <w:t>Control de malezas:</w:t>
      </w:r>
      <w:r w:rsidRPr="008A684B">
        <w:rPr>
          <w:rFonts w:ascii="Times New Roman" w:hAnsi="Times New Roman" w:cs="Times New Roman"/>
          <w:sz w:val="24"/>
          <w:szCs w:val="24"/>
        </w:rPr>
        <w:t xml:space="preserve"> La liberación de </w:t>
      </w:r>
      <w:proofErr w:type="spellStart"/>
      <w:r w:rsidRPr="008A684B">
        <w:rPr>
          <w:rFonts w:ascii="Times New Roman" w:hAnsi="Times New Roman" w:cs="Times New Roman"/>
          <w:sz w:val="24"/>
          <w:szCs w:val="24"/>
        </w:rPr>
        <w:t>aleloquímicos</w:t>
      </w:r>
      <w:proofErr w:type="spellEnd"/>
      <w:r w:rsidRPr="008A684B">
        <w:rPr>
          <w:rFonts w:ascii="Times New Roman" w:hAnsi="Times New Roman" w:cs="Times New Roman"/>
          <w:sz w:val="24"/>
          <w:szCs w:val="24"/>
        </w:rPr>
        <w:t xml:space="preserve"> puede suprimir el crecimiento de plantas no deseadas, reduciendo la competencia por recursos esenciales como agua, luz y nutrientes. Esto es útil en la agricultura sostenible, ya que puede disminuir la dependencia de herbicidas químicos.</w:t>
      </w:r>
    </w:p>
    <w:p w14:paraId="7CCBD0EB" w14:textId="3BD26B45" w:rsidR="00A47EF6" w:rsidRPr="008A684B" w:rsidRDefault="00A47EF6" w:rsidP="00A47EF6">
      <w:pPr>
        <w:pStyle w:val="Prrafodelista"/>
        <w:numPr>
          <w:ilvl w:val="0"/>
          <w:numId w:val="11"/>
        </w:numPr>
        <w:spacing w:line="360" w:lineRule="auto"/>
        <w:jc w:val="both"/>
        <w:rPr>
          <w:rFonts w:ascii="Times New Roman" w:hAnsi="Times New Roman" w:cs="Times New Roman"/>
          <w:sz w:val="24"/>
          <w:szCs w:val="24"/>
        </w:rPr>
      </w:pPr>
      <w:r w:rsidRPr="008A684B">
        <w:rPr>
          <w:rFonts w:ascii="Times New Roman" w:hAnsi="Times New Roman" w:cs="Times New Roman"/>
          <w:b/>
          <w:bCs/>
          <w:sz w:val="24"/>
          <w:szCs w:val="24"/>
        </w:rPr>
        <w:t>Promoción de cultivos:</w:t>
      </w:r>
      <w:r w:rsidRPr="008A684B">
        <w:rPr>
          <w:rFonts w:ascii="Times New Roman" w:hAnsi="Times New Roman" w:cs="Times New Roman"/>
          <w:sz w:val="24"/>
          <w:szCs w:val="24"/>
        </w:rPr>
        <w:t xml:space="preserve"> Algunas plantas liberan compuestos que benefician a especies cultivadas, mejorando su desarrollo o protegiéndolas de factores adversos. Por ejemplo, el girasol puede inhibir la germinación de malezas mientras mejora las condiciones para ciertos cultivos.</w:t>
      </w:r>
    </w:p>
    <w:p w14:paraId="6F85902A" w14:textId="170FC479" w:rsidR="00E304F8" w:rsidRPr="006D073D" w:rsidRDefault="00A47EF6" w:rsidP="00E304F8">
      <w:pPr>
        <w:pStyle w:val="Prrafodelista"/>
        <w:numPr>
          <w:ilvl w:val="0"/>
          <w:numId w:val="11"/>
        </w:numPr>
        <w:spacing w:line="360" w:lineRule="auto"/>
        <w:jc w:val="both"/>
        <w:rPr>
          <w:rFonts w:ascii="Times New Roman" w:hAnsi="Times New Roman" w:cs="Times New Roman"/>
          <w:sz w:val="24"/>
          <w:szCs w:val="24"/>
        </w:rPr>
      </w:pPr>
      <w:r w:rsidRPr="008A684B">
        <w:rPr>
          <w:rFonts w:ascii="Times New Roman" w:hAnsi="Times New Roman" w:cs="Times New Roman"/>
          <w:b/>
          <w:bCs/>
          <w:sz w:val="24"/>
          <w:szCs w:val="24"/>
        </w:rPr>
        <w:t>Efectos adversos no deseados:</w:t>
      </w:r>
      <w:r w:rsidRPr="008A684B">
        <w:rPr>
          <w:rFonts w:ascii="Times New Roman" w:hAnsi="Times New Roman" w:cs="Times New Roman"/>
          <w:sz w:val="24"/>
          <w:szCs w:val="24"/>
        </w:rPr>
        <w:t xml:space="preserve"> En ciertos casos, la alelopatía puede ser perjudicial para plantas de interés agrícola, especialmente si se cultivan especies sensibles cerca de otras que producen compuestos tóxicos </w:t>
      </w:r>
      <w:sdt>
        <w:sdtPr>
          <w:rPr>
            <w:rFonts w:ascii="Times New Roman" w:hAnsi="Times New Roman" w:cs="Times New Roman"/>
            <w:sz w:val="24"/>
            <w:szCs w:val="24"/>
          </w:rPr>
          <w:id w:val="2128735138"/>
          <w:citation/>
        </w:sdtPr>
        <w:sdtContent>
          <w:r w:rsidRPr="008A684B">
            <w:rPr>
              <w:rFonts w:ascii="Times New Roman" w:hAnsi="Times New Roman" w:cs="Times New Roman"/>
              <w:sz w:val="24"/>
              <w:szCs w:val="24"/>
            </w:rPr>
            <w:fldChar w:fldCharType="begin"/>
          </w:r>
          <w:r w:rsidRPr="008A684B">
            <w:rPr>
              <w:rFonts w:ascii="Times New Roman" w:hAnsi="Times New Roman" w:cs="Times New Roman"/>
              <w:sz w:val="24"/>
              <w:szCs w:val="24"/>
            </w:rPr>
            <w:instrText xml:space="preserve"> CITATION Sán24 \l 12298 </w:instrText>
          </w:r>
          <w:r w:rsidRPr="008A684B">
            <w:rPr>
              <w:rFonts w:ascii="Times New Roman" w:hAnsi="Times New Roman" w:cs="Times New Roman"/>
              <w:sz w:val="24"/>
              <w:szCs w:val="24"/>
            </w:rPr>
            <w:fldChar w:fldCharType="separate"/>
          </w:r>
          <w:r w:rsidR="00D9780B" w:rsidRPr="00D9780B">
            <w:rPr>
              <w:rFonts w:ascii="Times New Roman" w:hAnsi="Times New Roman" w:cs="Times New Roman"/>
              <w:noProof/>
              <w:sz w:val="24"/>
              <w:szCs w:val="24"/>
            </w:rPr>
            <w:t>(Sánchez, 2024)</w:t>
          </w:r>
          <w:r w:rsidRPr="008A684B">
            <w:rPr>
              <w:rFonts w:ascii="Times New Roman" w:hAnsi="Times New Roman" w:cs="Times New Roman"/>
              <w:sz w:val="24"/>
              <w:szCs w:val="24"/>
            </w:rPr>
            <w:fldChar w:fldCharType="end"/>
          </w:r>
        </w:sdtContent>
      </w:sdt>
      <w:r w:rsidRPr="008A684B">
        <w:rPr>
          <w:rFonts w:ascii="Times New Roman" w:hAnsi="Times New Roman" w:cs="Times New Roman"/>
          <w:sz w:val="24"/>
          <w:szCs w:val="24"/>
        </w:rPr>
        <w:t>.</w:t>
      </w:r>
    </w:p>
    <w:p w14:paraId="6882D66F" w14:textId="262CA008" w:rsidR="00391F8B" w:rsidRPr="001508D6" w:rsidRDefault="00E46E9C" w:rsidP="00F53EA1">
      <w:pPr>
        <w:pStyle w:val="Ttulo2"/>
        <w:numPr>
          <w:ilvl w:val="1"/>
          <w:numId w:val="6"/>
        </w:numPr>
        <w:spacing w:before="240" w:after="240" w:line="360" w:lineRule="auto"/>
        <w:ind w:left="360"/>
        <w:rPr>
          <w:rFonts w:ascii="Times New Roman" w:hAnsi="Times New Roman" w:cs="Times New Roman"/>
          <w:b/>
          <w:bCs/>
          <w:color w:val="auto"/>
        </w:rPr>
      </w:pPr>
      <w:bookmarkStart w:id="51" w:name="_Toc208146340"/>
      <w:r w:rsidRPr="001508D6">
        <w:rPr>
          <w:rFonts w:ascii="Times New Roman" w:hAnsi="Times New Roman" w:cs="Times New Roman"/>
          <w:b/>
          <w:bCs/>
          <w:color w:val="auto"/>
          <w:sz w:val="24"/>
          <w:szCs w:val="24"/>
        </w:rPr>
        <w:t>Agricultura de conservación</w:t>
      </w:r>
      <w:bookmarkEnd w:id="51"/>
      <w:r w:rsidRPr="001508D6">
        <w:rPr>
          <w:rFonts w:ascii="Times New Roman" w:hAnsi="Times New Roman" w:cs="Times New Roman"/>
          <w:b/>
          <w:bCs/>
          <w:color w:val="auto"/>
          <w:sz w:val="24"/>
          <w:szCs w:val="24"/>
        </w:rPr>
        <w:t xml:space="preserve"> </w:t>
      </w:r>
    </w:p>
    <w:p w14:paraId="279E1B46" w14:textId="5B70C066" w:rsidR="00391F8B" w:rsidRDefault="00E304F8" w:rsidP="001508D6">
      <w:pPr>
        <w:spacing w:before="240" w:after="240" w:line="360" w:lineRule="auto"/>
        <w:jc w:val="both"/>
      </w:pPr>
      <w:r w:rsidRPr="00E304F8">
        <w:t>La agricultura de conservación es un enfoque agrícola sostenible que busca preservar los recursos naturales, mejorar la productividad y mitigar los impactos negativos en el medio ambiente. Este sistema se basa en prácticas que favorecen la salud del suelo, la biodiversidad y el equilibrio ecológico, reduciendo al mismo tiempo el uso de insumos químicos y el impacto de las actividades agrícolas. Es ampliamente promovida como una solución frente a los desafíos actuales de la agricultura, como la degradación del suelo, el cambio climático y la seguridad alimentaria</w:t>
      </w:r>
      <w:r>
        <w:t xml:space="preserve"> </w:t>
      </w:r>
      <w:sdt>
        <w:sdtPr>
          <w:id w:val="515889295"/>
          <w:citation/>
        </w:sdtPr>
        <w:sdtContent>
          <w:r>
            <w:fldChar w:fldCharType="begin"/>
          </w:r>
          <w:r w:rsidR="00064BAA">
            <w:instrText xml:space="preserve">CITATION Gua23 \t  \l 12298 </w:instrText>
          </w:r>
          <w:r>
            <w:fldChar w:fldCharType="separate"/>
          </w:r>
          <w:r w:rsidR="00D9780B" w:rsidRPr="00D9780B">
            <w:rPr>
              <w:noProof/>
            </w:rPr>
            <w:t>(Guamán &amp; Flores, 2023)</w:t>
          </w:r>
          <w:r>
            <w:fldChar w:fldCharType="end"/>
          </w:r>
        </w:sdtContent>
      </w:sdt>
      <w:r>
        <w:t>.</w:t>
      </w:r>
    </w:p>
    <w:p w14:paraId="0931C7E4" w14:textId="1F89F3BC" w:rsidR="00E304F8" w:rsidRPr="00E304F8" w:rsidRDefault="00E304F8" w:rsidP="00F53EA1">
      <w:pPr>
        <w:pStyle w:val="Ttulo3"/>
        <w:numPr>
          <w:ilvl w:val="2"/>
          <w:numId w:val="6"/>
        </w:numPr>
        <w:spacing w:before="240" w:after="240" w:line="360" w:lineRule="auto"/>
        <w:rPr>
          <w:rFonts w:ascii="Times New Roman" w:hAnsi="Times New Roman" w:cs="Times New Roman"/>
          <w:b/>
          <w:bCs/>
          <w:color w:val="auto"/>
        </w:rPr>
      </w:pPr>
      <w:bookmarkStart w:id="52" w:name="_Toc208146341"/>
      <w:r w:rsidRPr="00E304F8">
        <w:rPr>
          <w:rFonts w:ascii="Times New Roman" w:hAnsi="Times New Roman" w:cs="Times New Roman"/>
          <w:b/>
          <w:bCs/>
          <w:color w:val="auto"/>
        </w:rPr>
        <w:lastRenderedPageBreak/>
        <w:t>Principios fundamentales de la agricultura de conservación</w:t>
      </w:r>
      <w:bookmarkEnd w:id="52"/>
    </w:p>
    <w:p w14:paraId="6598127E" w14:textId="77777777" w:rsidR="00E304F8" w:rsidRPr="00E304F8" w:rsidRDefault="00E304F8" w:rsidP="00853994">
      <w:pPr>
        <w:pStyle w:val="Prrafodelista"/>
        <w:numPr>
          <w:ilvl w:val="0"/>
          <w:numId w:val="28"/>
        </w:numPr>
        <w:spacing w:before="240" w:after="240" w:line="360" w:lineRule="auto"/>
        <w:contextualSpacing w:val="0"/>
        <w:jc w:val="both"/>
        <w:rPr>
          <w:rFonts w:ascii="Times New Roman" w:hAnsi="Times New Roman" w:cs="Times New Roman"/>
          <w:b/>
          <w:bCs/>
          <w:sz w:val="24"/>
          <w:szCs w:val="24"/>
        </w:rPr>
      </w:pPr>
      <w:r w:rsidRPr="00E304F8">
        <w:rPr>
          <w:rFonts w:ascii="Times New Roman" w:hAnsi="Times New Roman" w:cs="Times New Roman"/>
          <w:b/>
          <w:bCs/>
          <w:sz w:val="24"/>
          <w:szCs w:val="24"/>
        </w:rPr>
        <w:t>Cobertura permanente del suelo</w:t>
      </w:r>
    </w:p>
    <w:p w14:paraId="276A582D" w14:textId="68AF38D2" w:rsidR="00E304F8" w:rsidRPr="00E304F8" w:rsidRDefault="00E304F8" w:rsidP="001508D6">
      <w:pPr>
        <w:spacing w:before="240" w:after="240" w:line="360" w:lineRule="auto"/>
        <w:jc w:val="both"/>
      </w:pPr>
      <w:r w:rsidRPr="00E304F8">
        <w:t>Este principio consiste en mantener el suelo cubierto con residuos de cultivos, mantillos o cultivos de cobertura durante todo el año. La cobertura protege el suelo de la erosión causada por el viento y la lluvia, reduce la pérdida de humedad, regula la temperatura del suelo y mejora su estructura. Además, la materia orgánica que se genera contribuye a la fertilidad del suelo y alimenta a los microorganismos benéficos</w:t>
      </w:r>
      <w:r>
        <w:t xml:space="preserve"> </w:t>
      </w:r>
      <w:sdt>
        <w:sdtPr>
          <w:id w:val="-2124836910"/>
          <w:citation/>
        </w:sdtPr>
        <w:sdtContent>
          <w:r>
            <w:fldChar w:fldCharType="begin"/>
          </w:r>
          <w:r>
            <w:instrText xml:space="preserve"> CITATION Luc24 \l 12298 </w:instrText>
          </w:r>
          <w:r>
            <w:fldChar w:fldCharType="separate"/>
          </w:r>
          <w:r w:rsidR="00D9780B" w:rsidRPr="00D9780B">
            <w:rPr>
              <w:noProof/>
            </w:rPr>
            <w:t>(Lucas, 2024)</w:t>
          </w:r>
          <w:r>
            <w:fldChar w:fldCharType="end"/>
          </w:r>
        </w:sdtContent>
      </w:sdt>
      <w:r>
        <w:t>.</w:t>
      </w:r>
    </w:p>
    <w:p w14:paraId="35C58A45" w14:textId="77777777" w:rsidR="00E304F8" w:rsidRPr="00E304F8" w:rsidRDefault="00E304F8" w:rsidP="00853994">
      <w:pPr>
        <w:pStyle w:val="Prrafodelista"/>
        <w:numPr>
          <w:ilvl w:val="0"/>
          <w:numId w:val="28"/>
        </w:numPr>
        <w:spacing w:before="240" w:after="240" w:line="360" w:lineRule="auto"/>
        <w:contextualSpacing w:val="0"/>
        <w:jc w:val="both"/>
        <w:rPr>
          <w:rFonts w:ascii="Times New Roman" w:hAnsi="Times New Roman" w:cs="Times New Roman"/>
          <w:b/>
          <w:bCs/>
          <w:sz w:val="24"/>
          <w:szCs w:val="24"/>
        </w:rPr>
      </w:pPr>
      <w:r w:rsidRPr="00E304F8">
        <w:rPr>
          <w:rFonts w:ascii="Times New Roman" w:hAnsi="Times New Roman" w:cs="Times New Roman"/>
          <w:b/>
          <w:bCs/>
          <w:sz w:val="24"/>
          <w:szCs w:val="24"/>
        </w:rPr>
        <w:t>Labranza mínima o nula</w:t>
      </w:r>
    </w:p>
    <w:p w14:paraId="657B8532" w14:textId="6D4CB6CA" w:rsidR="00E304F8" w:rsidRPr="00E304F8" w:rsidRDefault="00E304F8" w:rsidP="001508D6">
      <w:pPr>
        <w:spacing w:before="240" w:after="240" w:line="360" w:lineRule="auto"/>
        <w:jc w:val="both"/>
      </w:pPr>
      <w:r w:rsidRPr="00E304F8">
        <w:t>La reducción o eliminación de la labranza es esencial para evitar la perturbación del suelo. Este método conserva la estructura natural del suelo, favorece la infiltración de agua y reduce la compactación. Además, al minimizar la alteración del suelo, se preserva el hábitat de los organismos benéficos y se limita la liberación de carbono almacenado, ayudando a mitigar el cambio climático</w:t>
      </w:r>
      <w:r>
        <w:t xml:space="preserve"> </w:t>
      </w:r>
      <w:sdt>
        <w:sdtPr>
          <w:id w:val="-1121460006"/>
          <w:citation/>
        </w:sdtPr>
        <w:sdtContent>
          <w:r>
            <w:fldChar w:fldCharType="begin"/>
          </w:r>
          <w:r>
            <w:instrText xml:space="preserve"> CITATION Nav24 \l 12298 </w:instrText>
          </w:r>
          <w:r>
            <w:fldChar w:fldCharType="separate"/>
          </w:r>
          <w:r w:rsidR="00D9780B" w:rsidRPr="00D9780B">
            <w:rPr>
              <w:noProof/>
            </w:rPr>
            <w:t>(Navarrete, 2024)</w:t>
          </w:r>
          <w:r>
            <w:fldChar w:fldCharType="end"/>
          </w:r>
        </w:sdtContent>
      </w:sdt>
      <w:r>
        <w:t>.</w:t>
      </w:r>
    </w:p>
    <w:p w14:paraId="4EB1CCAB" w14:textId="77777777" w:rsidR="00E304F8" w:rsidRPr="00E304F8" w:rsidRDefault="00E304F8" w:rsidP="00853994">
      <w:pPr>
        <w:pStyle w:val="Prrafodelista"/>
        <w:numPr>
          <w:ilvl w:val="0"/>
          <w:numId w:val="28"/>
        </w:numPr>
        <w:spacing w:before="240" w:after="240" w:line="360" w:lineRule="auto"/>
        <w:contextualSpacing w:val="0"/>
        <w:jc w:val="both"/>
        <w:rPr>
          <w:rFonts w:ascii="Times New Roman" w:hAnsi="Times New Roman" w:cs="Times New Roman"/>
          <w:b/>
          <w:bCs/>
          <w:sz w:val="24"/>
          <w:szCs w:val="24"/>
        </w:rPr>
      </w:pPr>
      <w:r w:rsidRPr="00E304F8">
        <w:rPr>
          <w:rFonts w:ascii="Times New Roman" w:hAnsi="Times New Roman" w:cs="Times New Roman"/>
          <w:b/>
          <w:bCs/>
          <w:sz w:val="24"/>
          <w:szCs w:val="24"/>
        </w:rPr>
        <w:t>Diversificación de cultivos</w:t>
      </w:r>
    </w:p>
    <w:p w14:paraId="147ED684" w14:textId="18182F3C" w:rsidR="00E304F8" w:rsidRDefault="00E304F8" w:rsidP="001508D6">
      <w:pPr>
        <w:spacing w:before="240" w:after="240" w:line="360" w:lineRule="auto"/>
        <w:jc w:val="both"/>
      </w:pPr>
      <w:r w:rsidRPr="00E304F8">
        <w:t>La rotación de cultivos y la asociación de diferentes especies agrícolas en una misma parcela son prácticas clave para mejorar la biodiversidad y romper ciclos de plagas y enfermedades. Esta diversificación ayuda a optimizar el uso de nutrientes en el suelo, mejora su salud y reduce la dependencia de fertilizantes químicos. Además, los sistemas de policultivo permiten aprovechar las interacciones beneficiosas entre las plantas, como el uso eficiente del agua y la protección contra condiciones adversas</w:t>
      </w:r>
      <w:r>
        <w:t xml:space="preserve"> </w:t>
      </w:r>
      <w:sdt>
        <w:sdtPr>
          <w:id w:val="1853304696"/>
          <w:citation/>
        </w:sdtPr>
        <w:sdtContent>
          <w:r>
            <w:fldChar w:fldCharType="begin"/>
          </w:r>
          <w:r>
            <w:instrText xml:space="preserve"> CITATION Mar221 \l 12298 </w:instrText>
          </w:r>
          <w:r>
            <w:fldChar w:fldCharType="separate"/>
          </w:r>
          <w:r w:rsidR="00D9780B" w:rsidRPr="00D9780B">
            <w:rPr>
              <w:noProof/>
            </w:rPr>
            <w:t>(Marquínes, 2022)</w:t>
          </w:r>
          <w:r>
            <w:fldChar w:fldCharType="end"/>
          </w:r>
        </w:sdtContent>
      </w:sdt>
      <w:r>
        <w:t>.</w:t>
      </w:r>
    </w:p>
    <w:p w14:paraId="342B340A" w14:textId="04820F14" w:rsidR="00E304F8" w:rsidRPr="00E304F8" w:rsidRDefault="00E304F8" w:rsidP="00F53EA1">
      <w:pPr>
        <w:pStyle w:val="Ttulo3"/>
        <w:numPr>
          <w:ilvl w:val="2"/>
          <w:numId w:val="6"/>
        </w:numPr>
        <w:spacing w:before="240" w:after="240" w:line="360" w:lineRule="auto"/>
        <w:rPr>
          <w:rFonts w:ascii="Times New Roman" w:hAnsi="Times New Roman" w:cs="Times New Roman"/>
          <w:b/>
          <w:bCs/>
          <w:color w:val="auto"/>
        </w:rPr>
      </w:pPr>
      <w:bookmarkStart w:id="53" w:name="_Toc208146342"/>
      <w:r w:rsidRPr="00E304F8">
        <w:rPr>
          <w:rFonts w:ascii="Times New Roman" w:hAnsi="Times New Roman" w:cs="Times New Roman"/>
          <w:b/>
          <w:bCs/>
          <w:color w:val="auto"/>
        </w:rPr>
        <w:t>Beneficios de la agricultura de conservación</w:t>
      </w:r>
      <w:bookmarkEnd w:id="53"/>
    </w:p>
    <w:p w14:paraId="45615D93" w14:textId="1F89B1EC" w:rsidR="00E304F8" w:rsidRPr="00E304F8" w:rsidRDefault="00E304F8" w:rsidP="001508D6">
      <w:pPr>
        <w:spacing w:before="240" w:after="240" w:line="360" w:lineRule="auto"/>
        <w:jc w:val="both"/>
      </w:pPr>
      <w:r w:rsidRPr="00E304F8">
        <w:t>La adopción de la agricultura de conservación ofrece múltiples ventajas, tanto para los agricultores como para el medio ambiente:</w:t>
      </w:r>
    </w:p>
    <w:p w14:paraId="434FBD0C" w14:textId="77777777" w:rsidR="00E304F8" w:rsidRPr="00E304F8" w:rsidRDefault="00E304F8" w:rsidP="00853994">
      <w:pPr>
        <w:pStyle w:val="Prrafodelista"/>
        <w:numPr>
          <w:ilvl w:val="0"/>
          <w:numId w:val="28"/>
        </w:numPr>
        <w:spacing w:before="240" w:after="240" w:line="360" w:lineRule="auto"/>
        <w:jc w:val="both"/>
        <w:rPr>
          <w:rFonts w:ascii="Times New Roman" w:hAnsi="Times New Roman" w:cs="Times New Roman"/>
          <w:sz w:val="24"/>
          <w:szCs w:val="24"/>
        </w:rPr>
      </w:pPr>
      <w:r w:rsidRPr="00E97A73">
        <w:rPr>
          <w:rFonts w:ascii="Times New Roman" w:hAnsi="Times New Roman" w:cs="Times New Roman"/>
          <w:b/>
          <w:bCs/>
          <w:sz w:val="24"/>
          <w:szCs w:val="24"/>
        </w:rPr>
        <w:lastRenderedPageBreak/>
        <w:t>Mejora de la calidad del suelo:</w:t>
      </w:r>
      <w:r w:rsidRPr="00E304F8">
        <w:rPr>
          <w:rFonts w:ascii="Times New Roman" w:hAnsi="Times New Roman" w:cs="Times New Roman"/>
          <w:sz w:val="24"/>
          <w:szCs w:val="24"/>
        </w:rPr>
        <w:t xml:space="preserve"> Al aumentar el contenido de materia orgánica y prevenir la erosión, el suelo se vuelve más fértil y resiliente frente a sequías o lluvias intensas.</w:t>
      </w:r>
    </w:p>
    <w:p w14:paraId="65145DBC" w14:textId="77777777" w:rsidR="00E304F8" w:rsidRPr="00E304F8" w:rsidRDefault="00E304F8" w:rsidP="00853994">
      <w:pPr>
        <w:pStyle w:val="Prrafodelista"/>
        <w:numPr>
          <w:ilvl w:val="0"/>
          <w:numId w:val="28"/>
        </w:numPr>
        <w:spacing w:before="240" w:after="240" w:line="360" w:lineRule="auto"/>
        <w:jc w:val="both"/>
        <w:rPr>
          <w:rFonts w:ascii="Times New Roman" w:hAnsi="Times New Roman" w:cs="Times New Roman"/>
          <w:sz w:val="24"/>
          <w:szCs w:val="24"/>
        </w:rPr>
      </w:pPr>
      <w:r w:rsidRPr="00E97A73">
        <w:rPr>
          <w:rFonts w:ascii="Times New Roman" w:hAnsi="Times New Roman" w:cs="Times New Roman"/>
          <w:b/>
          <w:bCs/>
          <w:sz w:val="24"/>
          <w:szCs w:val="24"/>
        </w:rPr>
        <w:t>Reducción de costos:</w:t>
      </w:r>
      <w:r w:rsidRPr="00E304F8">
        <w:rPr>
          <w:rFonts w:ascii="Times New Roman" w:hAnsi="Times New Roman" w:cs="Times New Roman"/>
          <w:sz w:val="24"/>
          <w:szCs w:val="24"/>
        </w:rPr>
        <w:t xml:space="preserve"> El menor uso de maquinaria para la labranza y la disminución en la necesidad de insumos químicos generan ahorros significativos.</w:t>
      </w:r>
    </w:p>
    <w:p w14:paraId="595CD01C" w14:textId="77777777" w:rsidR="00E304F8" w:rsidRPr="00E304F8" w:rsidRDefault="00E304F8" w:rsidP="00853994">
      <w:pPr>
        <w:pStyle w:val="Prrafodelista"/>
        <w:numPr>
          <w:ilvl w:val="0"/>
          <w:numId w:val="28"/>
        </w:numPr>
        <w:spacing w:before="240" w:after="240" w:line="360" w:lineRule="auto"/>
        <w:jc w:val="both"/>
        <w:rPr>
          <w:rFonts w:ascii="Times New Roman" w:hAnsi="Times New Roman" w:cs="Times New Roman"/>
          <w:sz w:val="24"/>
          <w:szCs w:val="24"/>
        </w:rPr>
      </w:pPr>
      <w:r w:rsidRPr="00E97A73">
        <w:rPr>
          <w:rFonts w:ascii="Times New Roman" w:hAnsi="Times New Roman" w:cs="Times New Roman"/>
          <w:b/>
          <w:bCs/>
          <w:sz w:val="24"/>
          <w:szCs w:val="24"/>
        </w:rPr>
        <w:t>Mitigación del cambio climático:</w:t>
      </w:r>
      <w:r w:rsidRPr="00E304F8">
        <w:rPr>
          <w:rFonts w:ascii="Times New Roman" w:hAnsi="Times New Roman" w:cs="Times New Roman"/>
          <w:sz w:val="24"/>
          <w:szCs w:val="24"/>
        </w:rPr>
        <w:t xml:space="preserve"> Al limitar la liberación de carbono y promover su captura, se contribuye a la reducción de gases de efecto invernadero.</w:t>
      </w:r>
    </w:p>
    <w:p w14:paraId="58A8A1B4" w14:textId="77777777" w:rsidR="00E304F8" w:rsidRPr="00E304F8" w:rsidRDefault="00E304F8" w:rsidP="00853994">
      <w:pPr>
        <w:pStyle w:val="Prrafodelista"/>
        <w:numPr>
          <w:ilvl w:val="0"/>
          <w:numId w:val="28"/>
        </w:numPr>
        <w:spacing w:before="240" w:after="240" w:line="360" w:lineRule="auto"/>
        <w:jc w:val="both"/>
        <w:rPr>
          <w:rFonts w:ascii="Times New Roman" w:hAnsi="Times New Roman" w:cs="Times New Roman"/>
          <w:sz w:val="24"/>
          <w:szCs w:val="24"/>
        </w:rPr>
      </w:pPr>
      <w:r w:rsidRPr="00E97A73">
        <w:rPr>
          <w:rFonts w:ascii="Times New Roman" w:hAnsi="Times New Roman" w:cs="Times New Roman"/>
          <w:b/>
          <w:bCs/>
          <w:sz w:val="24"/>
          <w:szCs w:val="24"/>
        </w:rPr>
        <w:t>Mayor productividad a largo plazo:</w:t>
      </w:r>
      <w:r w:rsidRPr="00E304F8">
        <w:rPr>
          <w:rFonts w:ascii="Times New Roman" w:hAnsi="Times New Roman" w:cs="Times New Roman"/>
          <w:sz w:val="24"/>
          <w:szCs w:val="24"/>
        </w:rPr>
        <w:t xml:space="preserve"> La mejora en la salud del suelo y el control de plagas y enfermedades generan un sistema más eficiente y sostenible.</w:t>
      </w:r>
    </w:p>
    <w:p w14:paraId="48A7D78F" w14:textId="602377EC" w:rsidR="00E304F8" w:rsidRPr="00E304F8" w:rsidRDefault="00E304F8" w:rsidP="00853994">
      <w:pPr>
        <w:pStyle w:val="Prrafodelista"/>
        <w:numPr>
          <w:ilvl w:val="0"/>
          <w:numId w:val="28"/>
        </w:numPr>
        <w:spacing w:before="240" w:after="240" w:line="360" w:lineRule="auto"/>
        <w:jc w:val="both"/>
        <w:rPr>
          <w:rFonts w:ascii="Times New Roman" w:hAnsi="Times New Roman" w:cs="Times New Roman"/>
          <w:sz w:val="24"/>
          <w:szCs w:val="24"/>
        </w:rPr>
      </w:pPr>
      <w:r w:rsidRPr="00E97A73">
        <w:rPr>
          <w:rFonts w:ascii="Times New Roman" w:hAnsi="Times New Roman" w:cs="Times New Roman"/>
          <w:b/>
          <w:bCs/>
          <w:sz w:val="24"/>
          <w:szCs w:val="24"/>
        </w:rPr>
        <w:t>Protección de la biodiversidad:</w:t>
      </w:r>
      <w:r w:rsidRPr="00E304F8">
        <w:rPr>
          <w:rFonts w:ascii="Times New Roman" w:hAnsi="Times New Roman" w:cs="Times New Roman"/>
          <w:sz w:val="24"/>
          <w:szCs w:val="24"/>
        </w:rPr>
        <w:t xml:space="preserve"> Las prácticas de conservación favorecen el equilibrio ecológico, protegiendo tanto la flora como la fauna asociada a los sistemas agrícolas</w:t>
      </w:r>
      <w:r w:rsidR="003F5BC1">
        <w:rPr>
          <w:rFonts w:ascii="Times New Roman" w:hAnsi="Times New Roman" w:cs="Times New Roman"/>
          <w:sz w:val="24"/>
          <w:szCs w:val="24"/>
        </w:rPr>
        <w:t xml:space="preserve"> (</w:t>
      </w:r>
      <w:r w:rsidR="003F5BC1" w:rsidRPr="003F5BC1">
        <w:rPr>
          <w:rFonts w:ascii="Times New Roman" w:hAnsi="Times New Roman" w:cs="Times New Roman"/>
          <w:noProof/>
          <w:sz w:val="24"/>
          <w:szCs w:val="24"/>
        </w:rPr>
        <w:t>Pérez</w:t>
      </w:r>
      <w:r w:rsidR="003F5BC1">
        <w:rPr>
          <w:rFonts w:ascii="Times New Roman" w:hAnsi="Times New Roman" w:cs="Times New Roman"/>
          <w:noProof/>
          <w:sz w:val="24"/>
          <w:szCs w:val="24"/>
        </w:rPr>
        <w:t xml:space="preserve"> </w:t>
      </w:r>
      <w:r w:rsidR="003F5BC1" w:rsidRPr="00F825B7">
        <w:rPr>
          <w:rFonts w:ascii="Times New Roman" w:hAnsi="Times New Roman" w:cs="Times New Roman"/>
          <w:noProof/>
          <w:sz w:val="24"/>
          <w:szCs w:val="24"/>
        </w:rPr>
        <w:t>et al.,</w:t>
      </w:r>
      <w:r w:rsidR="003F5BC1">
        <w:rPr>
          <w:rFonts w:ascii="Times New Roman" w:hAnsi="Times New Roman" w:cs="Times New Roman"/>
          <w:noProof/>
          <w:sz w:val="24"/>
          <w:szCs w:val="24"/>
        </w:rPr>
        <w:t xml:space="preserve"> 2022).</w:t>
      </w:r>
    </w:p>
    <w:p w14:paraId="757D7EA7" w14:textId="056B0463" w:rsidR="00E304F8" w:rsidRPr="00E304F8" w:rsidRDefault="00E304F8" w:rsidP="00F53EA1">
      <w:pPr>
        <w:pStyle w:val="Ttulo3"/>
        <w:numPr>
          <w:ilvl w:val="2"/>
          <w:numId w:val="6"/>
        </w:numPr>
        <w:spacing w:before="240" w:after="240" w:line="360" w:lineRule="auto"/>
        <w:rPr>
          <w:rFonts w:ascii="Times New Roman" w:hAnsi="Times New Roman" w:cs="Times New Roman"/>
          <w:b/>
          <w:bCs/>
          <w:color w:val="auto"/>
        </w:rPr>
      </w:pPr>
      <w:bookmarkStart w:id="54" w:name="_Toc208146343"/>
      <w:r>
        <w:rPr>
          <w:rFonts w:ascii="Times New Roman" w:hAnsi="Times New Roman" w:cs="Times New Roman"/>
          <w:b/>
          <w:bCs/>
          <w:color w:val="auto"/>
        </w:rPr>
        <w:t>Desafío en la implementación</w:t>
      </w:r>
      <w:bookmarkEnd w:id="54"/>
    </w:p>
    <w:p w14:paraId="02D30BEF" w14:textId="6BD98F35" w:rsidR="00E304F8" w:rsidRDefault="00E304F8" w:rsidP="001508D6">
      <w:pPr>
        <w:spacing w:before="240" w:after="240" w:line="360" w:lineRule="auto"/>
        <w:jc w:val="both"/>
      </w:pPr>
      <w:r w:rsidRPr="00E304F8">
        <w:t>Aunque sus beneficios son evidentes, la adopción de la agricultura de conservación enfrenta algunas barreras. Entre ellas destacan la resistencia al cambio por parte de los agricultores, la falta de acceso a tecnologías adecuadas y la necesidad de capacitación técnica. Además, en el corto plazo, algunas prácticas pueden requerir inversiones iniciales que no siempre son accesibles para pequeños productores</w:t>
      </w:r>
      <w:r w:rsidR="003F5BC1">
        <w:t xml:space="preserve"> </w:t>
      </w:r>
      <w:sdt>
        <w:sdtPr>
          <w:id w:val="-624463710"/>
          <w:citation/>
        </w:sdtPr>
        <w:sdtContent>
          <w:r w:rsidR="003F5BC1">
            <w:fldChar w:fldCharType="begin"/>
          </w:r>
          <w:r w:rsidR="003F5BC1">
            <w:instrText xml:space="preserve">CITATION Gua221 \t  \l 12298 </w:instrText>
          </w:r>
          <w:r w:rsidR="003F5BC1">
            <w:fldChar w:fldCharType="separate"/>
          </w:r>
          <w:r w:rsidR="00D9780B" w:rsidRPr="00D9780B">
            <w:rPr>
              <w:noProof/>
            </w:rPr>
            <w:t>(Guamán, 2022)</w:t>
          </w:r>
          <w:r w:rsidR="003F5BC1">
            <w:fldChar w:fldCharType="end"/>
          </w:r>
        </w:sdtContent>
      </w:sdt>
      <w:r w:rsidR="003F5BC1">
        <w:t>.</w:t>
      </w:r>
    </w:p>
    <w:p w14:paraId="50BA24C4" w14:textId="1738923C" w:rsidR="00E304F8" w:rsidRPr="001508D6" w:rsidRDefault="003F5BC1" w:rsidP="00F53EA1">
      <w:pPr>
        <w:pStyle w:val="Ttulo2"/>
        <w:numPr>
          <w:ilvl w:val="1"/>
          <w:numId w:val="6"/>
        </w:numPr>
        <w:spacing w:before="240" w:after="240" w:line="360" w:lineRule="auto"/>
        <w:ind w:left="360"/>
        <w:rPr>
          <w:rFonts w:ascii="Times New Roman" w:hAnsi="Times New Roman" w:cs="Times New Roman"/>
          <w:b/>
          <w:bCs/>
          <w:color w:val="auto"/>
        </w:rPr>
      </w:pPr>
      <w:bookmarkStart w:id="55" w:name="_Toc208146344"/>
      <w:r w:rsidRPr="001508D6">
        <w:rPr>
          <w:rFonts w:ascii="Times New Roman" w:hAnsi="Times New Roman" w:cs="Times New Roman"/>
          <w:b/>
          <w:bCs/>
          <w:color w:val="auto"/>
          <w:sz w:val="24"/>
          <w:szCs w:val="24"/>
        </w:rPr>
        <w:t>Camas a</w:t>
      </w:r>
      <w:r w:rsidR="007B2045" w:rsidRPr="001508D6">
        <w:rPr>
          <w:rFonts w:ascii="Times New Roman" w:hAnsi="Times New Roman" w:cs="Times New Roman"/>
          <w:b/>
          <w:bCs/>
          <w:color w:val="auto"/>
          <w:sz w:val="24"/>
          <w:szCs w:val="24"/>
        </w:rPr>
        <w:t>nchas</w:t>
      </w:r>
      <w:bookmarkEnd w:id="55"/>
      <w:r w:rsidR="007B2045" w:rsidRPr="001508D6">
        <w:rPr>
          <w:rFonts w:ascii="Times New Roman" w:hAnsi="Times New Roman" w:cs="Times New Roman"/>
          <w:b/>
          <w:bCs/>
          <w:color w:val="auto"/>
          <w:sz w:val="24"/>
          <w:szCs w:val="24"/>
        </w:rPr>
        <w:t xml:space="preserve"> </w:t>
      </w:r>
    </w:p>
    <w:p w14:paraId="67DE4F35" w14:textId="3C5D8319" w:rsidR="007B2045" w:rsidRDefault="007B2045" w:rsidP="001508D6">
      <w:pPr>
        <w:spacing w:before="240" w:after="240" w:line="360" w:lineRule="auto"/>
        <w:jc w:val="both"/>
      </w:pPr>
      <w:r w:rsidRPr="007B2045">
        <w:t>Las camas anchas son una práctica agrícola utilizada en sistemas de conservación para mejorar la eficiencia y sostenibilidad del cultivo. Esta técnica consiste en preparar franjas elevadas de suelo con mayor anchura que los surcos tradicionales, permitiendo un mejor manejo del agua, los nutrientes y el suelo en general. Las camas anchas son especialmente útiles en terrenos donde se busca evitar la erosión, optimizar el uso del agua y aumentar la productividad sin comprometer la calidad del suelo</w:t>
      </w:r>
      <w:r>
        <w:t xml:space="preserve"> </w:t>
      </w:r>
      <w:sdt>
        <w:sdtPr>
          <w:id w:val="449985594"/>
          <w:citation/>
        </w:sdtPr>
        <w:sdtContent>
          <w:r w:rsidR="00E07C91">
            <w:fldChar w:fldCharType="begin"/>
          </w:r>
          <w:r w:rsidR="00E07C91">
            <w:instrText xml:space="preserve"> CITATION Mez22 \l 12298 </w:instrText>
          </w:r>
          <w:r w:rsidR="00E07C91">
            <w:fldChar w:fldCharType="separate"/>
          </w:r>
          <w:r w:rsidR="00D9780B" w:rsidRPr="00D9780B">
            <w:rPr>
              <w:noProof/>
            </w:rPr>
            <w:t>(Meza, 2022)</w:t>
          </w:r>
          <w:r w:rsidR="00E07C91">
            <w:fldChar w:fldCharType="end"/>
          </w:r>
        </w:sdtContent>
      </w:sdt>
      <w:r w:rsidR="00E07C91">
        <w:t>.</w:t>
      </w:r>
    </w:p>
    <w:p w14:paraId="3E77456D" w14:textId="45D48422" w:rsidR="007B2045" w:rsidRPr="007B2045" w:rsidRDefault="007B2045" w:rsidP="00F53EA1">
      <w:pPr>
        <w:pStyle w:val="Ttulo3"/>
        <w:numPr>
          <w:ilvl w:val="2"/>
          <w:numId w:val="6"/>
        </w:numPr>
        <w:spacing w:before="240" w:after="240" w:line="360" w:lineRule="auto"/>
        <w:ind w:left="720"/>
        <w:rPr>
          <w:rFonts w:ascii="Times New Roman" w:hAnsi="Times New Roman" w:cs="Times New Roman"/>
          <w:b/>
          <w:bCs/>
          <w:color w:val="auto"/>
        </w:rPr>
      </w:pPr>
      <w:bookmarkStart w:id="56" w:name="_Toc208146345"/>
      <w:r w:rsidRPr="007B2045">
        <w:rPr>
          <w:rFonts w:ascii="Times New Roman" w:hAnsi="Times New Roman" w:cs="Times New Roman"/>
          <w:b/>
          <w:bCs/>
          <w:color w:val="auto"/>
        </w:rPr>
        <w:lastRenderedPageBreak/>
        <w:t>Relación de las camas anchas con la conservación del suelo y el agua</w:t>
      </w:r>
      <w:bookmarkEnd w:id="56"/>
    </w:p>
    <w:p w14:paraId="35235999" w14:textId="77777777" w:rsidR="007B2045" w:rsidRPr="007B2045" w:rsidRDefault="007B2045" w:rsidP="00853994">
      <w:pPr>
        <w:pStyle w:val="Prrafodelista"/>
        <w:numPr>
          <w:ilvl w:val="0"/>
          <w:numId w:val="29"/>
        </w:numPr>
        <w:spacing w:before="240" w:after="240" w:line="360" w:lineRule="auto"/>
        <w:contextualSpacing w:val="0"/>
        <w:jc w:val="both"/>
        <w:rPr>
          <w:rFonts w:ascii="Times New Roman" w:hAnsi="Times New Roman" w:cs="Times New Roman"/>
          <w:b/>
          <w:bCs/>
          <w:sz w:val="24"/>
          <w:szCs w:val="24"/>
        </w:rPr>
      </w:pPr>
      <w:r w:rsidRPr="007B2045">
        <w:rPr>
          <w:rFonts w:ascii="Times New Roman" w:hAnsi="Times New Roman" w:cs="Times New Roman"/>
          <w:b/>
          <w:bCs/>
          <w:sz w:val="24"/>
          <w:szCs w:val="24"/>
        </w:rPr>
        <w:t>Control de la erosión</w:t>
      </w:r>
    </w:p>
    <w:p w14:paraId="7F86881E" w14:textId="0BC3DCA5" w:rsidR="007B2045" w:rsidRPr="007B2045" w:rsidRDefault="007B2045" w:rsidP="001508D6">
      <w:pPr>
        <w:spacing w:before="240" w:after="240" w:line="360" w:lineRule="auto"/>
        <w:jc w:val="both"/>
      </w:pPr>
      <w:r w:rsidRPr="007B2045">
        <w:t>Las camas anchas favorecen la estabilidad del suelo al reducir la escorrentía y la pérdida de sedimentos. Su diseño elevado permite que el agua se infiltre de manera uniforme, evitando el arrastre de partículas y protegiendo la estructura del suelo, especialmente en áreas con pendientes o lluvias intensas</w:t>
      </w:r>
      <w:r w:rsidR="00E07C91">
        <w:t xml:space="preserve"> </w:t>
      </w:r>
      <w:sdt>
        <w:sdtPr>
          <w:id w:val="199286339"/>
          <w:citation/>
        </w:sdtPr>
        <w:sdtContent>
          <w:r w:rsidR="00E07C91">
            <w:fldChar w:fldCharType="begin"/>
          </w:r>
          <w:r w:rsidR="00E07C91">
            <w:instrText xml:space="preserve"> CITATION Nie22 \l 12298 </w:instrText>
          </w:r>
          <w:r w:rsidR="00E07C91">
            <w:fldChar w:fldCharType="separate"/>
          </w:r>
          <w:r w:rsidR="00D9780B" w:rsidRPr="00D9780B">
            <w:rPr>
              <w:noProof/>
            </w:rPr>
            <w:t>(Nieto, 2022)</w:t>
          </w:r>
          <w:r w:rsidR="00E07C91">
            <w:fldChar w:fldCharType="end"/>
          </w:r>
        </w:sdtContent>
      </w:sdt>
      <w:r w:rsidR="00E07C91">
        <w:t>.</w:t>
      </w:r>
    </w:p>
    <w:p w14:paraId="6720E7A0" w14:textId="77777777" w:rsidR="007B2045" w:rsidRPr="007B2045" w:rsidRDefault="007B2045" w:rsidP="00853994">
      <w:pPr>
        <w:pStyle w:val="Prrafodelista"/>
        <w:numPr>
          <w:ilvl w:val="0"/>
          <w:numId w:val="29"/>
        </w:numPr>
        <w:spacing w:before="240" w:after="240" w:line="360" w:lineRule="auto"/>
        <w:contextualSpacing w:val="0"/>
        <w:jc w:val="both"/>
        <w:rPr>
          <w:rFonts w:ascii="Times New Roman" w:hAnsi="Times New Roman" w:cs="Times New Roman"/>
          <w:b/>
          <w:bCs/>
          <w:sz w:val="24"/>
          <w:szCs w:val="24"/>
        </w:rPr>
      </w:pPr>
      <w:r w:rsidRPr="007B2045">
        <w:rPr>
          <w:rFonts w:ascii="Times New Roman" w:hAnsi="Times New Roman" w:cs="Times New Roman"/>
          <w:b/>
          <w:bCs/>
          <w:sz w:val="24"/>
          <w:szCs w:val="24"/>
        </w:rPr>
        <w:t>Mejor manejo del agua</w:t>
      </w:r>
    </w:p>
    <w:p w14:paraId="0BA0D744" w14:textId="29CDA0EA" w:rsidR="007B2045" w:rsidRPr="007B2045" w:rsidRDefault="007B2045" w:rsidP="001508D6">
      <w:pPr>
        <w:spacing w:before="240" w:after="240" w:line="360" w:lineRule="auto"/>
        <w:jc w:val="both"/>
      </w:pPr>
      <w:r w:rsidRPr="007B2045">
        <w:t>En sistemas de conservación, las camas anchas se combinan frecuentemente con prácticas de riego eficientes, como el riego por goteo. Su diseño permite una distribución homogénea del agua, lo que minimiza el desperdicio y mejora la absorción por parte de las raíces. Además, en áreas con lluvias irregulares, estas camas ayudan a retener la humedad en el suelo, reduciendo la necesidad de riego adicional</w:t>
      </w:r>
      <w:r w:rsidR="00E07C91">
        <w:t xml:space="preserve"> </w:t>
      </w:r>
      <w:sdt>
        <w:sdtPr>
          <w:id w:val="1250931912"/>
          <w:citation/>
        </w:sdtPr>
        <w:sdtContent>
          <w:r w:rsidR="00E07C91">
            <w:fldChar w:fldCharType="begin"/>
          </w:r>
          <w:r w:rsidR="00E07C91">
            <w:instrText xml:space="preserve">CITATION Ari22 \t  \l 12298 </w:instrText>
          </w:r>
          <w:r w:rsidR="00E07C91">
            <w:fldChar w:fldCharType="separate"/>
          </w:r>
          <w:r w:rsidR="00D9780B" w:rsidRPr="00D9780B">
            <w:rPr>
              <w:noProof/>
            </w:rPr>
            <w:t>(Arias, 2022)</w:t>
          </w:r>
          <w:r w:rsidR="00E07C91">
            <w:fldChar w:fldCharType="end"/>
          </w:r>
        </w:sdtContent>
      </w:sdt>
      <w:r w:rsidR="00E07C91">
        <w:t>.</w:t>
      </w:r>
    </w:p>
    <w:p w14:paraId="346F1476" w14:textId="77777777" w:rsidR="007B2045" w:rsidRPr="007B2045" w:rsidRDefault="007B2045" w:rsidP="00853994">
      <w:pPr>
        <w:pStyle w:val="Prrafodelista"/>
        <w:numPr>
          <w:ilvl w:val="0"/>
          <w:numId w:val="29"/>
        </w:numPr>
        <w:spacing w:before="240" w:after="240" w:line="360" w:lineRule="auto"/>
        <w:contextualSpacing w:val="0"/>
        <w:jc w:val="both"/>
        <w:rPr>
          <w:rFonts w:ascii="Times New Roman" w:hAnsi="Times New Roman" w:cs="Times New Roman"/>
          <w:b/>
          <w:bCs/>
          <w:sz w:val="24"/>
          <w:szCs w:val="24"/>
        </w:rPr>
      </w:pPr>
      <w:r w:rsidRPr="007B2045">
        <w:rPr>
          <w:rFonts w:ascii="Times New Roman" w:hAnsi="Times New Roman" w:cs="Times New Roman"/>
          <w:b/>
          <w:bCs/>
          <w:sz w:val="24"/>
          <w:szCs w:val="24"/>
        </w:rPr>
        <w:t>Optimización de la fertilidad del suelo</w:t>
      </w:r>
    </w:p>
    <w:p w14:paraId="12CF56F1" w14:textId="65758063" w:rsidR="007B2045" w:rsidRPr="007B2045" w:rsidRDefault="007B2045" w:rsidP="001508D6">
      <w:pPr>
        <w:spacing w:before="240" w:after="240" w:line="360" w:lineRule="auto"/>
        <w:jc w:val="both"/>
      </w:pPr>
      <w:r w:rsidRPr="007B2045">
        <w:t>Las camas anchas suelen enriquecerse con materia orgánica y fertilizantes naturales, como compost o estiércol. Esto mejora la calidad del suelo al aumentar su contenido de nutrientes y materia orgánica, promoviendo una mayor actividad microbiológica que beneficia el crecimiento de los cultivos</w:t>
      </w:r>
      <w:r w:rsidR="00E07C91">
        <w:t xml:space="preserve"> (Díaz </w:t>
      </w:r>
      <w:r w:rsidR="00E07C91" w:rsidRPr="00F825B7">
        <w:t>et al.,</w:t>
      </w:r>
      <w:r w:rsidR="00E07C91">
        <w:t xml:space="preserve"> 202</w:t>
      </w:r>
      <w:r w:rsidR="00407C62">
        <w:t>2</w:t>
      </w:r>
      <w:r w:rsidR="00E07C91">
        <w:t>).</w:t>
      </w:r>
    </w:p>
    <w:p w14:paraId="37472116" w14:textId="77777777" w:rsidR="007B2045" w:rsidRPr="007B2045" w:rsidRDefault="007B2045" w:rsidP="00853994">
      <w:pPr>
        <w:pStyle w:val="Prrafodelista"/>
        <w:numPr>
          <w:ilvl w:val="0"/>
          <w:numId w:val="29"/>
        </w:numPr>
        <w:spacing w:before="240" w:after="240" w:line="360" w:lineRule="auto"/>
        <w:contextualSpacing w:val="0"/>
        <w:jc w:val="both"/>
        <w:rPr>
          <w:rFonts w:ascii="Times New Roman" w:hAnsi="Times New Roman" w:cs="Times New Roman"/>
          <w:b/>
          <w:bCs/>
          <w:sz w:val="24"/>
          <w:szCs w:val="24"/>
        </w:rPr>
      </w:pPr>
      <w:r w:rsidRPr="007B2045">
        <w:rPr>
          <w:rFonts w:ascii="Times New Roman" w:hAnsi="Times New Roman" w:cs="Times New Roman"/>
          <w:b/>
          <w:bCs/>
          <w:sz w:val="24"/>
          <w:szCs w:val="24"/>
        </w:rPr>
        <w:t>Rotación y diversificación de cultivos</w:t>
      </w:r>
    </w:p>
    <w:p w14:paraId="5C3A3405" w14:textId="021342BE" w:rsidR="007B2045" w:rsidRDefault="007B2045" w:rsidP="001508D6">
      <w:pPr>
        <w:spacing w:before="240" w:after="240" w:line="360" w:lineRule="auto"/>
        <w:jc w:val="both"/>
      </w:pPr>
      <w:r w:rsidRPr="007B2045">
        <w:t>Estas camas son ideales para implementar rotaciones y asociaciones de cultivos, lo cual es una práctica clave en la agricultura de conservación. Al alternar o combinar diferentes especies en las camas, se mejora la biodiversidad, se reducen los riesgos de plagas y enfermedades, y se optimiza el uso de los recursos del suelo</w:t>
      </w:r>
      <w:r w:rsidR="00E07C91">
        <w:t xml:space="preserve"> </w:t>
      </w:r>
      <w:sdt>
        <w:sdtPr>
          <w:id w:val="713387550"/>
          <w:citation/>
        </w:sdtPr>
        <w:sdtContent>
          <w:r w:rsidR="00E07C91">
            <w:fldChar w:fldCharType="begin"/>
          </w:r>
          <w:r w:rsidR="00E07C91">
            <w:instrText xml:space="preserve"> CITATION Cas241 \l 12298 </w:instrText>
          </w:r>
          <w:r w:rsidR="00E07C91">
            <w:fldChar w:fldCharType="separate"/>
          </w:r>
          <w:r w:rsidR="00D9780B" w:rsidRPr="00D9780B">
            <w:rPr>
              <w:noProof/>
            </w:rPr>
            <w:t>(Castañeda, 2024)</w:t>
          </w:r>
          <w:r w:rsidR="00E07C91">
            <w:fldChar w:fldCharType="end"/>
          </w:r>
        </w:sdtContent>
      </w:sdt>
      <w:r w:rsidR="00E07C91">
        <w:t>.</w:t>
      </w:r>
    </w:p>
    <w:p w14:paraId="4FB23906" w14:textId="77777777" w:rsidR="001508D6" w:rsidRDefault="001508D6" w:rsidP="001508D6">
      <w:pPr>
        <w:spacing w:before="240" w:after="240" w:line="360" w:lineRule="auto"/>
        <w:jc w:val="both"/>
      </w:pPr>
    </w:p>
    <w:p w14:paraId="29284020" w14:textId="77777777" w:rsidR="001508D6" w:rsidRPr="007B2045" w:rsidRDefault="001508D6" w:rsidP="001508D6">
      <w:pPr>
        <w:spacing w:before="240" w:after="240" w:line="360" w:lineRule="auto"/>
        <w:jc w:val="both"/>
      </w:pPr>
    </w:p>
    <w:p w14:paraId="3FEA7F9B" w14:textId="77777777" w:rsidR="007B2045" w:rsidRPr="007B2045" w:rsidRDefault="007B2045" w:rsidP="00853994">
      <w:pPr>
        <w:pStyle w:val="Prrafodelista"/>
        <w:numPr>
          <w:ilvl w:val="0"/>
          <w:numId w:val="29"/>
        </w:numPr>
        <w:spacing w:before="240" w:after="240" w:line="360" w:lineRule="auto"/>
        <w:contextualSpacing w:val="0"/>
        <w:jc w:val="both"/>
        <w:rPr>
          <w:rFonts w:ascii="Times New Roman" w:hAnsi="Times New Roman" w:cs="Times New Roman"/>
          <w:b/>
          <w:bCs/>
          <w:sz w:val="24"/>
          <w:szCs w:val="24"/>
        </w:rPr>
      </w:pPr>
      <w:r w:rsidRPr="007B2045">
        <w:rPr>
          <w:rFonts w:ascii="Times New Roman" w:hAnsi="Times New Roman" w:cs="Times New Roman"/>
          <w:b/>
          <w:bCs/>
          <w:sz w:val="24"/>
          <w:szCs w:val="24"/>
        </w:rPr>
        <w:lastRenderedPageBreak/>
        <w:t>Reducción de compactación del suelo</w:t>
      </w:r>
    </w:p>
    <w:p w14:paraId="6A55DC7E" w14:textId="43E6F080" w:rsidR="00E304F8" w:rsidRDefault="007B2045" w:rsidP="001508D6">
      <w:pPr>
        <w:spacing w:before="240" w:after="240" w:line="360" w:lineRule="auto"/>
        <w:jc w:val="both"/>
      </w:pPr>
      <w:r w:rsidRPr="007B2045">
        <w:t xml:space="preserve">Al concentrar las actividades agrícolas (como el tránsito de maquinaria y la siembra) únicamente en las camas, se disminuye la compactación en las áreas circundantes. Esto favorece la infiltración del agua y el desarrollo de las raíces, aumentando la </w:t>
      </w:r>
      <w:r w:rsidRPr="00E07C91">
        <w:t>productividad y la sostenibilidad del sistema</w:t>
      </w:r>
      <w:r w:rsidR="00E07C91" w:rsidRPr="00E07C91">
        <w:t xml:space="preserve"> </w:t>
      </w:r>
      <w:sdt>
        <w:sdtPr>
          <w:id w:val="173001941"/>
          <w:citation/>
        </w:sdtPr>
        <w:sdtContent>
          <w:r w:rsidR="00E07C91" w:rsidRPr="00E07C91">
            <w:fldChar w:fldCharType="begin"/>
          </w:r>
          <w:r w:rsidR="00E07C91" w:rsidRPr="00E07C91">
            <w:instrText xml:space="preserve">CITATION Eli \l 12298 </w:instrText>
          </w:r>
          <w:r w:rsidR="00E07C91" w:rsidRPr="00E07C91">
            <w:fldChar w:fldCharType="separate"/>
          </w:r>
          <w:r w:rsidR="00D9780B" w:rsidRPr="00D9780B">
            <w:rPr>
              <w:noProof/>
            </w:rPr>
            <w:t>(Elizalde, 2022)</w:t>
          </w:r>
          <w:r w:rsidR="00E07C91" w:rsidRPr="00E07C91">
            <w:fldChar w:fldCharType="end"/>
          </w:r>
        </w:sdtContent>
      </w:sdt>
      <w:r w:rsidR="00E07C91" w:rsidRPr="00E07C91">
        <w:t>.</w:t>
      </w:r>
    </w:p>
    <w:p w14:paraId="662FEDC8" w14:textId="658553CB" w:rsidR="00E304F8" w:rsidRPr="001508D6" w:rsidRDefault="00E07C91" w:rsidP="00F53EA1">
      <w:pPr>
        <w:pStyle w:val="Ttulo2"/>
        <w:numPr>
          <w:ilvl w:val="1"/>
          <w:numId w:val="6"/>
        </w:numPr>
        <w:spacing w:before="240" w:after="240" w:line="360" w:lineRule="auto"/>
        <w:ind w:left="360"/>
        <w:rPr>
          <w:rFonts w:ascii="Times New Roman" w:hAnsi="Times New Roman" w:cs="Times New Roman"/>
          <w:b/>
          <w:bCs/>
          <w:color w:val="auto"/>
        </w:rPr>
      </w:pPr>
      <w:bookmarkStart w:id="57" w:name="_Toc208146346"/>
      <w:r w:rsidRPr="001508D6">
        <w:rPr>
          <w:rFonts w:ascii="Times New Roman" w:hAnsi="Times New Roman" w:cs="Times New Roman"/>
          <w:b/>
          <w:bCs/>
          <w:color w:val="auto"/>
          <w:sz w:val="24"/>
          <w:szCs w:val="24"/>
        </w:rPr>
        <w:t>Atrazina</w:t>
      </w:r>
      <w:bookmarkEnd w:id="57"/>
    </w:p>
    <w:p w14:paraId="4501DBF2" w14:textId="49C52ECD" w:rsidR="00E07C91" w:rsidRPr="00E07C91" w:rsidRDefault="00E07C91" w:rsidP="001508D6">
      <w:pPr>
        <w:spacing w:before="240" w:after="240" w:line="360" w:lineRule="auto"/>
        <w:jc w:val="both"/>
      </w:pPr>
      <w:r w:rsidRPr="00E07C91">
        <w:t xml:space="preserve">La atrazina es un herbicida selectivo de amplio espectro utilizado principalmente en el control de malezas en cultivos agrícolas como maíz, sorgo y caña de azúcar. Es un compuesto químico perteneciente a la familia de las </w:t>
      </w:r>
      <w:proofErr w:type="spellStart"/>
      <w:r w:rsidRPr="00E07C91">
        <w:t>triazinas</w:t>
      </w:r>
      <w:proofErr w:type="spellEnd"/>
      <w:r w:rsidRPr="00E07C91">
        <w:t>, caracterizado por su alta eficacia para inhibir el crecimiento de hierbas de hoja ancha y gramíneas. Este herbicida actúa interfiriendo en el proceso de fotosíntesis de las plantas no deseadas, lo que provoca su debilitamiento y muerte</w:t>
      </w:r>
      <w:r w:rsidR="00D93131">
        <w:t xml:space="preserve"> </w:t>
      </w:r>
      <w:sdt>
        <w:sdtPr>
          <w:id w:val="-1856173685"/>
          <w:citation/>
        </w:sdtPr>
        <w:sdtContent>
          <w:r w:rsidR="00D93131">
            <w:fldChar w:fldCharType="begin"/>
          </w:r>
          <w:r w:rsidR="00D93131">
            <w:instrText xml:space="preserve"> CITATION ANA24 \l 12298 </w:instrText>
          </w:r>
          <w:r w:rsidR="00D93131">
            <w:fldChar w:fldCharType="separate"/>
          </w:r>
          <w:r w:rsidR="00D9780B" w:rsidRPr="00D9780B">
            <w:rPr>
              <w:noProof/>
            </w:rPr>
            <w:t>(ANASAC, 2024)</w:t>
          </w:r>
          <w:r w:rsidR="00D93131">
            <w:fldChar w:fldCharType="end"/>
          </w:r>
        </w:sdtContent>
      </w:sdt>
      <w:r w:rsidR="00D93131">
        <w:t>.</w:t>
      </w:r>
    </w:p>
    <w:p w14:paraId="735FA1F6" w14:textId="09232BAB" w:rsidR="00E07C91" w:rsidRDefault="00E07C91" w:rsidP="001508D6">
      <w:pPr>
        <w:spacing w:before="240" w:after="240" w:line="360" w:lineRule="auto"/>
        <w:jc w:val="both"/>
      </w:pPr>
      <w:r w:rsidRPr="00E07C91">
        <w:t>La atrazina es una sustancia sólida, cristalina y blanca en su estado puro, pero en el mercado suele encontrarse en forma de polvo mojable, líquido o gránulos dispersables en agua. Su uso está ampliamente difundido debido a su efectividad y bajo costo, aunque su impacto ambiental ha generado preocupaciones y restricciones en varios países</w:t>
      </w:r>
      <w:r w:rsidR="00D93131">
        <w:t xml:space="preserve"> </w:t>
      </w:r>
      <w:sdt>
        <w:sdtPr>
          <w:id w:val="1363176018"/>
          <w:citation/>
        </w:sdtPr>
        <w:sdtContent>
          <w:r w:rsidR="00D93131">
            <w:fldChar w:fldCharType="begin"/>
          </w:r>
          <w:r w:rsidR="00D93131">
            <w:instrText xml:space="preserve"> CITATION AGR24 \l 12298 </w:instrText>
          </w:r>
          <w:r w:rsidR="00D93131">
            <w:fldChar w:fldCharType="separate"/>
          </w:r>
          <w:r w:rsidR="00D9780B" w:rsidRPr="00D9780B">
            <w:rPr>
              <w:noProof/>
            </w:rPr>
            <w:t>(AGROACTIVO, 2024)</w:t>
          </w:r>
          <w:r w:rsidR="00D93131">
            <w:fldChar w:fldCharType="end"/>
          </w:r>
        </w:sdtContent>
      </w:sdt>
      <w:r w:rsidR="00D93131">
        <w:t>.</w:t>
      </w:r>
    </w:p>
    <w:p w14:paraId="6A2E05E9" w14:textId="2B2F8487" w:rsidR="00E07C91" w:rsidRPr="00D93131" w:rsidRDefault="00D93131" w:rsidP="00F53EA1">
      <w:pPr>
        <w:pStyle w:val="Ttulo3"/>
        <w:numPr>
          <w:ilvl w:val="2"/>
          <w:numId w:val="6"/>
        </w:numPr>
        <w:spacing w:before="240" w:after="240" w:line="360" w:lineRule="auto"/>
        <w:rPr>
          <w:rFonts w:ascii="Times New Roman" w:hAnsi="Times New Roman" w:cs="Times New Roman"/>
          <w:b/>
          <w:bCs/>
        </w:rPr>
      </w:pPr>
      <w:bookmarkStart w:id="58" w:name="_Toc208146347"/>
      <w:r w:rsidRPr="00D93131">
        <w:rPr>
          <w:rFonts w:ascii="Times New Roman" w:hAnsi="Times New Roman" w:cs="Times New Roman"/>
          <w:b/>
          <w:bCs/>
          <w:color w:val="auto"/>
        </w:rPr>
        <w:t>Uso de la atrazina</w:t>
      </w:r>
      <w:bookmarkEnd w:id="58"/>
    </w:p>
    <w:p w14:paraId="718981DA" w14:textId="50DDDBCA" w:rsidR="00D93131" w:rsidRPr="00D93131" w:rsidRDefault="00D93131" w:rsidP="001508D6">
      <w:pPr>
        <w:spacing w:before="240" w:after="240" w:line="360" w:lineRule="auto"/>
        <w:jc w:val="both"/>
      </w:pPr>
      <w:r w:rsidRPr="00D93131">
        <w:t>La atrazina es utilizada para:</w:t>
      </w:r>
    </w:p>
    <w:p w14:paraId="43478D31" w14:textId="77777777" w:rsidR="00D93131" w:rsidRPr="00D93131" w:rsidRDefault="00D93131" w:rsidP="00853994">
      <w:pPr>
        <w:pStyle w:val="Prrafodelista"/>
        <w:numPr>
          <w:ilvl w:val="0"/>
          <w:numId w:val="29"/>
        </w:numPr>
        <w:spacing w:before="240" w:after="240" w:line="360" w:lineRule="auto"/>
        <w:jc w:val="both"/>
        <w:rPr>
          <w:rFonts w:ascii="Times New Roman" w:hAnsi="Times New Roman" w:cs="Times New Roman"/>
          <w:sz w:val="24"/>
          <w:szCs w:val="24"/>
        </w:rPr>
      </w:pPr>
      <w:r w:rsidRPr="00D93131">
        <w:rPr>
          <w:rFonts w:ascii="Times New Roman" w:hAnsi="Times New Roman" w:cs="Times New Roman"/>
          <w:sz w:val="24"/>
          <w:szCs w:val="24"/>
        </w:rPr>
        <w:t>Control de malezas: Se aplica principalmente en cultivos de maíz, sorgo y caña de azúcar, donde controla malezas anuales y algunas perennes.</w:t>
      </w:r>
    </w:p>
    <w:p w14:paraId="2B007A87" w14:textId="77777777" w:rsidR="00D93131" w:rsidRPr="00D93131" w:rsidRDefault="00D93131" w:rsidP="00853994">
      <w:pPr>
        <w:pStyle w:val="Prrafodelista"/>
        <w:numPr>
          <w:ilvl w:val="0"/>
          <w:numId w:val="29"/>
        </w:numPr>
        <w:spacing w:before="240" w:after="240" w:line="360" w:lineRule="auto"/>
        <w:jc w:val="both"/>
        <w:rPr>
          <w:rFonts w:ascii="Times New Roman" w:hAnsi="Times New Roman" w:cs="Times New Roman"/>
          <w:sz w:val="24"/>
          <w:szCs w:val="24"/>
        </w:rPr>
      </w:pPr>
      <w:r w:rsidRPr="00D93131">
        <w:rPr>
          <w:rFonts w:ascii="Times New Roman" w:hAnsi="Times New Roman" w:cs="Times New Roman"/>
          <w:sz w:val="24"/>
          <w:szCs w:val="24"/>
        </w:rPr>
        <w:t xml:space="preserve">Preparación del terreno: Es comúnmente empleada antes o después de la siembra (preemergencia o </w:t>
      </w:r>
      <w:proofErr w:type="spellStart"/>
      <w:r w:rsidRPr="00D93131">
        <w:rPr>
          <w:rFonts w:ascii="Times New Roman" w:hAnsi="Times New Roman" w:cs="Times New Roman"/>
          <w:sz w:val="24"/>
          <w:szCs w:val="24"/>
        </w:rPr>
        <w:t>postemergencia</w:t>
      </w:r>
      <w:proofErr w:type="spellEnd"/>
      <w:r w:rsidRPr="00D93131">
        <w:rPr>
          <w:rFonts w:ascii="Times New Roman" w:hAnsi="Times New Roman" w:cs="Times New Roman"/>
          <w:sz w:val="24"/>
          <w:szCs w:val="24"/>
        </w:rPr>
        <w:t xml:space="preserve"> temprana) para eliminar la competencia de hierbas indeseables.</w:t>
      </w:r>
    </w:p>
    <w:p w14:paraId="4C694BD5" w14:textId="7DE6AB4E" w:rsidR="00D93131" w:rsidRPr="00D93131" w:rsidRDefault="00D93131" w:rsidP="00853994">
      <w:pPr>
        <w:pStyle w:val="Prrafodelista"/>
        <w:numPr>
          <w:ilvl w:val="0"/>
          <w:numId w:val="29"/>
        </w:numPr>
        <w:spacing w:before="240" w:after="240" w:line="360" w:lineRule="auto"/>
        <w:jc w:val="both"/>
        <w:rPr>
          <w:rFonts w:ascii="Times New Roman" w:hAnsi="Times New Roman" w:cs="Times New Roman"/>
          <w:sz w:val="24"/>
          <w:szCs w:val="24"/>
        </w:rPr>
      </w:pPr>
      <w:r w:rsidRPr="00D93131">
        <w:rPr>
          <w:rFonts w:ascii="Times New Roman" w:hAnsi="Times New Roman" w:cs="Times New Roman"/>
          <w:sz w:val="24"/>
          <w:szCs w:val="24"/>
        </w:rPr>
        <w:t>Mantenimiento de áreas no cultivadas: También se usa en terrenos como bordes de carreteras, áreas industriales y canales de riego, donde evita el crecimiento de vegetación no deseada</w:t>
      </w:r>
      <w:r>
        <w:rPr>
          <w:rFonts w:ascii="Times New Roman" w:hAnsi="Times New Roman" w:cs="Times New Roman"/>
          <w:sz w:val="24"/>
          <w:szCs w:val="24"/>
        </w:rPr>
        <w:t xml:space="preserve"> </w:t>
      </w:r>
      <w:sdt>
        <w:sdtPr>
          <w:rPr>
            <w:rFonts w:ascii="Times New Roman" w:hAnsi="Times New Roman" w:cs="Times New Roman"/>
            <w:sz w:val="24"/>
            <w:szCs w:val="24"/>
          </w:rPr>
          <w:id w:val="-1544133715"/>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ANA24 \l 12298 </w:instrText>
          </w:r>
          <w:r>
            <w:rPr>
              <w:rFonts w:ascii="Times New Roman" w:hAnsi="Times New Roman" w:cs="Times New Roman"/>
              <w:sz w:val="24"/>
              <w:szCs w:val="24"/>
            </w:rPr>
            <w:fldChar w:fldCharType="separate"/>
          </w:r>
          <w:r w:rsidR="00D9780B" w:rsidRPr="00D9780B">
            <w:rPr>
              <w:rFonts w:ascii="Times New Roman" w:hAnsi="Times New Roman" w:cs="Times New Roman"/>
              <w:noProof/>
              <w:sz w:val="24"/>
              <w:szCs w:val="24"/>
            </w:rPr>
            <w:t>(ANASAC, 2024)</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2D7DD96B" w14:textId="1B6064C8" w:rsidR="00E304F8" w:rsidRPr="00D93131" w:rsidRDefault="00D93131" w:rsidP="00F53EA1">
      <w:pPr>
        <w:pStyle w:val="Ttulo3"/>
        <w:numPr>
          <w:ilvl w:val="2"/>
          <w:numId w:val="6"/>
        </w:numPr>
        <w:spacing w:before="240" w:after="240" w:line="360" w:lineRule="auto"/>
        <w:rPr>
          <w:rFonts w:ascii="Times New Roman" w:hAnsi="Times New Roman" w:cs="Times New Roman"/>
          <w:b/>
          <w:bCs/>
        </w:rPr>
      </w:pPr>
      <w:bookmarkStart w:id="59" w:name="_Toc208146348"/>
      <w:r w:rsidRPr="00D93131">
        <w:rPr>
          <w:rFonts w:ascii="Times New Roman" w:hAnsi="Times New Roman" w:cs="Times New Roman"/>
          <w:b/>
          <w:bCs/>
          <w:color w:val="auto"/>
        </w:rPr>
        <w:lastRenderedPageBreak/>
        <w:t>Ficha técnica</w:t>
      </w:r>
      <w:bookmarkEnd w:id="59"/>
      <w:r w:rsidRPr="00D93131">
        <w:rPr>
          <w:rFonts w:ascii="Times New Roman" w:hAnsi="Times New Roman" w:cs="Times New Roman"/>
          <w:b/>
          <w:bCs/>
          <w:color w:val="auto"/>
        </w:rPr>
        <w:t xml:space="preserve"> </w:t>
      </w:r>
    </w:p>
    <w:p w14:paraId="34F99FF2" w14:textId="77777777" w:rsidR="00D93131" w:rsidRPr="00D93131" w:rsidRDefault="00D93131" w:rsidP="00853994">
      <w:pPr>
        <w:pStyle w:val="Prrafodelista"/>
        <w:numPr>
          <w:ilvl w:val="0"/>
          <w:numId w:val="30"/>
        </w:numPr>
        <w:spacing w:before="240" w:after="240" w:line="360" w:lineRule="auto"/>
        <w:jc w:val="both"/>
        <w:rPr>
          <w:rFonts w:ascii="Times New Roman" w:hAnsi="Times New Roman" w:cs="Times New Roman"/>
          <w:sz w:val="24"/>
          <w:szCs w:val="24"/>
        </w:rPr>
      </w:pPr>
      <w:r w:rsidRPr="00D93131">
        <w:rPr>
          <w:rFonts w:ascii="Times New Roman" w:hAnsi="Times New Roman" w:cs="Times New Roman"/>
          <w:sz w:val="24"/>
          <w:szCs w:val="24"/>
        </w:rPr>
        <w:t>Nombre común: Atrazina</w:t>
      </w:r>
    </w:p>
    <w:p w14:paraId="6779E1E0" w14:textId="77777777" w:rsidR="00D93131" w:rsidRPr="00D93131" w:rsidRDefault="00D93131" w:rsidP="00853994">
      <w:pPr>
        <w:pStyle w:val="Prrafodelista"/>
        <w:numPr>
          <w:ilvl w:val="0"/>
          <w:numId w:val="30"/>
        </w:numPr>
        <w:spacing w:before="240" w:after="240" w:line="360" w:lineRule="auto"/>
        <w:jc w:val="both"/>
        <w:rPr>
          <w:rFonts w:ascii="Times New Roman" w:hAnsi="Times New Roman" w:cs="Times New Roman"/>
          <w:sz w:val="24"/>
          <w:szCs w:val="24"/>
        </w:rPr>
      </w:pPr>
      <w:r w:rsidRPr="00D93131">
        <w:rPr>
          <w:rFonts w:ascii="Times New Roman" w:hAnsi="Times New Roman" w:cs="Times New Roman"/>
          <w:sz w:val="24"/>
          <w:szCs w:val="24"/>
        </w:rPr>
        <w:t>Nombre químico: 6-cloro-N-etil-N'-(1-metiletil)-1,3,5-triazina-2,4-diamina</w:t>
      </w:r>
    </w:p>
    <w:p w14:paraId="49DB3BD8" w14:textId="77777777" w:rsidR="00D93131" w:rsidRPr="00D93131" w:rsidRDefault="00D93131" w:rsidP="00853994">
      <w:pPr>
        <w:pStyle w:val="Prrafodelista"/>
        <w:numPr>
          <w:ilvl w:val="0"/>
          <w:numId w:val="30"/>
        </w:numPr>
        <w:spacing w:before="240" w:after="240" w:line="360" w:lineRule="auto"/>
        <w:jc w:val="both"/>
        <w:rPr>
          <w:rFonts w:ascii="Times New Roman" w:hAnsi="Times New Roman" w:cs="Times New Roman"/>
          <w:sz w:val="24"/>
          <w:szCs w:val="24"/>
        </w:rPr>
      </w:pPr>
      <w:r w:rsidRPr="00D93131">
        <w:rPr>
          <w:rFonts w:ascii="Times New Roman" w:hAnsi="Times New Roman" w:cs="Times New Roman"/>
          <w:sz w:val="24"/>
          <w:szCs w:val="24"/>
        </w:rPr>
        <w:t xml:space="preserve">Familia química: </w:t>
      </w:r>
      <w:proofErr w:type="spellStart"/>
      <w:r w:rsidRPr="00D93131">
        <w:rPr>
          <w:rFonts w:ascii="Times New Roman" w:hAnsi="Times New Roman" w:cs="Times New Roman"/>
          <w:sz w:val="24"/>
          <w:szCs w:val="24"/>
        </w:rPr>
        <w:t>Triazinas</w:t>
      </w:r>
      <w:proofErr w:type="spellEnd"/>
    </w:p>
    <w:p w14:paraId="7A93B5C4" w14:textId="77777777" w:rsidR="00D93131" w:rsidRPr="00D93131" w:rsidRDefault="00D93131" w:rsidP="00853994">
      <w:pPr>
        <w:pStyle w:val="Prrafodelista"/>
        <w:numPr>
          <w:ilvl w:val="0"/>
          <w:numId w:val="30"/>
        </w:numPr>
        <w:spacing w:before="240" w:after="240" w:line="360" w:lineRule="auto"/>
        <w:jc w:val="both"/>
        <w:rPr>
          <w:rFonts w:ascii="Times New Roman" w:hAnsi="Times New Roman" w:cs="Times New Roman"/>
          <w:sz w:val="24"/>
          <w:szCs w:val="24"/>
        </w:rPr>
      </w:pPr>
      <w:r w:rsidRPr="00D93131">
        <w:rPr>
          <w:rFonts w:ascii="Times New Roman" w:hAnsi="Times New Roman" w:cs="Times New Roman"/>
          <w:sz w:val="24"/>
          <w:szCs w:val="24"/>
        </w:rPr>
        <w:t>Fórmula molecular: C₈H₁₄</w:t>
      </w:r>
      <w:proofErr w:type="spellStart"/>
      <w:r w:rsidRPr="00D93131">
        <w:rPr>
          <w:rFonts w:ascii="Times New Roman" w:hAnsi="Times New Roman" w:cs="Times New Roman"/>
          <w:sz w:val="24"/>
          <w:szCs w:val="24"/>
        </w:rPr>
        <w:t>ClN</w:t>
      </w:r>
      <w:proofErr w:type="spellEnd"/>
      <w:r w:rsidRPr="00D93131">
        <w:rPr>
          <w:rFonts w:ascii="Times New Roman" w:hAnsi="Times New Roman" w:cs="Times New Roman"/>
          <w:sz w:val="24"/>
          <w:szCs w:val="24"/>
        </w:rPr>
        <w:t>₅</w:t>
      </w:r>
    </w:p>
    <w:p w14:paraId="0FB11A6A" w14:textId="77777777" w:rsidR="00D93131" w:rsidRPr="00D93131" w:rsidRDefault="00D93131" w:rsidP="00853994">
      <w:pPr>
        <w:pStyle w:val="Prrafodelista"/>
        <w:numPr>
          <w:ilvl w:val="0"/>
          <w:numId w:val="30"/>
        </w:numPr>
        <w:spacing w:before="240" w:after="240" w:line="360" w:lineRule="auto"/>
        <w:jc w:val="both"/>
        <w:rPr>
          <w:rFonts w:ascii="Times New Roman" w:hAnsi="Times New Roman" w:cs="Times New Roman"/>
          <w:sz w:val="24"/>
          <w:szCs w:val="24"/>
        </w:rPr>
      </w:pPr>
      <w:r w:rsidRPr="00D93131">
        <w:rPr>
          <w:rFonts w:ascii="Times New Roman" w:hAnsi="Times New Roman" w:cs="Times New Roman"/>
          <w:sz w:val="24"/>
          <w:szCs w:val="24"/>
        </w:rPr>
        <w:t>Número CAS: 1912-24-9</w:t>
      </w:r>
    </w:p>
    <w:p w14:paraId="184F11E0" w14:textId="77777777" w:rsidR="00D93131" w:rsidRPr="00D93131" w:rsidRDefault="00D93131" w:rsidP="00D93131">
      <w:pPr>
        <w:spacing w:before="240" w:after="240" w:line="360" w:lineRule="auto"/>
        <w:jc w:val="both"/>
        <w:rPr>
          <w:b/>
          <w:bCs/>
        </w:rPr>
      </w:pPr>
      <w:r w:rsidRPr="00D93131">
        <w:rPr>
          <w:b/>
          <w:bCs/>
        </w:rPr>
        <w:t>Propiedades físico-químicas</w:t>
      </w:r>
    </w:p>
    <w:p w14:paraId="2C6D8F26" w14:textId="77777777" w:rsidR="00D93131" w:rsidRPr="00D93131" w:rsidRDefault="00D93131" w:rsidP="00853994">
      <w:pPr>
        <w:pStyle w:val="Prrafodelista"/>
        <w:numPr>
          <w:ilvl w:val="0"/>
          <w:numId w:val="31"/>
        </w:numPr>
        <w:spacing w:before="240" w:after="240" w:line="360" w:lineRule="auto"/>
        <w:jc w:val="both"/>
        <w:rPr>
          <w:rFonts w:ascii="Times New Roman" w:hAnsi="Times New Roman" w:cs="Times New Roman"/>
          <w:sz w:val="24"/>
          <w:szCs w:val="24"/>
        </w:rPr>
      </w:pPr>
      <w:r w:rsidRPr="00D93131">
        <w:rPr>
          <w:rFonts w:ascii="Times New Roman" w:hAnsi="Times New Roman" w:cs="Times New Roman"/>
          <w:sz w:val="24"/>
          <w:szCs w:val="24"/>
        </w:rPr>
        <w:t>Estado físico: Sólido cristalino</w:t>
      </w:r>
    </w:p>
    <w:p w14:paraId="0219774E" w14:textId="77777777" w:rsidR="00D93131" w:rsidRPr="00D93131" w:rsidRDefault="00D93131" w:rsidP="00853994">
      <w:pPr>
        <w:pStyle w:val="Prrafodelista"/>
        <w:numPr>
          <w:ilvl w:val="0"/>
          <w:numId w:val="31"/>
        </w:numPr>
        <w:spacing w:before="240" w:after="240" w:line="360" w:lineRule="auto"/>
        <w:jc w:val="both"/>
        <w:rPr>
          <w:rFonts w:ascii="Times New Roman" w:hAnsi="Times New Roman" w:cs="Times New Roman"/>
          <w:sz w:val="24"/>
          <w:szCs w:val="24"/>
        </w:rPr>
      </w:pPr>
      <w:r w:rsidRPr="00D93131">
        <w:rPr>
          <w:rFonts w:ascii="Times New Roman" w:hAnsi="Times New Roman" w:cs="Times New Roman"/>
          <w:sz w:val="24"/>
          <w:szCs w:val="24"/>
        </w:rPr>
        <w:t>Color: Blanco</w:t>
      </w:r>
    </w:p>
    <w:p w14:paraId="26029E4A" w14:textId="77777777" w:rsidR="00D93131" w:rsidRPr="00D93131" w:rsidRDefault="00D93131" w:rsidP="00853994">
      <w:pPr>
        <w:pStyle w:val="Prrafodelista"/>
        <w:numPr>
          <w:ilvl w:val="0"/>
          <w:numId w:val="31"/>
        </w:numPr>
        <w:spacing w:before="240" w:after="240" w:line="360" w:lineRule="auto"/>
        <w:jc w:val="both"/>
        <w:rPr>
          <w:rFonts w:ascii="Times New Roman" w:hAnsi="Times New Roman" w:cs="Times New Roman"/>
          <w:sz w:val="24"/>
          <w:szCs w:val="24"/>
        </w:rPr>
      </w:pPr>
      <w:r w:rsidRPr="00D93131">
        <w:rPr>
          <w:rFonts w:ascii="Times New Roman" w:hAnsi="Times New Roman" w:cs="Times New Roman"/>
          <w:sz w:val="24"/>
          <w:szCs w:val="24"/>
        </w:rPr>
        <w:t>Punto de fusión: 173-177 °C</w:t>
      </w:r>
    </w:p>
    <w:p w14:paraId="4D7F4424" w14:textId="77777777" w:rsidR="00D93131" w:rsidRPr="00D93131" w:rsidRDefault="00D93131" w:rsidP="00853994">
      <w:pPr>
        <w:pStyle w:val="Prrafodelista"/>
        <w:numPr>
          <w:ilvl w:val="0"/>
          <w:numId w:val="31"/>
        </w:numPr>
        <w:spacing w:before="240" w:after="240" w:line="360" w:lineRule="auto"/>
        <w:jc w:val="both"/>
        <w:rPr>
          <w:rFonts w:ascii="Times New Roman" w:hAnsi="Times New Roman" w:cs="Times New Roman"/>
          <w:sz w:val="24"/>
          <w:szCs w:val="24"/>
        </w:rPr>
      </w:pPr>
      <w:r w:rsidRPr="00D93131">
        <w:rPr>
          <w:rFonts w:ascii="Times New Roman" w:hAnsi="Times New Roman" w:cs="Times New Roman"/>
          <w:sz w:val="24"/>
          <w:szCs w:val="24"/>
        </w:rPr>
        <w:t>Solubilidad en agua: 33 mg/L a 25 °C (moderadamente soluble)</w:t>
      </w:r>
    </w:p>
    <w:p w14:paraId="2665FFF5" w14:textId="77777777" w:rsidR="00D93131" w:rsidRPr="00D93131" w:rsidRDefault="00D93131" w:rsidP="00853994">
      <w:pPr>
        <w:pStyle w:val="Prrafodelista"/>
        <w:numPr>
          <w:ilvl w:val="0"/>
          <w:numId w:val="31"/>
        </w:numPr>
        <w:spacing w:before="240" w:after="240" w:line="360" w:lineRule="auto"/>
        <w:jc w:val="both"/>
        <w:rPr>
          <w:rFonts w:ascii="Times New Roman" w:hAnsi="Times New Roman" w:cs="Times New Roman"/>
          <w:sz w:val="24"/>
          <w:szCs w:val="24"/>
        </w:rPr>
      </w:pPr>
      <w:r w:rsidRPr="00D93131">
        <w:rPr>
          <w:rFonts w:ascii="Times New Roman" w:hAnsi="Times New Roman" w:cs="Times New Roman"/>
          <w:sz w:val="24"/>
          <w:szCs w:val="24"/>
        </w:rPr>
        <w:t xml:space="preserve">Presión de vapor: 0.039 </w:t>
      </w:r>
      <w:proofErr w:type="spellStart"/>
      <w:r w:rsidRPr="00D93131">
        <w:rPr>
          <w:rFonts w:ascii="Times New Roman" w:hAnsi="Times New Roman" w:cs="Times New Roman"/>
          <w:sz w:val="24"/>
          <w:szCs w:val="24"/>
        </w:rPr>
        <w:t>mPa</w:t>
      </w:r>
      <w:proofErr w:type="spellEnd"/>
      <w:r w:rsidRPr="00D93131">
        <w:rPr>
          <w:rFonts w:ascii="Times New Roman" w:hAnsi="Times New Roman" w:cs="Times New Roman"/>
          <w:sz w:val="24"/>
          <w:szCs w:val="24"/>
        </w:rPr>
        <w:t xml:space="preserve"> a 20 °C (baja volatilidad)</w:t>
      </w:r>
    </w:p>
    <w:p w14:paraId="32191C8B" w14:textId="10647AD7" w:rsidR="00D93131" w:rsidRPr="00D93131" w:rsidRDefault="00D93131" w:rsidP="00853994">
      <w:pPr>
        <w:pStyle w:val="Prrafodelista"/>
        <w:numPr>
          <w:ilvl w:val="0"/>
          <w:numId w:val="31"/>
        </w:numPr>
        <w:spacing w:before="240" w:after="240" w:line="360" w:lineRule="auto"/>
        <w:jc w:val="both"/>
        <w:rPr>
          <w:rFonts w:ascii="Times New Roman" w:hAnsi="Times New Roman" w:cs="Times New Roman"/>
          <w:sz w:val="24"/>
          <w:szCs w:val="24"/>
        </w:rPr>
      </w:pPr>
      <w:r w:rsidRPr="00D93131">
        <w:rPr>
          <w:rFonts w:ascii="Times New Roman" w:hAnsi="Times New Roman" w:cs="Times New Roman"/>
          <w:sz w:val="24"/>
          <w:szCs w:val="24"/>
        </w:rPr>
        <w:t>Estabilidad: Es estable bajo condiciones normales, pero se descompone lentamente en presencia de luz y calor</w:t>
      </w:r>
      <w:r>
        <w:rPr>
          <w:rFonts w:ascii="Times New Roman" w:hAnsi="Times New Roman" w:cs="Times New Roman"/>
          <w:sz w:val="24"/>
          <w:szCs w:val="24"/>
        </w:rPr>
        <w:t xml:space="preserve"> </w:t>
      </w:r>
      <w:sdt>
        <w:sdtPr>
          <w:rPr>
            <w:rFonts w:ascii="Times New Roman" w:hAnsi="Times New Roman" w:cs="Times New Roman"/>
            <w:sz w:val="24"/>
            <w:szCs w:val="24"/>
          </w:rPr>
          <w:id w:val="1000074838"/>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Mar21 \l 12298 </w:instrText>
          </w:r>
          <w:r>
            <w:rPr>
              <w:rFonts w:ascii="Times New Roman" w:hAnsi="Times New Roman" w:cs="Times New Roman"/>
              <w:sz w:val="24"/>
              <w:szCs w:val="24"/>
            </w:rPr>
            <w:fldChar w:fldCharType="separate"/>
          </w:r>
          <w:r w:rsidR="00D9780B" w:rsidRPr="00D9780B">
            <w:rPr>
              <w:rFonts w:ascii="Times New Roman" w:hAnsi="Times New Roman" w:cs="Times New Roman"/>
              <w:noProof/>
              <w:sz w:val="24"/>
              <w:szCs w:val="24"/>
            </w:rPr>
            <w:t>(Margarita, 2021)</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0868BF5D" w14:textId="77777777" w:rsidR="00D93131" w:rsidRPr="00D93131" w:rsidRDefault="00D93131" w:rsidP="001508D6">
      <w:pPr>
        <w:spacing w:before="240" w:after="240" w:line="360" w:lineRule="auto"/>
        <w:jc w:val="both"/>
        <w:rPr>
          <w:b/>
          <w:bCs/>
        </w:rPr>
      </w:pPr>
      <w:r w:rsidRPr="00D93131">
        <w:rPr>
          <w:b/>
          <w:bCs/>
        </w:rPr>
        <w:t>Mecanismo de acción</w:t>
      </w:r>
    </w:p>
    <w:p w14:paraId="5A7E8FC2" w14:textId="7A55F339" w:rsidR="00D93131" w:rsidRPr="00D93131" w:rsidRDefault="00D93131" w:rsidP="001508D6">
      <w:pPr>
        <w:spacing w:before="240" w:after="240" w:line="360" w:lineRule="auto"/>
        <w:jc w:val="both"/>
      </w:pPr>
      <w:r w:rsidRPr="00D93131">
        <w:t>La atrazina bloquea el proceso fotosintético al inhibir la acción del fotosistema II, lo que impide la producción de energía necesaria para el desarrollo de la planta. Este mecanismo afecta únicamente a las malezas susceptibles, permitiendo que los cultivos tolerantes prosperen</w:t>
      </w:r>
      <w:r>
        <w:t xml:space="preserve"> </w:t>
      </w:r>
      <w:sdt>
        <w:sdtPr>
          <w:id w:val="-1227672997"/>
          <w:citation/>
        </w:sdtPr>
        <w:sdtContent>
          <w:r>
            <w:fldChar w:fldCharType="begin"/>
          </w:r>
          <w:r>
            <w:instrText xml:space="preserve"> CITATION Fue23 \l 12298 </w:instrText>
          </w:r>
          <w:r>
            <w:fldChar w:fldCharType="separate"/>
          </w:r>
          <w:r w:rsidR="00D9780B" w:rsidRPr="00D9780B">
            <w:rPr>
              <w:noProof/>
            </w:rPr>
            <w:t>(Fuentes, 2023)</w:t>
          </w:r>
          <w:r>
            <w:fldChar w:fldCharType="end"/>
          </w:r>
        </w:sdtContent>
      </w:sdt>
      <w:r>
        <w:t>.</w:t>
      </w:r>
    </w:p>
    <w:p w14:paraId="445DE649" w14:textId="77777777" w:rsidR="00D93131" w:rsidRPr="00D93131" w:rsidRDefault="00D93131" w:rsidP="001508D6">
      <w:pPr>
        <w:spacing w:before="240" w:after="240" w:line="360" w:lineRule="auto"/>
        <w:jc w:val="both"/>
        <w:rPr>
          <w:b/>
          <w:bCs/>
        </w:rPr>
      </w:pPr>
      <w:r w:rsidRPr="00D93131">
        <w:rPr>
          <w:b/>
          <w:bCs/>
        </w:rPr>
        <w:t>Recomendaciones de uso</w:t>
      </w:r>
    </w:p>
    <w:p w14:paraId="61584C12" w14:textId="77777777" w:rsidR="00D93131" w:rsidRPr="00D93131" w:rsidRDefault="00D93131" w:rsidP="00853994">
      <w:pPr>
        <w:pStyle w:val="Prrafodelista"/>
        <w:numPr>
          <w:ilvl w:val="0"/>
          <w:numId w:val="32"/>
        </w:numPr>
        <w:spacing w:before="240" w:after="240" w:line="360" w:lineRule="auto"/>
        <w:jc w:val="both"/>
        <w:rPr>
          <w:rFonts w:ascii="Times New Roman" w:hAnsi="Times New Roman" w:cs="Times New Roman"/>
          <w:sz w:val="24"/>
          <w:szCs w:val="24"/>
        </w:rPr>
      </w:pPr>
      <w:r w:rsidRPr="00D93131">
        <w:rPr>
          <w:rFonts w:ascii="Times New Roman" w:hAnsi="Times New Roman" w:cs="Times New Roman"/>
          <w:sz w:val="24"/>
          <w:szCs w:val="24"/>
        </w:rPr>
        <w:t>Dosis: Generalmente se utiliza en dosis que varían entre 1 y 3 kg por hectárea, dependiendo del cultivo y el tipo de suelo.</w:t>
      </w:r>
    </w:p>
    <w:p w14:paraId="136B284E" w14:textId="77777777" w:rsidR="00D93131" w:rsidRPr="00D93131" w:rsidRDefault="00D93131" w:rsidP="00853994">
      <w:pPr>
        <w:pStyle w:val="Prrafodelista"/>
        <w:numPr>
          <w:ilvl w:val="0"/>
          <w:numId w:val="32"/>
        </w:numPr>
        <w:spacing w:before="240" w:after="240" w:line="360" w:lineRule="auto"/>
        <w:jc w:val="both"/>
        <w:rPr>
          <w:rFonts w:ascii="Times New Roman" w:hAnsi="Times New Roman" w:cs="Times New Roman"/>
          <w:sz w:val="24"/>
          <w:szCs w:val="24"/>
        </w:rPr>
      </w:pPr>
      <w:r w:rsidRPr="00D93131">
        <w:rPr>
          <w:rFonts w:ascii="Times New Roman" w:hAnsi="Times New Roman" w:cs="Times New Roman"/>
          <w:sz w:val="24"/>
          <w:szCs w:val="24"/>
        </w:rPr>
        <w:t xml:space="preserve">Modo de aplicación: Puede aplicarse al suelo en preemergencia o sobre las malezas en </w:t>
      </w:r>
      <w:proofErr w:type="spellStart"/>
      <w:r w:rsidRPr="00D93131">
        <w:rPr>
          <w:rFonts w:ascii="Times New Roman" w:hAnsi="Times New Roman" w:cs="Times New Roman"/>
          <w:sz w:val="24"/>
          <w:szCs w:val="24"/>
        </w:rPr>
        <w:t>postemergencia</w:t>
      </w:r>
      <w:proofErr w:type="spellEnd"/>
      <w:r w:rsidRPr="00D93131">
        <w:rPr>
          <w:rFonts w:ascii="Times New Roman" w:hAnsi="Times New Roman" w:cs="Times New Roman"/>
          <w:sz w:val="24"/>
          <w:szCs w:val="24"/>
        </w:rPr>
        <w:t xml:space="preserve"> temprana. Debe mezclarse con agua y distribuirse de manera uniforme.</w:t>
      </w:r>
    </w:p>
    <w:p w14:paraId="7B89CF73" w14:textId="37637E1B" w:rsidR="00D93131" w:rsidRPr="00D93131" w:rsidRDefault="00D93131" w:rsidP="00853994">
      <w:pPr>
        <w:pStyle w:val="Prrafodelista"/>
        <w:numPr>
          <w:ilvl w:val="0"/>
          <w:numId w:val="32"/>
        </w:numPr>
        <w:spacing w:before="240" w:after="240" w:line="360" w:lineRule="auto"/>
        <w:jc w:val="both"/>
        <w:rPr>
          <w:rFonts w:ascii="Times New Roman" w:hAnsi="Times New Roman" w:cs="Times New Roman"/>
          <w:sz w:val="24"/>
          <w:szCs w:val="24"/>
        </w:rPr>
      </w:pPr>
      <w:r w:rsidRPr="00D93131">
        <w:rPr>
          <w:rFonts w:ascii="Times New Roman" w:hAnsi="Times New Roman" w:cs="Times New Roman"/>
          <w:sz w:val="24"/>
          <w:szCs w:val="24"/>
        </w:rPr>
        <w:t>Compatibilidad: Puede combinarse con otros herbicidas para ampliar su espectro de acción, pero siempre bajo supervisión técnica</w:t>
      </w:r>
      <w:r>
        <w:rPr>
          <w:rFonts w:ascii="Times New Roman" w:hAnsi="Times New Roman" w:cs="Times New Roman"/>
          <w:sz w:val="24"/>
          <w:szCs w:val="24"/>
        </w:rPr>
        <w:t xml:space="preserve"> </w:t>
      </w:r>
      <w:sdt>
        <w:sdtPr>
          <w:rPr>
            <w:rFonts w:ascii="Times New Roman" w:hAnsi="Times New Roman" w:cs="Times New Roman"/>
            <w:sz w:val="24"/>
            <w:szCs w:val="24"/>
          </w:rPr>
          <w:id w:val="1540634079"/>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Ros23 \l 12298 </w:instrText>
          </w:r>
          <w:r>
            <w:rPr>
              <w:rFonts w:ascii="Times New Roman" w:hAnsi="Times New Roman" w:cs="Times New Roman"/>
              <w:sz w:val="24"/>
              <w:szCs w:val="24"/>
            </w:rPr>
            <w:fldChar w:fldCharType="separate"/>
          </w:r>
          <w:r w:rsidR="00D9780B" w:rsidRPr="00D9780B">
            <w:rPr>
              <w:rFonts w:ascii="Times New Roman" w:hAnsi="Times New Roman" w:cs="Times New Roman"/>
              <w:noProof/>
              <w:sz w:val="24"/>
              <w:szCs w:val="24"/>
            </w:rPr>
            <w:t>(Rossi, 2023)</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31E5D5D6" w14:textId="777C8819" w:rsidR="00F320DF" w:rsidRPr="002A39FA" w:rsidRDefault="00F320DF" w:rsidP="001508D6">
      <w:pPr>
        <w:pStyle w:val="Ttulo1"/>
        <w:spacing w:after="240" w:line="360" w:lineRule="auto"/>
        <w:jc w:val="both"/>
        <w:rPr>
          <w:rFonts w:ascii="Times New Roman" w:hAnsi="Times New Roman" w:cs="Times New Roman"/>
          <w:b/>
          <w:bCs/>
          <w:color w:val="auto"/>
          <w:sz w:val="28"/>
          <w:szCs w:val="28"/>
        </w:rPr>
      </w:pPr>
      <w:bookmarkStart w:id="60" w:name="_Toc208146349"/>
      <w:r w:rsidRPr="002A39FA">
        <w:rPr>
          <w:rFonts w:ascii="Times New Roman" w:hAnsi="Times New Roman" w:cs="Times New Roman"/>
          <w:b/>
          <w:bCs/>
          <w:color w:val="auto"/>
          <w:sz w:val="28"/>
          <w:szCs w:val="28"/>
        </w:rPr>
        <w:lastRenderedPageBreak/>
        <w:t>CAPÍTULO III</w:t>
      </w:r>
      <w:bookmarkEnd w:id="60"/>
    </w:p>
    <w:p w14:paraId="1C90E9A8" w14:textId="259EAD67" w:rsidR="00F320DF" w:rsidRPr="002A39FA" w:rsidRDefault="00F320DF" w:rsidP="003F22E5">
      <w:pPr>
        <w:pStyle w:val="Ttulo1"/>
        <w:numPr>
          <w:ilvl w:val="0"/>
          <w:numId w:val="6"/>
        </w:numPr>
        <w:spacing w:after="240" w:line="360" w:lineRule="auto"/>
        <w:ind w:left="284" w:firstLine="76"/>
        <w:jc w:val="both"/>
        <w:rPr>
          <w:rFonts w:ascii="Times New Roman" w:hAnsi="Times New Roman" w:cs="Times New Roman"/>
          <w:b/>
          <w:bCs/>
          <w:color w:val="auto"/>
          <w:sz w:val="28"/>
          <w:szCs w:val="28"/>
        </w:rPr>
      </w:pPr>
      <w:bookmarkStart w:id="61" w:name="_Toc208146350"/>
      <w:r w:rsidRPr="002A39FA">
        <w:rPr>
          <w:rFonts w:ascii="Times New Roman" w:hAnsi="Times New Roman" w:cs="Times New Roman"/>
          <w:b/>
          <w:bCs/>
          <w:color w:val="auto"/>
          <w:sz w:val="28"/>
          <w:szCs w:val="28"/>
        </w:rPr>
        <w:t>MARCO METODOLÓGICO</w:t>
      </w:r>
      <w:bookmarkEnd w:id="61"/>
      <w:r w:rsidRPr="002A39FA">
        <w:rPr>
          <w:rFonts w:ascii="Times New Roman" w:hAnsi="Times New Roman" w:cs="Times New Roman"/>
          <w:b/>
          <w:bCs/>
          <w:color w:val="auto"/>
          <w:sz w:val="28"/>
          <w:szCs w:val="28"/>
        </w:rPr>
        <w:t xml:space="preserve"> </w:t>
      </w:r>
    </w:p>
    <w:p w14:paraId="4B57E612" w14:textId="3CB46F77" w:rsidR="00F320DF" w:rsidRPr="002A4781" w:rsidRDefault="00A776DF" w:rsidP="003F22E5">
      <w:pPr>
        <w:pStyle w:val="Ttulo2"/>
        <w:numPr>
          <w:ilvl w:val="1"/>
          <w:numId w:val="6"/>
        </w:numPr>
        <w:spacing w:before="240" w:after="240" w:line="360" w:lineRule="auto"/>
        <w:ind w:left="567"/>
        <w:jc w:val="both"/>
        <w:rPr>
          <w:rFonts w:ascii="Times New Roman" w:hAnsi="Times New Roman" w:cs="Times New Roman"/>
          <w:b/>
          <w:bCs/>
          <w:color w:val="auto"/>
        </w:rPr>
      </w:pPr>
      <w:r w:rsidRPr="00A776DF">
        <w:rPr>
          <w:rFonts w:ascii="Times New Roman" w:hAnsi="Times New Roman" w:cs="Times New Roman"/>
          <w:b/>
          <w:bCs/>
          <w:color w:val="auto"/>
        </w:rPr>
        <w:t>Ubicación y características de la investigación</w:t>
      </w:r>
      <w:r w:rsidR="00F320DF" w:rsidRPr="002A4781">
        <w:rPr>
          <w:rFonts w:ascii="Times New Roman" w:hAnsi="Times New Roman" w:cs="Times New Roman"/>
          <w:b/>
          <w:bCs/>
          <w:color w:val="auto"/>
        </w:rPr>
        <w:t xml:space="preserve"> </w:t>
      </w:r>
    </w:p>
    <w:p w14:paraId="641E9B22" w14:textId="3CC3F68D" w:rsidR="00F320DF" w:rsidRPr="00027A77" w:rsidRDefault="00F320DF" w:rsidP="00853994">
      <w:pPr>
        <w:pStyle w:val="Prrafodelista"/>
        <w:numPr>
          <w:ilvl w:val="0"/>
          <w:numId w:val="33"/>
        </w:numPr>
        <w:spacing w:before="240" w:after="240" w:line="360" w:lineRule="auto"/>
        <w:contextualSpacing w:val="0"/>
        <w:jc w:val="both"/>
        <w:rPr>
          <w:rFonts w:ascii="Times New Roman" w:hAnsi="Times New Roman" w:cs="Times New Roman"/>
          <w:b/>
          <w:bCs/>
          <w:sz w:val="24"/>
          <w:szCs w:val="24"/>
        </w:rPr>
      </w:pPr>
      <w:r w:rsidRPr="00027A77">
        <w:rPr>
          <w:rFonts w:ascii="Times New Roman" w:hAnsi="Times New Roman" w:cs="Times New Roman"/>
          <w:b/>
          <w:bCs/>
          <w:sz w:val="24"/>
          <w:szCs w:val="24"/>
        </w:rPr>
        <w:t xml:space="preserve">Localización de la investigación </w:t>
      </w:r>
    </w:p>
    <w:p w14:paraId="1CB8EEB5" w14:textId="2CA71020" w:rsidR="00F320DF" w:rsidRPr="002A4781" w:rsidRDefault="00F320DF" w:rsidP="001508D6">
      <w:pPr>
        <w:spacing w:before="240" w:after="240" w:line="360" w:lineRule="auto"/>
        <w:jc w:val="both"/>
      </w:pPr>
      <w:r w:rsidRPr="002A4781">
        <w:t xml:space="preserve">La investigación se </w:t>
      </w:r>
      <w:r w:rsidR="006216C5" w:rsidRPr="002A4781">
        <w:t>realiz</w:t>
      </w:r>
      <w:r w:rsidR="003D1924">
        <w:t>ó</w:t>
      </w:r>
      <w:r w:rsidRPr="002A4781">
        <w:t xml:space="preserve"> en la provincia de Bolívar, cantón Guaranda, parroquia Gabriel Ignacio Veintimilla, sector </w:t>
      </w:r>
      <w:proofErr w:type="spellStart"/>
      <w:r w:rsidRPr="002A4781">
        <w:t>Laguacoto</w:t>
      </w:r>
      <w:proofErr w:type="spellEnd"/>
      <w:r w:rsidRPr="002A4781">
        <w:t xml:space="preserve"> III.</w:t>
      </w:r>
    </w:p>
    <w:p w14:paraId="4DF503F9" w14:textId="736D3BCC" w:rsidR="0059703F" w:rsidRPr="000B265F" w:rsidRDefault="00F320DF" w:rsidP="0059703F">
      <w:pPr>
        <w:pStyle w:val="Prrafodelista"/>
        <w:numPr>
          <w:ilvl w:val="0"/>
          <w:numId w:val="33"/>
        </w:numPr>
        <w:spacing w:before="240" w:after="240" w:line="360" w:lineRule="auto"/>
        <w:contextualSpacing w:val="0"/>
        <w:jc w:val="both"/>
        <w:rPr>
          <w:rFonts w:ascii="Times New Roman" w:hAnsi="Times New Roman" w:cs="Times New Roman"/>
          <w:b/>
          <w:bCs/>
          <w:sz w:val="24"/>
          <w:szCs w:val="24"/>
        </w:rPr>
      </w:pPr>
      <w:r w:rsidRPr="00027A77">
        <w:rPr>
          <w:rFonts w:ascii="Times New Roman" w:hAnsi="Times New Roman" w:cs="Times New Roman"/>
          <w:b/>
          <w:bCs/>
          <w:sz w:val="24"/>
          <w:szCs w:val="24"/>
        </w:rPr>
        <w:t xml:space="preserve">Situación geográfica y </w:t>
      </w:r>
      <w:r w:rsidR="0059703F" w:rsidRPr="00027A77">
        <w:rPr>
          <w:rFonts w:ascii="Times New Roman" w:hAnsi="Times New Roman" w:cs="Times New Roman"/>
          <w:b/>
          <w:bCs/>
          <w:sz w:val="24"/>
          <w:szCs w:val="24"/>
        </w:rPr>
        <w:t>edafoclimática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7"/>
        <w:gridCol w:w="3970"/>
      </w:tblGrid>
      <w:tr w:rsidR="008A684B" w:rsidRPr="002A4781" w14:paraId="43D5A7EA" w14:textId="77777777" w:rsidTr="00D66B95">
        <w:tc>
          <w:tcPr>
            <w:tcW w:w="4247" w:type="dxa"/>
          </w:tcPr>
          <w:p w14:paraId="46DA0453" w14:textId="22DBBCFF" w:rsidR="00F320DF" w:rsidRPr="002A39FA" w:rsidRDefault="000608ED" w:rsidP="00D66B95">
            <w:pPr>
              <w:spacing w:line="360" w:lineRule="auto"/>
            </w:pPr>
            <w:r w:rsidRPr="002A39FA">
              <w:t>Altitud</w:t>
            </w:r>
          </w:p>
        </w:tc>
        <w:tc>
          <w:tcPr>
            <w:tcW w:w="4247" w:type="dxa"/>
          </w:tcPr>
          <w:p w14:paraId="34E4AD35" w14:textId="4630A0FD" w:rsidR="00F320DF" w:rsidRPr="002A4781" w:rsidRDefault="00D66B95" w:rsidP="00D66B95">
            <w:pPr>
              <w:spacing w:line="360" w:lineRule="auto"/>
            </w:pPr>
            <w:r w:rsidRPr="002A4781">
              <w:t>2</w:t>
            </w:r>
            <w:r w:rsidR="001946FA">
              <w:t>630</w:t>
            </w:r>
            <w:r w:rsidRPr="002A4781">
              <w:t xml:space="preserve"> msnm</w:t>
            </w:r>
          </w:p>
        </w:tc>
      </w:tr>
      <w:tr w:rsidR="008A684B" w:rsidRPr="002A4781" w14:paraId="19882A6A" w14:textId="77777777" w:rsidTr="00D66B95">
        <w:tc>
          <w:tcPr>
            <w:tcW w:w="4247" w:type="dxa"/>
          </w:tcPr>
          <w:p w14:paraId="769797CB" w14:textId="4ED08470" w:rsidR="00F320DF" w:rsidRPr="002A39FA" w:rsidRDefault="000608ED" w:rsidP="00D66B95">
            <w:pPr>
              <w:spacing w:line="360" w:lineRule="auto"/>
            </w:pPr>
            <w:r w:rsidRPr="002A39FA">
              <w:t>Latitud</w:t>
            </w:r>
          </w:p>
        </w:tc>
        <w:tc>
          <w:tcPr>
            <w:tcW w:w="4247" w:type="dxa"/>
          </w:tcPr>
          <w:p w14:paraId="30A73425" w14:textId="324728DF" w:rsidR="00F320DF" w:rsidRPr="002A4781" w:rsidRDefault="00D66B95" w:rsidP="00D66B95">
            <w:pPr>
              <w:spacing w:line="360" w:lineRule="auto"/>
            </w:pPr>
            <w:bookmarkStart w:id="62" w:name="_Hlk211421032"/>
            <w:r w:rsidRPr="002A4781">
              <w:t>1°36'52"</w:t>
            </w:r>
            <w:r w:rsidR="00911865" w:rsidRPr="002A4781">
              <w:t xml:space="preserve"> </w:t>
            </w:r>
            <w:bookmarkEnd w:id="62"/>
            <w:r w:rsidR="00911865" w:rsidRPr="002A4781">
              <w:t>S</w:t>
            </w:r>
          </w:p>
        </w:tc>
      </w:tr>
      <w:tr w:rsidR="008A684B" w:rsidRPr="002A4781" w14:paraId="469DD677" w14:textId="77777777" w:rsidTr="00D66B95">
        <w:tc>
          <w:tcPr>
            <w:tcW w:w="4247" w:type="dxa"/>
          </w:tcPr>
          <w:p w14:paraId="17CFD61D" w14:textId="6591B411" w:rsidR="00F320DF" w:rsidRPr="002A39FA" w:rsidRDefault="000608ED" w:rsidP="00D66B95">
            <w:pPr>
              <w:spacing w:line="360" w:lineRule="auto"/>
            </w:pPr>
            <w:r w:rsidRPr="002A39FA">
              <w:t>Longitud</w:t>
            </w:r>
          </w:p>
        </w:tc>
        <w:tc>
          <w:tcPr>
            <w:tcW w:w="4247" w:type="dxa"/>
          </w:tcPr>
          <w:p w14:paraId="1B55D374" w14:textId="3152B1B3" w:rsidR="00F320DF" w:rsidRPr="002A4781" w:rsidRDefault="00D66B95" w:rsidP="00D66B95">
            <w:pPr>
              <w:spacing w:line="360" w:lineRule="auto"/>
            </w:pPr>
            <w:bookmarkStart w:id="63" w:name="_Hlk211421054"/>
            <w:r w:rsidRPr="002A4781">
              <w:t>79°59'54"</w:t>
            </w:r>
            <w:r w:rsidR="00911865" w:rsidRPr="002A4781">
              <w:t xml:space="preserve"> </w:t>
            </w:r>
            <w:bookmarkEnd w:id="63"/>
            <w:r w:rsidR="00911865" w:rsidRPr="002A4781">
              <w:t>W</w:t>
            </w:r>
          </w:p>
        </w:tc>
      </w:tr>
      <w:tr w:rsidR="008A684B" w:rsidRPr="002A4781" w14:paraId="42AF70A4" w14:textId="77777777" w:rsidTr="00D66B95">
        <w:tc>
          <w:tcPr>
            <w:tcW w:w="4247" w:type="dxa"/>
          </w:tcPr>
          <w:p w14:paraId="30397E74" w14:textId="1CD15A11" w:rsidR="00F320DF" w:rsidRPr="002A39FA" w:rsidRDefault="000608ED" w:rsidP="00D66B95">
            <w:pPr>
              <w:spacing w:line="360" w:lineRule="auto"/>
            </w:pPr>
            <w:r w:rsidRPr="002A39FA">
              <w:t>Temperatura máxima</w:t>
            </w:r>
          </w:p>
        </w:tc>
        <w:tc>
          <w:tcPr>
            <w:tcW w:w="4247" w:type="dxa"/>
          </w:tcPr>
          <w:p w14:paraId="28B4FF36" w14:textId="04470439" w:rsidR="00F320DF" w:rsidRPr="002A4781" w:rsidRDefault="00D66B95" w:rsidP="00D66B95">
            <w:pPr>
              <w:spacing w:line="360" w:lineRule="auto"/>
            </w:pPr>
            <w:r w:rsidRPr="002A4781">
              <w:t>21°C</w:t>
            </w:r>
          </w:p>
        </w:tc>
      </w:tr>
      <w:tr w:rsidR="008A684B" w:rsidRPr="002A4781" w14:paraId="7F87C8F6" w14:textId="77777777" w:rsidTr="00D66B95">
        <w:tc>
          <w:tcPr>
            <w:tcW w:w="4247" w:type="dxa"/>
          </w:tcPr>
          <w:p w14:paraId="5F811BFE" w14:textId="2678FEB1" w:rsidR="00F320DF" w:rsidRPr="002A39FA" w:rsidRDefault="000608ED" w:rsidP="00D66B95">
            <w:pPr>
              <w:spacing w:line="360" w:lineRule="auto"/>
            </w:pPr>
            <w:r w:rsidRPr="002A39FA">
              <w:t>Temperatura mínima</w:t>
            </w:r>
          </w:p>
        </w:tc>
        <w:tc>
          <w:tcPr>
            <w:tcW w:w="4247" w:type="dxa"/>
          </w:tcPr>
          <w:p w14:paraId="771BC5FF" w14:textId="328E67AB" w:rsidR="00F320DF" w:rsidRPr="002A4781" w:rsidRDefault="00D66B95" w:rsidP="00D66B95">
            <w:pPr>
              <w:spacing w:line="360" w:lineRule="auto"/>
            </w:pPr>
            <w:r w:rsidRPr="002A4781">
              <w:t>7°C</w:t>
            </w:r>
          </w:p>
        </w:tc>
      </w:tr>
      <w:tr w:rsidR="008A684B" w:rsidRPr="002A4781" w14:paraId="4031817E" w14:textId="77777777" w:rsidTr="00D66B95">
        <w:tc>
          <w:tcPr>
            <w:tcW w:w="4247" w:type="dxa"/>
          </w:tcPr>
          <w:p w14:paraId="173572FD" w14:textId="29DCA385" w:rsidR="00F320DF" w:rsidRPr="002A39FA" w:rsidRDefault="000608ED" w:rsidP="00D66B95">
            <w:pPr>
              <w:spacing w:line="360" w:lineRule="auto"/>
            </w:pPr>
            <w:r w:rsidRPr="002A39FA">
              <w:t>Temperatura media anual</w:t>
            </w:r>
          </w:p>
        </w:tc>
        <w:tc>
          <w:tcPr>
            <w:tcW w:w="4247" w:type="dxa"/>
          </w:tcPr>
          <w:p w14:paraId="788923DB" w14:textId="042FF971" w:rsidR="00F320DF" w:rsidRPr="002A4781" w:rsidRDefault="00D66B95" w:rsidP="00D66B95">
            <w:pPr>
              <w:spacing w:line="360" w:lineRule="auto"/>
            </w:pPr>
            <w:r w:rsidRPr="002A4781">
              <w:t>14°C</w:t>
            </w:r>
          </w:p>
        </w:tc>
      </w:tr>
      <w:tr w:rsidR="008A684B" w:rsidRPr="002A4781" w14:paraId="4358AF86" w14:textId="77777777" w:rsidTr="00D66B95">
        <w:tc>
          <w:tcPr>
            <w:tcW w:w="4247" w:type="dxa"/>
          </w:tcPr>
          <w:p w14:paraId="46419F35" w14:textId="5AFCDE71" w:rsidR="00F320DF" w:rsidRPr="002A39FA" w:rsidRDefault="00B938D8" w:rsidP="00D66B95">
            <w:pPr>
              <w:spacing w:line="360" w:lineRule="auto"/>
            </w:pPr>
            <w:r w:rsidRPr="002A39FA">
              <w:t>Precipitación</w:t>
            </w:r>
            <w:r w:rsidR="000608ED" w:rsidRPr="002A39FA">
              <w:t xml:space="preserve"> media anual</w:t>
            </w:r>
          </w:p>
        </w:tc>
        <w:tc>
          <w:tcPr>
            <w:tcW w:w="4247" w:type="dxa"/>
          </w:tcPr>
          <w:p w14:paraId="5E858553" w14:textId="47637E06" w:rsidR="00F320DF" w:rsidRPr="002A4781" w:rsidRDefault="002A39FA" w:rsidP="00D66B95">
            <w:pPr>
              <w:spacing w:line="360" w:lineRule="auto"/>
            </w:pPr>
            <w:r>
              <w:t>780</w:t>
            </w:r>
            <w:r w:rsidR="00D66B95" w:rsidRPr="002A4781">
              <w:t xml:space="preserve"> mm</w:t>
            </w:r>
          </w:p>
        </w:tc>
      </w:tr>
      <w:tr w:rsidR="008A684B" w:rsidRPr="002A4781" w14:paraId="59C19C9B" w14:textId="77777777" w:rsidTr="00D66B95">
        <w:tc>
          <w:tcPr>
            <w:tcW w:w="4247" w:type="dxa"/>
          </w:tcPr>
          <w:p w14:paraId="28B3FC8D" w14:textId="26D587D3" w:rsidR="000608ED" w:rsidRPr="002A39FA" w:rsidRDefault="00B938D8" w:rsidP="00D66B95">
            <w:pPr>
              <w:spacing w:line="360" w:lineRule="auto"/>
            </w:pPr>
            <w:r w:rsidRPr="002A39FA">
              <w:t>Heliofanía</w:t>
            </w:r>
            <w:r w:rsidR="000608ED" w:rsidRPr="002A39FA">
              <w:t xml:space="preserve"> media anual</w:t>
            </w:r>
          </w:p>
        </w:tc>
        <w:tc>
          <w:tcPr>
            <w:tcW w:w="4247" w:type="dxa"/>
          </w:tcPr>
          <w:p w14:paraId="1BEC77EE" w14:textId="7E891534" w:rsidR="000608ED" w:rsidRPr="002A4781" w:rsidRDefault="00D66B95" w:rsidP="00D66B95">
            <w:pPr>
              <w:spacing w:line="360" w:lineRule="auto"/>
            </w:pPr>
            <w:r w:rsidRPr="002A4781">
              <w:t>900 horas/luz/año</w:t>
            </w:r>
          </w:p>
        </w:tc>
      </w:tr>
      <w:tr w:rsidR="008A684B" w:rsidRPr="002A4781" w14:paraId="770E9990" w14:textId="77777777" w:rsidTr="00D66B95">
        <w:tc>
          <w:tcPr>
            <w:tcW w:w="4247" w:type="dxa"/>
          </w:tcPr>
          <w:p w14:paraId="501D1DF9" w14:textId="57A78CF8" w:rsidR="000608ED" w:rsidRPr="002A39FA" w:rsidRDefault="000608ED" w:rsidP="00D66B95">
            <w:pPr>
              <w:spacing w:line="360" w:lineRule="auto"/>
            </w:pPr>
            <w:r w:rsidRPr="002A39FA">
              <w:t>Humedad relativa media anual</w:t>
            </w:r>
          </w:p>
        </w:tc>
        <w:tc>
          <w:tcPr>
            <w:tcW w:w="4247" w:type="dxa"/>
          </w:tcPr>
          <w:p w14:paraId="0813B4E0" w14:textId="2E83385D" w:rsidR="000608ED" w:rsidRPr="002A4781" w:rsidRDefault="00D66B95" w:rsidP="00D66B95">
            <w:pPr>
              <w:spacing w:line="360" w:lineRule="auto"/>
            </w:pPr>
            <w:r w:rsidRPr="002A4781">
              <w:t>70%</w:t>
            </w:r>
          </w:p>
        </w:tc>
      </w:tr>
      <w:tr w:rsidR="008A684B" w:rsidRPr="002A4781" w14:paraId="4BC9F57E" w14:textId="77777777" w:rsidTr="00D66B95">
        <w:tc>
          <w:tcPr>
            <w:tcW w:w="4247" w:type="dxa"/>
          </w:tcPr>
          <w:p w14:paraId="57C2F803" w14:textId="7E4B2C25" w:rsidR="000608ED" w:rsidRPr="002A39FA" w:rsidRDefault="00911865" w:rsidP="00D66B95">
            <w:pPr>
              <w:spacing w:line="360" w:lineRule="auto"/>
            </w:pPr>
            <w:r w:rsidRPr="002A39FA">
              <w:t>Tipo de suelo</w:t>
            </w:r>
          </w:p>
        </w:tc>
        <w:tc>
          <w:tcPr>
            <w:tcW w:w="4247" w:type="dxa"/>
          </w:tcPr>
          <w:p w14:paraId="6DB1745D" w14:textId="359C7BC9" w:rsidR="000608ED" w:rsidRPr="002A4781" w:rsidRDefault="00911865" w:rsidP="00D66B95">
            <w:pPr>
              <w:spacing w:line="360" w:lineRule="auto"/>
            </w:pPr>
            <w:r w:rsidRPr="002A4781">
              <w:t>Franco-arcilloso</w:t>
            </w:r>
          </w:p>
        </w:tc>
      </w:tr>
      <w:tr w:rsidR="00911865" w:rsidRPr="002A4781" w14:paraId="56B631A5" w14:textId="77777777" w:rsidTr="00D66B95">
        <w:tc>
          <w:tcPr>
            <w:tcW w:w="4247" w:type="dxa"/>
          </w:tcPr>
          <w:p w14:paraId="707FD874" w14:textId="34778C53" w:rsidR="00911865" w:rsidRPr="002A39FA" w:rsidRDefault="00911865" w:rsidP="00D66B95">
            <w:pPr>
              <w:spacing w:line="360" w:lineRule="auto"/>
            </w:pPr>
            <w:r w:rsidRPr="002A39FA">
              <w:t>pH</w:t>
            </w:r>
          </w:p>
        </w:tc>
        <w:tc>
          <w:tcPr>
            <w:tcW w:w="4247" w:type="dxa"/>
          </w:tcPr>
          <w:p w14:paraId="739FDB8A" w14:textId="62E41074" w:rsidR="00911865" w:rsidRPr="002A4781" w:rsidRDefault="00911865" w:rsidP="00D66B95">
            <w:pPr>
              <w:spacing w:line="360" w:lineRule="auto"/>
            </w:pPr>
            <w:r w:rsidRPr="002A4781">
              <w:t>7.11</w:t>
            </w:r>
          </w:p>
        </w:tc>
      </w:tr>
    </w:tbl>
    <w:p w14:paraId="2CA68984" w14:textId="73178E50" w:rsidR="00B938D8" w:rsidRPr="002A4781" w:rsidRDefault="00B938D8" w:rsidP="004024B7">
      <w:pPr>
        <w:spacing w:line="360" w:lineRule="auto"/>
        <w:jc w:val="both"/>
        <w:rPr>
          <w:szCs w:val="32"/>
        </w:rPr>
      </w:pPr>
      <w:bookmarkStart w:id="64" w:name="_Hlk182416942"/>
      <w:r w:rsidRPr="002A39FA">
        <w:rPr>
          <w:szCs w:val="32"/>
        </w:rPr>
        <w:t>Fuente:</w:t>
      </w:r>
      <w:r w:rsidRPr="002A4781">
        <w:rPr>
          <w:szCs w:val="32"/>
        </w:rPr>
        <w:t xml:space="preserve"> Estación Meteorológica </w:t>
      </w:r>
      <w:proofErr w:type="spellStart"/>
      <w:r w:rsidR="00230F3C" w:rsidRPr="002A4781">
        <w:rPr>
          <w:szCs w:val="32"/>
        </w:rPr>
        <w:t>Laguacoto</w:t>
      </w:r>
      <w:proofErr w:type="spellEnd"/>
      <w:r w:rsidR="00230F3C" w:rsidRPr="002A4781">
        <w:rPr>
          <w:szCs w:val="32"/>
        </w:rPr>
        <w:t xml:space="preserve"> (UEB) – INAMHI (2021)</w:t>
      </w:r>
    </w:p>
    <w:p w14:paraId="0E717336" w14:textId="102C36CF" w:rsidR="00D66B95" w:rsidRPr="00027A77" w:rsidRDefault="00D66B95" w:rsidP="00853994">
      <w:pPr>
        <w:pStyle w:val="Prrafodelista"/>
        <w:numPr>
          <w:ilvl w:val="0"/>
          <w:numId w:val="33"/>
        </w:numPr>
        <w:spacing w:before="240" w:after="240" w:line="360" w:lineRule="auto"/>
        <w:contextualSpacing w:val="0"/>
        <w:rPr>
          <w:rFonts w:ascii="Times New Roman" w:hAnsi="Times New Roman" w:cs="Times New Roman"/>
          <w:b/>
          <w:bCs/>
          <w:sz w:val="24"/>
          <w:szCs w:val="24"/>
        </w:rPr>
      </w:pPr>
      <w:r w:rsidRPr="00027A77">
        <w:rPr>
          <w:rFonts w:ascii="Times New Roman" w:hAnsi="Times New Roman" w:cs="Times New Roman"/>
          <w:b/>
          <w:bCs/>
          <w:sz w:val="24"/>
          <w:szCs w:val="24"/>
        </w:rPr>
        <w:t>Zona de vida</w:t>
      </w:r>
    </w:p>
    <w:p w14:paraId="174FF522" w14:textId="5E8BD1E9" w:rsidR="005A4A1A" w:rsidRDefault="005A4A1A" w:rsidP="001508D6">
      <w:pPr>
        <w:spacing w:before="240" w:after="240" w:line="360" w:lineRule="auto"/>
        <w:jc w:val="both"/>
        <w:rPr>
          <w:szCs w:val="32"/>
        </w:rPr>
      </w:pPr>
      <w:r w:rsidRPr="002A4781">
        <w:rPr>
          <w:szCs w:val="32"/>
        </w:rPr>
        <w:t xml:space="preserve">La localidad en estudio </w:t>
      </w:r>
      <w:r w:rsidR="003F22E5" w:rsidRPr="002A4781">
        <w:rPr>
          <w:szCs w:val="32"/>
        </w:rPr>
        <w:t>de acuerdo con</w:t>
      </w:r>
      <w:r w:rsidRPr="002A4781">
        <w:rPr>
          <w:szCs w:val="32"/>
        </w:rPr>
        <w:t xml:space="preserve"> las zonas de vida de </w:t>
      </w:r>
      <w:proofErr w:type="spellStart"/>
      <w:r w:rsidRPr="002A4781">
        <w:rPr>
          <w:szCs w:val="32"/>
        </w:rPr>
        <w:t>Holdrig</w:t>
      </w:r>
      <w:r w:rsidR="00D45673" w:rsidRPr="002A4781">
        <w:rPr>
          <w:szCs w:val="32"/>
        </w:rPr>
        <w:t>e</w:t>
      </w:r>
      <w:proofErr w:type="spellEnd"/>
      <w:r w:rsidR="00D45673" w:rsidRPr="002A4781">
        <w:rPr>
          <w:szCs w:val="32"/>
        </w:rPr>
        <w:t xml:space="preserve">, </w:t>
      </w:r>
      <w:bookmarkStart w:id="65" w:name="_Hlk211421189"/>
      <w:r w:rsidRPr="002A4781">
        <w:rPr>
          <w:szCs w:val="32"/>
        </w:rPr>
        <w:t xml:space="preserve">corresponde al bosque seco montano bajo </w:t>
      </w:r>
      <w:bookmarkStart w:id="66" w:name="_Hlk211421209"/>
      <w:bookmarkEnd w:id="65"/>
      <w:r w:rsidRPr="002A4781">
        <w:rPr>
          <w:szCs w:val="32"/>
        </w:rPr>
        <w:t xml:space="preserve">(bs- MB) </w:t>
      </w:r>
      <w:bookmarkEnd w:id="66"/>
      <w:sdt>
        <w:sdtPr>
          <w:rPr>
            <w:szCs w:val="32"/>
          </w:rPr>
          <w:id w:val="1690183164"/>
          <w:citation/>
        </w:sdtPr>
        <w:sdtContent>
          <w:r w:rsidRPr="002A4781">
            <w:rPr>
              <w:szCs w:val="32"/>
            </w:rPr>
            <w:fldChar w:fldCharType="begin"/>
          </w:r>
          <w:r w:rsidR="00911865" w:rsidRPr="002A4781">
            <w:rPr>
              <w:szCs w:val="32"/>
              <w:lang w:val="es-ES"/>
            </w:rPr>
            <w:instrText xml:space="preserve">CITATION Hol78 \l 3082 </w:instrText>
          </w:r>
          <w:r w:rsidRPr="002A4781">
            <w:rPr>
              <w:szCs w:val="32"/>
            </w:rPr>
            <w:fldChar w:fldCharType="separate"/>
          </w:r>
          <w:r w:rsidR="00D9780B" w:rsidRPr="00D9780B">
            <w:rPr>
              <w:noProof/>
              <w:szCs w:val="32"/>
              <w:lang w:val="es-ES"/>
            </w:rPr>
            <w:t>(Holdridge, 1979)</w:t>
          </w:r>
          <w:r w:rsidRPr="002A4781">
            <w:rPr>
              <w:szCs w:val="32"/>
            </w:rPr>
            <w:fldChar w:fldCharType="end"/>
          </w:r>
        </w:sdtContent>
      </w:sdt>
    </w:p>
    <w:p w14:paraId="77FE46B9" w14:textId="10BFE168" w:rsidR="00800F43" w:rsidRPr="001508D6" w:rsidRDefault="00D66B95" w:rsidP="00F53EA1">
      <w:pPr>
        <w:pStyle w:val="Ttulo2"/>
        <w:numPr>
          <w:ilvl w:val="1"/>
          <w:numId w:val="6"/>
        </w:numPr>
        <w:spacing w:before="240" w:after="240" w:line="360" w:lineRule="auto"/>
        <w:ind w:left="360"/>
        <w:rPr>
          <w:rFonts w:ascii="Times New Roman" w:hAnsi="Times New Roman" w:cs="Times New Roman"/>
          <w:b/>
          <w:bCs/>
          <w:color w:val="auto"/>
        </w:rPr>
      </w:pPr>
      <w:bookmarkStart w:id="67" w:name="_Toc208146352"/>
      <w:r w:rsidRPr="001508D6">
        <w:rPr>
          <w:rFonts w:ascii="Times New Roman" w:hAnsi="Times New Roman" w:cs="Times New Roman"/>
          <w:b/>
          <w:bCs/>
          <w:color w:val="auto"/>
        </w:rPr>
        <w:t>Metodología</w:t>
      </w:r>
      <w:bookmarkEnd w:id="67"/>
    </w:p>
    <w:p w14:paraId="2D6CB65D" w14:textId="6B0681A2" w:rsidR="00800F43" w:rsidRPr="002A4781" w:rsidRDefault="00D66B95" w:rsidP="00F53EA1">
      <w:pPr>
        <w:pStyle w:val="Ttulo2"/>
        <w:numPr>
          <w:ilvl w:val="2"/>
          <w:numId w:val="6"/>
        </w:numPr>
        <w:spacing w:before="240" w:after="240" w:line="360" w:lineRule="auto"/>
        <w:rPr>
          <w:rFonts w:ascii="Times New Roman" w:hAnsi="Times New Roman" w:cs="Times New Roman"/>
          <w:b/>
          <w:bCs/>
          <w:color w:val="auto"/>
        </w:rPr>
      </w:pPr>
      <w:bookmarkStart w:id="68" w:name="_Toc208146353"/>
      <w:r w:rsidRPr="002A4781">
        <w:rPr>
          <w:rFonts w:ascii="Times New Roman" w:hAnsi="Times New Roman" w:cs="Times New Roman"/>
          <w:b/>
          <w:bCs/>
          <w:color w:val="auto"/>
        </w:rPr>
        <w:t xml:space="preserve">Material </w:t>
      </w:r>
      <w:r w:rsidR="00965DED">
        <w:rPr>
          <w:rFonts w:ascii="Times New Roman" w:hAnsi="Times New Roman" w:cs="Times New Roman"/>
          <w:b/>
          <w:bCs/>
          <w:color w:val="auto"/>
        </w:rPr>
        <w:t>en estudio</w:t>
      </w:r>
      <w:bookmarkEnd w:id="68"/>
    </w:p>
    <w:p w14:paraId="63175EF4" w14:textId="49209D73" w:rsidR="00EA418D" w:rsidRPr="002A4781" w:rsidRDefault="00D053E6" w:rsidP="00D45673">
      <w:pPr>
        <w:pStyle w:val="Prrafodelista"/>
        <w:numPr>
          <w:ilvl w:val="0"/>
          <w:numId w:val="3"/>
        </w:numPr>
        <w:spacing w:line="360" w:lineRule="auto"/>
        <w:rPr>
          <w:rFonts w:ascii="Times New Roman" w:hAnsi="Times New Roman" w:cs="Times New Roman"/>
          <w:sz w:val="24"/>
          <w:szCs w:val="24"/>
        </w:rPr>
      </w:pPr>
      <w:bookmarkStart w:id="69" w:name="_Hlk211421243"/>
      <w:r w:rsidRPr="002A4781">
        <w:rPr>
          <w:rFonts w:ascii="Times New Roman" w:hAnsi="Times New Roman" w:cs="Times New Roman"/>
          <w:sz w:val="24"/>
          <w:szCs w:val="24"/>
        </w:rPr>
        <w:t>Semilla artesanal de maíz blanco de leche.</w:t>
      </w:r>
    </w:p>
    <w:p w14:paraId="161EB511" w14:textId="26865BB0" w:rsidR="00D45673" w:rsidRPr="002A4781" w:rsidRDefault="00EA418D" w:rsidP="00D45673">
      <w:pPr>
        <w:pStyle w:val="Prrafodelista"/>
        <w:numPr>
          <w:ilvl w:val="0"/>
          <w:numId w:val="3"/>
        </w:numPr>
        <w:spacing w:line="360" w:lineRule="auto"/>
        <w:jc w:val="both"/>
        <w:rPr>
          <w:rFonts w:ascii="Times New Roman" w:hAnsi="Times New Roman" w:cs="Times New Roman"/>
          <w:sz w:val="24"/>
          <w:szCs w:val="24"/>
        </w:rPr>
      </w:pPr>
      <w:r w:rsidRPr="002A4781">
        <w:rPr>
          <w:rFonts w:ascii="Times New Roman" w:hAnsi="Times New Roman" w:cs="Times New Roman"/>
          <w:sz w:val="24"/>
          <w:szCs w:val="24"/>
        </w:rPr>
        <w:lastRenderedPageBreak/>
        <w:t>Coberturas vegetales</w:t>
      </w:r>
    </w:p>
    <w:p w14:paraId="1DEB0571" w14:textId="06283C62" w:rsidR="00D45673" w:rsidRPr="002A4781" w:rsidRDefault="00911865" w:rsidP="00230F3C">
      <w:pPr>
        <w:pStyle w:val="Prrafodelista"/>
        <w:numPr>
          <w:ilvl w:val="0"/>
          <w:numId w:val="3"/>
        </w:numPr>
        <w:spacing w:line="360" w:lineRule="auto"/>
        <w:jc w:val="both"/>
        <w:rPr>
          <w:rFonts w:ascii="Times New Roman" w:hAnsi="Times New Roman" w:cs="Times New Roman"/>
          <w:sz w:val="24"/>
          <w:szCs w:val="24"/>
        </w:rPr>
      </w:pPr>
      <w:r w:rsidRPr="002A4781">
        <w:rPr>
          <w:rFonts w:ascii="Times New Roman" w:hAnsi="Times New Roman" w:cs="Times New Roman"/>
          <w:sz w:val="24"/>
          <w:szCs w:val="24"/>
        </w:rPr>
        <w:t>Herbicida pre</w:t>
      </w:r>
      <w:r w:rsidR="00320DD2">
        <w:rPr>
          <w:rFonts w:ascii="Times New Roman" w:hAnsi="Times New Roman" w:cs="Times New Roman"/>
          <w:sz w:val="24"/>
          <w:szCs w:val="24"/>
        </w:rPr>
        <w:t xml:space="preserve"> </w:t>
      </w:r>
      <w:r w:rsidRPr="002A4781">
        <w:rPr>
          <w:rFonts w:ascii="Times New Roman" w:hAnsi="Times New Roman" w:cs="Times New Roman"/>
          <w:sz w:val="24"/>
          <w:szCs w:val="24"/>
        </w:rPr>
        <w:t>- emergente</w:t>
      </w:r>
    </w:p>
    <w:p w14:paraId="306A99BE" w14:textId="47CC5A39" w:rsidR="00800F43" w:rsidRPr="00E56A1F" w:rsidRDefault="00D66B95" w:rsidP="00F53EA1">
      <w:pPr>
        <w:pStyle w:val="Ttulo2"/>
        <w:numPr>
          <w:ilvl w:val="2"/>
          <w:numId w:val="6"/>
        </w:numPr>
        <w:spacing w:before="240" w:after="240" w:line="360" w:lineRule="auto"/>
        <w:rPr>
          <w:rFonts w:ascii="Times New Roman" w:hAnsi="Times New Roman" w:cs="Times New Roman"/>
          <w:b/>
          <w:bCs/>
          <w:color w:val="auto"/>
          <w:sz w:val="24"/>
          <w:szCs w:val="24"/>
        </w:rPr>
      </w:pPr>
      <w:bookmarkStart w:id="70" w:name="_Toc208146354"/>
      <w:bookmarkEnd w:id="69"/>
      <w:r w:rsidRPr="00E56A1F">
        <w:rPr>
          <w:rFonts w:ascii="Times New Roman" w:hAnsi="Times New Roman" w:cs="Times New Roman"/>
          <w:b/>
          <w:bCs/>
          <w:color w:val="auto"/>
          <w:sz w:val="24"/>
          <w:szCs w:val="24"/>
        </w:rPr>
        <w:t>Factores en estudio</w:t>
      </w:r>
      <w:bookmarkEnd w:id="70"/>
    </w:p>
    <w:p w14:paraId="177D6BA4" w14:textId="77777777" w:rsidR="00D053E6" w:rsidRPr="00E56A1F" w:rsidRDefault="00D053E6" w:rsidP="00E56A1F">
      <w:pPr>
        <w:spacing w:before="240" w:after="240" w:line="360" w:lineRule="auto"/>
        <w:jc w:val="both"/>
      </w:pPr>
      <w:r w:rsidRPr="00E56A1F">
        <w:rPr>
          <w:b/>
          <w:bCs/>
        </w:rPr>
        <w:t>Factor A:</w:t>
      </w:r>
      <w:r w:rsidRPr="00E56A1F">
        <w:t xml:space="preserve"> Uso de herbicida </w:t>
      </w:r>
      <w:proofErr w:type="spellStart"/>
      <w:r w:rsidRPr="00E56A1F">
        <w:t>pre-emergente</w:t>
      </w:r>
      <w:proofErr w:type="spellEnd"/>
    </w:p>
    <w:p w14:paraId="4197272E" w14:textId="77777777" w:rsidR="00D053E6" w:rsidRPr="00E56A1F" w:rsidRDefault="00D053E6" w:rsidP="00853994">
      <w:pPr>
        <w:pStyle w:val="Prrafodelista"/>
        <w:numPr>
          <w:ilvl w:val="0"/>
          <w:numId w:val="35"/>
        </w:numPr>
        <w:spacing w:before="240" w:after="240" w:line="360" w:lineRule="auto"/>
        <w:jc w:val="both"/>
        <w:rPr>
          <w:rFonts w:ascii="Times New Roman" w:hAnsi="Times New Roman" w:cs="Times New Roman"/>
          <w:sz w:val="24"/>
          <w:szCs w:val="24"/>
        </w:rPr>
      </w:pPr>
      <w:r w:rsidRPr="00E56A1F">
        <w:rPr>
          <w:rFonts w:ascii="Times New Roman" w:hAnsi="Times New Roman" w:cs="Times New Roman"/>
          <w:b/>
          <w:bCs/>
          <w:sz w:val="24"/>
          <w:szCs w:val="24"/>
        </w:rPr>
        <w:t>A1:</w:t>
      </w:r>
      <w:r w:rsidRPr="00E56A1F">
        <w:rPr>
          <w:rFonts w:ascii="Times New Roman" w:hAnsi="Times New Roman" w:cs="Times New Roman"/>
          <w:sz w:val="24"/>
          <w:szCs w:val="24"/>
        </w:rPr>
        <w:t xml:space="preserve"> Sin herbicida</w:t>
      </w:r>
    </w:p>
    <w:p w14:paraId="5EC6D6D1" w14:textId="77777777" w:rsidR="00D053E6" w:rsidRPr="00E56A1F" w:rsidRDefault="00D053E6" w:rsidP="00853994">
      <w:pPr>
        <w:pStyle w:val="Prrafodelista"/>
        <w:numPr>
          <w:ilvl w:val="0"/>
          <w:numId w:val="35"/>
        </w:numPr>
        <w:spacing w:before="240" w:after="240" w:line="360" w:lineRule="auto"/>
        <w:jc w:val="both"/>
        <w:rPr>
          <w:rFonts w:ascii="Times New Roman" w:hAnsi="Times New Roman" w:cs="Times New Roman"/>
          <w:sz w:val="24"/>
          <w:szCs w:val="24"/>
        </w:rPr>
      </w:pPr>
      <w:r w:rsidRPr="00E56A1F">
        <w:rPr>
          <w:rFonts w:ascii="Times New Roman" w:hAnsi="Times New Roman" w:cs="Times New Roman"/>
          <w:b/>
          <w:bCs/>
          <w:sz w:val="24"/>
          <w:szCs w:val="24"/>
        </w:rPr>
        <w:t>A2:</w:t>
      </w:r>
      <w:r w:rsidRPr="00E56A1F">
        <w:rPr>
          <w:rFonts w:ascii="Times New Roman" w:hAnsi="Times New Roman" w:cs="Times New Roman"/>
          <w:sz w:val="24"/>
          <w:szCs w:val="24"/>
        </w:rPr>
        <w:t xml:space="preserve"> Con herbicida</w:t>
      </w:r>
    </w:p>
    <w:p w14:paraId="0D2BF83B" w14:textId="77777777" w:rsidR="00D053E6" w:rsidRPr="00E56A1F" w:rsidRDefault="00D053E6" w:rsidP="00E56A1F">
      <w:pPr>
        <w:spacing w:before="240" w:after="240" w:line="360" w:lineRule="auto"/>
        <w:jc w:val="both"/>
      </w:pPr>
      <w:r w:rsidRPr="00E56A1F">
        <w:rPr>
          <w:b/>
          <w:bCs/>
        </w:rPr>
        <w:t>Factor B:</w:t>
      </w:r>
      <w:r w:rsidRPr="00E56A1F">
        <w:t xml:space="preserve"> Cultivos de Cobertura</w:t>
      </w:r>
    </w:p>
    <w:p w14:paraId="6ADE9CEA" w14:textId="77777777" w:rsidR="00D053E6" w:rsidRPr="00E56A1F" w:rsidRDefault="00D053E6" w:rsidP="00853994">
      <w:pPr>
        <w:pStyle w:val="Prrafodelista"/>
        <w:numPr>
          <w:ilvl w:val="0"/>
          <w:numId w:val="36"/>
        </w:numPr>
        <w:spacing w:before="240" w:after="240" w:line="360" w:lineRule="auto"/>
        <w:jc w:val="both"/>
        <w:rPr>
          <w:rFonts w:ascii="Times New Roman" w:hAnsi="Times New Roman" w:cs="Times New Roman"/>
          <w:sz w:val="24"/>
          <w:szCs w:val="24"/>
        </w:rPr>
      </w:pPr>
      <w:r w:rsidRPr="00E56A1F">
        <w:rPr>
          <w:rFonts w:ascii="Times New Roman" w:hAnsi="Times New Roman" w:cs="Times New Roman"/>
          <w:b/>
          <w:bCs/>
          <w:sz w:val="24"/>
          <w:szCs w:val="24"/>
        </w:rPr>
        <w:t>B1:</w:t>
      </w:r>
      <w:r w:rsidRPr="00E56A1F">
        <w:rPr>
          <w:rFonts w:ascii="Times New Roman" w:hAnsi="Times New Roman" w:cs="Times New Roman"/>
          <w:sz w:val="24"/>
          <w:szCs w:val="24"/>
        </w:rPr>
        <w:t xml:space="preserve"> Maíz + trébol</w:t>
      </w:r>
    </w:p>
    <w:p w14:paraId="7936A0A9" w14:textId="77777777" w:rsidR="00D053E6" w:rsidRPr="00E56A1F" w:rsidRDefault="00D053E6" w:rsidP="00853994">
      <w:pPr>
        <w:pStyle w:val="Prrafodelista"/>
        <w:numPr>
          <w:ilvl w:val="0"/>
          <w:numId w:val="36"/>
        </w:numPr>
        <w:spacing w:before="240" w:after="240" w:line="360" w:lineRule="auto"/>
        <w:jc w:val="both"/>
        <w:rPr>
          <w:rFonts w:ascii="Times New Roman" w:hAnsi="Times New Roman" w:cs="Times New Roman"/>
          <w:sz w:val="24"/>
          <w:szCs w:val="24"/>
        </w:rPr>
      </w:pPr>
      <w:r w:rsidRPr="00E56A1F">
        <w:rPr>
          <w:rFonts w:ascii="Times New Roman" w:hAnsi="Times New Roman" w:cs="Times New Roman"/>
          <w:b/>
          <w:bCs/>
          <w:sz w:val="24"/>
          <w:szCs w:val="24"/>
        </w:rPr>
        <w:t xml:space="preserve">B2: </w:t>
      </w:r>
      <w:r w:rsidRPr="00E56A1F">
        <w:rPr>
          <w:rFonts w:ascii="Times New Roman" w:hAnsi="Times New Roman" w:cs="Times New Roman"/>
          <w:sz w:val="24"/>
          <w:szCs w:val="24"/>
        </w:rPr>
        <w:t>Maíz + vicia</w:t>
      </w:r>
    </w:p>
    <w:p w14:paraId="3FBE63B6" w14:textId="77777777" w:rsidR="00D053E6" w:rsidRPr="00E56A1F" w:rsidRDefault="00D053E6" w:rsidP="00853994">
      <w:pPr>
        <w:pStyle w:val="Prrafodelista"/>
        <w:numPr>
          <w:ilvl w:val="0"/>
          <w:numId w:val="36"/>
        </w:numPr>
        <w:spacing w:before="240" w:after="240" w:line="360" w:lineRule="auto"/>
        <w:jc w:val="both"/>
        <w:rPr>
          <w:rFonts w:ascii="Times New Roman" w:hAnsi="Times New Roman" w:cs="Times New Roman"/>
          <w:sz w:val="24"/>
          <w:szCs w:val="24"/>
        </w:rPr>
      </w:pPr>
      <w:r w:rsidRPr="00E56A1F">
        <w:rPr>
          <w:rFonts w:ascii="Times New Roman" w:hAnsi="Times New Roman" w:cs="Times New Roman"/>
          <w:b/>
          <w:bCs/>
          <w:sz w:val="24"/>
          <w:szCs w:val="24"/>
        </w:rPr>
        <w:t>B3:</w:t>
      </w:r>
      <w:r w:rsidRPr="00E56A1F">
        <w:rPr>
          <w:rFonts w:ascii="Times New Roman" w:hAnsi="Times New Roman" w:cs="Times New Roman"/>
          <w:sz w:val="24"/>
          <w:szCs w:val="24"/>
        </w:rPr>
        <w:t xml:space="preserve"> Maíz + frejol arbustivo</w:t>
      </w:r>
    </w:p>
    <w:p w14:paraId="060421C0" w14:textId="77777777" w:rsidR="00D053E6" w:rsidRPr="00E56A1F" w:rsidRDefault="00D053E6" w:rsidP="00853994">
      <w:pPr>
        <w:pStyle w:val="Prrafodelista"/>
        <w:numPr>
          <w:ilvl w:val="0"/>
          <w:numId w:val="36"/>
        </w:numPr>
        <w:spacing w:before="240" w:after="240" w:line="360" w:lineRule="auto"/>
        <w:jc w:val="both"/>
        <w:rPr>
          <w:rFonts w:ascii="Times New Roman" w:hAnsi="Times New Roman" w:cs="Times New Roman"/>
          <w:sz w:val="24"/>
          <w:szCs w:val="24"/>
        </w:rPr>
      </w:pPr>
      <w:r w:rsidRPr="00E56A1F">
        <w:rPr>
          <w:rFonts w:ascii="Times New Roman" w:hAnsi="Times New Roman" w:cs="Times New Roman"/>
          <w:b/>
          <w:bCs/>
          <w:sz w:val="24"/>
          <w:szCs w:val="24"/>
        </w:rPr>
        <w:t>B4:</w:t>
      </w:r>
      <w:r w:rsidRPr="00E56A1F">
        <w:rPr>
          <w:rFonts w:ascii="Times New Roman" w:hAnsi="Times New Roman" w:cs="Times New Roman"/>
          <w:sz w:val="24"/>
          <w:szCs w:val="24"/>
        </w:rPr>
        <w:t xml:space="preserve"> Maíz + avena-vicia</w:t>
      </w:r>
    </w:p>
    <w:p w14:paraId="678F740D" w14:textId="77777777" w:rsidR="00D053E6" w:rsidRPr="00E56A1F" w:rsidRDefault="00D053E6" w:rsidP="00853994">
      <w:pPr>
        <w:pStyle w:val="Prrafodelista"/>
        <w:numPr>
          <w:ilvl w:val="0"/>
          <w:numId w:val="36"/>
        </w:numPr>
        <w:spacing w:before="240" w:after="240" w:line="360" w:lineRule="auto"/>
        <w:jc w:val="both"/>
        <w:rPr>
          <w:rFonts w:ascii="Times New Roman" w:hAnsi="Times New Roman" w:cs="Times New Roman"/>
          <w:sz w:val="24"/>
          <w:szCs w:val="24"/>
        </w:rPr>
      </w:pPr>
      <w:r w:rsidRPr="00E56A1F">
        <w:rPr>
          <w:rFonts w:ascii="Times New Roman" w:hAnsi="Times New Roman" w:cs="Times New Roman"/>
          <w:b/>
          <w:bCs/>
          <w:sz w:val="24"/>
          <w:szCs w:val="24"/>
        </w:rPr>
        <w:t>B5:</w:t>
      </w:r>
      <w:r w:rsidRPr="00E56A1F">
        <w:rPr>
          <w:rFonts w:ascii="Times New Roman" w:hAnsi="Times New Roman" w:cs="Times New Roman"/>
          <w:sz w:val="24"/>
          <w:szCs w:val="24"/>
        </w:rPr>
        <w:t xml:space="preserve"> Maíz + habilla</w:t>
      </w:r>
    </w:p>
    <w:p w14:paraId="0564047F" w14:textId="77777777" w:rsidR="00D053E6" w:rsidRPr="00E56A1F" w:rsidRDefault="00D053E6" w:rsidP="00853994">
      <w:pPr>
        <w:pStyle w:val="Prrafodelista"/>
        <w:numPr>
          <w:ilvl w:val="0"/>
          <w:numId w:val="36"/>
        </w:numPr>
        <w:spacing w:before="240" w:after="240" w:line="360" w:lineRule="auto"/>
        <w:jc w:val="both"/>
        <w:rPr>
          <w:rFonts w:ascii="Times New Roman" w:hAnsi="Times New Roman" w:cs="Times New Roman"/>
          <w:sz w:val="24"/>
          <w:szCs w:val="24"/>
        </w:rPr>
      </w:pPr>
      <w:r w:rsidRPr="00E56A1F">
        <w:rPr>
          <w:rFonts w:ascii="Times New Roman" w:hAnsi="Times New Roman" w:cs="Times New Roman"/>
          <w:b/>
          <w:bCs/>
          <w:sz w:val="24"/>
          <w:szCs w:val="24"/>
        </w:rPr>
        <w:t>B6:</w:t>
      </w:r>
      <w:r w:rsidRPr="00E56A1F">
        <w:rPr>
          <w:rFonts w:ascii="Times New Roman" w:hAnsi="Times New Roman" w:cs="Times New Roman"/>
          <w:sz w:val="24"/>
          <w:szCs w:val="24"/>
        </w:rPr>
        <w:t xml:space="preserve"> Maíz + alfalfa</w:t>
      </w:r>
    </w:p>
    <w:p w14:paraId="0398B8D2" w14:textId="690D3395" w:rsidR="00EA418D" w:rsidRPr="00E56A1F" w:rsidRDefault="00D053E6" w:rsidP="00853994">
      <w:pPr>
        <w:pStyle w:val="Prrafodelista"/>
        <w:numPr>
          <w:ilvl w:val="0"/>
          <w:numId w:val="36"/>
        </w:numPr>
        <w:spacing w:before="240" w:after="240" w:line="360" w:lineRule="auto"/>
        <w:jc w:val="both"/>
        <w:rPr>
          <w:rFonts w:ascii="Times New Roman" w:hAnsi="Times New Roman" w:cs="Times New Roman"/>
          <w:sz w:val="24"/>
          <w:szCs w:val="24"/>
        </w:rPr>
      </w:pPr>
      <w:r w:rsidRPr="00E56A1F">
        <w:rPr>
          <w:rFonts w:ascii="Times New Roman" w:hAnsi="Times New Roman" w:cs="Times New Roman"/>
          <w:b/>
          <w:bCs/>
          <w:sz w:val="24"/>
          <w:szCs w:val="24"/>
        </w:rPr>
        <w:t>B7:</w:t>
      </w:r>
      <w:r w:rsidRPr="00E56A1F">
        <w:rPr>
          <w:rFonts w:ascii="Times New Roman" w:hAnsi="Times New Roman" w:cs="Times New Roman"/>
          <w:sz w:val="24"/>
          <w:szCs w:val="24"/>
        </w:rPr>
        <w:t xml:space="preserve"> Testigo Maíz convencional</w:t>
      </w:r>
    </w:p>
    <w:p w14:paraId="41AF416C" w14:textId="5F670C8C" w:rsidR="00C52E37" w:rsidRPr="00E56A1F" w:rsidRDefault="004D527C" w:rsidP="00F53EA1">
      <w:pPr>
        <w:pStyle w:val="Ttulo2"/>
        <w:numPr>
          <w:ilvl w:val="2"/>
          <w:numId w:val="6"/>
        </w:numPr>
        <w:spacing w:before="240" w:after="240" w:line="360" w:lineRule="auto"/>
        <w:ind w:left="1077"/>
        <w:rPr>
          <w:rFonts w:ascii="Times New Roman" w:hAnsi="Times New Roman" w:cs="Times New Roman"/>
          <w:b/>
          <w:bCs/>
          <w:color w:val="auto"/>
          <w:sz w:val="24"/>
          <w:szCs w:val="24"/>
        </w:rPr>
      </w:pPr>
      <w:bookmarkStart w:id="71" w:name="_Toc208146355"/>
      <w:bookmarkEnd w:id="64"/>
      <w:r w:rsidRPr="00E56A1F">
        <w:rPr>
          <w:rFonts w:ascii="Times New Roman" w:hAnsi="Times New Roman" w:cs="Times New Roman"/>
          <w:b/>
          <w:bCs/>
          <w:color w:val="auto"/>
          <w:sz w:val="24"/>
          <w:szCs w:val="24"/>
        </w:rPr>
        <w:t>Tratamientos</w:t>
      </w:r>
      <w:bookmarkEnd w:id="71"/>
    </w:p>
    <w:tbl>
      <w:tblPr>
        <w:tblStyle w:val="Tablaconcuadrcula"/>
        <w:tblW w:w="0" w:type="auto"/>
        <w:tblLook w:val="04A0" w:firstRow="1" w:lastRow="0" w:firstColumn="1" w:lastColumn="0" w:noHBand="0" w:noVBand="1"/>
      </w:tblPr>
      <w:tblGrid>
        <w:gridCol w:w="1696"/>
        <w:gridCol w:w="1276"/>
        <w:gridCol w:w="4955"/>
      </w:tblGrid>
      <w:tr w:rsidR="008A684B" w:rsidRPr="002A4781" w14:paraId="31B85333" w14:textId="77777777" w:rsidTr="00965DED">
        <w:tc>
          <w:tcPr>
            <w:tcW w:w="1696" w:type="dxa"/>
          </w:tcPr>
          <w:p w14:paraId="0524BCDD" w14:textId="33BF861F" w:rsidR="00D053E6" w:rsidRPr="002A4781" w:rsidRDefault="00D053E6" w:rsidP="00425A10">
            <w:pPr>
              <w:spacing w:line="360" w:lineRule="auto"/>
              <w:jc w:val="center"/>
              <w:rPr>
                <w:b/>
                <w:bCs/>
              </w:rPr>
            </w:pPr>
            <w:bookmarkStart w:id="72" w:name="_Hlk211421540"/>
            <w:r w:rsidRPr="002A4781">
              <w:rPr>
                <w:b/>
                <w:bCs/>
              </w:rPr>
              <w:t>Tratamientos</w:t>
            </w:r>
          </w:p>
        </w:tc>
        <w:tc>
          <w:tcPr>
            <w:tcW w:w="1276" w:type="dxa"/>
          </w:tcPr>
          <w:p w14:paraId="3FDB3BF5" w14:textId="277D5AA6" w:rsidR="00D053E6" w:rsidRPr="002A4781" w:rsidRDefault="00D053E6" w:rsidP="00425A10">
            <w:pPr>
              <w:spacing w:line="360" w:lineRule="auto"/>
              <w:jc w:val="center"/>
              <w:rPr>
                <w:b/>
                <w:bCs/>
              </w:rPr>
            </w:pPr>
            <w:r w:rsidRPr="002A4781">
              <w:rPr>
                <w:b/>
                <w:bCs/>
              </w:rPr>
              <w:t>Código</w:t>
            </w:r>
          </w:p>
        </w:tc>
        <w:tc>
          <w:tcPr>
            <w:tcW w:w="4956" w:type="dxa"/>
          </w:tcPr>
          <w:p w14:paraId="6D6E0B67" w14:textId="453FE905" w:rsidR="00D053E6" w:rsidRPr="002A4781" w:rsidRDefault="00D053E6" w:rsidP="00425A10">
            <w:pPr>
              <w:spacing w:line="360" w:lineRule="auto"/>
              <w:jc w:val="center"/>
              <w:rPr>
                <w:b/>
                <w:bCs/>
              </w:rPr>
            </w:pPr>
            <w:r w:rsidRPr="002A4781">
              <w:rPr>
                <w:b/>
                <w:bCs/>
              </w:rPr>
              <w:t xml:space="preserve">Descripción </w:t>
            </w:r>
          </w:p>
        </w:tc>
      </w:tr>
      <w:tr w:rsidR="008A684B" w:rsidRPr="002A4781" w14:paraId="3D6C5C62" w14:textId="77777777" w:rsidTr="00965DED">
        <w:tc>
          <w:tcPr>
            <w:tcW w:w="1696" w:type="dxa"/>
          </w:tcPr>
          <w:p w14:paraId="075C8AD8" w14:textId="0888E7A8" w:rsidR="00D053E6" w:rsidRPr="002A4781" w:rsidRDefault="00D053E6" w:rsidP="00425A10">
            <w:pPr>
              <w:spacing w:line="360" w:lineRule="auto"/>
              <w:jc w:val="center"/>
            </w:pPr>
            <w:r w:rsidRPr="002A4781">
              <w:t>T1</w:t>
            </w:r>
          </w:p>
        </w:tc>
        <w:tc>
          <w:tcPr>
            <w:tcW w:w="1276" w:type="dxa"/>
          </w:tcPr>
          <w:p w14:paraId="5BABE2B7" w14:textId="1E96AD37" w:rsidR="00D053E6" w:rsidRPr="002A4781" w:rsidRDefault="00D053E6" w:rsidP="00425A10">
            <w:pPr>
              <w:spacing w:line="360" w:lineRule="auto"/>
              <w:jc w:val="center"/>
            </w:pPr>
            <w:r w:rsidRPr="002A4781">
              <w:t>A1B1</w:t>
            </w:r>
          </w:p>
        </w:tc>
        <w:tc>
          <w:tcPr>
            <w:tcW w:w="4956" w:type="dxa"/>
          </w:tcPr>
          <w:p w14:paraId="0447469B" w14:textId="6A3CD712" w:rsidR="00D053E6" w:rsidRPr="002A4781" w:rsidRDefault="00A74400" w:rsidP="00425A10">
            <w:pPr>
              <w:spacing w:line="360" w:lineRule="auto"/>
              <w:jc w:val="center"/>
            </w:pPr>
            <w:r w:rsidRPr="002A4781">
              <w:t>Sin herbicida + maíz + trébol</w:t>
            </w:r>
          </w:p>
        </w:tc>
      </w:tr>
      <w:tr w:rsidR="008A684B" w:rsidRPr="002A4781" w14:paraId="5E0D9026" w14:textId="77777777" w:rsidTr="00965DED">
        <w:tc>
          <w:tcPr>
            <w:tcW w:w="1696" w:type="dxa"/>
          </w:tcPr>
          <w:p w14:paraId="0120FEA9" w14:textId="39446835" w:rsidR="00D053E6" w:rsidRPr="002A4781" w:rsidRDefault="00D053E6" w:rsidP="00425A10">
            <w:pPr>
              <w:spacing w:line="360" w:lineRule="auto"/>
              <w:jc w:val="center"/>
            </w:pPr>
            <w:r w:rsidRPr="002A4781">
              <w:t>T2</w:t>
            </w:r>
          </w:p>
        </w:tc>
        <w:tc>
          <w:tcPr>
            <w:tcW w:w="1276" w:type="dxa"/>
          </w:tcPr>
          <w:p w14:paraId="72E9C491" w14:textId="0FCA310D" w:rsidR="00D053E6" w:rsidRPr="002A4781" w:rsidRDefault="00D053E6" w:rsidP="00425A10">
            <w:pPr>
              <w:spacing w:line="360" w:lineRule="auto"/>
              <w:jc w:val="center"/>
            </w:pPr>
            <w:r w:rsidRPr="002A4781">
              <w:t>A1B2</w:t>
            </w:r>
          </w:p>
        </w:tc>
        <w:tc>
          <w:tcPr>
            <w:tcW w:w="4956" w:type="dxa"/>
          </w:tcPr>
          <w:p w14:paraId="69D651D0" w14:textId="190555B0" w:rsidR="00D053E6" w:rsidRPr="002A4781" w:rsidRDefault="00A74400" w:rsidP="00425A10">
            <w:pPr>
              <w:spacing w:line="360" w:lineRule="auto"/>
              <w:jc w:val="center"/>
            </w:pPr>
            <w:r w:rsidRPr="002A4781">
              <w:t xml:space="preserve">Sin herbicida + </w:t>
            </w:r>
            <w:r w:rsidR="00D053E6" w:rsidRPr="002A4781">
              <w:t>maíz + vicia</w:t>
            </w:r>
          </w:p>
        </w:tc>
      </w:tr>
      <w:tr w:rsidR="008A684B" w:rsidRPr="002A4781" w14:paraId="52239961" w14:textId="77777777" w:rsidTr="00965DED">
        <w:tc>
          <w:tcPr>
            <w:tcW w:w="1696" w:type="dxa"/>
          </w:tcPr>
          <w:p w14:paraId="495FE336" w14:textId="13723D1B" w:rsidR="00D053E6" w:rsidRPr="002A4781" w:rsidRDefault="00D053E6" w:rsidP="00425A10">
            <w:pPr>
              <w:spacing w:line="360" w:lineRule="auto"/>
              <w:jc w:val="center"/>
            </w:pPr>
            <w:r w:rsidRPr="002A4781">
              <w:t>T3</w:t>
            </w:r>
          </w:p>
        </w:tc>
        <w:tc>
          <w:tcPr>
            <w:tcW w:w="1276" w:type="dxa"/>
          </w:tcPr>
          <w:p w14:paraId="2984810A" w14:textId="09D40366" w:rsidR="00D053E6" w:rsidRPr="002A4781" w:rsidRDefault="00D053E6" w:rsidP="00425A10">
            <w:pPr>
              <w:spacing w:line="360" w:lineRule="auto"/>
              <w:jc w:val="center"/>
            </w:pPr>
            <w:r w:rsidRPr="002A4781">
              <w:t>A1B3</w:t>
            </w:r>
          </w:p>
        </w:tc>
        <w:tc>
          <w:tcPr>
            <w:tcW w:w="4956" w:type="dxa"/>
          </w:tcPr>
          <w:p w14:paraId="7E9C6D8C" w14:textId="269C9155" w:rsidR="00D053E6" w:rsidRPr="002A4781" w:rsidRDefault="00A74400" w:rsidP="00425A10">
            <w:pPr>
              <w:spacing w:line="360" w:lineRule="auto"/>
              <w:jc w:val="center"/>
            </w:pPr>
            <w:r w:rsidRPr="002A4781">
              <w:t xml:space="preserve">Sin herbicida + </w:t>
            </w:r>
            <w:r w:rsidR="00D053E6" w:rsidRPr="002A4781">
              <w:t>maíz + frejol arbustivo</w:t>
            </w:r>
          </w:p>
        </w:tc>
      </w:tr>
      <w:tr w:rsidR="008A684B" w:rsidRPr="002A4781" w14:paraId="26A53162" w14:textId="77777777" w:rsidTr="00965DED">
        <w:tc>
          <w:tcPr>
            <w:tcW w:w="1696" w:type="dxa"/>
          </w:tcPr>
          <w:p w14:paraId="795CB291" w14:textId="6654FEB8" w:rsidR="00D053E6" w:rsidRPr="002A4781" w:rsidRDefault="00D053E6" w:rsidP="00425A10">
            <w:pPr>
              <w:spacing w:line="360" w:lineRule="auto"/>
              <w:jc w:val="center"/>
            </w:pPr>
            <w:r w:rsidRPr="002A4781">
              <w:t>T4</w:t>
            </w:r>
          </w:p>
        </w:tc>
        <w:tc>
          <w:tcPr>
            <w:tcW w:w="1276" w:type="dxa"/>
          </w:tcPr>
          <w:p w14:paraId="38B55574" w14:textId="215EB0AB" w:rsidR="00D053E6" w:rsidRPr="002A4781" w:rsidRDefault="00D053E6" w:rsidP="00425A10">
            <w:pPr>
              <w:spacing w:line="360" w:lineRule="auto"/>
              <w:jc w:val="center"/>
            </w:pPr>
            <w:r w:rsidRPr="002A4781">
              <w:t>A1B4</w:t>
            </w:r>
          </w:p>
        </w:tc>
        <w:tc>
          <w:tcPr>
            <w:tcW w:w="4956" w:type="dxa"/>
          </w:tcPr>
          <w:p w14:paraId="743B6BD8" w14:textId="45CEB37F" w:rsidR="00D053E6" w:rsidRPr="002A4781" w:rsidRDefault="00A74400" w:rsidP="00425A10">
            <w:pPr>
              <w:spacing w:line="360" w:lineRule="auto"/>
              <w:jc w:val="center"/>
            </w:pPr>
            <w:r w:rsidRPr="002A4781">
              <w:t xml:space="preserve">Sin herbicida + </w:t>
            </w:r>
            <w:r w:rsidR="00D053E6" w:rsidRPr="002A4781">
              <w:t xml:space="preserve">maíz + </w:t>
            </w:r>
            <w:bookmarkStart w:id="73" w:name="_Hlk182590316"/>
            <w:r w:rsidR="00D053E6" w:rsidRPr="002A4781">
              <w:t>avena-vicia</w:t>
            </w:r>
            <w:bookmarkEnd w:id="73"/>
          </w:p>
        </w:tc>
      </w:tr>
      <w:tr w:rsidR="008A684B" w:rsidRPr="002A4781" w14:paraId="4A904948" w14:textId="77777777" w:rsidTr="00965DED">
        <w:tc>
          <w:tcPr>
            <w:tcW w:w="1696" w:type="dxa"/>
          </w:tcPr>
          <w:p w14:paraId="39A657F4" w14:textId="7C5D797D" w:rsidR="00D053E6" w:rsidRPr="002A4781" w:rsidRDefault="00D053E6" w:rsidP="00425A10">
            <w:pPr>
              <w:spacing w:line="360" w:lineRule="auto"/>
              <w:jc w:val="center"/>
            </w:pPr>
            <w:r w:rsidRPr="002A4781">
              <w:t>T5</w:t>
            </w:r>
          </w:p>
        </w:tc>
        <w:tc>
          <w:tcPr>
            <w:tcW w:w="1276" w:type="dxa"/>
          </w:tcPr>
          <w:p w14:paraId="41980BCC" w14:textId="06658169" w:rsidR="00D053E6" w:rsidRPr="002A4781" w:rsidRDefault="00D053E6" w:rsidP="00425A10">
            <w:pPr>
              <w:spacing w:line="360" w:lineRule="auto"/>
              <w:jc w:val="center"/>
            </w:pPr>
            <w:r w:rsidRPr="002A4781">
              <w:t>A1B5</w:t>
            </w:r>
          </w:p>
        </w:tc>
        <w:tc>
          <w:tcPr>
            <w:tcW w:w="4956" w:type="dxa"/>
          </w:tcPr>
          <w:p w14:paraId="3D88F79E" w14:textId="3AFED3C4" w:rsidR="00D053E6" w:rsidRPr="002A4781" w:rsidRDefault="00A74400" w:rsidP="00425A10">
            <w:pPr>
              <w:spacing w:line="360" w:lineRule="auto"/>
              <w:jc w:val="center"/>
            </w:pPr>
            <w:r w:rsidRPr="002A4781">
              <w:t xml:space="preserve">Sin herbicida + </w:t>
            </w:r>
            <w:r w:rsidR="00D053E6" w:rsidRPr="002A4781">
              <w:t>maíz + habilla</w:t>
            </w:r>
          </w:p>
        </w:tc>
      </w:tr>
      <w:tr w:rsidR="008A684B" w:rsidRPr="002A4781" w14:paraId="0B69EE11" w14:textId="77777777" w:rsidTr="00965DED">
        <w:tc>
          <w:tcPr>
            <w:tcW w:w="1696" w:type="dxa"/>
          </w:tcPr>
          <w:p w14:paraId="7D058163" w14:textId="0F5FFCF4" w:rsidR="00D053E6" w:rsidRPr="002A4781" w:rsidRDefault="00D053E6" w:rsidP="00425A10">
            <w:pPr>
              <w:spacing w:line="360" w:lineRule="auto"/>
              <w:jc w:val="center"/>
            </w:pPr>
            <w:r w:rsidRPr="002A4781">
              <w:t>T6</w:t>
            </w:r>
          </w:p>
        </w:tc>
        <w:tc>
          <w:tcPr>
            <w:tcW w:w="1276" w:type="dxa"/>
          </w:tcPr>
          <w:p w14:paraId="61B1D9F0" w14:textId="45811425" w:rsidR="00D053E6" w:rsidRPr="002A4781" w:rsidRDefault="00D053E6" w:rsidP="00425A10">
            <w:pPr>
              <w:spacing w:line="360" w:lineRule="auto"/>
              <w:jc w:val="center"/>
            </w:pPr>
            <w:r w:rsidRPr="002A4781">
              <w:t>A1B6</w:t>
            </w:r>
          </w:p>
        </w:tc>
        <w:tc>
          <w:tcPr>
            <w:tcW w:w="4956" w:type="dxa"/>
          </w:tcPr>
          <w:p w14:paraId="57419E7C" w14:textId="191E52BD" w:rsidR="00D053E6" w:rsidRPr="002A4781" w:rsidRDefault="00A74400" w:rsidP="00425A10">
            <w:pPr>
              <w:spacing w:line="360" w:lineRule="auto"/>
              <w:jc w:val="center"/>
            </w:pPr>
            <w:r w:rsidRPr="002A4781">
              <w:t xml:space="preserve">Sin herbicida + </w:t>
            </w:r>
            <w:r w:rsidR="00D053E6" w:rsidRPr="002A4781">
              <w:t>maíz + alfalfa</w:t>
            </w:r>
          </w:p>
        </w:tc>
      </w:tr>
      <w:tr w:rsidR="008A684B" w:rsidRPr="002A4781" w14:paraId="370D3CEF" w14:textId="77777777" w:rsidTr="00965DED">
        <w:tc>
          <w:tcPr>
            <w:tcW w:w="1696" w:type="dxa"/>
          </w:tcPr>
          <w:p w14:paraId="33D826EA" w14:textId="40DF3068" w:rsidR="00D053E6" w:rsidRPr="002A4781" w:rsidRDefault="00D053E6" w:rsidP="00425A10">
            <w:pPr>
              <w:spacing w:line="360" w:lineRule="auto"/>
              <w:jc w:val="center"/>
            </w:pPr>
            <w:r w:rsidRPr="002A4781">
              <w:t>T7</w:t>
            </w:r>
          </w:p>
        </w:tc>
        <w:tc>
          <w:tcPr>
            <w:tcW w:w="1276" w:type="dxa"/>
          </w:tcPr>
          <w:p w14:paraId="2770EC19" w14:textId="47461B0A" w:rsidR="00D053E6" w:rsidRPr="002A4781" w:rsidRDefault="00D053E6" w:rsidP="00425A10">
            <w:pPr>
              <w:spacing w:line="360" w:lineRule="auto"/>
              <w:jc w:val="center"/>
            </w:pPr>
            <w:r w:rsidRPr="002A4781">
              <w:t>A1B7</w:t>
            </w:r>
          </w:p>
        </w:tc>
        <w:tc>
          <w:tcPr>
            <w:tcW w:w="4956" w:type="dxa"/>
          </w:tcPr>
          <w:p w14:paraId="06599DF4" w14:textId="0D6E624A" w:rsidR="00D053E6" w:rsidRPr="002A4781" w:rsidRDefault="00A74400" w:rsidP="00425A10">
            <w:pPr>
              <w:spacing w:line="360" w:lineRule="auto"/>
              <w:jc w:val="center"/>
            </w:pPr>
            <w:r w:rsidRPr="002A4781">
              <w:t xml:space="preserve">Sin herbicida + </w:t>
            </w:r>
            <w:r w:rsidR="00D053E6" w:rsidRPr="002A4781">
              <w:t>Testigo</w:t>
            </w:r>
            <w:r w:rsidRPr="002A4781">
              <w:t xml:space="preserve"> maíz convencional</w:t>
            </w:r>
          </w:p>
        </w:tc>
      </w:tr>
      <w:tr w:rsidR="008A684B" w:rsidRPr="002A4781" w14:paraId="3DFAECB8" w14:textId="77777777" w:rsidTr="00965DED">
        <w:tc>
          <w:tcPr>
            <w:tcW w:w="1696" w:type="dxa"/>
          </w:tcPr>
          <w:p w14:paraId="53FC59BA" w14:textId="6E295441" w:rsidR="00D053E6" w:rsidRPr="002A4781" w:rsidRDefault="00D053E6" w:rsidP="00425A10">
            <w:pPr>
              <w:spacing w:line="360" w:lineRule="auto"/>
              <w:jc w:val="center"/>
            </w:pPr>
            <w:r w:rsidRPr="002A4781">
              <w:t>T8</w:t>
            </w:r>
          </w:p>
        </w:tc>
        <w:tc>
          <w:tcPr>
            <w:tcW w:w="1276" w:type="dxa"/>
          </w:tcPr>
          <w:p w14:paraId="130B2411" w14:textId="4CE4936D" w:rsidR="00D053E6" w:rsidRPr="002A4781" w:rsidRDefault="00D053E6" w:rsidP="00425A10">
            <w:pPr>
              <w:spacing w:line="360" w:lineRule="auto"/>
              <w:jc w:val="center"/>
            </w:pPr>
            <w:r w:rsidRPr="002A4781">
              <w:t>A2B1</w:t>
            </w:r>
          </w:p>
        </w:tc>
        <w:tc>
          <w:tcPr>
            <w:tcW w:w="4956" w:type="dxa"/>
          </w:tcPr>
          <w:p w14:paraId="2D735E71" w14:textId="3963CC65" w:rsidR="00D053E6" w:rsidRPr="002A4781" w:rsidRDefault="00A74400" w:rsidP="00425A10">
            <w:pPr>
              <w:spacing w:line="360" w:lineRule="auto"/>
              <w:jc w:val="center"/>
            </w:pPr>
            <w:r w:rsidRPr="002A4781">
              <w:t>Con herbicida + maíz + trébol</w:t>
            </w:r>
          </w:p>
        </w:tc>
      </w:tr>
      <w:tr w:rsidR="008A684B" w:rsidRPr="002A4781" w14:paraId="79827491" w14:textId="77777777" w:rsidTr="00965DED">
        <w:tc>
          <w:tcPr>
            <w:tcW w:w="1696" w:type="dxa"/>
          </w:tcPr>
          <w:p w14:paraId="68A1D1CB" w14:textId="7F2D69AB" w:rsidR="00D053E6" w:rsidRPr="002A4781" w:rsidRDefault="00D053E6" w:rsidP="00425A10">
            <w:pPr>
              <w:spacing w:line="360" w:lineRule="auto"/>
              <w:jc w:val="center"/>
            </w:pPr>
            <w:r w:rsidRPr="002A4781">
              <w:t>T9</w:t>
            </w:r>
          </w:p>
        </w:tc>
        <w:tc>
          <w:tcPr>
            <w:tcW w:w="1276" w:type="dxa"/>
          </w:tcPr>
          <w:p w14:paraId="22FA54E8" w14:textId="4C9765A1" w:rsidR="00D053E6" w:rsidRPr="002A4781" w:rsidRDefault="00D053E6" w:rsidP="00425A10">
            <w:pPr>
              <w:spacing w:line="360" w:lineRule="auto"/>
              <w:jc w:val="center"/>
            </w:pPr>
            <w:r w:rsidRPr="002A4781">
              <w:t>A2B2</w:t>
            </w:r>
          </w:p>
        </w:tc>
        <w:tc>
          <w:tcPr>
            <w:tcW w:w="4956" w:type="dxa"/>
          </w:tcPr>
          <w:p w14:paraId="7897FAEE" w14:textId="33B32338" w:rsidR="00D053E6" w:rsidRPr="002A4781" w:rsidRDefault="00A74400" w:rsidP="00425A10">
            <w:pPr>
              <w:spacing w:line="360" w:lineRule="auto"/>
              <w:jc w:val="center"/>
            </w:pPr>
            <w:r w:rsidRPr="002A4781">
              <w:t>Con herbicida + maíz + vicia</w:t>
            </w:r>
          </w:p>
        </w:tc>
      </w:tr>
      <w:tr w:rsidR="008A684B" w:rsidRPr="002A4781" w14:paraId="055E5A10" w14:textId="77777777" w:rsidTr="00965DED">
        <w:tc>
          <w:tcPr>
            <w:tcW w:w="1696" w:type="dxa"/>
          </w:tcPr>
          <w:p w14:paraId="62848E5C" w14:textId="4A1B7503" w:rsidR="00D053E6" w:rsidRPr="002A4781" w:rsidRDefault="00D053E6" w:rsidP="00425A10">
            <w:pPr>
              <w:spacing w:line="360" w:lineRule="auto"/>
              <w:jc w:val="center"/>
            </w:pPr>
            <w:r w:rsidRPr="002A4781">
              <w:t>T10</w:t>
            </w:r>
          </w:p>
        </w:tc>
        <w:tc>
          <w:tcPr>
            <w:tcW w:w="1276" w:type="dxa"/>
          </w:tcPr>
          <w:p w14:paraId="12563A3D" w14:textId="09D42A96" w:rsidR="00D053E6" w:rsidRPr="002A4781" w:rsidRDefault="00D053E6" w:rsidP="00425A10">
            <w:pPr>
              <w:spacing w:line="360" w:lineRule="auto"/>
              <w:jc w:val="center"/>
            </w:pPr>
            <w:r w:rsidRPr="002A4781">
              <w:t>A2B3</w:t>
            </w:r>
          </w:p>
        </w:tc>
        <w:tc>
          <w:tcPr>
            <w:tcW w:w="4956" w:type="dxa"/>
          </w:tcPr>
          <w:p w14:paraId="1104EF55" w14:textId="17575CCC" w:rsidR="00D053E6" w:rsidRPr="002A4781" w:rsidRDefault="00A74400" w:rsidP="00425A10">
            <w:pPr>
              <w:spacing w:line="360" w:lineRule="auto"/>
              <w:jc w:val="center"/>
            </w:pPr>
            <w:r w:rsidRPr="002A4781">
              <w:t>Con herbicida + maíz + frejol arbustivo</w:t>
            </w:r>
          </w:p>
        </w:tc>
      </w:tr>
      <w:tr w:rsidR="008A684B" w:rsidRPr="002A4781" w14:paraId="7C6C0EE0" w14:textId="77777777" w:rsidTr="00965DED">
        <w:tc>
          <w:tcPr>
            <w:tcW w:w="1696" w:type="dxa"/>
          </w:tcPr>
          <w:p w14:paraId="47DC2E2F" w14:textId="1BF0A5E8" w:rsidR="00D053E6" w:rsidRPr="002A4781" w:rsidRDefault="00D053E6" w:rsidP="00425A10">
            <w:pPr>
              <w:spacing w:line="360" w:lineRule="auto"/>
              <w:jc w:val="center"/>
            </w:pPr>
            <w:r w:rsidRPr="002A4781">
              <w:t>T11</w:t>
            </w:r>
          </w:p>
        </w:tc>
        <w:tc>
          <w:tcPr>
            <w:tcW w:w="1276" w:type="dxa"/>
          </w:tcPr>
          <w:p w14:paraId="64E493DE" w14:textId="35102EB0" w:rsidR="00D053E6" w:rsidRPr="002A4781" w:rsidRDefault="00D053E6" w:rsidP="00425A10">
            <w:pPr>
              <w:spacing w:line="360" w:lineRule="auto"/>
              <w:jc w:val="center"/>
            </w:pPr>
            <w:r w:rsidRPr="002A4781">
              <w:t>A2B4</w:t>
            </w:r>
          </w:p>
        </w:tc>
        <w:tc>
          <w:tcPr>
            <w:tcW w:w="4956" w:type="dxa"/>
          </w:tcPr>
          <w:p w14:paraId="3009A0D6" w14:textId="1D520C97" w:rsidR="00D053E6" w:rsidRPr="002A4781" w:rsidRDefault="00A74400" w:rsidP="00425A10">
            <w:pPr>
              <w:spacing w:line="360" w:lineRule="auto"/>
              <w:jc w:val="center"/>
            </w:pPr>
            <w:r w:rsidRPr="002A4781">
              <w:t>Con herbicida + maíz + avena-vicia</w:t>
            </w:r>
          </w:p>
        </w:tc>
      </w:tr>
      <w:tr w:rsidR="008A684B" w:rsidRPr="002A4781" w14:paraId="3ADA19AA" w14:textId="77777777" w:rsidTr="00965DED">
        <w:tc>
          <w:tcPr>
            <w:tcW w:w="1696" w:type="dxa"/>
          </w:tcPr>
          <w:p w14:paraId="765C065F" w14:textId="4731A202" w:rsidR="00D053E6" w:rsidRPr="002A4781" w:rsidRDefault="00D053E6" w:rsidP="00425A10">
            <w:pPr>
              <w:spacing w:line="360" w:lineRule="auto"/>
              <w:jc w:val="center"/>
            </w:pPr>
            <w:r w:rsidRPr="002A4781">
              <w:lastRenderedPageBreak/>
              <w:t>T12</w:t>
            </w:r>
          </w:p>
        </w:tc>
        <w:tc>
          <w:tcPr>
            <w:tcW w:w="1276" w:type="dxa"/>
          </w:tcPr>
          <w:p w14:paraId="436D4F24" w14:textId="1FDBB386" w:rsidR="00D053E6" w:rsidRPr="002A4781" w:rsidRDefault="00D053E6" w:rsidP="00425A10">
            <w:pPr>
              <w:spacing w:line="360" w:lineRule="auto"/>
              <w:jc w:val="center"/>
            </w:pPr>
            <w:r w:rsidRPr="002A4781">
              <w:t>A2B5</w:t>
            </w:r>
          </w:p>
        </w:tc>
        <w:tc>
          <w:tcPr>
            <w:tcW w:w="4956" w:type="dxa"/>
          </w:tcPr>
          <w:p w14:paraId="5381EFD1" w14:textId="4A7288E9" w:rsidR="00D053E6" w:rsidRPr="002A4781" w:rsidRDefault="00A74400" w:rsidP="00425A10">
            <w:pPr>
              <w:spacing w:line="360" w:lineRule="auto"/>
              <w:jc w:val="center"/>
            </w:pPr>
            <w:r w:rsidRPr="002A4781">
              <w:t>Con herbicida + maíz + habilla</w:t>
            </w:r>
          </w:p>
        </w:tc>
      </w:tr>
      <w:tr w:rsidR="008A684B" w:rsidRPr="002A4781" w14:paraId="22FA175B" w14:textId="77777777" w:rsidTr="00965DED">
        <w:tc>
          <w:tcPr>
            <w:tcW w:w="1696" w:type="dxa"/>
          </w:tcPr>
          <w:p w14:paraId="2B02508A" w14:textId="2A1DA42D" w:rsidR="00D053E6" w:rsidRPr="002A4781" w:rsidRDefault="00D053E6" w:rsidP="00425A10">
            <w:pPr>
              <w:spacing w:line="360" w:lineRule="auto"/>
              <w:jc w:val="center"/>
            </w:pPr>
            <w:r w:rsidRPr="002A4781">
              <w:t>T13</w:t>
            </w:r>
          </w:p>
        </w:tc>
        <w:tc>
          <w:tcPr>
            <w:tcW w:w="1276" w:type="dxa"/>
          </w:tcPr>
          <w:p w14:paraId="12D8841E" w14:textId="169DFF46" w:rsidR="00D053E6" w:rsidRPr="002A4781" w:rsidRDefault="00D053E6" w:rsidP="00425A10">
            <w:pPr>
              <w:spacing w:line="360" w:lineRule="auto"/>
              <w:jc w:val="center"/>
            </w:pPr>
            <w:r w:rsidRPr="002A4781">
              <w:t>A2B6</w:t>
            </w:r>
          </w:p>
        </w:tc>
        <w:tc>
          <w:tcPr>
            <w:tcW w:w="4956" w:type="dxa"/>
          </w:tcPr>
          <w:p w14:paraId="17513F67" w14:textId="68D9BDC1" w:rsidR="00D053E6" w:rsidRPr="002A4781" w:rsidRDefault="00A74400" w:rsidP="00425A10">
            <w:pPr>
              <w:spacing w:line="360" w:lineRule="auto"/>
              <w:jc w:val="center"/>
            </w:pPr>
            <w:r w:rsidRPr="002A4781">
              <w:t>Con herbicida + maíz + alfalfa</w:t>
            </w:r>
          </w:p>
        </w:tc>
      </w:tr>
      <w:tr w:rsidR="00C962BD" w:rsidRPr="002A4781" w14:paraId="0E3FDC78" w14:textId="77777777" w:rsidTr="00965DED">
        <w:tc>
          <w:tcPr>
            <w:tcW w:w="1696" w:type="dxa"/>
          </w:tcPr>
          <w:p w14:paraId="5E63C67C" w14:textId="5A508BC3" w:rsidR="00D053E6" w:rsidRPr="002A4781" w:rsidRDefault="00D053E6" w:rsidP="00425A10">
            <w:pPr>
              <w:spacing w:line="360" w:lineRule="auto"/>
              <w:jc w:val="center"/>
            </w:pPr>
            <w:r w:rsidRPr="002A4781">
              <w:t>T14</w:t>
            </w:r>
          </w:p>
        </w:tc>
        <w:tc>
          <w:tcPr>
            <w:tcW w:w="1276" w:type="dxa"/>
          </w:tcPr>
          <w:p w14:paraId="34C27EE8" w14:textId="16257EC4" w:rsidR="00D053E6" w:rsidRPr="002A4781" w:rsidRDefault="00D053E6" w:rsidP="00425A10">
            <w:pPr>
              <w:spacing w:line="360" w:lineRule="auto"/>
              <w:jc w:val="center"/>
            </w:pPr>
            <w:r w:rsidRPr="002A4781">
              <w:t>A2B7</w:t>
            </w:r>
          </w:p>
        </w:tc>
        <w:tc>
          <w:tcPr>
            <w:tcW w:w="4956" w:type="dxa"/>
          </w:tcPr>
          <w:p w14:paraId="248B476D" w14:textId="021EFFD2" w:rsidR="00D053E6" w:rsidRPr="002A4781" w:rsidRDefault="00A74400" w:rsidP="00425A10">
            <w:pPr>
              <w:spacing w:line="360" w:lineRule="auto"/>
              <w:jc w:val="center"/>
            </w:pPr>
            <w:r w:rsidRPr="002A4781">
              <w:t>Con herbicida + Testigo maíz convencional</w:t>
            </w:r>
          </w:p>
        </w:tc>
      </w:tr>
    </w:tbl>
    <w:p w14:paraId="45B70A12" w14:textId="2010103D" w:rsidR="00B00616" w:rsidRPr="00C52E37" w:rsidRDefault="004D527C" w:rsidP="00F53EA1">
      <w:pPr>
        <w:pStyle w:val="Ttulo2"/>
        <w:numPr>
          <w:ilvl w:val="2"/>
          <w:numId w:val="6"/>
        </w:numPr>
        <w:spacing w:before="240" w:after="240" w:line="360" w:lineRule="auto"/>
        <w:jc w:val="both"/>
        <w:rPr>
          <w:rFonts w:ascii="Times New Roman" w:hAnsi="Times New Roman" w:cs="Times New Roman"/>
          <w:b/>
          <w:bCs/>
          <w:color w:val="auto"/>
        </w:rPr>
      </w:pPr>
      <w:bookmarkStart w:id="74" w:name="_Toc208146357"/>
      <w:bookmarkEnd w:id="72"/>
      <w:r w:rsidRPr="002A4781">
        <w:rPr>
          <w:rFonts w:ascii="Times New Roman" w:hAnsi="Times New Roman" w:cs="Times New Roman"/>
          <w:b/>
          <w:bCs/>
          <w:color w:val="auto"/>
        </w:rPr>
        <w:t xml:space="preserve">Tipo de diseño </w:t>
      </w:r>
      <w:r w:rsidR="00D27BED" w:rsidRPr="002A4781">
        <w:rPr>
          <w:rFonts w:ascii="Times New Roman" w:hAnsi="Times New Roman" w:cs="Times New Roman"/>
          <w:b/>
          <w:bCs/>
          <w:color w:val="auto"/>
        </w:rPr>
        <w:t>experimental</w:t>
      </w:r>
      <w:r w:rsidRPr="002A4781">
        <w:rPr>
          <w:rFonts w:ascii="Times New Roman" w:hAnsi="Times New Roman" w:cs="Times New Roman"/>
          <w:b/>
          <w:bCs/>
          <w:color w:val="auto"/>
        </w:rPr>
        <w:t xml:space="preserve"> o estadístico</w:t>
      </w:r>
      <w:bookmarkEnd w:id="74"/>
    </w:p>
    <w:p w14:paraId="758C8546" w14:textId="58308886" w:rsidR="00377020" w:rsidRDefault="00A74400" w:rsidP="00B0686C">
      <w:pPr>
        <w:spacing w:before="240" w:after="240" w:line="360" w:lineRule="auto"/>
        <w:jc w:val="both"/>
      </w:pPr>
      <w:bookmarkStart w:id="75" w:name="_Hlk211421700"/>
      <w:r w:rsidRPr="002A4781">
        <w:t>Se emple</w:t>
      </w:r>
      <w:r w:rsidR="003D1924">
        <w:t>ó</w:t>
      </w:r>
      <w:r w:rsidRPr="002A4781">
        <w:t xml:space="preserve"> un Diseño de Bloques Completos al Azar </w:t>
      </w:r>
      <w:r w:rsidR="005F3E6B">
        <w:t xml:space="preserve">factorial, </w:t>
      </w:r>
      <w:r w:rsidRPr="002A4781">
        <w:t>en parcela dividida, 2 x 7 con 3 repeticiones.</w:t>
      </w:r>
    </w:p>
    <w:bookmarkEnd w:id="75"/>
    <w:p w14:paraId="304411A4" w14:textId="533E38B5" w:rsidR="00377020" w:rsidRPr="00C52E37" w:rsidRDefault="00377020" w:rsidP="00377020">
      <w:pPr>
        <w:pStyle w:val="Ttulo2"/>
        <w:numPr>
          <w:ilvl w:val="2"/>
          <w:numId w:val="6"/>
        </w:numPr>
        <w:spacing w:before="240" w:after="240" w:line="360" w:lineRule="auto"/>
        <w:rPr>
          <w:rFonts w:ascii="Times New Roman" w:hAnsi="Times New Roman" w:cs="Times New Roman"/>
          <w:b/>
          <w:bCs/>
          <w:color w:val="auto"/>
        </w:rPr>
      </w:pPr>
      <w:r w:rsidRPr="002A4781">
        <w:rPr>
          <w:rFonts w:ascii="Times New Roman" w:hAnsi="Times New Roman" w:cs="Times New Roman"/>
          <w:b/>
          <w:bCs/>
          <w:color w:val="auto"/>
        </w:rPr>
        <w:t>Manejo de la investigación</w:t>
      </w:r>
    </w:p>
    <w:p w14:paraId="3E6590E7" w14:textId="77777777" w:rsidR="00377020" w:rsidRPr="002A4781" w:rsidRDefault="00377020" w:rsidP="00377020">
      <w:pPr>
        <w:pStyle w:val="Prrafodelista"/>
        <w:numPr>
          <w:ilvl w:val="0"/>
          <w:numId w:val="13"/>
        </w:numPr>
        <w:spacing w:before="240" w:after="240" w:line="360" w:lineRule="auto"/>
        <w:contextualSpacing w:val="0"/>
        <w:jc w:val="both"/>
        <w:rPr>
          <w:rFonts w:ascii="Times New Roman" w:hAnsi="Times New Roman" w:cs="Times New Roman"/>
          <w:b/>
          <w:bCs/>
          <w:sz w:val="24"/>
          <w:szCs w:val="24"/>
        </w:rPr>
      </w:pPr>
      <w:r w:rsidRPr="002A4781">
        <w:rPr>
          <w:rFonts w:ascii="Times New Roman" w:hAnsi="Times New Roman" w:cs="Times New Roman"/>
          <w:b/>
          <w:bCs/>
          <w:sz w:val="24"/>
          <w:szCs w:val="24"/>
        </w:rPr>
        <w:t xml:space="preserve">Análisis de suelo </w:t>
      </w:r>
    </w:p>
    <w:p w14:paraId="5974D3F8" w14:textId="638A4740" w:rsidR="00377020" w:rsidRPr="002A4781" w:rsidRDefault="00377020" w:rsidP="00377020">
      <w:pPr>
        <w:spacing w:before="240" w:after="240" w:line="360" w:lineRule="auto"/>
        <w:jc w:val="both"/>
      </w:pPr>
      <w:r w:rsidRPr="00AB0621">
        <w:t xml:space="preserve">Tres semanas antes de la siembra, se procedió a tomar varias muestras del lote, para </w:t>
      </w:r>
      <w:r w:rsidR="002D46EB">
        <w:t xml:space="preserve">su </w:t>
      </w:r>
      <w:r w:rsidRPr="00AB0621">
        <w:t xml:space="preserve">análisis </w:t>
      </w:r>
      <w:r w:rsidR="0082262C">
        <w:t>físico-</w:t>
      </w:r>
      <w:r w:rsidR="0082262C" w:rsidRPr="00AB0621">
        <w:t>químico</w:t>
      </w:r>
      <w:r w:rsidRPr="00AB0621">
        <w:t xml:space="preserve"> completo</w:t>
      </w:r>
      <w:r w:rsidR="00565AF3">
        <w:t>. Luego, se</w:t>
      </w:r>
      <w:r w:rsidR="006C0FF6">
        <w:t xml:space="preserve"> llevaron a un laboratorio cali</w:t>
      </w:r>
      <w:r w:rsidR="001F0BBF">
        <w:t>ficado</w:t>
      </w:r>
      <w:r w:rsidRPr="00AB0621">
        <w:t xml:space="preserve"> </w:t>
      </w:r>
      <w:r w:rsidR="00EA014E">
        <w:t xml:space="preserve">para ser analizadas </w:t>
      </w:r>
      <w:r w:rsidRPr="00AB0621">
        <w:t xml:space="preserve">y </w:t>
      </w:r>
      <w:r w:rsidR="00A73B12">
        <w:t xml:space="preserve">así </w:t>
      </w:r>
      <w:r w:rsidR="0082262C">
        <w:t>determinar las condiciones y necesidades nutricionales del cultivo</w:t>
      </w:r>
      <w:r w:rsidR="001F0BBF">
        <w:t>.</w:t>
      </w:r>
    </w:p>
    <w:p w14:paraId="71F4BA11" w14:textId="77777777" w:rsidR="00377020" w:rsidRPr="002A4781" w:rsidRDefault="00377020" w:rsidP="00377020">
      <w:pPr>
        <w:pStyle w:val="Prrafodelista"/>
        <w:numPr>
          <w:ilvl w:val="0"/>
          <w:numId w:val="13"/>
        </w:numPr>
        <w:spacing w:before="240" w:after="240" w:line="360" w:lineRule="auto"/>
        <w:contextualSpacing w:val="0"/>
        <w:jc w:val="both"/>
        <w:rPr>
          <w:rFonts w:ascii="Times New Roman" w:hAnsi="Times New Roman" w:cs="Times New Roman"/>
          <w:b/>
          <w:bCs/>
          <w:sz w:val="24"/>
          <w:szCs w:val="24"/>
        </w:rPr>
      </w:pPr>
      <w:r w:rsidRPr="002A4781">
        <w:rPr>
          <w:rFonts w:ascii="Times New Roman" w:hAnsi="Times New Roman" w:cs="Times New Roman"/>
          <w:b/>
          <w:bCs/>
          <w:sz w:val="24"/>
          <w:szCs w:val="24"/>
        </w:rPr>
        <w:t>Preparación del terrero</w:t>
      </w:r>
    </w:p>
    <w:p w14:paraId="54930A5F" w14:textId="50DB67C5" w:rsidR="00377020" w:rsidRDefault="00377020" w:rsidP="00377020">
      <w:pPr>
        <w:spacing w:before="240" w:after="240" w:line="360" w:lineRule="auto"/>
        <w:jc w:val="both"/>
        <w:rPr>
          <w:lang w:val="es-ES"/>
        </w:rPr>
      </w:pPr>
      <w:r w:rsidRPr="00AB0621">
        <w:rPr>
          <w:lang w:val="es-ES"/>
        </w:rPr>
        <w:t xml:space="preserve">La preparación del </w:t>
      </w:r>
      <w:r w:rsidR="00B4011F" w:rsidRPr="00AB0621">
        <w:rPr>
          <w:lang w:val="es-ES"/>
        </w:rPr>
        <w:t>terreno</w:t>
      </w:r>
      <w:r w:rsidRPr="00AB0621">
        <w:rPr>
          <w:lang w:val="es-ES"/>
        </w:rPr>
        <w:t xml:space="preserve"> se realizó 8 días antes de la siembra, por medio de la utilización de un tractor agrícola, haciendo un pase de arada y rastra. Posteriormente, se realizaron las camas anchas que dieron origen al modelo de agricultura de conservación, con una dimensión de 1</w:t>
      </w:r>
      <w:r>
        <w:rPr>
          <w:lang w:val="es-ES"/>
        </w:rPr>
        <w:t>.</w:t>
      </w:r>
      <w:r w:rsidRPr="00AB0621">
        <w:rPr>
          <w:lang w:val="es-ES"/>
        </w:rPr>
        <w:t>50 m de ancho por 5 m de largo y 0</w:t>
      </w:r>
      <w:r>
        <w:rPr>
          <w:lang w:val="es-ES"/>
        </w:rPr>
        <w:t>.</w:t>
      </w:r>
      <w:r w:rsidRPr="00AB0621">
        <w:rPr>
          <w:lang w:val="es-ES"/>
        </w:rPr>
        <w:t>50 m de camino entre camas.</w:t>
      </w:r>
    </w:p>
    <w:p w14:paraId="2801C371" w14:textId="1340BA40" w:rsidR="00377020" w:rsidRPr="00C52E37" w:rsidRDefault="00377020" w:rsidP="00377020">
      <w:pPr>
        <w:pStyle w:val="Prrafodelista"/>
        <w:numPr>
          <w:ilvl w:val="0"/>
          <w:numId w:val="13"/>
        </w:numPr>
        <w:spacing w:before="240" w:after="240" w:line="360" w:lineRule="auto"/>
        <w:contextualSpacing w:val="0"/>
        <w:jc w:val="both"/>
        <w:rPr>
          <w:rFonts w:ascii="Times New Roman" w:eastAsia="Times New Roman" w:hAnsi="Times New Roman" w:cs="Times New Roman"/>
          <w:sz w:val="24"/>
          <w:szCs w:val="24"/>
          <w:lang w:val="es-ES"/>
        </w:rPr>
      </w:pPr>
      <w:r w:rsidRPr="00C52E37">
        <w:rPr>
          <w:rFonts w:ascii="Times New Roman" w:hAnsi="Times New Roman" w:cs="Times New Roman"/>
          <w:b/>
          <w:bCs/>
          <w:iCs/>
          <w:sz w:val="24"/>
          <w:szCs w:val="24"/>
          <w:lang w:val="es-ES"/>
        </w:rPr>
        <w:t>Delimitación de</w:t>
      </w:r>
      <w:r w:rsidR="00357569">
        <w:rPr>
          <w:rFonts w:ascii="Times New Roman" w:hAnsi="Times New Roman" w:cs="Times New Roman"/>
          <w:b/>
          <w:bCs/>
          <w:iCs/>
          <w:sz w:val="24"/>
          <w:szCs w:val="24"/>
          <w:lang w:val="es-ES"/>
        </w:rPr>
        <w:t>l</w:t>
      </w:r>
      <w:r w:rsidRPr="00C52E37">
        <w:rPr>
          <w:rFonts w:ascii="Times New Roman" w:hAnsi="Times New Roman" w:cs="Times New Roman"/>
          <w:b/>
          <w:bCs/>
          <w:iCs/>
          <w:sz w:val="24"/>
          <w:szCs w:val="24"/>
          <w:lang w:val="es-ES"/>
        </w:rPr>
        <w:t xml:space="preserve"> ensayo </w:t>
      </w:r>
    </w:p>
    <w:p w14:paraId="32F1802E" w14:textId="0396A782" w:rsidR="00377020" w:rsidRDefault="00377020" w:rsidP="00377020">
      <w:pPr>
        <w:spacing w:before="240" w:after="240" w:line="360" w:lineRule="auto"/>
        <w:jc w:val="both"/>
        <w:rPr>
          <w:lang w:val="es-ES"/>
        </w:rPr>
      </w:pPr>
      <w:r w:rsidRPr="002A4781">
        <w:rPr>
          <w:lang w:val="es-ES"/>
        </w:rPr>
        <w:t>Esta actividad se efectu</w:t>
      </w:r>
      <w:r>
        <w:rPr>
          <w:lang w:val="es-ES"/>
        </w:rPr>
        <w:t>ó</w:t>
      </w:r>
      <w:r w:rsidRPr="002A4781">
        <w:rPr>
          <w:lang w:val="es-ES"/>
        </w:rPr>
        <w:t xml:space="preserve"> con la ayuda de estacas y piolas de acuerdo con el croquis del ensayo.</w:t>
      </w:r>
    </w:p>
    <w:p w14:paraId="782488C8" w14:textId="70048E5A" w:rsidR="00377020" w:rsidRPr="00C52E37" w:rsidRDefault="00377020" w:rsidP="00377020">
      <w:pPr>
        <w:pStyle w:val="Prrafodelista"/>
        <w:numPr>
          <w:ilvl w:val="0"/>
          <w:numId w:val="13"/>
        </w:numPr>
        <w:spacing w:before="240" w:after="240" w:line="360" w:lineRule="auto"/>
        <w:contextualSpacing w:val="0"/>
        <w:jc w:val="both"/>
        <w:rPr>
          <w:rFonts w:ascii="Times New Roman" w:hAnsi="Times New Roman" w:cs="Times New Roman"/>
          <w:sz w:val="24"/>
          <w:szCs w:val="24"/>
          <w:lang w:val="es-ES"/>
        </w:rPr>
      </w:pPr>
      <w:r w:rsidRPr="00C52E37">
        <w:rPr>
          <w:rFonts w:ascii="Times New Roman" w:hAnsi="Times New Roman" w:cs="Times New Roman"/>
          <w:b/>
          <w:bCs/>
          <w:sz w:val="24"/>
          <w:szCs w:val="24"/>
          <w:lang w:val="es-ES"/>
        </w:rPr>
        <w:t>Registro de precipitación</w:t>
      </w:r>
    </w:p>
    <w:p w14:paraId="2CA0667B" w14:textId="4603C927" w:rsidR="00377020" w:rsidRDefault="00377020" w:rsidP="00377020">
      <w:pPr>
        <w:spacing w:before="240" w:after="240" w:line="360" w:lineRule="auto"/>
        <w:jc w:val="both"/>
        <w:rPr>
          <w:lang w:val="es-ES"/>
        </w:rPr>
      </w:pPr>
      <w:r w:rsidRPr="002A4781">
        <w:rPr>
          <w:lang w:val="es-ES"/>
        </w:rPr>
        <w:t>Una semana antes de la implementación del ensayo, se instal</w:t>
      </w:r>
      <w:r>
        <w:rPr>
          <w:lang w:val="es-ES"/>
        </w:rPr>
        <w:t>ó</w:t>
      </w:r>
      <w:r w:rsidRPr="002A4781">
        <w:rPr>
          <w:lang w:val="es-ES"/>
        </w:rPr>
        <w:t xml:space="preserve"> un pluviómetro manual que permit</w:t>
      </w:r>
      <w:r>
        <w:rPr>
          <w:lang w:val="es-ES"/>
        </w:rPr>
        <w:t>ió</w:t>
      </w:r>
      <w:r w:rsidRPr="002A4781">
        <w:rPr>
          <w:lang w:val="es-ES"/>
        </w:rPr>
        <w:t xml:space="preserve"> lecturas de la precipitación en el área del ensayo; estos datos, </w:t>
      </w:r>
      <w:r>
        <w:rPr>
          <w:lang w:val="es-ES"/>
        </w:rPr>
        <w:lastRenderedPageBreak/>
        <w:t>fueron</w:t>
      </w:r>
      <w:r w:rsidRPr="002A4781">
        <w:rPr>
          <w:lang w:val="es-ES"/>
        </w:rPr>
        <w:t xml:space="preserve"> registrados en el libro de campo diariamente desde la siembra hasta en la etapa de madurez comercial en choclo</w:t>
      </w:r>
      <w:r w:rsidR="00292680">
        <w:rPr>
          <w:lang w:val="es-ES"/>
        </w:rPr>
        <w:t>.</w:t>
      </w:r>
    </w:p>
    <w:p w14:paraId="2088400C" w14:textId="77777777" w:rsidR="00377020" w:rsidRPr="002A4781" w:rsidRDefault="00377020" w:rsidP="00377020">
      <w:pPr>
        <w:pStyle w:val="Prrafodelista"/>
        <w:numPr>
          <w:ilvl w:val="0"/>
          <w:numId w:val="13"/>
        </w:numPr>
        <w:spacing w:before="240" w:after="240" w:line="360" w:lineRule="auto"/>
        <w:contextualSpacing w:val="0"/>
        <w:jc w:val="both"/>
        <w:rPr>
          <w:rFonts w:ascii="Times New Roman" w:hAnsi="Times New Roman" w:cs="Times New Roman"/>
          <w:b/>
          <w:bCs/>
          <w:iCs/>
          <w:sz w:val="24"/>
          <w:szCs w:val="24"/>
          <w:lang w:val="es-ES"/>
        </w:rPr>
      </w:pPr>
      <w:r w:rsidRPr="002A4781">
        <w:rPr>
          <w:rFonts w:ascii="Times New Roman" w:hAnsi="Times New Roman" w:cs="Times New Roman"/>
          <w:b/>
          <w:bCs/>
          <w:iCs/>
          <w:sz w:val="24"/>
          <w:szCs w:val="24"/>
          <w:lang w:val="es-ES"/>
        </w:rPr>
        <w:t>Siembra</w:t>
      </w:r>
    </w:p>
    <w:p w14:paraId="260DCB27" w14:textId="2B033586" w:rsidR="00377020" w:rsidRPr="002A4781" w:rsidRDefault="00377020" w:rsidP="00377020">
      <w:pPr>
        <w:spacing w:before="240" w:after="240" w:line="360" w:lineRule="auto"/>
        <w:jc w:val="both"/>
        <w:rPr>
          <w:lang w:val="es-ES"/>
        </w:rPr>
      </w:pPr>
      <w:r w:rsidRPr="002A4781">
        <w:rPr>
          <w:lang w:val="es-ES"/>
        </w:rPr>
        <w:t>La siembra se realiz</w:t>
      </w:r>
      <w:r>
        <w:rPr>
          <w:lang w:val="es-ES"/>
        </w:rPr>
        <w:t>ó</w:t>
      </w:r>
      <w:r w:rsidRPr="002A4781">
        <w:rPr>
          <w:lang w:val="es-ES"/>
        </w:rPr>
        <w:t xml:space="preserve"> manualmente, colocando tres semillas por sitio de siembra, en hileras dobles sobre cada cama ancha a un distanciamiento de 0.50 m x 0.90 m, dando una densidad poblacional de aproximadamente 40</w:t>
      </w:r>
      <w:r w:rsidR="009B7B6C">
        <w:rPr>
          <w:lang w:val="es-ES"/>
        </w:rPr>
        <w:t>.</w:t>
      </w:r>
      <w:r w:rsidRPr="002A4781">
        <w:rPr>
          <w:lang w:val="es-ES"/>
        </w:rPr>
        <w:t>000 plantas por hectárea.</w:t>
      </w:r>
    </w:p>
    <w:p w14:paraId="7A3752E2" w14:textId="77777777" w:rsidR="00377020" w:rsidRPr="002A4781" w:rsidRDefault="00377020" w:rsidP="00377020">
      <w:pPr>
        <w:pStyle w:val="Prrafodelista"/>
        <w:numPr>
          <w:ilvl w:val="0"/>
          <w:numId w:val="13"/>
        </w:numPr>
        <w:spacing w:before="240" w:after="240" w:line="360" w:lineRule="auto"/>
        <w:contextualSpacing w:val="0"/>
        <w:jc w:val="both"/>
        <w:rPr>
          <w:rFonts w:ascii="Times New Roman" w:hAnsi="Times New Roman" w:cs="Times New Roman"/>
          <w:b/>
          <w:bCs/>
          <w:sz w:val="24"/>
          <w:szCs w:val="24"/>
        </w:rPr>
      </w:pPr>
      <w:r w:rsidRPr="002A4781">
        <w:rPr>
          <w:rFonts w:ascii="Times New Roman" w:hAnsi="Times New Roman" w:cs="Times New Roman"/>
          <w:b/>
          <w:bCs/>
          <w:sz w:val="24"/>
          <w:szCs w:val="24"/>
        </w:rPr>
        <w:t>Fertilización</w:t>
      </w:r>
    </w:p>
    <w:p w14:paraId="37739F63" w14:textId="34541B0A" w:rsidR="00377020" w:rsidRPr="002A4781" w:rsidRDefault="00377020" w:rsidP="00377020">
      <w:pPr>
        <w:spacing w:before="240" w:after="240" w:line="360" w:lineRule="auto"/>
        <w:jc w:val="both"/>
      </w:pPr>
      <w:bookmarkStart w:id="76" w:name="_Hlk183502047"/>
      <w:r w:rsidRPr="00546466">
        <w:t>Al momento de la siembra se empleó un fertilizante</w:t>
      </w:r>
      <w:r w:rsidR="00F97E80">
        <w:t xml:space="preserve"> </w:t>
      </w:r>
      <w:r w:rsidRPr="00546466">
        <w:t xml:space="preserve">completo 10-30-10 en dosis de 150 kg/ha más 50 kg/ha de </w:t>
      </w:r>
      <w:proofErr w:type="spellStart"/>
      <w:r w:rsidRPr="00546466">
        <w:t>Sulphomag</w:t>
      </w:r>
      <w:proofErr w:type="spellEnd"/>
      <w:r w:rsidRPr="00546466">
        <w:t>. Como fertilización complementaria se empleó UREA, en dosis de 130 kg/ha, cubriendo con una pequeña capa de suelo para evitar su volatilización.</w:t>
      </w:r>
    </w:p>
    <w:p w14:paraId="69B67965" w14:textId="37C031CA" w:rsidR="00377020" w:rsidRPr="002A4781" w:rsidRDefault="00377020" w:rsidP="00377020">
      <w:pPr>
        <w:pStyle w:val="Prrafodelista"/>
        <w:numPr>
          <w:ilvl w:val="0"/>
          <w:numId w:val="13"/>
        </w:numPr>
        <w:spacing w:before="240" w:after="240" w:line="360" w:lineRule="auto"/>
        <w:contextualSpacing w:val="0"/>
        <w:jc w:val="both"/>
        <w:rPr>
          <w:rFonts w:ascii="Times New Roman" w:hAnsi="Times New Roman" w:cs="Times New Roman"/>
          <w:b/>
          <w:bCs/>
          <w:sz w:val="24"/>
          <w:szCs w:val="24"/>
        </w:rPr>
      </w:pPr>
      <w:bookmarkStart w:id="77" w:name="_Hlk211421842"/>
      <w:bookmarkEnd w:id="76"/>
      <w:r w:rsidRPr="002A4781">
        <w:rPr>
          <w:rFonts w:ascii="Times New Roman" w:hAnsi="Times New Roman" w:cs="Times New Roman"/>
          <w:b/>
          <w:bCs/>
          <w:sz w:val="24"/>
          <w:szCs w:val="24"/>
        </w:rPr>
        <w:t xml:space="preserve">Implementación de cultivos de </w:t>
      </w:r>
      <w:r w:rsidR="00F97E80">
        <w:rPr>
          <w:rFonts w:ascii="Times New Roman" w:hAnsi="Times New Roman" w:cs="Times New Roman"/>
          <w:b/>
          <w:bCs/>
          <w:sz w:val="24"/>
          <w:szCs w:val="24"/>
        </w:rPr>
        <w:t>c</w:t>
      </w:r>
      <w:r w:rsidRPr="002A4781">
        <w:rPr>
          <w:rFonts w:ascii="Times New Roman" w:hAnsi="Times New Roman" w:cs="Times New Roman"/>
          <w:b/>
          <w:bCs/>
          <w:sz w:val="24"/>
          <w:szCs w:val="24"/>
        </w:rPr>
        <w:t>obertera</w:t>
      </w:r>
    </w:p>
    <w:bookmarkEnd w:id="77"/>
    <w:p w14:paraId="185C0F21" w14:textId="77777777" w:rsidR="00377020" w:rsidRPr="00546466" w:rsidRDefault="00377020" w:rsidP="00377020">
      <w:pPr>
        <w:spacing w:before="240" w:after="240" w:line="360" w:lineRule="auto"/>
        <w:jc w:val="both"/>
      </w:pPr>
      <w:r w:rsidRPr="00546466">
        <w:t xml:space="preserve">Los cultivos de cobertura se implementaron en dos etapas. La etapa 1 corresponde a las parcelas que no se siembran con herbicida </w:t>
      </w:r>
      <w:proofErr w:type="spellStart"/>
      <w:r w:rsidRPr="00546466">
        <w:t>pre-emergente</w:t>
      </w:r>
      <w:proofErr w:type="spellEnd"/>
      <w:r w:rsidRPr="00546466">
        <w:t xml:space="preserve"> para maíz (Atrazina), en donde las semillas de las diferentes especies vegetales se sembraron al mismo tiempo según las densidades establecidas, en una hilera central entre los dos surcos de maíz en cada una de las camas.</w:t>
      </w:r>
    </w:p>
    <w:p w14:paraId="1EBD2CFF" w14:textId="77777777" w:rsidR="00377020" w:rsidRPr="002A4781" w:rsidRDefault="00377020" w:rsidP="00377020">
      <w:pPr>
        <w:spacing w:before="240" w:after="240" w:line="360" w:lineRule="auto"/>
        <w:jc w:val="both"/>
      </w:pPr>
      <w:r w:rsidRPr="00546466">
        <w:t>La etapa 2, corresponde a las parcelas en donde se utilizó Atrazina para la siembra, en donde las coberturas se sembraron 21 días después de su aplicación.</w:t>
      </w:r>
    </w:p>
    <w:p w14:paraId="5A73FB77" w14:textId="77777777" w:rsidR="00377020" w:rsidRPr="002A4781" w:rsidRDefault="00377020" w:rsidP="00377020">
      <w:pPr>
        <w:pStyle w:val="Prrafodelista"/>
        <w:numPr>
          <w:ilvl w:val="0"/>
          <w:numId w:val="13"/>
        </w:numPr>
        <w:spacing w:before="240" w:after="240" w:line="360" w:lineRule="auto"/>
        <w:contextualSpacing w:val="0"/>
        <w:jc w:val="both"/>
        <w:rPr>
          <w:rFonts w:ascii="Times New Roman" w:hAnsi="Times New Roman" w:cs="Times New Roman"/>
          <w:b/>
          <w:bCs/>
          <w:sz w:val="24"/>
          <w:szCs w:val="24"/>
        </w:rPr>
      </w:pPr>
      <w:bookmarkStart w:id="78" w:name="_Hlk211421872"/>
      <w:bookmarkStart w:id="79" w:name="_Hlk183502516"/>
      <w:r w:rsidRPr="002A4781">
        <w:rPr>
          <w:rFonts w:ascii="Times New Roman" w:hAnsi="Times New Roman" w:cs="Times New Roman"/>
          <w:b/>
          <w:bCs/>
          <w:sz w:val="24"/>
          <w:szCs w:val="24"/>
        </w:rPr>
        <w:t xml:space="preserve">Control de malezas </w:t>
      </w:r>
      <w:proofErr w:type="spellStart"/>
      <w:r w:rsidRPr="002A4781">
        <w:rPr>
          <w:rFonts w:ascii="Times New Roman" w:hAnsi="Times New Roman" w:cs="Times New Roman"/>
          <w:b/>
          <w:bCs/>
          <w:sz w:val="24"/>
          <w:szCs w:val="24"/>
        </w:rPr>
        <w:t>pre-emergente</w:t>
      </w:r>
      <w:proofErr w:type="spellEnd"/>
    </w:p>
    <w:bookmarkEnd w:id="78"/>
    <w:p w14:paraId="2E82F35A" w14:textId="1432F6AD" w:rsidR="00377020" w:rsidRDefault="00377020" w:rsidP="00377020">
      <w:pPr>
        <w:spacing w:before="240" w:after="240" w:line="360" w:lineRule="auto"/>
        <w:jc w:val="both"/>
      </w:pPr>
      <w:r w:rsidRPr="002A4781">
        <w:t>El control de malezas se realiz</w:t>
      </w:r>
      <w:r>
        <w:t>ó</w:t>
      </w:r>
      <w:r w:rsidRPr="002A4781">
        <w:t xml:space="preserve"> el día de la siembra, empleando 1.8 kg/ha de un herbicida </w:t>
      </w:r>
      <w:proofErr w:type="spellStart"/>
      <w:r w:rsidRPr="002A4781">
        <w:t>pre</w:t>
      </w:r>
      <w:r w:rsidR="00ED0342">
        <w:t>-</w:t>
      </w:r>
      <w:r w:rsidRPr="002A4781">
        <w:t>emergente</w:t>
      </w:r>
      <w:proofErr w:type="spellEnd"/>
      <w:r w:rsidRPr="002A4781">
        <w:t xml:space="preserve"> (Atrazina), con la ayuda de una bomba de mochila, en las parcelas que corresponden al factor A2.</w:t>
      </w:r>
    </w:p>
    <w:p w14:paraId="7E8DE4ED" w14:textId="77777777" w:rsidR="00820FE6" w:rsidRDefault="00820FE6" w:rsidP="00377020">
      <w:pPr>
        <w:spacing w:before="240" w:after="240" w:line="360" w:lineRule="auto"/>
        <w:jc w:val="both"/>
      </w:pPr>
    </w:p>
    <w:p w14:paraId="6A908DC5" w14:textId="77777777" w:rsidR="00820FE6" w:rsidRPr="002A4781" w:rsidRDefault="00820FE6" w:rsidP="00377020">
      <w:pPr>
        <w:spacing w:before="240" w:after="240" w:line="360" w:lineRule="auto"/>
        <w:jc w:val="both"/>
      </w:pPr>
    </w:p>
    <w:p w14:paraId="70BE857B" w14:textId="77777777" w:rsidR="00377020" w:rsidRPr="002A4781" w:rsidRDefault="00377020" w:rsidP="00377020">
      <w:pPr>
        <w:pStyle w:val="Prrafodelista"/>
        <w:numPr>
          <w:ilvl w:val="0"/>
          <w:numId w:val="13"/>
        </w:numPr>
        <w:spacing w:before="240" w:after="240" w:line="360" w:lineRule="auto"/>
        <w:contextualSpacing w:val="0"/>
        <w:jc w:val="both"/>
        <w:rPr>
          <w:rFonts w:ascii="Times New Roman" w:hAnsi="Times New Roman" w:cs="Times New Roman"/>
          <w:b/>
          <w:bCs/>
          <w:sz w:val="24"/>
          <w:szCs w:val="24"/>
        </w:rPr>
      </w:pPr>
      <w:bookmarkStart w:id="80" w:name="_Hlk211421907"/>
      <w:r w:rsidRPr="002A4781">
        <w:rPr>
          <w:rFonts w:ascii="Times New Roman" w:hAnsi="Times New Roman" w:cs="Times New Roman"/>
          <w:b/>
          <w:bCs/>
          <w:sz w:val="24"/>
          <w:szCs w:val="24"/>
        </w:rPr>
        <w:lastRenderedPageBreak/>
        <w:t xml:space="preserve">Control de malezas </w:t>
      </w:r>
      <w:proofErr w:type="spellStart"/>
      <w:r w:rsidRPr="002A4781">
        <w:rPr>
          <w:rFonts w:ascii="Times New Roman" w:hAnsi="Times New Roman" w:cs="Times New Roman"/>
          <w:b/>
          <w:bCs/>
          <w:sz w:val="24"/>
          <w:szCs w:val="24"/>
        </w:rPr>
        <w:t>post-emergente</w:t>
      </w:r>
      <w:proofErr w:type="spellEnd"/>
    </w:p>
    <w:bookmarkEnd w:id="80"/>
    <w:p w14:paraId="1E35E81B" w14:textId="0703D513" w:rsidR="00A9159C" w:rsidRPr="002A4781" w:rsidRDefault="00377020" w:rsidP="00377020">
      <w:pPr>
        <w:spacing w:before="240" w:after="240" w:line="360" w:lineRule="auto"/>
        <w:jc w:val="both"/>
      </w:pPr>
      <w:r w:rsidRPr="002A4781">
        <w:t>De ser necesario, y dependiendo de la incidencia de malezas, se realiz</w:t>
      </w:r>
      <w:r>
        <w:t>ó</w:t>
      </w:r>
      <w:r w:rsidRPr="002A4781">
        <w:t xml:space="preserve"> un control con </w:t>
      </w:r>
      <w:proofErr w:type="spellStart"/>
      <w:r w:rsidRPr="002A4781">
        <w:t>Paraquat</w:t>
      </w:r>
      <w:proofErr w:type="spellEnd"/>
      <w:r w:rsidRPr="002A4781">
        <w:t xml:space="preserve"> en dosis de 1.5 l/ha, empleando pantallas de protección para no dañar los tejidos del maíz y las coberturas.</w:t>
      </w:r>
    </w:p>
    <w:bookmarkEnd w:id="79"/>
    <w:p w14:paraId="05B89B9E" w14:textId="77777777" w:rsidR="00377020" w:rsidRPr="002A4781" w:rsidRDefault="00377020" w:rsidP="00377020">
      <w:pPr>
        <w:pStyle w:val="Prrafodelista"/>
        <w:numPr>
          <w:ilvl w:val="0"/>
          <w:numId w:val="13"/>
        </w:numPr>
        <w:spacing w:before="240" w:after="240" w:line="360" w:lineRule="auto"/>
        <w:contextualSpacing w:val="0"/>
        <w:jc w:val="both"/>
        <w:rPr>
          <w:rFonts w:ascii="Times New Roman" w:hAnsi="Times New Roman" w:cs="Times New Roman"/>
          <w:b/>
          <w:bCs/>
          <w:sz w:val="24"/>
          <w:szCs w:val="24"/>
        </w:rPr>
      </w:pPr>
      <w:r w:rsidRPr="002A4781">
        <w:rPr>
          <w:rFonts w:ascii="Times New Roman" w:hAnsi="Times New Roman" w:cs="Times New Roman"/>
          <w:b/>
          <w:bCs/>
          <w:sz w:val="24"/>
          <w:szCs w:val="24"/>
        </w:rPr>
        <w:t>Control de plagas y enfermedades</w:t>
      </w:r>
    </w:p>
    <w:p w14:paraId="1636A610" w14:textId="77777777" w:rsidR="00377020" w:rsidRPr="002A4781" w:rsidRDefault="00377020" w:rsidP="00377020">
      <w:pPr>
        <w:spacing w:before="240" w:after="240" w:line="360" w:lineRule="auto"/>
        <w:jc w:val="both"/>
        <w:rPr>
          <w:b/>
          <w:bCs/>
        </w:rPr>
      </w:pPr>
      <w:r w:rsidRPr="002A4781">
        <w:rPr>
          <w:b/>
          <w:bCs/>
        </w:rPr>
        <w:t xml:space="preserve">Gusano </w:t>
      </w:r>
      <w:proofErr w:type="spellStart"/>
      <w:r w:rsidRPr="002A4781">
        <w:rPr>
          <w:b/>
          <w:bCs/>
        </w:rPr>
        <w:t>trozador</w:t>
      </w:r>
      <w:proofErr w:type="spellEnd"/>
      <w:r w:rsidRPr="002A4781">
        <w:rPr>
          <w:b/>
          <w:bCs/>
        </w:rPr>
        <w:t xml:space="preserve"> </w:t>
      </w:r>
      <w:r w:rsidRPr="002A4781">
        <w:t>(</w:t>
      </w:r>
      <w:proofErr w:type="spellStart"/>
      <w:r w:rsidRPr="002A4781">
        <w:rPr>
          <w:i/>
          <w:iCs/>
        </w:rPr>
        <w:t>Agrotis</w:t>
      </w:r>
      <w:proofErr w:type="spellEnd"/>
      <w:r w:rsidRPr="002A4781">
        <w:rPr>
          <w:i/>
          <w:iCs/>
        </w:rPr>
        <w:t xml:space="preserve"> </w:t>
      </w:r>
      <w:proofErr w:type="spellStart"/>
      <w:r w:rsidRPr="002A4781">
        <w:rPr>
          <w:i/>
          <w:iCs/>
        </w:rPr>
        <w:t>ipsilon</w:t>
      </w:r>
      <w:proofErr w:type="spellEnd"/>
      <w:r w:rsidRPr="002A4781">
        <w:t>)</w:t>
      </w:r>
    </w:p>
    <w:p w14:paraId="498D66FD" w14:textId="53CC17C1" w:rsidR="00377020" w:rsidRPr="002A4781" w:rsidRDefault="00377020" w:rsidP="00377020">
      <w:pPr>
        <w:spacing w:before="240" w:after="240" w:line="360" w:lineRule="auto"/>
        <w:jc w:val="both"/>
      </w:pPr>
      <w:r w:rsidRPr="002A4781">
        <w:t xml:space="preserve">El control del gusano </w:t>
      </w:r>
      <w:proofErr w:type="spellStart"/>
      <w:r w:rsidRPr="002A4781">
        <w:t>trozador</w:t>
      </w:r>
      <w:proofErr w:type="spellEnd"/>
      <w:r w:rsidRPr="002A4781">
        <w:t xml:space="preserve"> se realiz</w:t>
      </w:r>
      <w:r>
        <w:t>ó</w:t>
      </w:r>
      <w:r w:rsidRPr="002A4781">
        <w:t xml:space="preserve"> en las primeras semanas después de la siembra, </w:t>
      </w:r>
      <w:r>
        <w:t>se tuvo</w:t>
      </w:r>
      <w:r w:rsidRPr="002A4781">
        <w:t xml:space="preserve"> en cuenta la incidencia de estas orugas durante la emergencia de las plántulas, el control se realiz</w:t>
      </w:r>
      <w:r w:rsidR="00F97E80">
        <w:t>ó</w:t>
      </w:r>
      <w:r w:rsidRPr="002A4781">
        <w:t xml:space="preserve"> con el uso de productos que cont</w:t>
      </w:r>
      <w:r>
        <w:t xml:space="preserve">uvieron </w:t>
      </w:r>
      <w:proofErr w:type="spellStart"/>
      <w:r w:rsidRPr="002A4781">
        <w:t>cloropirifós</w:t>
      </w:r>
      <w:proofErr w:type="spellEnd"/>
      <w:r w:rsidRPr="002A4781">
        <w:t xml:space="preserve">, </w:t>
      </w:r>
      <w:proofErr w:type="spellStart"/>
      <w:r w:rsidRPr="002A4781">
        <w:t>betacipermetrina</w:t>
      </w:r>
      <w:proofErr w:type="spellEnd"/>
      <w:r w:rsidRPr="002A4781">
        <w:t xml:space="preserve"> y </w:t>
      </w:r>
      <w:proofErr w:type="spellStart"/>
      <w:r w:rsidRPr="002A4781">
        <w:t>deltametrina</w:t>
      </w:r>
      <w:proofErr w:type="spellEnd"/>
      <w:r w:rsidRPr="002A4781">
        <w:t xml:space="preserve"> con dosis de 120 </w:t>
      </w:r>
      <w:proofErr w:type="spellStart"/>
      <w:r w:rsidRPr="002A4781">
        <w:t>cc</w:t>
      </w:r>
      <w:proofErr w:type="spellEnd"/>
      <w:r w:rsidRPr="002A4781">
        <w:t>/100 l de agua.</w:t>
      </w:r>
    </w:p>
    <w:p w14:paraId="50B4D412" w14:textId="77777777" w:rsidR="00377020" w:rsidRPr="002A4781" w:rsidRDefault="00377020" w:rsidP="00377020">
      <w:pPr>
        <w:spacing w:before="240" w:after="240" w:line="360" w:lineRule="auto"/>
        <w:jc w:val="both"/>
      </w:pPr>
      <w:r w:rsidRPr="002A4781">
        <w:rPr>
          <w:b/>
          <w:bCs/>
        </w:rPr>
        <w:t xml:space="preserve">Gusano Cogollero </w:t>
      </w:r>
      <w:r w:rsidRPr="002A4781">
        <w:t>(</w:t>
      </w:r>
      <w:proofErr w:type="spellStart"/>
      <w:r w:rsidRPr="002A4781">
        <w:rPr>
          <w:i/>
          <w:iCs/>
        </w:rPr>
        <w:t>Spodoptera</w:t>
      </w:r>
      <w:proofErr w:type="spellEnd"/>
      <w:r w:rsidRPr="002A4781">
        <w:rPr>
          <w:i/>
          <w:iCs/>
        </w:rPr>
        <w:t xml:space="preserve"> </w:t>
      </w:r>
      <w:proofErr w:type="spellStart"/>
      <w:r w:rsidRPr="002A4781">
        <w:rPr>
          <w:i/>
          <w:iCs/>
        </w:rPr>
        <w:t>frugiperda</w:t>
      </w:r>
      <w:proofErr w:type="spellEnd"/>
      <w:r w:rsidRPr="002A4781">
        <w:t>)</w:t>
      </w:r>
    </w:p>
    <w:p w14:paraId="4438A06A" w14:textId="61DBD616" w:rsidR="00377020" w:rsidRPr="002A4781" w:rsidRDefault="00377020" w:rsidP="00377020">
      <w:pPr>
        <w:spacing w:before="240" w:after="240" w:line="360" w:lineRule="auto"/>
        <w:jc w:val="both"/>
      </w:pPr>
      <w:r w:rsidRPr="002A4781">
        <w:t>Para el control de esta plaga se realiz</w:t>
      </w:r>
      <w:r>
        <w:t>ó</w:t>
      </w:r>
      <w:r w:rsidRPr="002A4781">
        <w:t xml:space="preserve"> un monitoreo visual previo del cultivo </w:t>
      </w:r>
      <w:r w:rsidR="00354DEC">
        <w:t xml:space="preserve">en el que </w:t>
      </w:r>
      <w:r>
        <w:t>se determinó</w:t>
      </w:r>
      <w:r w:rsidRPr="002A4781">
        <w:t xml:space="preserve"> la incidencia de la misma, en </w:t>
      </w:r>
      <w:r w:rsidR="000818A5">
        <w:t>donde</w:t>
      </w:r>
      <w:r w:rsidRPr="002A4781">
        <w:t xml:space="preserve"> se aplic</w:t>
      </w:r>
      <w:r>
        <w:t>ó</w:t>
      </w:r>
      <w:r w:rsidRPr="002A4781">
        <w:t xml:space="preserve"> insecticidas como el </w:t>
      </w:r>
      <w:proofErr w:type="spellStart"/>
      <w:r w:rsidRPr="002A4781">
        <w:t>Fastac</w:t>
      </w:r>
      <w:proofErr w:type="spellEnd"/>
      <w:r w:rsidRPr="002A4781">
        <w:t xml:space="preserve"> (</w:t>
      </w:r>
      <w:proofErr w:type="spellStart"/>
      <w:r w:rsidRPr="002A4781">
        <w:t>Alfacipermetrina</w:t>
      </w:r>
      <w:proofErr w:type="spellEnd"/>
      <w:r w:rsidRPr="002A4781">
        <w:t>) y Tifón (</w:t>
      </w:r>
      <w:proofErr w:type="spellStart"/>
      <w:r w:rsidRPr="002A4781">
        <w:t>Clorpyriphos</w:t>
      </w:r>
      <w:proofErr w:type="spellEnd"/>
      <w:r w:rsidRPr="002A4781">
        <w:t>) en dosis de 0</w:t>
      </w:r>
      <w:r>
        <w:t>.</w:t>
      </w:r>
      <w:r w:rsidRPr="002A4781">
        <w:t>30 l/ha.</w:t>
      </w:r>
    </w:p>
    <w:p w14:paraId="4B6ECF3C" w14:textId="77777777" w:rsidR="00377020" w:rsidRPr="002A4781" w:rsidRDefault="00377020" w:rsidP="00377020">
      <w:pPr>
        <w:spacing w:before="240" w:after="240" w:line="360" w:lineRule="auto"/>
        <w:jc w:val="both"/>
        <w:rPr>
          <w:b/>
          <w:bCs/>
        </w:rPr>
      </w:pPr>
      <w:r w:rsidRPr="002A4781">
        <w:rPr>
          <w:b/>
          <w:bCs/>
        </w:rPr>
        <w:t xml:space="preserve">Mosca del choclo </w:t>
      </w:r>
      <w:r w:rsidRPr="002A4781">
        <w:t>(</w:t>
      </w:r>
      <w:proofErr w:type="spellStart"/>
      <w:r w:rsidRPr="002A4781">
        <w:rPr>
          <w:i/>
          <w:iCs/>
        </w:rPr>
        <w:t>Euxesta</w:t>
      </w:r>
      <w:proofErr w:type="spellEnd"/>
      <w:r w:rsidRPr="002A4781">
        <w:rPr>
          <w:i/>
          <w:iCs/>
        </w:rPr>
        <w:t xml:space="preserve"> </w:t>
      </w:r>
      <w:proofErr w:type="spellStart"/>
      <w:r w:rsidRPr="002A4781">
        <w:rPr>
          <w:i/>
          <w:iCs/>
        </w:rPr>
        <w:t>eluta</w:t>
      </w:r>
      <w:proofErr w:type="spellEnd"/>
      <w:r w:rsidRPr="002A4781">
        <w:t>)</w:t>
      </w:r>
    </w:p>
    <w:p w14:paraId="75110AA2" w14:textId="0A16D5FB" w:rsidR="00377020" w:rsidRPr="002A4781" w:rsidRDefault="00377020" w:rsidP="00377020">
      <w:pPr>
        <w:spacing w:before="240" w:after="240" w:line="360" w:lineRule="auto"/>
        <w:jc w:val="both"/>
      </w:pPr>
      <w:r w:rsidRPr="002A4781">
        <w:t>Se inspeccion</w:t>
      </w:r>
      <w:r w:rsidR="00F97E80">
        <w:t>ó</w:t>
      </w:r>
      <w:r w:rsidRPr="002A4781">
        <w:t xml:space="preserve"> las parcelas del cultivo en búsqueda de la plaga, especialmente en la etapa de floración femenina y desarrollo de la mazorca, en </w:t>
      </w:r>
      <w:r w:rsidR="005F128B">
        <w:t xml:space="preserve">el que, </w:t>
      </w:r>
      <w:r w:rsidRPr="002A4781">
        <w:t xml:space="preserve">dependiendo del diagnóstico y la severidad de </w:t>
      </w:r>
      <w:r w:rsidR="005F128B" w:rsidRPr="002A4781">
        <w:t>esta</w:t>
      </w:r>
      <w:r w:rsidRPr="002A4781">
        <w:t xml:space="preserve">, se </w:t>
      </w:r>
      <w:r w:rsidR="00023CC6" w:rsidRPr="002A4781">
        <w:t>emple</w:t>
      </w:r>
      <w:r w:rsidR="00023CC6">
        <w:t>ó</w:t>
      </w:r>
      <w:r w:rsidRPr="002A4781">
        <w:t xml:space="preserve"> los insecticidas como </w:t>
      </w:r>
      <w:proofErr w:type="spellStart"/>
      <w:r w:rsidRPr="002A4781">
        <w:t>Acephate</w:t>
      </w:r>
      <w:proofErr w:type="spellEnd"/>
      <w:r w:rsidRPr="002A4781">
        <w:t xml:space="preserve"> en dosis de 0</w:t>
      </w:r>
      <w:r>
        <w:t>.</w:t>
      </w:r>
      <w:r w:rsidRPr="002A4781">
        <w:t>3 l/ha.</w:t>
      </w:r>
    </w:p>
    <w:p w14:paraId="29D1E0E3" w14:textId="77777777" w:rsidR="00377020" w:rsidRPr="002A4781" w:rsidRDefault="00377020" w:rsidP="00377020">
      <w:pPr>
        <w:spacing w:before="240" w:after="240" w:line="360" w:lineRule="auto"/>
        <w:jc w:val="both"/>
        <w:rPr>
          <w:b/>
          <w:bCs/>
        </w:rPr>
      </w:pPr>
      <w:r w:rsidRPr="002A4781">
        <w:rPr>
          <w:b/>
          <w:bCs/>
        </w:rPr>
        <w:t>Manchas foliares</w:t>
      </w:r>
    </w:p>
    <w:p w14:paraId="743397C7" w14:textId="5A8C70CF" w:rsidR="00377020" w:rsidRDefault="00377020" w:rsidP="00B0686C">
      <w:pPr>
        <w:spacing w:before="240" w:after="240" w:line="360" w:lineRule="auto"/>
        <w:jc w:val="both"/>
      </w:pPr>
      <w:r w:rsidRPr="002A4781">
        <w:t>Para el control de las enfermedades fúngicas del maíz, manchas foliares se aplicar</w:t>
      </w:r>
      <w:r>
        <w:t>on</w:t>
      </w:r>
      <w:r w:rsidRPr="002A4781">
        <w:t xml:space="preserve"> fungicidas con principios activos de </w:t>
      </w:r>
      <w:proofErr w:type="spellStart"/>
      <w:r w:rsidRPr="002A4781">
        <w:t>azoxistrobina</w:t>
      </w:r>
      <w:proofErr w:type="spellEnd"/>
      <w:r w:rsidRPr="002A4781">
        <w:t xml:space="preserve"> pertenec</w:t>
      </w:r>
      <w:r>
        <w:t>ientes</w:t>
      </w:r>
      <w:r w:rsidRPr="002A4781">
        <w:t xml:space="preserve"> al grupo químico </w:t>
      </w:r>
      <w:proofErr w:type="spellStart"/>
      <w:r w:rsidRPr="002A4781">
        <w:t>metoxicrilatos</w:t>
      </w:r>
      <w:proofErr w:type="spellEnd"/>
      <w:r w:rsidRPr="002A4781">
        <w:t xml:space="preserve"> y el ingrediente activo </w:t>
      </w:r>
      <w:proofErr w:type="spellStart"/>
      <w:r w:rsidRPr="002A4781">
        <w:t>difenoconazol</w:t>
      </w:r>
      <w:proofErr w:type="spellEnd"/>
      <w:r w:rsidRPr="002A4781">
        <w:t xml:space="preserve"> (Amistar Top) ya que posee una acción sistémica y de contacto aplicando dosis de 0.25 l/ha.</w:t>
      </w:r>
    </w:p>
    <w:p w14:paraId="4D22E84B" w14:textId="6AB3FEC6" w:rsidR="00B00616" w:rsidRPr="0067789F" w:rsidRDefault="00D27BED" w:rsidP="0067789F">
      <w:pPr>
        <w:pStyle w:val="Ttulo2"/>
        <w:numPr>
          <w:ilvl w:val="2"/>
          <w:numId w:val="6"/>
        </w:numPr>
        <w:spacing w:before="240" w:after="240" w:line="360" w:lineRule="auto"/>
        <w:rPr>
          <w:rFonts w:ascii="Times New Roman" w:hAnsi="Times New Roman" w:cs="Times New Roman"/>
          <w:b/>
          <w:bCs/>
          <w:color w:val="auto"/>
        </w:rPr>
      </w:pPr>
      <w:bookmarkStart w:id="81" w:name="_Toc208146359"/>
      <w:bookmarkEnd w:id="0"/>
      <w:r w:rsidRPr="0067789F">
        <w:rPr>
          <w:rFonts w:ascii="Times New Roman" w:hAnsi="Times New Roman" w:cs="Times New Roman"/>
          <w:b/>
          <w:bCs/>
          <w:color w:val="auto"/>
          <w:sz w:val="24"/>
          <w:szCs w:val="24"/>
        </w:rPr>
        <w:lastRenderedPageBreak/>
        <w:t xml:space="preserve">Métodos de evaluación </w:t>
      </w:r>
      <w:bookmarkEnd w:id="81"/>
      <w:r w:rsidR="00F97E80" w:rsidRPr="0067789F">
        <w:rPr>
          <w:rFonts w:ascii="Times New Roman" w:hAnsi="Times New Roman" w:cs="Times New Roman"/>
          <w:b/>
          <w:bCs/>
          <w:color w:val="auto"/>
          <w:sz w:val="24"/>
          <w:szCs w:val="24"/>
        </w:rPr>
        <w:t>(variables respuesta)</w:t>
      </w:r>
      <w:r w:rsidRPr="0067789F">
        <w:rPr>
          <w:rFonts w:ascii="Times New Roman" w:hAnsi="Times New Roman" w:cs="Times New Roman"/>
          <w:b/>
          <w:bCs/>
          <w:color w:val="auto"/>
          <w:sz w:val="24"/>
          <w:szCs w:val="24"/>
        </w:rPr>
        <w:t xml:space="preserve"> </w:t>
      </w:r>
    </w:p>
    <w:p w14:paraId="11A07943" w14:textId="77777777" w:rsidR="001A7249" w:rsidRPr="00B0686C" w:rsidRDefault="001A7249" w:rsidP="00853994">
      <w:pPr>
        <w:pStyle w:val="Prrafodelista"/>
        <w:numPr>
          <w:ilvl w:val="0"/>
          <w:numId w:val="14"/>
        </w:numPr>
        <w:spacing w:before="240" w:after="240" w:line="360" w:lineRule="auto"/>
        <w:contextualSpacing w:val="0"/>
        <w:jc w:val="both"/>
        <w:rPr>
          <w:rFonts w:ascii="Times New Roman" w:hAnsi="Times New Roman" w:cs="Times New Roman"/>
          <w:b/>
          <w:bCs/>
          <w:sz w:val="24"/>
          <w:szCs w:val="24"/>
        </w:rPr>
      </w:pPr>
      <w:bookmarkStart w:id="82" w:name="_Toc183437863"/>
      <w:r w:rsidRPr="00B0686C">
        <w:rPr>
          <w:rFonts w:ascii="Times New Roman" w:hAnsi="Times New Roman" w:cs="Times New Roman"/>
          <w:b/>
          <w:bCs/>
          <w:sz w:val="24"/>
          <w:szCs w:val="24"/>
        </w:rPr>
        <w:t>Porcentaje de emergencia (PE)</w:t>
      </w:r>
      <w:bookmarkEnd w:id="82"/>
    </w:p>
    <w:p w14:paraId="369115E2" w14:textId="5CAD808F" w:rsidR="00B0686C" w:rsidRPr="00B0686C" w:rsidRDefault="00B0686C" w:rsidP="00B0686C">
      <w:pPr>
        <w:spacing w:before="240" w:after="240" w:line="360" w:lineRule="auto"/>
        <w:jc w:val="both"/>
      </w:pPr>
      <w:r w:rsidRPr="00B0686C">
        <w:t>Se evaluó, entre los 10 y 20 días después de la siembra, para lo cual se contó las plantas emergidas en la parcela total, dividiendo para el número total de semillas empleadas en la siembra y se multiplicó por cien y los datos se expresar</w:t>
      </w:r>
      <w:r w:rsidR="00923470">
        <w:t>o</w:t>
      </w:r>
      <w:r w:rsidRPr="00B0686C">
        <w:t>n en porcentaje.</w:t>
      </w:r>
    </w:p>
    <w:p w14:paraId="6CA52D01" w14:textId="77777777" w:rsidR="001A7249" w:rsidRPr="00B0686C" w:rsidRDefault="001A7249" w:rsidP="00853994">
      <w:pPr>
        <w:pStyle w:val="Prrafodelista"/>
        <w:numPr>
          <w:ilvl w:val="0"/>
          <w:numId w:val="15"/>
        </w:numPr>
        <w:spacing w:before="240" w:after="240" w:line="360" w:lineRule="auto"/>
        <w:contextualSpacing w:val="0"/>
        <w:jc w:val="both"/>
        <w:rPr>
          <w:rFonts w:ascii="Times New Roman" w:hAnsi="Times New Roman" w:cs="Times New Roman"/>
          <w:b/>
          <w:bCs/>
          <w:sz w:val="24"/>
          <w:szCs w:val="24"/>
        </w:rPr>
      </w:pPr>
      <w:bookmarkStart w:id="83" w:name="_Toc183437864"/>
      <w:bookmarkStart w:id="84" w:name="_Hlk211422237"/>
      <w:r w:rsidRPr="00B0686C">
        <w:rPr>
          <w:rFonts w:ascii="Times New Roman" w:hAnsi="Times New Roman" w:cs="Times New Roman"/>
          <w:b/>
          <w:bCs/>
          <w:sz w:val="24"/>
          <w:szCs w:val="24"/>
        </w:rPr>
        <w:t>Altura de planta (AP)</w:t>
      </w:r>
      <w:bookmarkEnd w:id="83"/>
    </w:p>
    <w:bookmarkEnd w:id="84"/>
    <w:p w14:paraId="1C403BEE" w14:textId="4E9CF10B" w:rsidR="000F0BAD" w:rsidRPr="00B0686C" w:rsidRDefault="00923470" w:rsidP="00B0686C">
      <w:pPr>
        <w:spacing w:before="240" w:after="240" w:line="360" w:lineRule="auto"/>
        <w:jc w:val="both"/>
      </w:pPr>
      <w:r w:rsidRPr="00923470">
        <w:t xml:space="preserve">Se determinó la altura de la planta en una muestra al azar de 10 plantas de cada </w:t>
      </w:r>
      <w:r w:rsidR="00EC7F47" w:rsidRPr="00923470">
        <w:t>subparcela</w:t>
      </w:r>
      <w:r w:rsidRPr="00923470">
        <w:t xml:space="preserve"> neta, con la ayuda de un flexómetro</w:t>
      </w:r>
      <w:r w:rsidR="005F2308">
        <w:t>,</w:t>
      </w:r>
      <w:r w:rsidRPr="00923470">
        <w:t xml:space="preserve"> en la etapa de floración femenina, desde la base del tallo hasta la inflorescencia masculina y los resultados se expresaron en c</w:t>
      </w:r>
      <w:r w:rsidR="000D1CB2">
        <w:t>entímetros</w:t>
      </w:r>
      <w:r w:rsidRPr="00923470">
        <w:t>.</w:t>
      </w:r>
    </w:p>
    <w:p w14:paraId="34FDF4DB" w14:textId="77777777" w:rsidR="001A7249" w:rsidRPr="00B0686C" w:rsidRDefault="001A7249" w:rsidP="00853994">
      <w:pPr>
        <w:pStyle w:val="Prrafodelista"/>
        <w:numPr>
          <w:ilvl w:val="0"/>
          <w:numId w:val="16"/>
        </w:numPr>
        <w:spacing w:before="240" w:after="240" w:line="360" w:lineRule="auto"/>
        <w:contextualSpacing w:val="0"/>
        <w:jc w:val="both"/>
        <w:rPr>
          <w:rFonts w:ascii="Times New Roman" w:hAnsi="Times New Roman" w:cs="Times New Roman"/>
          <w:b/>
          <w:bCs/>
          <w:sz w:val="24"/>
          <w:szCs w:val="24"/>
        </w:rPr>
      </w:pPr>
      <w:bookmarkStart w:id="85" w:name="_Toc183437865"/>
      <w:r w:rsidRPr="00B0686C">
        <w:rPr>
          <w:rFonts w:ascii="Times New Roman" w:hAnsi="Times New Roman" w:cs="Times New Roman"/>
          <w:b/>
          <w:bCs/>
          <w:sz w:val="24"/>
          <w:szCs w:val="24"/>
        </w:rPr>
        <w:t>Diámetro del tallo (DT)</w:t>
      </w:r>
      <w:bookmarkEnd w:id="85"/>
      <w:r w:rsidRPr="00B0686C">
        <w:rPr>
          <w:rFonts w:ascii="Times New Roman" w:hAnsi="Times New Roman" w:cs="Times New Roman"/>
          <w:b/>
          <w:bCs/>
          <w:sz w:val="24"/>
          <w:szCs w:val="24"/>
        </w:rPr>
        <w:tab/>
      </w:r>
    </w:p>
    <w:p w14:paraId="542E12F2" w14:textId="0D045E9A" w:rsidR="00923470" w:rsidRPr="00B0686C" w:rsidRDefault="00923470" w:rsidP="00B0686C">
      <w:pPr>
        <w:spacing w:before="240" w:after="240" w:line="360" w:lineRule="auto"/>
        <w:jc w:val="both"/>
      </w:pPr>
      <w:r w:rsidRPr="00923470">
        <w:t>Se analizó el diámetro del tallo en etapa de madurez comercial en choclo, la sección anterior a la primera inserción de la mazorca, con apoyo de un calibrador de vernier, en 10 plantas de cada subparcela neta y los resultados se expresaron en centímetros.</w:t>
      </w:r>
    </w:p>
    <w:p w14:paraId="64C942CE" w14:textId="77777777" w:rsidR="001A7249" w:rsidRPr="00B0686C" w:rsidRDefault="001A7249" w:rsidP="00853994">
      <w:pPr>
        <w:pStyle w:val="Prrafodelista"/>
        <w:numPr>
          <w:ilvl w:val="0"/>
          <w:numId w:val="17"/>
        </w:numPr>
        <w:spacing w:before="240" w:after="240" w:line="360" w:lineRule="auto"/>
        <w:contextualSpacing w:val="0"/>
        <w:jc w:val="both"/>
        <w:rPr>
          <w:rFonts w:ascii="Times New Roman" w:hAnsi="Times New Roman" w:cs="Times New Roman"/>
          <w:b/>
          <w:bCs/>
          <w:sz w:val="24"/>
          <w:szCs w:val="24"/>
        </w:rPr>
      </w:pPr>
      <w:bookmarkStart w:id="86" w:name="_Toc183437866"/>
      <w:bookmarkStart w:id="87" w:name="_Hlk211422320"/>
      <w:r w:rsidRPr="00B0686C">
        <w:rPr>
          <w:rFonts w:ascii="Times New Roman" w:hAnsi="Times New Roman" w:cs="Times New Roman"/>
          <w:b/>
          <w:bCs/>
          <w:sz w:val="24"/>
          <w:szCs w:val="24"/>
        </w:rPr>
        <w:t>Altura de inserción a la mazorca (AIM)</w:t>
      </w:r>
      <w:bookmarkEnd w:id="86"/>
    </w:p>
    <w:bookmarkEnd w:id="87"/>
    <w:p w14:paraId="711B6088" w14:textId="7B7F1193" w:rsidR="002F03EA" w:rsidRPr="00B0686C" w:rsidRDefault="002F03EA" w:rsidP="00B0686C">
      <w:pPr>
        <w:spacing w:before="240" w:after="240" w:line="360" w:lineRule="auto"/>
        <w:jc w:val="both"/>
      </w:pPr>
      <w:r w:rsidRPr="00B0686C">
        <w:t xml:space="preserve">Al momento de su madurez comercial en choclo, </w:t>
      </w:r>
      <w:r w:rsidRPr="00C16B4D">
        <w:t xml:space="preserve">se </w:t>
      </w:r>
      <w:r w:rsidR="00F03119" w:rsidRPr="00C16B4D">
        <w:t>calculó</w:t>
      </w:r>
      <w:r w:rsidR="00F03119">
        <w:t xml:space="preserve"> la altura de </w:t>
      </w:r>
      <w:r w:rsidR="00C16B4D">
        <w:t xml:space="preserve">inserción de la mazorca </w:t>
      </w:r>
      <w:r w:rsidR="00B90AFB" w:rsidRPr="00B0686C">
        <w:t>con la ayuda de un flexómetro en una muestra al azar de 10 plantas de cada subparcela neta, desde la base de la planta hasta el nudo en donde se encontra</w:t>
      </w:r>
      <w:r w:rsidR="00923470">
        <w:t>ron</w:t>
      </w:r>
      <w:r w:rsidR="00B90AFB" w:rsidRPr="00B0686C">
        <w:t xml:space="preserve"> la inserción de la mazorca superior, </w:t>
      </w:r>
      <w:r w:rsidR="0049088A" w:rsidRPr="00B0686C">
        <w:t xml:space="preserve">datos que se </w:t>
      </w:r>
      <w:r w:rsidR="00B90AFB" w:rsidRPr="00B0686C">
        <w:t>expresar</w:t>
      </w:r>
      <w:r w:rsidR="00923470">
        <w:t>on</w:t>
      </w:r>
      <w:r w:rsidR="0049088A" w:rsidRPr="00B0686C">
        <w:t xml:space="preserve"> en centímetros.</w:t>
      </w:r>
    </w:p>
    <w:p w14:paraId="6FF4678A" w14:textId="77777777" w:rsidR="001A7249" w:rsidRPr="00B0686C" w:rsidRDefault="001A7249" w:rsidP="00853994">
      <w:pPr>
        <w:pStyle w:val="Prrafodelista"/>
        <w:numPr>
          <w:ilvl w:val="0"/>
          <w:numId w:val="17"/>
        </w:numPr>
        <w:spacing w:before="240" w:after="240" w:line="360" w:lineRule="auto"/>
        <w:contextualSpacing w:val="0"/>
        <w:jc w:val="both"/>
        <w:rPr>
          <w:rFonts w:ascii="Times New Roman" w:hAnsi="Times New Roman" w:cs="Times New Roman"/>
          <w:b/>
          <w:bCs/>
          <w:sz w:val="24"/>
          <w:szCs w:val="24"/>
        </w:rPr>
      </w:pPr>
      <w:bookmarkStart w:id="88" w:name="_Toc183437867"/>
      <w:bookmarkStart w:id="89" w:name="_Hlk211422342"/>
      <w:r w:rsidRPr="00B0686C">
        <w:rPr>
          <w:rFonts w:ascii="Times New Roman" w:hAnsi="Times New Roman" w:cs="Times New Roman"/>
          <w:b/>
          <w:bCs/>
          <w:sz w:val="24"/>
          <w:szCs w:val="24"/>
        </w:rPr>
        <w:t>Días a la cosecha en choclo (DCCH)</w:t>
      </w:r>
      <w:bookmarkEnd w:id="88"/>
    </w:p>
    <w:bookmarkEnd w:id="89"/>
    <w:p w14:paraId="2DB72703" w14:textId="5CD6D853" w:rsidR="00F97E80" w:rsidRDefault="001A7249" w:rsidP="00B0686C">
      <w:pPr>
        <w:spacing w:before="240" w:after="240" w:line="360" w:lineRule="auto"/>
        <w:jc w:val="both"/>
      </w:pPr>
      <w:r w:rsidRPr="00B0686C">
        <w:t>Se registrar</w:t>
      </w:r>
      <w:r w:rsidR="00923470">
        <w:t>on</w:t>
      </w:r>
      <w:r w:rsidRPr="00B0686C">
        <w:t xml:space="preserve"> los días transcurridos desde la siembra hasta cuando el cultivo se </w:t>
      </w:r>
      <w:r w:rsidR="008D303C" w:rsidRPr="00B0686C">
        <w:t>enc</w:t>
      </w:r>
      <w:r w:rsidR="008D303C">
        <w:t>o</w:t>
      </w:r>
      <w:r w:rsidR="008D303C" w:rsidRPr="00B0686C">
        <w:t>ntr</w:t>
      </w:r>
      <w:r w:rsidR="008D303C">
        <w:t>ó</w:t>
      </w:r>
      <w:r w:rsidRPr="00B0686C">
        <w:t xml:space="preserve"> en madurez comercial para choclo (estado lechoso).</w:t>
      </w:r>
    </w:p>
    <w:p w14:paraId="5B82F052" w14:textId="77777777" w:rsidR="00820FE6" w:rsidRPr="00B0686C" w:rsidRDefault="00820FE6" w:rsidP="00B0686C">
      <w:pPr>
        <w:spacing w:before="240" w:after="240" w:line="360" w:lineRule="auto"/>
        <w:jc w:val="both"/>
      </w:pPr>
    </w:p>
    <w:p w14:paraId="23C6C4B0" w14:textId="77777777" w:rsidR="001A7249" w:rsidRPr="00B0686C" w:rsidRDefault="001A7249" w:rsidP="00853994">
      <w:pPr>
        <w:pStyle w:val="Prrafodelista"/>
        <w:numPr>
          <w:ilvl w:val="0"/>
          <w:numId w:val="18"/>
        </w:numPr>
        <w:spacing w:before="240" w:after="240" w:line="360" w:lineRule="auto"/>
        <w:contextualSpacing w:val="0"/>
        <w:jc w:val="both"/>
        <w:rPr>
          <w:rFonts w:ascii="Times New Roman" w:hAnsi="Times New Roman" w:cs="Times New Roman"/>
          <w:b/>
          <w:bCs/>
          <w:sz w:val="24"/>
          <w:szCs w:val="24"/>
        </w:rPr>
      </w:pPr>
      <w:bookmarkStart w:id="90" w:name="_Toc183437868"/>
      <w:bookmarkStart w:id="91" w:name="_Hlk211422367"/>
      <w:r w:rsidRPr="00B0686C">
        <w:rPr>
          <w:rFonts w:ascii="Times New Roman" w:hAnsi="Times New Roman" w:cs="Times New Roman"/>
          <w:b/>
          <w:bCs/>
          <w:sz w:val="24"/>
          <w:szCs w:val="24"/>
        </w:rPr>
        <w:lastRenderedPageBreak/>
        <w:t>Porcentaje de acame de raíz (PAR)</w:t>
      </w:r>
      <w:bookmarkEnd w:id="90"/>
    </w:p>
    <w:bookmarkEnd w:id="91"/>
    <w:p w14:paraId="191DCA94" w14:textId="13D1F490" w:rsidR="00923470" w:rsidRPr="00B0686C" w:rsidRDefault="00923470" w:rsidP="00B0686C">
      <w:pPr>
        <w:spacing w:before="240" w:after="240" w:line="360" w:lineRule="auto"/>
        <w:jc w:val="both"/>
      </w:pPr>
      <w:r w:rsidRPr="00923470">
        <w:t xml:space="preserve">Se consideró el total de plantas de cada </w:t>
      </w:r>
      <w:r w:rsidR="00034847" w:rsidRPr="00923470">
        <w:t>subparcela</w:t>
      </w:r>
      <w:r w:rsidRPr="00923470">
        <w:t xml:space="preserve"> neta, que presentaron una inclinación de 45°, con respecto de la vertical. Esta variable se evaluó en etapa de madurez comercial en choclo y los resultados se expresaron en porcentaje.</w:t>
      </w:r>
    </w:p>
    <w:p w14:paraId="582F104E" w14:textId="77777777" w:rsidR="001A7249" w:rsidRPr="00B0686C" w:rsidRDefault="001A7249" w:rsidP="00853994">
      <w:pPr>
        <w:pStyle w:val="Prrafodelista"/>
        <w:numPr>
          <w:ilvl w:val="0"/>
          <w:numId w:val="19"/>
        </w:numPr>
        <w:spacing w:before="240" w:after="240" w:line="360" w:lineRule="auto"/>
        <w:contextualSpacing w:val="0"/>
        <w:jc w:val="both"/>
        <w:rPr>
          <w:rFonts w:ascii="Times New Roman" w:hAnsi="Times New Roman" w:cs="Times New Roman"/>
          <w:b/>
          <w:bCs/>
          <w:sz w:val="24"/>
          <w:szCs w:val="24"/>
        </w:rPr>
      </w:pPr>
      <w:bookmarkStart w:id="92" w:name="_Toc183437869"/>
      <w:bookmarkStart w:id="93" w:name="_Hlk211422382"/>
      <w:r w:rsidRPr="00B0686C">
        <w:rPr>
          <w:rFonts w:ascii="Times New Roman" w:hAnsi="Times New Roman" w:cs="Times New Roman"/>
          <w:b/>
          <w:bCs/>
          <w:sz w:val="24"/>
          <w:szCs w:val="24"/>
        </w:rPr>
        <w:t>Porcentaje de acame de tallo (PAT)</w:t>
      </w:r>
      <w:bookmarkEnd w:id="92"/>
    </w:p>
    <w:bookmarkEnd w:id="93"/>
    <w:p w14:paraId="6D45C58E" w14:textId="3935D2A0" w:rsidR="00923470" w:rsidRPr="00B0686C" w:rsidRDefault="00923470" w:rsidP="00B0686C">
      <w:pPr>
        <w:spacing w:before="240" w:after="240" w:line="360" w:lineRule="auto"/>
        <w:jc w:val="both"/>
      </w:pPr>
      <w:r w:rsidRPr="00923470">
        <w:t>Se tomó en cuenta el total de plantas de cada subparcela neta, que presentaron el tallo quebrado, bajo la inserción de la mazorca superior. Esta variable se registró en etapa de madurez comercial en choclo y los resultados se expresaron en porcentaje.</w:t>
      </w:r>
    </w:p>
    <w:p w14:paraId="06E377FE" w14:textId="77777777" w:rsidR="001A7249" w:rsidRPr="00B0686C" w:rsidRDefault="001A7249" w:rsidP="00853994">
      <w:pPr>
        <w:pStyle w:val="Prrafodelista"/>
        <w:numPr>
          <w:ilvl w:val="0"/>
          <w:numId w:val="20"/>
        </w:numPr>
        <w:spacing w:before="240" w:after="240" w:line="360" w:lineRule="auto"/>
        <w:contextualSpacing w:val="0"/>
        <w:jc w:val="both"/>
        <w:rPr>
          <w:rFonts w:ascii="Times New Roman" w:hAnsi="Times New Roman" w:cs="Times New Roman"/>
          <w:b/>
          <w:bCs/>
          <w:sz w:val="24"/>
          <w:szCs w:val="24"/>
        </w:rPr>
      </w:pPr>
      <w:bookmarkStart w:id="94" w:name="_Toc183437870"/>
      <w:bookmarkStart w:id="95" w:name="_Hlk211422399"/>
      <w:r w:rsidRPr="00B0686C">
        <w:rPr>
          <w:rFonts w:ascii="Times New Roman" w:hAnsi="Times New Roman" w:cs="Times New Roman"/>
          <w:b/>
          <w:bCs/>
          <w:sz w:val="24"/>
          <w:szCs w:val="24"/>
        </w:rPr>
        <w:t>Número de plantas con mazorca (NPCM)</w:t>
      </w:r>
      <w:bookmarkEnd w:id="94"/>
    </w:p>
    <w:bookmarkEnd w:id="95"/>
    <w:p w14:paraId="64C9C922" w14:textId="043CD98C" w:rsidR="00923470" w:rsidRPr="00B0686C" w:rsidRDefault="00923470" w:rsidP="00B0686C">
      <w:pPr>
        <w:spacing w:before="240" w:after="240" w:line="360" w:lineRule="auto"/>
        <w:jc w:val="both"/>
      </w:pPr>
      <w:r w:rsidRPr="00923470">
        <w:t>En etapa de madurez comercial en choclo, se contabilizó el número de plantas con mazorca y el resultado se expresó en porcentaje.</w:t>
      </w:r>
    </w:p>
    <w:p w14:paraId="266FF861" w14:textId="77777777" w:rsidR="001A7249" w:rsidRPr="00B0686C" w:rsidRDefault="001A7249" w:rsidP="00853994">
      <w:pPr>
        <w:pStyle w:val="Prrafodelista"/>
        <w:numPr>
          <w:ilvl w:val="0"/>
          <w:numId w:val="22"/>
        </w:numPr>
        <w:spacing w:before="240" w:after="240" w:line="360" w:lineRule="auto"/>
        <w:contextualSpacing w:val="0"/>
        <w:jc w:val="both"/>
        <w:rPr>
          <w:rFonts w:ascii="Times New Roman" w:hAnsi="Times New Roman" w:cs="Times New Roman"/>
          <w:b/>
          <w:bCs/>
          <w:sz w:val="24"/>
          <w:szCs w:val="24"/>
        </w:rPr>
      </w:pPr>
      <w:bookmarkStart w:id="96" w:name="_Toc183437871"/>
      <w:bookmarkStart w:id="97" w:name="_Hlk211422424"/>
      <w:r w:rsidRPr="00B0686C">
        <w:rPr>
          <w:rFonts w:ascii="Times New Roman" w:hAnsi="Times New Roman" w:cs="Times New Roman"/>
          <w:b/>
          <w:bCs/>
          <w:sz w:val="24"/>
          <w:szCs w:val="24"/>
        </w:rPr>
        <w:t>Número de plantas sin mazorca (NPSM)</w:t>
      </w:r>
      <w:bookmarkEnd w:id="96"/>
      <w:r w:rsidRPr="00B0686C">
        <w:rPr>
          <w:rFonts w:ascii="Times New Roman" w:hAnsi="Times New Roman" w:cs="Times New Roman"/>
          <w:b/>
          <w:bCs/>
          <w:sz w:val="24"/>
          <w:szCs w:val="24"/>
        </w:rPr>
        <w:t xml:space="preserve"> </w:t>
      </w:r>
    </w:p>
    <w:p w14:paraId="1EEEC8BF" w14:textId="10FB0FAF" w:rsidR="00FD2D2E" w:rsidRPr="00B0686C" w:rsidRDefault="00635A8E" w:rsidP="00B0686C">
      <w:pPr>
        <w:spacing w:before="240" w:after="240" w:line="360" w:lineRule="auto"/>
        <w:jc w:val="both"/>
      </w:pPr>
      <w:bookmarkStart w:id="98" w:name="_Hlk184667151"/>
      <w:bookmarkEnd w:id="97"/>
      <w:r w:rsidRPr="00B0686C">
        <w:t>Se registr</w:t>
      </w:r>
      <w:r w:rsidR="00923470">
        <w:t>ó</w:t>
      </w:r>
      <w:r w:rsidRPr="00B0686C">
        <w:t xml:space="preserve"> en etapa de madurez comercial en choclo,</w:t>
      </w:r>
      <w:r w:rsidR="001A7249" w:rsidRPr="00B0686C">
        <w:t xml:space="preserve"> </w:t>
      </w:r>
      <w:bookmarkEnd w:id="98"/>
      <w:r w:rsidR="001A7249" w:rsidRPr="00B0686C">
        <w:t xml:space="preserve">contando el número de plantas sin mazorcas y </w:t>
      </w:r>
      <w:r w:rsidRPr="00B0686C">
        <w:t xml:space="preserve">los datos </w:t>
      </w:r>
      <w:r w:rsidR="001A7249" w:rsidRPr="00B0686C">
        <w:t xml:space="preserve">se </w:t>
      </w:r>
      <w:r w:rsidRPr="00B0686C">
        <w:t>expresar</w:t>
      </w:r>
      <w:r w:rsidR="00923470">
        <w:t>on</w:t>
      </w:r>
      <w:r w:rsidR="001A7249" w:rsidRPr="00B0686C">
        <w:t xml:space="preserve"> en porcentaje.</w:t>
      </w:r>
      <w:r w:rsidRPr="00B0686C">
        <w:t xml:space="preserve"> </w:t>
      </w:r>
    </w:p>
    <w:p w14:paraId="7716FE1A" w14:textId="77777777" w:rsidR="001A7249" w:rsidRPr="00F23936" w:rsidRDefault="001A7249" w:rsidP="00F23936">
      <w:pPr>
        <w:pStyle w:val="Prrafodelista"/>
        <w:numPr>
          <w:ilvl w:val="0"/>
          <w:numId w:val="24"/>
        </w:numPr>
        <w:spacing w:before="240" w:after="240" w:line="360" w:lineRule="auto"/>
        <w:contextualSpacing w:val="0"/>
        <w:jc w:val="both"/>
        <w:rPr>
          <w:rFonts w:ascii="Times New Roman" w:hAnsi="Times New Roman" w:cs="Times New Roman"/>
          <w:b/>
          <w:bCs/>
          <w:sz w:val="24"/>
          <w:szCs w:val="24"/>
        </w:rPr>
      </w:pPr>
      <w:bookmarkStart w:id="99" w:name="_Toc183437873"/>
      <w:bookmarkStart w:id="100" w:name="_Hlk211422452"/>
      <w:bookmarkStart w:id="101" w:name="_Toc530387897"/>
      <w:bookmarkStart w:id="102" w:name="_Toc33963386"/>
      <w:r w:rsidRPr="00F23936">
        <w:rPr>
          <w:rFonts w:ascii="Times New Roman" w:hAnsi="Times New Roman" w:cs="Times New Roman"/>
          <w:b/>
          <w:bCs/>
          <w:sz w:val="24"/>
          <w:szCs w:val="24"/>
        </w:rPr>
        <w:t>Porcentaje de maleza (PM)</w:t>
      </w:r>
      <w:bookmarkEnd w:id="99"/>
    </w:p>
    <w:bookmarkEnd w:id="100"/>
    <w:p w14:paraId="6F7791EB" w14:textId="7A816BB5" w:rsidR="00521436" w:rsidRPr="006C53F2" w:rsidRDefault="001A7249" w:rsidP="00F23936">
      <w:pPr>
        <w:spacing w:before="240" w:after="240" w:line="360" w:lineRule="auto"/>
        <w:jc w:val="both"/>
        <w:rPr>
          <w:rFonts w:eastAsiaTheme="minorEastAsia"/>
          <w:bCs/>
        </w:rPr>
      </w:pPr>
      <w:r w:rsidRPr="00F23936">
        <w:rPr>
          <w:bCs/>
        </w:rPr>
        <w:t xml:space="preserve">Variable que </w:t>
      </w:r>
      <w:r w:rsidR="00923470" w:rsidRPr="00F23936">
        <w:rPr>
          <w:bCs/>
        </w:rPr>
        <w:t>fue</w:t>
      </w:r>
      <w:r w:rsidRPr="00F23936">
        <w:rPr>
          <w:bCs/>
        </w:rPr>
        <w:t xml:space="preserve"> tomada visualmente, con la ayuda de</w:t>
      </w:r>
      <w:r w:rsidR="00B00592" w:rsidRPr="00F23936">
        <w:rPr>
          <w:bCs/>
        </w:rPr>
        <w:t xml:space="preserve"> un cuadrante</w:t>
      </w:r>
      <w:r w:rsidRPr="00F23936">
        <w:rPr>
          <w:bCs/>
        </w:rPr>
        <w:t xml:space="preserve"> de 0.90 </w:t>
      </w:r>
      <m:oMath>
        <m:sSup>
          <m:sSupPr>
            <m:ctrlPr>
              <w:rPr>
                <w:rFonts w:ascii="Cambria Math" w:hAnsi="Cambria Math"/>
                <w:bCs/>
                <w:i/>
              </w:rPr>
            </m:ctrlPr>
          </m:sSupPr>
          <m:e>
            <m:r>
              <w:rPr>
                <w:rFonts w:ascii="Cambria Math" w:hAnsi="Cambria Math"/>
              </w:rPr>
              <m:t>m</m:t>
            </m:r>
          </m:e>
          <m:sup>
            <m:r>
              <w:rPr>
                <w:rFonts w:ascii="Cambria Math" w:hAnsi="Cambria Math"/>
              </w:rPr>
              <m:t>2</m:t>
            </m:r>
          </m:sup>
        </m:sSup>
      </m:oMath>
      <w:r w:rsidRPr="00F23936">
        <w:rPr>
          <w:rFonts w:eastAsiaTheme="minorEastAsia"/>
          <w:bCs/>
        </w:rPr>
        <w:t xml:space="preserve"> </w:t>
      </w:r>
      <w:r w:rsidRPr="00F23936">
        <w:rPr>
          <w:bCs/>
        </w:rPr>
        <w:t xml:space="preserve">sobre el espacio comprendido entre las hileras de maíz, </w:t>
      </w:r>
      <w:bookmarkStart w:id="103" w:name="_Hlk182945623"/>
      <w:r w:rsidR="00923470" w:rsidRPr="00F23936">
        <w:rPr>
          <w:bCs/>
        </w:rPr>
        <w:t>se determinó</w:t>
      </w:r>
      <w:r w:rsidRPr="00F23936">
        <w:rPr>
          <w:bCs/>
        </w:rPr>
        <w:t xml:space="preserve"> el porcentaje de área que cubre la maleza </w:t>
      </w:r>
      <w:r w:rsidR="00757CCC" w:rsidRPr="00F23936">
        <w:rPr>
          <w:bCs/>
        </w:rPr>
        <w:t>con relación al</w:t>
      </w:r>
      <w:r w:rsidRPr="00F23936">
        <w:rPr>
          <w:bCs/>
        </w:rPr>
        <w:t xml:space="preserve"> cuadrante</w:t>
      </w:r>
      <w:r w:rsidRPr="00F23936">
        <w:rPr>
          <w:rFonts w:eastAsiaTheme="minorEastAsia"/>
          <w:bCs/>
        </w:rPr>
        <w:t>.</w:t>
      </w:r>
    </w:p>
    <w:p w14:paraId="175CC966" w14:textId="501FAA6C" w:rsidR="001113F4" w:rsidRPr="00F23936" w:rsidRDefault="001113F4" w:rsidP="00F23936">
      <w:pPr>
        <w:pStyle w:val="Prrafodelista"/>
        <w:numPr>
          <w:ilvl w:val="0"/>
          <w:numId w:val="24"/>
        </w:numPr>
        <w:spacing w:before="240" w:after="240" w:line="360" w:lineRule="auto"/>
        <w:contextualSpacing w:val="0"/>
        <w:jc w:val="both"/>
        <w:rPr>
          <w:rFonts w:ascii="Times New Roman" w:eastAsiaTheme="minorEastAsia" w:hAnsi="Times New Roman" w:cs="Times New Roman"/>
          <w:b/>
          <w:sz w:val="24"/>
          <w:szCs w:val="24"/>
        </w:rPr>
      </w:pPr>
      <w:bookmarkStart w:id="104" w:name="_Hlk211422478"/>
      <w:r w:rsidRPr="00F23936">
        <w:rPr>
          <w:rFonts w:ascii="Times New Roman" w:eastAsiaTheme="minorEastAsia" w:hAnsi="Times New Roman" w:cs="Times New Roman"/>
          <w:b/>
          <w:sz w:val="24"/>
          <w:szCs w:val="24"/>
        </w:rPr>
        <w:t>Peso de la cobertura en kg/ha</w:t>
      </w:r>
    </w:p>
    <w:bookmarkEnd w:id="104"/>
    <w:p w14:paraId="61847E44" w14:textId="46B13AF0" w:rsidR="001113F4" w:rsidRDefault="00521436" w:rsidP="00F23936">
      <w:pPr>
        <w:spacing w:before="240" w:after="240" w:line="360" w:lineRule="auto"/>
        <w:jc w:val="both"/>
      </w:pPr>
      <w:r>
        <w:rPr>
          <w:rFonts w:eastAsiaTheme="minorEastAsia"/>
          <w:bCs/>
        </w:rPr>
        <w:t>S</w:t>
      </w:r>
      <w:r w:rsidRPr="00521436">
        <w:rPr>
          <w:rFonts w:eastAsiaTheme="minorEastAsia"/>
          <w:bCs/>
        </w:rPr>
        <w:t>e realizó el corte de las coberturas al momento establecido según el diseño experimental y se procedió a pesar el material vegetal obtenido en cada unidad experimental.</w:t>
      </w:r>
      <w:r>
        <w:rPr>
          <w:rFonts w:eastAsiaTheme="minorEastAsia"/>
          <w:bCs/>
        </w:rPr>
        <w:t xml:space="preserve"> </w:t>
      </w:r>
      <w:r>
        <w:t>Los valores registrados fueron extrapolados a kilogramos por hectárea (kg/ha)</w:t>
      </w:r>
      <w:r w:rsidR="00B01EB0">
        <w:t>.</w:t>
      </w:r>
    </w:p>
    <w:p w14:paraId="45E11D5B" w14:textId="77777777" w:rsidR="00820FE6" w:rsidRPr="00521436" w:rsidRDefault="00820FE6" w:rsidP="00F23936">
      <w:pPr>
        <w:spacing w:before="240" w:after="240" w:line="360" w:lineRule="auto"/>
        <w:jc w:val="both"/>
        <w:rPr>
          <w:rFonts w:eastAsiaTheme="minorEastAsia"/>
          <w:bCs/>
          <w:highlight w:val="yellow"/>
        </w:rPr>
      </w:pPr>
    </w:p>
    <w:p w14:paraId="6F5BAB28" w14:textId="77777777" w:rsidR="001A7249" w:rsidRPr="00F23936" w:rsidRDefault="001A7249" w:rsidP="00F23936">
      <w:pPr>
        <w:pStyle w:val="Prrafodelista"/>
        <w:numPr>
          <w:ilvl w:val="0"/>
          <w:numId w:val="23"/>
        </w:numPr>
        <w:spacing w:before="240" w:after="240" w:line="360" w:lineRule="auto"/>
        <w:contextualSpacing w:val="0"/>
        <w:jc w:val="both"/>
        <w:rPr>
          <w:rFonts w:ascii="Times New Roman" w:hAnsi="Times New Roman" w:cs="Times New Roman"/>
          <w:b/>
          <w:bCs/>
          <w:sz w:val="24"/>
          <w:szCs w:val="24"/>
        </w:rPr>
      </w:pPr>
      <w:bookmarkStart w:id="105" w:name="_Toc183437874"/>
      <w:bookmarkEnd w:id="103"/>
      <w:r w:rsidRPr="00F23936">
        <w:rPr>
          <w:rFonts w:ascii="Times New Roman" w:hAnsi="Times New Roman" w:cs="Times New Roman"/>
          <w:b/>
          <w:bCs/>
          <w:sz w:val="24"/>
          <w:szCs w:val="24"/>
        </w:rPr>
        <w:lastRenderedPageBreak/>
        <w:t>Porcentaje de cobertura del suelo (PCS)</w:t>
      </w:r>
      <w:bookmarkEnd w:id="105"/>
    </w:p>
    <w:p w14:paraId="2AC1FD4B" w14:textId="5638F753" w:rsidR="001A7249" w:rsidRPr="00B0686C" w:rsidRDefault="001A7249" w:rsidP="00B0686C">
      <w:pPr>
        <w:spacing w:before="240" w:after="240" w:line="360" w:lineRule="auto"/>
        <w:jc w:val="both"/>
        <w:rPr>
          <w:bCs/>
        </w:rPr>
      </w:pPr>
      <w:r w:rsidRPr="00B0686C">
        <w:rPr>
          <w:bCs/>
        </w:rPr>
        <w:t xml:space="preserve">Dentro de cada tratamiento, con la ayuda de un cuadrante de </w:t>
      </w:r>
      <w:bookmarkStart w:id="106" w:name="_Hlk183283990"/>
      <w:r w:rsidRPr="00B0686C">
        <w:rPr>
          <w:bCs/>
        </w:rPr>
        <w:t xml:space="preserve">0.90 </w:t>
      </w:r>
      <m:oMath>
        <m:sSup>
          <m:sSupPr>
            <m:ctrlPr>
              <w:rPr>
                <w:rFonts w:ascii="Cambria Math" w:hAnsi="Cambria Math"/>
                <w:bCs/>
                <w:i/>
              </w:rPr>
            </m:ctrlPr>
          </m:sSupPr>
          <m:e>
            <m:r>
              <w:rPr>
                <w:rFonts w:ascii="Cambria Math" w:hAnsi="Cambria Math"/>
              </w:rPr>
              <m:t>m</m:t>
            </m:r>
          </m:e>
          <m:sup>
            <m:r>
              <w:rPr>
                <w:rFonts w:ascii="Cambria Math" w:hAnsi="Cambria Math"/>
              </w:rPr>
              <m:t>2</m:t>
            </m:r>
          </m:sup>
        </m:sSup>
        <w:bookmarkEnd w:id="106"/>
        <m:r>
          <w:rPr>
            <w:rFonts w:ascii="Cambria Math" w:hAnsi="Cambria Math"/>
          </w:rPr>
          <m:t>,</m:t>
        </m:r>
      </m:oMath>
      <w:r w:rsidRPr="00B0686C">
        <w:rPr>
          <w:bCs/>
        </w:rPr>
        <w:t xml:space="preserve"> se calcul</w:t>
      </w:r>
      <w:r w:rsidR="00923470">
        <w:rPr>
          <w:bCs/>
        </w:rPr>
        <w:t>ó</w:t>
      </w:r>
      <w:r w:rsidRPr="00B0686C">
        <w:rPr>
          <w:bCs/>
        </w:rPr>
        <w:t xml:space="preserve"> el área de suelo ocupada por el cultivo de cobertura entre las hileras de maíz.</w:t>
      </w:r>
    </w:p>
    <w:p w14:paraId="6F1EDF1D" w14:textId="2AA05A69" w:rsidR="001A7249" w:rsidRPr="00B0686C" w:rsidRDefault="001A7249" w:rsidP="00853994">
      <w:pPr>
        <w:pStyle w:val="Prrafodelista"/>
        <w:numPr>
          <w:ilvl w:val="0"/>
          <w:numId w:val="25"/>
        </w:numPr>
        <w:spacing w:before="240" w:after="240" w:line="360" w:lineRule="auto"/>
        <w:contextualSpacing w:val="0"/>
        <w:jc w:val="both"/>
        <w:rPr>
          <w:rFonts w:ascii="Times New Roman" w:hAnsi="Times New Roman" w:cs="Times New Roman"/>
          <w:b/>
          <w:bCs/>
          <w:sz w:val="24"/>
          <w:szCs w:val="24"/>
        </w:rPr>
      </w:pPr>
      <w:bookmarkStart w:id="107" w:name="_Toc183437875"/>
      <w:r w:rsidRPr="00B0686C">
        <w:rPr>
          <w:rFonts w:ascii="Times New Roman" w:hAnsi="Times New Roman" w:cs="Times New Roman"/>
          <w:b/>
          <w:bCs/>
          <w:sz w:val="24"/>
          <w:szCs w:val="24"/>
        </w:rPr>
        <w:t>Cobertura de la mazorca (CM)</w:t>
      </w:r>
      <w:bookmarkEnd w:id="107"/>
    </w:p>
    <w:p w14:paraId="0E625692" w14:textId="5DC19E6A" w:rsidR="001A7249" w:rsidRPr="00B0686C" w:rsidRDefault="001A7249" w:rsidP="00B0686C">
      <w:pPr>
        <w:spacing w:before="240" w:after="240" w:line="360" w:lineRule="auto"/>
        <w:jc w:val="both"/>
        <w:rPr>
          <w:bCs/>
        </w:rPr>
      </w:pPr>
      <w:r w:rsidRPr="00B0686C">
        <w:rPr>
          <w:bCs/>
        </w:rPr>
        <w:t>Este dato se registr</w:t>
      </w:r>
      <w:r w:rsidR="00923470">
        <w:rPr>
          <w:bCs/>
        </w:rPr>
        <w:t>ó</w:t>
      </w:r>
      <w:r w:rsidRPr="00B0686C">
        <w:rPr>
          <w:bCs/>
        </w:rPr>
        <w:t xml:space="preserve"> en la etapa de su madurez comercial</w:t>
      </w:r>
      <w:r w:rsidR="00B00592" w:rsidRPr="00B0686C">
        <w:rPr>
          <w:bCs/>
        </w:rPr>
        <w:t xml:space="preserve"> en choclo</w:t>
      </w:r>
      <w:r w:rsidRPr="00B0686C">
        <w:rPr>
          <w:bCs/>
        </w:rPr>
        <w:t>, utilizando la escala de</w:t>
      </w:r>
      <w:r w:rsidR="008C0371">
        <w:rPr>
          <w:bCs/>
        </w:rPr>
        <w:t>l</w:t>
      </w:r>
      <w:r w:rsidRPr="00B0686C">
        <w:rPr>
          <w:bCs/>
        </w:rPr>
        <w:t xml:space="preserve"> 1 a</w:t>
      </w:r>
      <w:r w:rsidR="008C0371">
        <w:rPr>
          <w:bCs/>
        </w:rPr>
        <w:t>l</w:t>
      </w:r>
      <w:r w:rsidRPr="00B0686C">
        <w:rPr>
          <w:bCs/>
        </w:rPr>
        <w:t xml:space="preserve"> 5 propuesta por el CIMMYT en 1986.</w:t>
      </w:r>
    </w:p>
    <w:p w14:paraId="6D9FDC67" w14:textId="58A149BA" w:rsidR="001A7249" w:rsidRPr="00B0686C" w:rsidRDefault="001A7249" w:rsidP="00B0686C">
      <w:pPr>
        <w:spacing w:before="240" w:after="240" w:line="360" w:lineRule="auto"/>
        <w:jc w:val="both"/>
        <w:rPr>
          <w:bCs/>
        </w:rPr>
      </w:pPr>
      <w:r w:rsidRPr="00B0686C">
        <w:rPr>
          <w:bCs/>
        </w:rPr>
        <w:t>Escala para determinar cobertura de la mazorca</w:t>
      </w:r>
      <w:r w:rsidR="00B00592" w:rsidRPr="00B0686C">
        <w:rPr>
          <w:bCs/>
        </w:rPr>
        <w:t>:</w:t>
      </w:r>
    </w:p>
    <w:tbl>
      <w:tblPr>
        <w:tblStyle w:val="Tablaconcuadrcula"/>
        <w:tblW w:w="0" w:type="auto"/>
        <w:jc w:val="center"/>
        <w:tblLook w:val="04A0" w:firstRow="1" w:lastRow="0" w:firstColumn="1" w:lastColumn="0" w:noHBand="0" w:noVBand="1"/>
      </w:tblPr>
      <w:tblGrid>
        <w:gridCol w:w="3114"/>
        <w:gridCol w:w="1382"/>
      </w:tblGrid>
      <w:tr w:rsidR="008A684B" w:rsidRPr="002A4781" w14:paraId="3CEE92AF" w14:textId="77777777" w:rsidTr="00317340">
        <w:trPr>
          <w:trHeight w:val="372"/>
          <w:jc w:val="center"/>
        </w:trPr>
        <w:tc>
          <w:tcPr>
            <w:tcW w:w="3114" w:type="dxa"/>
          </w:tcPr>
          <w:p w14:paraId="28D7528E" w14:textId="77777777" w:rsidR="001A7249" w:rsidRPr="002A4781" w:rsidRDefault="001A7249" w:rsidP="00317340">
            <w:pPr>
              <w:spacing w:line="360" w:lineRule="auto"/>
              <w:jc w:val="center"/>
              <w:rPr>
                <w:b/>
              </w:rPr>
            </w:pPr>
            <w:r w:rsidRPr="002A4781">
              <w:rPr>
                <w:b/>
              </w:rPr>
              <w:t>Cobertura</w:t>
            </w:r>
          </w:p>
        </w:tc>
        <w:tc>
          <w:tcPr>
            <w:tcW w:w="1382" w:type="dxa"/>
          </w:tcPr>
          <w:p w14:paraId="6786E43B" w14:textId="77777777" w:rsidR="001A7249" w:rsidRPr="002A4781" w:rsidRDefault="001A7249" w:rsidP="00317340">
            <w:pPr>
              <w:spacing w:line="360" w:lineRule="auto"/>
              <w:jc w:val="center"/>
              <w:rPr>
                <w:b/>
              </w:rPr>
            </w:pPr>
            <w:r w:rsidRPr="002A4781">
              <w:rPr>
                <w:b/>
              </w:rPr>
              <w:t>Valor</w:t>
            </w:r>
          </w:p>
        </w:tc>
      </w:tr>
      <w:tr w:rsidR="008A684B" w:rsidRPr="002A4781" w14:paraId="4E029A43" w14:textId="77777777" w:rsidTr="00317340">
        <w:trPr>
          <w:trHeight w:val="431"/>
          <w:jc w:val="center"/>
        </w:trPr>
        <w:tc>
          <w:tcPr>
            <w:tcW w:w="3114" w:type="dxa"/>
          </w:tcPr>
          <w:p w14:paraId="277E28F4" w14:textId="77777777" w:rsidR="001A7249" w:rsidRPr="002A4781" w:rsidRDefault="001A7249" w:rsidP="00317340">
            <w:pPr>
              <w:spacing w:line="360" w:lineRule="auto"/>
              <w:jc w:val="center"/>
              <w:rPr>
                <w:bCs/>
              </w:rPr>
            </w:pPr>
            <w:r w:rsidRPr="002A4781">
              <w:rPr>
                <w:bCs/>
              </w:rPr>
              <w:t>Excelente</w:t>
            </w:r>
          </w:p>
        </w:tc>
        <w:tc>
          <w:tcPr>
            <w:tcW w:w="1382" w:type="dxa"/>
          </w:tcPr>
          <w:p w14:paraId="2DF5E944" w14:textId="77777777" w:rsidR="001A7249" w:rsidRPr="002A4781" w:rsidRDefault="001A7249" w:rsidP="00317340">
            <w:pPr>
              <w:spacing w:line="360" w:lineRule="auto"/>
              <w:jc w:val="center"/>
              <w:rPr>
                <w:bCs/>
              </w:rPr>
            </w:pPr>
            <w:r w:rsidRPr="002A4781">
              <w:rPr>
                <w:bCs/>
              </w:rPr>
              <w:t>1</w:t>
            </w:r>
          </w:p>
        </w:tc>
      </w:tr>
      <w:tr w:rsidR="008A684B" w:rsidRPr="002A4781" w14:paraId="004747BC" w14:textId="77777777" w:rsidTr="00317340">
        <w:trPr>
          <w:trHeight w:val="448"/>
          <w:jc w:val="center"/>
        </w:trPr>
        <w:tc>
          <w:tcPr>
            <w:tcW w:w="3114" w:type="dxa"/>
          </w:tcPr>
          <w:p w14:paraId="54E4DDE5" w14:textId="77777777" w:rsidR="001A7249" w:rsidRPr="002A4781" w:rsidRDefault="001A7249" w:rsidP="00317340">
            <w:pPr>
              <w:spacing w:line="360" w:lineRule="auto"/>
              <w:jc w:val="center"/>
              <w:rPr>
                <w:bCs/>
              </w:rPr>
            </w:pPr>
            <w:r w:rsidRPr="002A4781">
              <w:rPr>
                <w:bCs/>
              </w:rPr>
              <w:t>Regular</w:t>
            </w:r>
          </w:p>
        </w:tc>
        <w:tc>
          <w:tcPr>
            <w:tcW w:w="1382" w:type="dxa"/>
          </w:tcPr>
          <w:p w14:paraId="6B21870F" w14:textId="77777777" w:rsidR="001A7249" w:rsidRPr="002A4781" w:rsidRDefault="001A7249" w:rsidP="00317340">
            <w:pPr>
              <w:spacing w:line="360" w:lineRule="auto"/>
              <w:jc w:val="center"/>
              <w:rPr>
                <w:bCs/>
              </w:rPr>
            </w:pPr>
            <w:r w:rsidRPr="002A4781">
              <w:rPr>
                <w:bCs/>
              </w:rPr>
              <w:t>2</w:t>
            </w:r>
          </w:p>
        </w:tc>
      </w:tr>
      <w:tr w:rsidR="008A684B" w:rsidRPr="002A4781" w14:paraId="64E8FF57" w14:textId="77777777" w:rsidTr="00317340">
        <w:trPr>
          <w:trHeight w:val="431"/>
          <w:jc w:val="center"/>
        </w:trPr>
        <w:tc>
          <w:tcPr>
            <w:tcW w:w="3114" w:type="dxa"/>
          </w:tcPr>
          <w:p w14:paraId="49979F62" w14:textId="77777777" w:rsidR="001A7249" w:rsidRPr="002A4781" w:rsidRDefault="001A7249" w:rsidP="00317340">
            <w:pPr>
              <w:spacing w:line="360" w:lineRule="auto"/>
              <w:jc w:val="center"/>
              <w:rPr>
                <w:bCs/>
              </w:rPr>
            </w:pPr>
            <w:r w:rsidRPr="002A4781">
              <w:rPr>
                <w:bCs/>
              </w:rPr>
              <w:t>Punta expuesta</w:t>
            </w:r>
          </w:p>
        </w:tc>
        <w:tc>
          <w:tcPr>
            <w:tcW w:w="1382" w:type="dxa"/>
          </w:tcPr>
          <w:p w14:paraId="58CA5342" w14:textId="77777777" w:rsidR="001A7249" w:rsidRPr="002A4781" w:rsidRDefault="001A7249" w:rsidP="00317340">
            <w:pPr>
              <w:spacing w:line="360" w:lineRule="auto"/>
              <w:jc w:val="center"/>
              <w:rPr>
                <w:bCs/>
              </w:rPr>
            </w:pPr>
            <w:r w:rsidRPr="002A4781">
              <w:rPr>
                <w:bCs/>
              </w:rPr>
              <w:t>3</w:t>
            </w:r>
          </w:p>
        </w:tc>
      </w:tr>
      <w:tr w:rsidR="008A684B" w:rsidRPr="002A4781" w14:paraId="3546E376" w14:textId="77777777" w:rsidTr="00317340">
        <w:trPr>
          <w:trHeight w:val="431"/>
          <w:jc w:val="center"/>
        </w:trPr>
        <w:tc>
          <w:tcPr>
            <w:tcW w:w="3114" w:type="dxa"/>
          </w:tcPr>
          <w:p w14:paraId="599889D1" w14:textId="77777777" w:rsidR="001A7249" w:rsidRPr="002A4781" w:rsidRDefault="001A7249" w:rsidP="00317340">
            <w:pPr>
              <w:spacing w:line="360" w:lineRule="auto"/>
              <w:jc w:val="center"/>
              <w:rPr>
                <w:bCs/>
              </w:rPr>
            </w:pPr>
            <w:r w:rsidRPr="002A4781">
              <w:rPr>
                <w:bCs/>
              </w:rPr>
              <w:t>Grano expuesto</w:t>
            </w:r>
          </w:p>
        </w:tc>
        <w:tc>
          <w:tcPr>
            <w:tcW w:w="1382" w:type="dxa"/>
          </w:tcPr>
          <w:p w14:paraId="4BEBEF44" w14:textId="77777777" w:rsidR="001A7249" w:rsidRPr="002A4781" w:rsidRDefault="001A7249" w:rsidP="00317340">
            <w:pPr>
              <w:spacing w:line="360" w:lineRule="auto"/>
              <w:jc w:val="center"/>
              <w:rPr>
                <w:bCs/>
              </w:rPr>
            </w:pPr>
            <w:r w:rsidRPr="002A4781">
              <w:rPr>
                <w:bCs/>
              </w:rPr>
              <w:t>4</w:t>
            </w:r>
          </w:p>
        </w:tc>
      </w:tr>
      <w:tr w:rsidR="001A7249" w:rsidRPr="002A4781" w14:paraId="5FC1E755" w14:textId="77777777" w:rsidTr="00317340">
        <w:trPr>
          <w:trHeight w:val="448"/>
          <w:jc w:val="center"/>
        </w:trPr>
        <w:tc>
          <w:tcPr>
            <w:tcW w:w="3114" w:type="dxa"/>
          </w:tcPr>
          <w:p w14:paraId="7B9104F3" w14:textId="77777777" w:rsidR="001A7249" w:rsidRPr="002A4781" w:rsidRDefault="001A7249" w:rsidP="00317340">
            <w:pPr>
              <w:spacing w:line="360" w:lineRule="auto"/>
              <w:jc w:val="center"/>
              <w:rPr>
                <w:bCs/>
              </w:rPr>
            </w:pPr>
            <w:r w:rsidRPr="002A4781">
              <w:rPr>
                <w:bCs/>
              </w:rPr>
              <w:t>Completamente inaceptable</w:t>
            </w:r>
          </w:p>
        </w:tc>
        <w:tc>
          <w:tcPr>
            <w:tcW w:w="1382" w:type="dxa"/>
          </w:tcPr>
          <w:p w14:paraId="0577CB60" w14:textId="77777777" w:rsidR="001A7249" w:rsidRPr="002A4781" w:rsidRDefault="001A7249" w:rsidP="00317340">
            <w:pPr>
              <w:tabs>
                <w:tab w:val="left" w:pos="368"/>
                <w:tab w:val="center" w:pos="583"/>
              </w:tabs>
              <w:spacing w:line="360" w:lineRule="auto"/>
              <w:rPr>
                <w:bCs/>
              </w:rPr>
            </w:pPr>
            <w:r w:rsidRPr="002A4781">
              <w:rPr>
                <w:bCs/>
              </w:rPr>
              <w:tab/>
            </w:r>
            <w:r w:rsidRPr="002A4781">
              <w:rPr>
                <w:bCs/>
              </w:rPr>
              <w:tab/>
              <w:t>5</w:t>
            </w:r>
          </w:p>
        </w:tc>
      </w:tr>
    </w:tbl>
    <w:p w14:paraId="28E00189" w14:textId="713383C2" w:rsidR="00D45673" w:rsidRDefault="001A7249" w:rsidP="00923470">
      <w:pPr>
        <w:jc w:val="center"/>
        <w:rPr>
          <w:sz w:val="20"/>
          <w:szCs w:val="20"/>
        </w:rPr>
      </w:pPr>
      <w:r w:rsidRPr="00923470">
        <w:rPr>
          <w:b/>
          <w:bCs/>
          <w:sz w:val="20"/>
          <w:szCs w:val="20"/>
        </w:rPr>
        <w:t>Fuente:</w:t>
      </w:r>
      <w:r w:rsidRPr="00923470">
        <w:rPr>
          <w:sz w:val="20"/>
          <w:szCs w:val="20"/>
        </w:rPr>
        <w:t xml:space="preserve"> </w:t>
      </w:r>
      <w:sdt>
        <w:sdtPr>
          <w:rPr>
            <w:sz w:val="20"/>
            <w:szCs w:val="20"/>
          </w:rPr>
          <w:id w:val="-901063794"/>
          <w:citation/>
        </w:sdtPr>
        <w:sdtContent>
          <w:r w:rsidRPr="00923470">
            <w:rPr>
              <w:sz w:val="20"/>
              <w:szCs w:val="20"/>
            </w:rPr>
            <w:fldChar w:fldCharType="begin"/>
          </w:r>
          <w:r w:rsidR="00B00592" w:rsidRPr="00923470">
            <w:rPr>
              <w:sz w:val="20"/>
              <w:szCs w:val="20"/>
              <w:lang w:val="es-ES"/>
            </w:rPr>
            <w:instrText xml:space="preserve">CITATION CIM98 \l 3082 </w:instrText>
          </w:r>
          <w:r w:rsidRPr="00923470">
            <w:rPr>
              <w:sz w:val="20"/>
              <w:szCs w:val="20"/>
            </w:rPr>
            <w:fldChar w:fldCharType="separate"/>
          </w:r>
          <w:r w:rsidR="00D9780B" w:rsidRPr="00D9780B">
            <w:rPr>
              <w:noProof/>
              <w:sz w:val="20"/>
              <w:szCs w:val="20"/>
              <w:lang w:val="es-ES"/>
            </w:rPr>
            <w:t>(CIMMYT, 1986)</w:t>
          </w:r>
          <w:r w:rsidRPr="00923470">
            <w:rPr>
              <w:sz w:val="20"/>
              <w:szCs w:val="20"/>
            </w:rPr>
            <w:fldChar w:fldCharType="end"/>
          </w:r>
        </w:sdtContent>
      </w:sdt>
    </w:p>
    <w:p w14:paraId="31388083" w14:textId="77777777" w:rsidR="00923470" w:rsidRPr="00923470" w:rsidRDefault="00923470" w:rsidP="00923470">
      <w:pPr>
        <w:jc w:val="center"/>
        <w:rPr>
          <w:sz w:val="20"/>
          <w:szCs w:val="20"/>
        </w:rPr>
      </w:pPr>
    </w:p>
    <w:p w14:paraId="49749BBC" w14:textId="09EC2133" w:rsidR="001A7249" w:rsidRPr="002A4781" w:rsidRDefault="001A7249" w:rsidP="00853994">
      <w:pPr>
        <w:pStyle w:val="Prrafodelista"/>
        <w:numPr>
          <w:ilvl w:val="0"/>
          <w:numId w:val="26"/>
        </w:numPr>
        <w:spacing w:before="240" w:after="240" w:line="360" w:lineRule="auto"/>
        <w:contextualSpacing w:val="0"/>
        <w:rPr>
          <w:rFonts w:ascii="Times New Roman" w:hAnsi="Times New Roman" w:cs="Times New Roman"/>
          <w:b/>
          <w:bCs/>
          <w:sz w:val="24"/>
          <w:szCs w:val="24"/>
        </w:rPr>
      </w:pPr>
      <w:bookmarkStart w:id="108" w:name="_Toc183437876"/>
      <w:r w:rsidRPr="002A4781">
        <w:rPr>
          <w:rFonts w:ascii="Times New Roman" w:hAnsi="Times New Roman" w:cs="Times New Roman"/>
          <w:b/>
          <w:bCs/>
          <w:sz w:val="24"/>
          <w:szCs w:val="24"/>
        </w:rPr>
        <w:t>Tamaño de la mazorca</w:t>
      </w:r>
      <w:bookmarkEnd w:id="108"/>
      <w:r w:rsidR="002A527C" w:rsidRPr="002A4781">
        <w:rPr>
          <w:rFonts w:ascii="Times New Roman" w:hAnsi="Times New Roman" w:cs="Times New Roman"/>
          <w:b/>
          <w:bCs/>
          <w:sz w:val="24"/>
          <w:szCs w:val="24"/>
        </w:rPr>
        <w:t xml:space="preserve"> (TM)</w:t>
      </w:r>
    </w:p>
    <w:p w14:paraId="76CA5128" w14:textId="7D3A41F6" w:rsidR="00521436" w:rsidRPr="002A4781" w:rsidRDefault="00B00592" w:rsidP="00923470">
      <w:pPr>
        <w:spacing w:before="240" w:after="240" w:line="360" w:lineRule="auto"/>
        <w:jc w:val="both"/>
      </w:pPr>
      <w:r w:rsidRPr="002A4781">
        <w:t>E</w:t>
      </w:r>
      <w:r w:rsidR="001A7249" w:rsidRPr="002A4781">
        <w:t>l tamaño de la mazorca se determin</w:t>
      </w:r>
      <w:r w:rsidR="00923470">
        <w:t>ó</w:t>
      </w:r>
      <w:r w:rsidR="001A7249" w:rsidRPr="002A4781">
        <w:t xml:space="preserve"> en estado de su madurez comercial en choclo de manera visual tomando como referencia los niveles comerciales de</w:t>
      </w:r>
      <w:r w:rsidRPr="002A4781">
        <w:t>l</w:t>
      </w:r>
      <w:r w:rsidR="001A7249" w:rsidRPr="002A4781">
        <w:t xml:space="preserve"> choclo de primera, segunda y tercera.</w:t>
      </w:r>
      <w:bookmarkEnd w:id="101"/>
      <w:bookmarkEnd w:id="102"/>
    </w:p>
    <w:p w14:paraId="7650231A" w14:textId="3D2FDC48" w:rsidR="001A7249" w:rsidRPr="002A4781" w:rsidRDefault="001A7249" w:rsidP="00853994">
      <w:pPr>
        <w:pStyle w:val="Prrafodelista"/>
        <w:numPr>
          <w:ilvl w:val="0"/>
          <w:numId w:val="27"/>
        </w:numPr>
        <w:spacing w:before="240" w:after="240" w:line="360" w:lineRule="auto"/>
        <w:contextualSpacing w:val="0"/>
        <w:jc w:val="both"/>
        <w:rPr>
          <w:rFonts w:ascii="Times New Roman" w:hAnsi="Times New Roman" w:cs="Times New Roman"/>
          <w:b/>
          <w:bCs/>
          <w:sz w:val="24"/>
          <w:szCs w:val="24"/>
        </w:rPr>
      </w:pPr>
      <w:r w:rsidRPr="002A4781">
        <w:rPr>
          <w:rFonts w:ascii="Times New Roman" w:hAnsi="Times New Roman" w:cs="Times New Roman"/>
          <w:b/>
          <w:bCs/>
          <w:sz w:val="24"/>
          <w:szCs w:val="24"/>
        </w:rPr>
        <w:t>Rendimiento de choclo</w:t>
      </w:r>
      <w:r w:rsidR="002A527C" w:rsidRPr="002A4781">
        <w:rPr>
          <w:rFonts w:ascii="Times New Roman" w:hAnsi="Times New Roman" w:cs="Times New Roman"/>
          <w:b/>
          <w:bCs/>
          <w:sz w:val="24"/>
          <w:szCs w:val="24"/>
        </w:rPr>
        <w:t xml:space="preserve"> (RC)</w:t>
      </w:r>
    </w:p>
    <w:p w14:paraId="06532F0C" w14:textId="27485A0C" w:rsidR="00923470" w:rsidRDefault="00923470" w:rsidP="00923470">
      <w:pPr>
        <w:spacing w:before="240" w:after="240" w:line="360" w:lineRule="auto"/>
        <w:jc w:val="both"/>
      </w:pPr>
      <w:r w:rsidRPr="00923470">
        <w:t>Luego de la clasificación de mazorca, y en base a su categoría y número de choclos cosechados por unidad experimental, se proyectó el rendimiento en base a la norma INEN, que determinó que para choclo de primera tiene 70 unidades, para choclo de segunda 110 unidades y para choclo de tercera 150 unidades.</w:t>
      </w:r>
    </w:p>
    <w:p w14:paraId="551A642D" w14:textId="77777777" w:rsidR="00820FE6" w:rsidRDefault="00820FE6" w:rsidP="00923470">
      <w:pPr>
        <w:spacing w:before="240" w:after="240" w:line="360" w:lineRule="auto"/>
        <w:jc w:val="both"/>
      </w:pPr>
    </w:p>
    <w:bookmarkEnd w:id="1"/>
    <w:p w14:paraId="1ABFA79E" w14:textId="516B33E4" w:rsidR="00377020" w:rsidRPr="0067789F" w:rsidRDefault="00377020" w:rsidP="0067789F">
      <w:pPr>
        <w:pStyle w:val="Ttulo2"/>
        <w:numPr>
          <w:ilvl w:val="2"/>
          <w:numId w:val="6"/>
        </w:numPr>
        <w:spacing w:before="240" w:after="240" w:line="360" w:lineRule="auto"/>
        <w:rPr>
          <w:rFonts w:ascii="Times New Roman" w:hAnsi="Times New Roman" w:cs="Times New Roman"/>
          <w:b/>
          <w:bCs/>
          <w:color w:val="auto"/>
        </w:rPr>
      </w:pPr>
      <w:r w:rsidRPr="0067789F">
        <w:rPr>
          <w:rFonts w:ascii="Times New Roman" w:hAnsi="Times New Roman" w:cs="Times New Roman"/>
          <w:b/>
          <w:bCs/>
          <w:color w:val="auto"/>
          <w:sz w:val="24"/>
          <w:szCs w:val="24"/>
        </w:rPr>
        <w:lastRenderedPageBreak/>
        <w:t>Análisis de datos</w:t>
      </w:r>
    </w:p>
    <w:p w14:paraId="569C9D9A" w14:textId="77777777" w:rsidR="001F077D" w:rsidRPr="001F077D" w:rsidRDefault="00377020" w:rsidP="001F077D">
      <w:pPr>
        <w:pStyle w:val="Prrafodelista"/>
        <w:numPr>
          <w:ilvl w:val="0"/>
          <w:numId w:val="12"/>
        </w:numPr>
        <w:spacing w:before="240" w:after="240" w:line="240" w:lineRule="auto"/>
        <w:contextualSpacing w:val="0"/>
        <w:jc w:val="both"/>
        <w:rPr>
          <w:rFonts w:ascii="Times New Roman" w:hAnsi="Times New Roman" w:cs="Times New Roman"/>
          <w:sz w:val="24"/>
          <w:szCs w:val="24"/>
        </w:rPr>
      </w:pPr>
      <w:bookmarkStart w:id="109" w:name="_Hlk211422658"/>
      <w:r w:rsidRPr="001F077D">
        <w:rPr>
          <w:rFonts w:ascii="Times New Roman" w:hAnsi="Times New Roman" w:cs="Times New Roman"/>
          <w:sz w:val="24"/>
          <w:szCs w:val="24"/>
        </w:rPr>
        <w:t>Análisis de varianza (ADEVA</w:t>
      </w:r>
      <w:r w:rsidR="001F077D" w:rsidRPr="001F077D">
        <w:rPr>
          <w:rFonts w:ascii="Times New Roman" w:hAnsi="Times New Roman" w:cs="Times New Roman"/>
          <w:sz w:val="24"/>
          <w:szCs w:val="24"/>
        </w:rPr>
        <w:t>).</w:t>
      </w:r>
    </w:p>
    <w:p w14:paraId="7320B036" w14:textId="77777777" w:rsidR="001F077D" w:rsidRPr="001F077D" w:rsidRDefault="00377020" w:rsidP="001F077D">
      <w:pPr>
        <w:pStyle w:val="Prrafodelista"/>
        <w:numPr>
          <w:ilvl w:val="0"/>
          <w:numId w:val="12"/>
        </w:numPr>
        <w:spacing w:before="240" w:after="240" w:line="240" w:lineRule="auto"/>
        <w:contextualSpacing w:val="0"/>
        <w:jc w:val="both"/>
        <w:rPr>
          <w:rFonts w:ascii="Times New Roman" w:hAnsi="Times New Roman" w:cs="Times New Roman"/>
          <w:sz w:val="24"/>
          <w:szCs w:val="24"/>
        </w:rPr>
      </w:pPr>
      <w:r w:rsidRPr="001F077D">
        <w:rPr>
          <w:rFonts w:ascii="Times New Roman" w:hAnsi="Times New Roman" w:cs="Times New Roman"/>
          <w:sz w:val="24"/>
          <w:szCs w:val="24"/>
        </w:rPr>
        <w:t>Prueba de Tukey al 5% de significancia</w:t>
      </w:r>
    </w:p>
    <w:p w14:paraId="5ACEDC5D" w14:textId="79ACBECD" w:rsidR="00377020" w:rsidRPr="001F077D" w:rsidRDefault="00377020" w:rsidP="001F077D">
      <w:pPr>
        <w:pStyle w:val="Prrafodelista"/>
        <w:numPr>
          <w:ilvl w:val="0"/>
          <w:numId w:val="12"/>
        </w:numPr>
        <w:spacing w:before="240" w:after="240" w:line="240" w:lineRule="auto"/>
        <w:contextualSpacing w:val="0"/>
        <w:jc w:val="both"/>
        <w:rPr>
          <w:rFonts w:ascii="Times New Roman" w:hAnsi="Times New Roman" w:cs="Times New Roman"/>
          <w:sz w:val="24"/>
          <w:szCs w:val="24"/>
        </w:rPr>
      </w:pPr>
      <w:r w:rsidRPr="001F077D">
        <w:rPr>
          <w:rFonts w:ascii="Times New Roman" w:hAnsi="Times New Roman" w:cs="Times New Roman"/>
          <w:sz w:val="24"/>
          <w:szCs w:val="24"/>
        </w:rPr>
        <w:t>Análisis de correlación y regresión lineal.</w:t>
      </w:r>
    </w:p>
    <w:bookmarkEnd w:id="109"/>
    <w:p w14:paraId="4051BCAA" w14:textId="77777777" w:rsidR="00377020" w:rsidRDefault="00377020" w:rsidP="00923470">
      <w:pPr>
        <w:spacing w:before="240" w:after="240" w:line="360" w:lineRule="auto"/>
        <w:jc w:val="both"/>
      </w:pPr>
    </w:p>
    <w:p w14:paraId="5C9E4E57" w14:textId="77777777" w:rsidR="00E73988" w:rsidRDefault="00E73988" w:rsidP="00923470">
      <w:pPr>
        <w:spacing w:before="240" w:after="240" w:line="360" w:lineRule="auto"/>
        <w:rPr>
          <w:b/>
          <w:bCs/>
        </w:rPr>
      </w:pPr>
      <w:r>
        <w:rPr>
          <w:b/>
          <w:bCs/>
        </w:rPr>
        <w:br w:type="page"/>
      </w:r>
    </w:p>
    <w:p w14:paraId="45AE7FD5" w14:textId="77777777" w:rsidR="00F2610E" w:rsidRPr="00F2610E" w:rsidRDefault="00F2610E" w:rsidP="00F2610E">
      <w:pPr>
        <w:pStyle w:val="Ttulo1"/>
        <w:spacing w:after="240" w:line="360" w:lineRule="auto"/>
        <w:rPr>
          <w:rFonts w:ascii="Times New Roman" w:hAnsi="Times New Roman" w:cs="Times New Roman"/>
          <w:b/>
          <w:bCs/>
          <w:i/>
          <w:iCs/>
          <w:color w:val="auto"/>
          <w:sz w:val="28"/>
          <w:szCs w:val="28"/>
        </w:rPr>
      </w:pPr>
      <w:bookmarkStart w:id="110" w:name="_Toc170405736"/>
      <w:bookmarkStart w:id="111" w:name="_Toc180875440"/>
      <w:bookmarkStart w:id="112" w:name="_Toc192748096"/>
      <w:bookmarkStart w:id="113" w:name="_Toc196127218"/>
      <w:bookmarkStart w:id="114" w:name="_Toc196648179"/>
      <w:bookmarkStart w:id="115" w:name="_Toc196648260"/>
      <w:bookmarkStart w:id="116" w:name="_Toc208146361"/>
      <w:r w:rsidRPr="00F2610E">
        <w:rPr>
          <w:rFonts w:ascii="Times New Roman" w:hAnsi="Times New Roman" w:cs="Times New Roman"/>
          <w:b/>
          <w:bCs/>
          <w:color w:val="auto"/>
          <w:sz w:val="28"/>
          <w:szCs w:val="28"/>
        </w:rPr>
        <w:lastRenderedPageBreak/>
        <w:t>CAPÍTULO IV</w:t>
      </w:r>
      <w:bookmarkEnd w:id="110"/>
      <w:bookmarkEnd w:id="111"/>
      <w:bookmarkEnd w:id="112"/>
      <w:bookmarkEnd w:id="113"/>
      <w:bookmarkEnd w:id="114"/>
      <w:bookmarkEnd w:id="115"/>
      <w:bookmarkEnd w:id="116"/>
    </w:p>
    <w:p w14:paraId="1F4E4606" w14:textId="576469F2" w:rsidR="005439F0" w:rsidRPr="005439F0" w:rsidRDefault="00F2610E" w:rsidP="0067789F">
      <w:pPr>
        <w:pStyle w:val="Prrafodelista"/>
        <w:numPr>
          <w:ilvl w:val="0"/>
          <w:numId w:val="6"/>
        </w:numPr>
        <w:spacing w:before="240" w:after="240" w:line="360" w:lineRule="auto"/>
        <w:contextualSpacing w:val="0"/>
        <w:outlineLvl w:val="0"/>
        <w:rPr>
          <w:rFonts w:ascii="Times New Roman" w:hAnsi="Times New Roman" w:cs="Times New Roman"/>
          <w:b/>
          <w:sz w:val="28"/>
          <w:szCs w:val="28"/>
        </w:rPr>
      </w:pPr>
      <w:bookmarkStart w:id="117" w:name="_Toc183783440"/>
      <w:bookmarkStart w:id="118" w:name="_Toc183783926"/>
      <w:bookmarkStart w:id="119" w:name="_Toc188971455"/>
      <w:bookmarkStart w:id="120" w:name="_Toc190115394"/>
      <w:bookmarkStart w:id="121" w:name="_Toc183783441"/>
      <w:bookmarkStart w:id="122" w:name="_Toc183783927"/>
      <w:bookmarkStart w:id="123" w:name="_Toc188971456"/>
      <w:bookmarkStart w:id="124" w:name="_Toc190115395"/>
      <w:bookmarkStart w:id="125" w:name="_Toc183783442"/>
      <w:bookmarkStart w:id="126" w:name="_Toc183783928"/>
      <w:bookmarkStart w:id="127" w:name="_Toc188971457"/>
      <w:bookmarkStart w:id="128" w:name="_Toc190115396"/>
      <w:bookmarkStart w:id="129" w:name="_Toc170405737"/>
      <w:bookmarkStart w:id="130" w:name="_Toc180875441"/>
      <w:bookmarkStart w:id="131" w:name="_Toc192748097"/>
      <w:bookmarkStart w:id="132" w:name="_Toc196127219"/>
      <w:bookmarkStart w:id="133" w:name="_Toc196648180"/>
      <w:bookmarkStart w:id="134" w:name="_Toc196648261"/>
      <w:bookmarkStart w:id="135" w:name="_Toc208146362"/>
      <w:bookmarkEnd w:id="117"/>
      <w:bookmarkEnd w:id="118"/>
      <w:bookmarkEnd w:id="119"/>
      <w:bookmarkEnd w:id="120"/>
      <w:bookmarkEnd w:id="121"/>
      <w:bookmarkEnd w:id="122"/>
      <w:bookmarkEnd w:id="123"/>
      <w:bookmarkEnd w:id="124"/>
      <w:bookmarkEnd w:id="125"/>
      <w:bookmarkEnd w:id="126"/>
      <w:bookmarkEnd w:id="127"/>
      <w:bookmarkEnd w:id="128"/>
      <w:r w:rsidRPr="00F2610E">
        <w:rPr>
          <w:rFonts w:ascii="Times New Roman" w:hAnsi="Times New Roman" w:cs="Times New Roman"/>
          <w:b/>
          <w:sz w:val="28"/>
          <w:szCs w:val="28"/>
        </w:rPr>
        <w:t>RESULTADOS Y DISCUSIÓN</w:t>
      </w:r>
      <w:bookmarkEnd w:id="129"/>
      <w:bookmarkEnd w:id="130"/>
      <w:bookmarkEnd w:id="131"/>
      <w:bookmarkEnd w:id="132"/>
      <w:bookmarkEnd w:id="133"/>
      <w:bookmarkEnd w:id="134"/>
      <w:bookmarkEnd w:id="135"/>
    </w:p>
    <w:p w14:paraId="680C4C93" w14:textId="66DC2290" w:rsidR="00F2610E" w:rsidRPr="005439F0" w:rsidRDefault="007F1648" w:rsidP="0067789F">
      <w:pPr>
        <w:pStyle w:val="Prrafodelista"/>
        <w:numPr>
          <w:ilvl w:val="1"/>
          <w:numId w:val="6"/>
        </w:numPr>
        <w:spacing w:before="240" w:after="240" w:line="360" w:lineRule="auto"/>
        <w:contextualSpacing w:val="0"/>
        <w:jc w:val="both"/>
        <w:outlineLvl w:val="2"/>
        <w:rPr>
          <w:rFonts w:ascii="Times New Roman" w:hAnsi="Times New Roman" w:cs="Times New Roman"/>
          <w:b/>
          <w:bCs/>
          <w:sz w:val="24"/>
          <w:szCs w:val="24"/>
        </w:rPr>
      </w:pPr>
      <w:bookmarkStart w:id="136" w:name="_Toc196648181"/>
      <w:bookmarkStart w:id="137" w:name="_Toc196648262"/>
      <w:bookmarkStart w:id="138" w:name="_Toc208146363"/>
      <w:r>
        <w:rPr>
          <w:rFonts w:ascii="Times New Roman" w:hAnsi="Times New Roman" w:cs="Times New Roman"/>
          <w:b/>
          <w:bCs/>
          <w:sz w:val="24"/>
          <w:szCs w:val="24"/>
        </w:rPr>
        <w:t xml:space="preserve"> </w:t>
      </w:r>
      <w:r w:rsidR="00F2610E" w:rsidRPr="00F2610E">
        <w:rPr>
          <w:rFonts w:ascii="Times New Roman" w:hAnsi="Times New Roman" w:cs="Times New Roman"/>
          <w:b/>
          <w:bCs/>
          <w:sz w:val="24"/>
          <w:szCs w:val="24"/>
        </w:rPr>
        <w:t>P</w:t>
      </w:r>
      <w:bookmarkEnd w:id="136"/>
      <w:bookmarkEnd w:id="137"/>
      <w:r w:rsidR="005439F0">
        <w:rPr>
          <w:rFonts w:ascii="Times New Roman" w:hAnsi="Times New Roman" w:cs="Times New Roman"/>
          <w:b/>
          <w:bCs/>
          <w:sz w:val="24"/>
          <w:szCs w:val="24"/>
        </w:rPr>
        <w:t>orcentaje de emergencia (PE)</w:t>
      </w:r>
      <w:bookmarkEnd w:id="138"/>
    </w:p>
    <w:p w14:paraId="7E26BD8A" w14:textId="3A185A87" w:rsidR="005439F0" w:rsidRPr="005439F0" w:rsidRDefault="005439F0" w:rsidP="005439F0">
      <w:pPr>
        <w:pStyle w:val="Descripcin"/>
        <w:keepNext/>
        <w:spacing w:before="240" w:after="240" w:line="360" w:lineRule="auto"/>
        <w:rPr>
          <w:rFonts w:ascii="Times New Roman" w:hAnsi="Times New Roman" w:cs="Times New Roman"/>
          <w:b/>
          <w:bCs/>
          <w:i w:val="0"/>
          <w:iCs w:val="0"/>
          <w:color w:val="000000" w:themeColor="text1"/>
          <w:sz w:val="24"/>
          <w:szCs w:val="24"/>
        </w:rPr>
      </w:pPr>
      <w:bookmarkStart w:id="139" w:name="_Toc208147184"/>
      <w:r w:rsidRPr="005439F0">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1</w:t>
      </w:r>
      <w:r w:rsidR="00346ED8">
        <w:rPr>
          <w:rFonts w:ascii="Times New Roman" w:hAnsi="Times New Roman" w:cs="Times New Roman"/>
          <w:b/>
          <w:bCs/>
          <w:i w:val="0"/>
          <w:iCs w:val="0"/>
          <w:color w:val="000000" w:themeColor="text1"/>
          <w:sz w:val="24"/>
          <w:szCs w:val="24"/>
        </w:rPr>
        <w:fldChar w:fldCharType="end"/>
      </w:r>
      <w:bookmarkEnd w:id="139"/>
      <w:r w:rsidRPr="005439F0">
        <w:rPr>
          <w:rFonts w:ascii="Times New Roman" w:hAnsi="Times New Roman" w:cs="Times New Roman"/>
          <w:b/>
          <w:bCs/>
          <w:i w:val="0"/>
          <w:iCs w:val="0"/>
          <w:color w:val="000000" w:themeColor="text1"/>
          <w:sz w:val="24"/>
          <w:szCs w:val="24"/>
        </w:rPr>
        <w:t xml:space="preserve"> </w:t>
      </w:r>
    </w:p>
    <w:p w14:paraId="1BFB0188" w14:textId="20A1E6FA" w:rsidR="005439F0" w:rsidRPr="005439F0" w:rsidRDefault="005439F0" w:rsidP="005439F0">
      <w:pPr>
        <w:pStyle w:val="Descripcin"/>
        <w:keepNext/>
        <w:spacing w:before="240" w:after="240" w:line="360" w:lineRule="auto"/>
        <w:rPr>
          <w:rFonts w:ascii="Times New Roman" w:hAnsi="Times New Roman" w:cs="Times New Roman"/>
          <w:color w:val="000000" w:themeColor="text1"/>
          <w:sz w:val="24"/>
          <w:szCs w:val="24"/>
        </w:rPr>
      </w:pPr>
      <w:r w:rsidRPr="005439F0">
        <w:rPr>
          <w:rFonts w:ascii="Times New Roman" w:hAnsi="Times New Roman" w:cs="Times New Roman"/>
          <w:color w:val="000000" w:themeColor="text1"/>
          <w:sz w:val="24"/>
          <w:szCs w:val="24"/>
        </w:rPr>
        <w:t>Resultados del análisis de varianza ADEVA en PE</w:t>
      </w:r>
    </w:p>
    <w:tbl>
      <w:tblPr>
        <w:tblW w:w="7800" w:type="dxa"/>
        <w:tblCellMar>
          <w:left w:w="70" w:type="dxa"/>
          <w:right w:w="70" w:type="dxa"/>
        </w:tblCellMar>
        <w:tblLook w:val="04A0" w:firstRow="1" w:lastRow="0" w:firstColumn="1" w:lastColumn="0" w:noHBand="0" w:noVBand="1"/>
      </w:tblPr>
      <w:tblGrid>
        <w:gridCol w:w="1300"/>
        <w:gridCol w:w="1300"/>
        <w:gridCol w:w="1300"/>
        <w:gridCol w:w="1300"/>
        <w:gridCol w:w="1300"/>
        <w:gridCol w:w="1300"/>
      </w:tblGrid>
      <w:tr w:rsidR="005439F0" w:rsidRPr="005439F0" w14:paraId="5EB75FA5" w14:textId="77777777" w:rsidTr="005439F0">
        <w:trPr>
          <w:trHeight w:val="320"/>
        </w:trPr>
        <w:tc>
          <w:tcPr>
            <w:tcW w:w="1300" w:type="dxa"/>
            <w:tcBorders>
              <w:top w:val="single" w:sz="4" w:space="0" w:color="auto"/>
              <w:left w:val="nil"/>
              <w:bottom w:val="single" w:sz="4" w:space="0" w:color="auto"/>
              <w:right w:val="nil"/>
            </w:tcBorders>
            <w:noWrap/>
            <w:vAlign w:val="center"/>
            <w:hideMark/>
          </w:tcPr>
          <w:p w14:paraId="254374CA" w14:textId="799D4839" w:rsidR="005439F0" w:rsidRPr="005439F0" w:rsidRDefault="005439F0" w:rsidP="00505020">
            <w:pPr>
              <w:spacing w:line="360" w:lineRule="auto"/>
              <w:rPr>
                <w:b/>
                <w:bCs/>
                <w:color w:val="000000"/>
              </w:rPr>
            </w:pPr>
            <w:r w:rsidRPr="005439F0">
              <w:rPr>
                <w:b/>
                <w:bCs/>
                <w:color w:val="000000"/>
              </w:rPr>
              <w:t>F.V.</w:t>
            </w:r>
          </w:p>
        </w:tc>
        <w:tc>
          <w:tcPr>
            <w:tcW w:w="1300" w:type="dxa"/>
            <w:tcBorders>
              <w:top w:val="single" w:sz="4" w:space="0" w:color="auto"/>
              <w:left w:val="nil"/>
              <w:bottom w:val="single" w:sz="4" w:space="0" w:color="auto"/>
              <w:right w:val="nil"/>
            </w:tcBorders>
            <w:noWrap/>
            <w:vAlign w:val="center"/>
            <w:hideMark/>
          </w:tcPr>
          <w:p w14:paraId="27E43C08" w14:textId="326EAD53" w:rsidR="005439F0" w:rsidRPr="005439F0" w:rsidRDefault="000E1275" w:rsidP="00505020">
            <w:pPr>
              <w:spacing w:line="360" w:lineRule="auto"/>
              <w:rPr>
                <w:b/>
                <w:bCs/>
                <w:color w:val="000000"/>
              </w:rPr>
            </w:pPr>
            <w:r>
              <w:rPr>
                <w:b/>
                <w:bCs/>
                <w:color w:val="000000"/>
              </w:rPr>
              <w:t xml:space="preserve">   </w:t>
            </w:r>
            <w:r w:rsidR="005439F0" w:rsidRPr="005439F0">
              <w:rPr>
                <w:b/>
                <w:bCs/>
                <w:color w:val="000000"/>
              </w:rPr>
              <w:t>SC</w:t>
            </w:r>
          </w:p>
        </w:tc>
        <w:tc>
          <w:tcPr>
            <w:tcW w:w="1300" w:type="dxa"/>
            <w:tcBorders>
              <w:top w:val="single" w:sz="4" w:space="0" w:color="auto"/>
              <w:left w:val="nil"/>
              <w:bottom w:val="single" w:sz="4" w:space="0" w:color="auto"/>
              <w:right w:val="nil"/>
            </w:tcBorders>
            <w:noWrap/>
            <w:vAlign w:val="center"/>
            <w:hideMark/>
          </w:tcPr>
          <w:p w14:paraId="79DFBFCA" w14:textId="221E4826" w:rsidR="005439F0" w:rsidRPr="005439F0" w:rsidRDefault="005E14AF" w:rsidP="00505020">
            <w:pPr>
              <w:spacing w:line="360" w:lineRule="auto"/>
              <w:rPr>
                <w:b/>
                <w:bCs/>
                <w:color w:val="000000"/>
              </w:rPr>
            </w:pPr>
            <w:r>
              <w:rPr>
                <w:b/>
                <w:bCs/>
                <w:color w:val="000000"/>
              </w:rPr>
              <w:t xml:space="preserve">  </w:t>
            </w:r>
            <w:proofErr w:type="spellStart"/>
            <w:r w:rsidR="00D1395A">
              <w:rPr>
                <w:b/>
                <w:bCs/>
                <w:color w:val="000000"/>
              </w:rPr>
              <w:t>g</w:t>
            </w:r>
            <w:r w:rsidR="005439F0" w:rsidRPr="005439F0">
              <w:rPr>
                <w:b/>
                <w:bCs/>
                <w:color w:val="000000"/>
              </w:rPr>
              <w:t>l</w:t>
            </w:r>
            <w:proofErr w:type="spellEnd"/>
          </w:p>
        </w:tc>
        <w:tc>
          <w:tcPr>
            <w:tcW w:w="1300" w:type="dxa"/>
            <w:tcBorders>
              <w:top w:val="single" w:sz="4" w:space="0" w:color="auto"/>
              <w:left w:val="nil"/>
              <w:bottom w:val="single" w:sz="4" w:space="0" w:color="auto"/>
              <w:right w:val="nil"/>
            </w:tcBorders>
            <w:noWrap/>
            <w:vAlign w:val="center"/>
            <w:hideMark/>
          </w:tcPr>
          <w:p w14:paraId="17CDB420" w14:textId="1D670CEA" w:rsidR="005439F0" w:rsidRPr="005439F0" w:rsidRDefault="005439F0" w:rsidP="00505020">
            <w:pPr>
              <w:spacing w:line="360" w:lineRule="auto"/>
              <w:rPr>
                <w:b/>
                <w:bCs/>
                <w:color w:val="000000"/>
              </w:rPr>
            </w:pPr>
            <w:r w:rsidRPr="005439F0">
              <w:rPr>
                <w:b/>
                <w:bCs/>
                <w:color w:val="000000"/>
              </w:rPr>
              <w:t>CM</w:t>
            </w:r>
          </w:p>
        </w:tc>
        <w:tc>
          <w:tcPr>
            <w:tcW w:w="1300" w:type="dxa"/>
            <w:tcBorders>
              <w:top w:val="single" w:sz="4" w:space="0" w:color="auto"/>
              <w:left w:val="nil"/>
              <w:bottom w:val="single" w:sz="4" w:space="0" w:color="auto"/>
              <w:right w:val="nil"/>
            </w:tcBorders>
            <w:noWrap/>
            <w:vAlign w:val="center"/>
            <w:hideMark/>
          </w:tcPr>
          <w:p w14:paraId="49840053" w14:textId="70551154" w:rsidR="005439F0" w:rsidRPr="005439F0" w:rsidRDefault="000E1275" w:rsidP="00505020">
            <w:pPr>
              <w:spacing w:line="360" w:lineRule="auto"/>
              <w:rPr>
                <w:b/>
                <w:bCs/>
                <w:color w:val="000000"/>
              </w:rPr>
            </w:pPr>
            <w:r>
              <w:rPr>
                <w:b/>
                <w:bCs/>
                <w:color w:val="000000"/>
              </w:rPr>
              <w:t xml:space="preserve">  </w:t>
            </w:r>
            <w:r w:rsidR="005439F0" w:rsidRPr="005439F0">
              <w:rPr>
                <w:b/>
                <w:bCs/>
                <w:color w:val="000000"/>
              </w:rPr>
              <w:t>F</w:t>
            </w:r>
          </w:p>
        </w:tc>
        <w:tc>
          <w:tcPr>
            <w:tcW w:w="1300" w:type="dxa"/>
            <w:tcBorders>
              <w:top w:val="single" w:sz="4" w:space="0" w:color="auto"/>
              <w:left w:val="nil"/>
              <w:bottom w:val="single" w:sz="4" w:space="0" w:color="auto"/>
              <w:right w:val="nil"/>
            </w:tcBorders>
            <w:noWrap/>
            <w:vAlign w:val="center"/>
            <w:hideMark/>
          </w:tcPr>
          <w:p w14:paraId="680D3BAE" w14:textId="77777777" w:rsidR="005439F0" w:rsidRPr="005439F0" w:rsidRDefault="005439F0" w:rsidP="00505020">
            <w:pPr>
              <w:spacing w:line="360" w:lineRule="auto"/>
              <w:rPr>
                <w:b/>
                <w:bCs/>
                <w:color w:val="000000"/>
              </w:rPr>
            </w:pPr>
            <w:r w:rsidRPr="005439F0">
              <w:rPr>
                <w:b/>
                <w:bCs/>
                <w:color w:val="000000"/>
              </w:rPr>
              <w:t>p-valor</w:t>
            </w:r>
          </w:p>
        </w:tc>
      </w:tr>
      <w:tr w:rsidR="005439F0" w:rsidRPr="005439F0" w14:paraId="62D329C8" w14:textId="77777777" w:rsidTr="005439F0">
        <w:trPr>
          <w:trHeight w:val="320"/>
        </w:trPr>
        <w:tc>
          <w:tcPr>
            <w:tcW w:w="1300" w:type="dxa"/>
            <w:tcBorders>
              <w:top w:val="single" w:sz="4" w:space="0" w:color="auto"/>
              <w:left w:val="nil"/>
              <w:bottom w:val="nil"/>
              <w:right w:val="nil"/>
            </w:tcBorders>
            <w:noWrap/>
            <w:vAlign w:val="center"/>
            <w:hideMark/>
          </w:tcPr>
          <w:p w14:paraId="3BDD2A30" w14:textId="77777777" w:rsidR="005439F0" w:rsidRPr="005439F0" w:rsidRDefault="005439F0" w:rsidP="005439F0">
            <w:pPr>
              <w:spacing w:line="360" w:lineRule="auto"/>
              <w:rPr>
                <w:color w:val="000000"/>
              </w:rPr>
            </w:pPr>
            <w:r w:rsidRPr="005439F0">
              <w:rPr>
                <w:color w:val="000000"/>
              </w:rPr>
              <w:t>Modelo</w:t>
            </w:r>
          </w:p>
        </w:tc>
        <w:tc>
          <w:tcPr>
            <w:tcW w:w="1300" w:type="dxa"/>
            <w:tcBorders>
              <w:top w:val="single" w:sz="4" w:space="0" w:color="auto"/>
              <w:left w:val="nil"/>
              <w:bottom w:val="nil"/>
              <w:right w:val="nil"/>
            </w:tcBorders>
            <w:noWrap/>
            <w:vAlign w:val="center"/>
            <w:hideMark/>
          </w:tcPr>
          <w:p w14:paraId="2EA846D6" w14:textId="0DB7312E" w:rsidR="005439F0" w:rsidRPr="005439F0" w:rsidRDefault="005439F0" w:rsidP="00082E96">
            <w:pPr>
              <w:spacing w:line="360" w:lineRule="auto"/>
              <w:rPr>
                <w:color w:val="000000"/>
              </w:rPr>
            </w:pPr>
            <w:r w:rsidRPr="005439F0">
              <w:rPr>
                <w:color w:val="000000"/>
              </w:rPr>
              <w:t>202</w:t>
            </w:r>
            <w:r w:rsidR="00505020">
              <w:rPr>
                <w:color w:val="000000"/>
              </w:rPr>
              <w:t>.</w:t>
            </w:r>
            <w:r w:rsidRPr="005439F0">
              <w:rPr>
                <w:color w:val="000000"/>
              </w:rPr>
              <w:t>02</w:t>
            </w:r>
          </w:p>
        </w:tc>
        <w:tc>
          <w:tcPr>
            <w:tcW w:w="1300" w:type="dxa"/>
            <w:tcBorders>
              <w:top w:val="single" w:sz="4" w:space="0" w:color="auto"/>
              <w:left w:val="nil"/>
              <w:bottom w:val="nil"/>
              <w:right w:val="nil"/>
            </w:tcBorders>
            <w:noWrap/>
            <w:vAlign w:val="center"/>
            <w:hideMark/>
          </w:tcPr>
          <w:p w14:paraId="08B23997" w14:textId="787B29CC" w:rsidR="005439F0" w:rsidRPr="005439F0" w:rsidRDefault="005E14AF" w:rsidP="00082E96">
            <w:pPr>
              <w:spacing w:line="360" w:lineRule="auto"/>
              <w:rPr>
                <w:color w:val="000000"/>
              </w:rPr>
            </w:pPr>
            <w:r>
              <w:rPr>
                <w:color w:val="000000"/>
              </w:rPr>
              <w:t xml:space="preserve">  </w:t>
            </w:r>
            <w:r w:rsidR="005439F0" w:rsidRPr="005439F0">
              <w:rPr>
                <w:color w:val="000000"/>
              </w:rPr>
              <w:t>15</w:t>
            </w:r>
          </w:p>
        </w:tc>
        <w:tc>
          <w:tcPr>
            <w:tcW w:w="1300" w:type="dxa"/>
            <w:tcBorders>
              <w:top w:val="single" w:sz="4" w:space="0" w:color="auto"/>
              <w:left w:val="nil"/>
              <w:bottom w:val="nil"/>
              <w:right w:val="nil"/>
            </w:tcBorders>
            <w:noWrap/>
            <w:vAlign w:val="center"/>
            <w:hideMark/>
          </w:tcPr>
          <w:p w14:paraId="38581206" w14:textId="2448BE74" w:rsidR="005439F0" w:rsidRPr="005439F0" w:rsidRDefault="005439F0" w:rsidP="00082E96">
            <w:pPr>
              <w:spacing w:line="360" w:lineRule="auto"/>
              <w:rPr>
                <w:color w:val="000000"/>
              </w:rPr>
            </w:pPr>
            <w:r w:rsidRPr="005439F0">
              <w:rPr>
                <w:color w:val="000000"/>
              </w:rPr>
              <w:t>13</w:t>
            </w:r>
            <w:r w:rsidR="00505020">
              <w:rPr>
                <w:color w:val="000000"/>
              </w:rPr>
              <w:t>.</w:t>
            </w:r>
            <w:r w:rsidRPr="005439F0">
              <w:rPr>
                <w:color w:val="000000"/>
              </w:rPr>
              <w:t>47</w:t>
            </w:r>
          </w:p>
        </w:tc>
        <w:tc>
          <w:tcPr>
            <w:tcW w:w="1300" w:type="dxa"/>
            <w:tcBorders>
              <w:top w:val="single" w:sz="4" w:space="0" w:color="auto"/>
              <w:left w:val="nil"/>
              <w:bottom w:val="nil"/>
              <w:right w:val="nil"/>
            </w:tcBorders>
            <w:noWrap/>
            <w:vAlign w:val="center"/>
            <w:hideMark/>
          </w:tcPr>
          <w:p w14:paraId="25B8448D" w14:textId="313FECF2" w:rsidR="005439F0" w:rsidRPr="005439F0" w:rsidRDefault="005E14AF" w:rsidP="00082E96">
            <w:pPr>
              <w:spacing w:line="360" w:lineRule="auto"/>
              <w:rPr>
                <w:color w:val="000000"/>
              </w:rPr>
            </w:pPr>
            <w:r>
              <w:rPr>
                <w:color w:val="000000"/>
              </w:rPr>
              <w:t xml:space="preserve"> </w:t>
            </w:r>
            <w:r w:rsidR="005439F0" w:rsidRPr="005439F0">
              <w:rPr>
                <w:color w:val="000000"/>
              </w:rPr>
              <w:t>2</w:t>
            </w:r>
            <w:r w:rsidR="00505020">
              <w:rPr>
                <w:color w:val="000000"/>
              </w:rPr>
              <w:t>.</w:t>
            </w:r>
            <w:r w:rsidR="005439F0" w:rsidRPr="005439F0">
              <w:rPr>
                <w:color w:val="000000"/>
              </w:rPr>
              <w:t>08</w:t>
            </w:r>
          </w:p>
        </w:tc>
        <w:tc>
          <w:tcPr>
            <w:tcW w:w="1300" w:type="dxa"/>
            <w:tcBorders>
              <w:top w:val="single" w:sz="4" w:space="0" w:color="auto"/>
              <w:left w:val="nil"/>
              <w:bottom w:val="nil"/>
              <w:right w:val="nil"/>
            </w:tcBorders>
            <w:noWrap/>
            <w:vAlign w:val="center"/>
            <w:hideMark/>
          </w:tcPr>
          <w:p w14:paraId="292A9CEE" w14:textId="3FA6C051" w:rsidR="005439F0" w:rsidRPr="005439F0" w:rsidRDefault="005439F0" w:rsidP="00082E96">
            <w:pPr>
              <w:spacing w:line="360" w:lineRule="auto"/>
              <w:rPr>
                <w:color w:val="000000"/>
              </w:rPr>
            </w:pPr>
            <w:r w:rsidRPr="005439F0">
              <w:rPr>
                <w:color w:val="000000"/>
              </w:rPr>
              <w:t>0</w:t>
            </w:r>
            <w:r w:rsidR="00505020">
              <w:rPr>
                <w:color w:val="000000"/>
              </w:rPr>
              <w:t>.</w:t>
            </w:r>
            <w:r w:rsidRPr="005439F0">
              <w:rPr>
                <w:color w:val="000000"/>
              </w:rPr>
              <w:t>0495</w:t>
            </w:r>
          </w:p>
        </w:tc>
      </w:tr>
      <w:tr w:rsidR="005439F0" w:rsidRPr="005439F0" w14:paraId="1A5A0249" w14:textId="77777777" w:rsidTr="005439F0">
        <w:trPr>
          <w:trHeight w:val="320"/>
        </w:trPr>
        <w:tc>
          <w:tcPr>
            <w:tcW w:w="1300" w:type="dxa"/>
            <w:tcBorders>
              <w:top w:val="nil"/>
              <w:left w:val="nil"/>
              <w:bottom w:val="nil"/>
              <w:right w:val="nil"/>
            </w:tcBorders>
            <w:noWrap/>
            <w:vAlign w:val="center"/>
            <w:hideMark/>
          </w:tcPr>
          <w:p w14:paraId="59F6B6E5" w14:textId="77777777" w:rsidR="005439F0" w:rsidRPr="005439F0" w:rsidRDefault="005439F0" w:rsidP="005439F0">
            <w:pPr>
              <w:spacing w:line="360" w:lineRule="auto"/>
              <w:rPr>
                <w:color w:val="000000"/>
              </w:rPr>
            </w:pPr>
            <w:r w:rsidRPr="005439F0">
              <w:rPr>
                <w:color w:val="000000"/>
              </w:rPr>
              <w:t xml:space="preserve">R     </w:t>
            </w:r>
          </w:p>
        </w:tc>
        <w:tc>
          <w:tcPr>
            <w:tcW w:w="1300" w:type="dxa"/>
            <w:tcBorders>
              <w:top w:val="nil"/>
              <w:left w:val="nil"/>
              <w:bottom w:val="nil"/>
              <w:right w:val="nil"/>
            </w:tcBorders>
            <w:noWrap/>
            <w:vAlign w:val="center"/>
            <w:hideMark/>
          </w:tcPr>
          <w:p w14:paraId="68D355D7" w14:textId="7610D5E1" w:rsidR="005439F0" w:rsidRPr="005439F0" w:rsidRDefault="00820FE6" w:rsidP="00082E96">
            <w:pPr>
              <w:spacing w:line="360" w:lineRule="auto"/>
              <w:rPr>
                <w:color w:val="000000"/>
              </w:rPr>
            </w:pPr>
            <w:r>
              <w:rPr>
                <w:color w:val="000000"/>
              </w:rPr>
              <w:t xml:space="preserve">  </w:t>
            </w:r>
            <w:r w:rsidR="005439F0" w:rsidRPr="005439F0">
              <w:rPr>
                <w:color w:val="000000"/>
              </w:rPr>
              <w:t>31</w:t>
            </w:r>
            <w:r w:rsidR="00505020">
              <w:rPr>
                <w:color w:val="000000"/>
              </w:rPr>
              <w:t>.</w:t>
            </w:r>
            <w:r w:rsidR="005439F0" w:rsidRPr="005439F0">
              <w:rPr>
                <w:color w:val="000000"/>
              </w:rPr>
              <w:t>71</w:t>
            </w:r>
          </w:p>
        </w:tc>
        <w:tc>
          <w:tcPr>
            <w:tcW w:w="1300" w:type="dxa"/>
            <w:tcBorders>
              <w:top w:val="nil"/>
              <w:left w:val="nil"/>
              <w:bottom w:val="nil"/>
              <w:right w:val="nil"/>
            </w:tcBorders>
            <w:noWrap/>
            <w:vAlign w:val="center"/>
            <w:hideMark/>
          </w:tcPr>
          <w:p w14:paraId="0E911377" w14:textId="56291B4C" w:rsidR="005439F0" w:rsidRPr="005439F0" w:rsidRDefault="00820FE6" w:rsidP="00082E96">
            <w:pPr>
              <w:spacing w:line="360" w:lineRule="auto"/>
              <w:rPr>
                <w:color w:val="000000"/>
              </w:rPr>
            </w:pPr>
            <w:r>
              <w:rPr>
                <w:color w:val="000000"/>
              </w:rPr>
              <w:t xml:space="preserve">  </w:t>
            </w:r>
            <w:r w:rsidR="009F469C">
              <w:rPr>
                <w:color w:val="000000"/>
              </w:rPr>
              <w:t xml:space="preserve">  </w:t>
            </w:r>
            <w:r w:rsidR="005439F0" w:rsidRPr="005439F0">
              <w:rPr>
                <w:color w:val="000000"/>
              </w:rPr>
              <w:t>2</w:t>
            </w:r>
          </w:p>
        </w:tc>
        <w:tc>
          <w:tcPr>
            <w:tcW w:w="1300" w:type="dxa"/>
            <w:tcBorders>
              <w:top w:val="nil"/>
              <w:left w:val="nil"/>
              <w:bottom w:val="nil"/>
              <w:right w:val="nil"/>
            </w:tcBorders>
            <w:noWrap/>
            <w:vAlign w:val="center"/>
            <w:hideMark/>
          </w:tcPr>
          <w:p w14:paraId="6EA48775" w14:textId="5FE98A30" w:rsidR="005439F0" w:rsidRPr="005439F0" w:rsidRDefault="005439F0" w:rsidP="00082E96">
            <w:pPr>
              <w:spacing w:line="360" w:lineRule="auto"/>
              <w:rPr>
                <w:color w:val="000000"/>
              </w:rPr>
            </w:pPr>
            <w:r w:rsidRPr="005439F0">
              <w:rPr>
                <w:color w:val="000000"/>
              </w:rPr>
              <w:t>15</w:t>
            </w:r>
            <w:r w:rsidR="00505020">
              <w:rPr>
                <w:color w:val="000000"/>
              </w:rPr>
              <w:t>.</w:t>
            </w:r>
            <w:r w:rsidRPr="005439F0">
              <w:rPr>
                <w:color w:val="000000"/>
              </w:rPr>
              <w:t>86</w:t>
            </w:r>
          </w:p>
        </w:tc>
        <w:tc>
          <w:tcPr>
            <w:tcW w:w="1300" w:type="dxa"/>
            <w:tcBorders>
              <w:top w:val="nil"/>
              <w:left w:val="nil"/>
              <w:bottom w:val="nil"/>
              <w:right w:val="nil"/>
            </w:tcBorders>
            <w:noWrap/>
            <w:vAlign w:val="center"/>
            <w:hideMark/>
          </w:tcPr>
          <w:p w14:paraId="38ED7B6E" w14:textId="7C71BC61" w:rsidR="005439F0" w:rsidRPr="005439F0" w:rsidRDefault="005E14AF" w:rsidP="00082E96">
            <w:pPr>
              <w:spacing w:line="360" w:lineRule="auto"/>
              <w:rPr>
                <w:color w:val="000000"/>
              </w:rPr>
            </w:pPr>
            <w:r>
              <w:rPr>
                <w:color w:val="000000"/>
              </w:rPr>
              <w:t xml:space="preserve"> </w:t>
            </w:r>
            <w:r w:rsidR="005439F0" w:rsidRPr="005439F0">
              <w:rPr>
                <w:color w:val="000000"/>
              </w:rPr>
              <w:t>2</w:t>
            </w:r>
            <w:r w:rsidR="00505020">
              <w:rPr>
                <w:color w:val="000000"/>
              </w:rPr>
              <w:t>.</w:t>
            </w:r>
            <w:r w:rsidR="005439F0" w:rsidRPr="005439F0">
              <w:rPr>
                <w:color w:val="000000"/>
              </w:rPr>
              <w:t>44</w:t>
            </w:r>
          </w:p>
        </w:tc>
        <w:tc>
          <w:tcPr>
            <w:tcW w:w="1300" w:type="dxa"/>
            <w:tcBorders>
              <w:top w:val="nil"/>
              <w:left w:val="nil"/>
              <w:bottom w:val="nil"/>
              <w:right w:val="nil"/>
            </w:tcBorders>
            <w:noWrap/>
            <w:vAlign w:val="center"/>
            <w:hideMark/>
          </w:tcPr>
          <w:p w14:paraId="09A50268" w14:textId="7C85A0F8" w:rsidR="005439F0" w:rsidRPr="005439F0" w:rsidRDefault="005439F0" w:rsidP="00082E96">
            <w:pPr>
              <w:spacing w:line="360" w:lineRule="auto"/>
              <w:rPr>
                <w:color w:val="000000"/>
              </w:rPr>
            </w:pPr>
            <w:r w:rsidRPr="005439F0">
              <w:rPr>
                <w:color w:val="000000"/>
              </w:rPr>
              <w:t>0</w:t>
            </w:r>
            <w:r w:rsidR="00505020">
              <w:rPr>
                <w:color w:val="000000"/>
              </w:rPr>
              <w:t>.</w:t>
            </w:r>
            <w:r w:rsidRPr="005439F0">
              <w:rPr>
                <w:color w:val="000000"/>
              </w:rPr>
              <w:t>1064</w:t>
            </w:r>
          </w:p>
        </w:tc>
      </w:tr>
      <w:tr w:rsidR="005439F0" w:rsidRPr="005439F0" w14:paraId="2D8807D2" w14:textId="77777777" w:rsidTr="005439F0">
        <w:trPr>
          <w:trHeight w:val="320"/>
        </w:trPr>
        <w:tc>
          <w:tcPr>
            <w:tcW w:w="1300" w:type="dxa"/>
            <w:tcBorders>
              <w:top w:val="nil"/>
              <w:left w:val="nil"/>
              <w:bottom w:val="nil"/>
              <w:right w:val="nil"/>
            </w:tcBorders>
            <w:noWrap/>
            <w:vAlign w:val="center"/>
            <w:hideMark/>
          </w:tcPr>
          <w:p w14:paraId="0A166E55" w14:textId="77777777" w:rsidR="005439F0" w:rsidRPr="005439F0" w:rsidRDefault="005439F0" w:rsidP="005439F0">
            <w:pPr>
              <w:spacing w:line="360" w:lineRule="auto"/>
              <w:rPr>
                <w:color w:val="000000"/>
              </w:rPr>
            </w:pPr>
            <w:r w:rsidRPr="005439F0">
              <w:rPr>
                <w:color w:val="000000"/>
              </w:rPr>
              <w:t xml:space="preserve">FA    </w:t>
            </w:r>
          </w:p>
        </w:tc>
        <w:tc>
          <w:tcPr>
            <w:tcW w:w="1300" w:type="dxa"/>
            <w:tcBorders>
              <w:top w:val="nil"/>
              <w:left w:val="nil"/>
              <w:bottom w:val="nil"/>
              <w:right w:val="nil"/>
            </w:tcBorders>
            <w:noWrap/>
            <w:vAlign w:val="center"/>
            <w:hideMark/>
          </w:tcPr>
          <w:p w14:paraId="1993751E" w14:textId="7344E478" w:rsidR="005439F0" w:rsidRPr="005439F0" w:rsidRDefault="00820FE6" w:rsidP="00082E96">
            <w:pPr>
              <w:spacing w:line="360" w:lineRule="auto"/>
              <w:rPr>
                <w:color w:val="000000"/>
              </w:rPr>
            </w:pPr>
            <w:r>
              <w:rPr>
                <w:color w:val="000000"/>
              </w:rPr>
              <w:t xml:space="preserve">  </w:t>
            </w:r>
            <w:r w:rsidR="005439F0" w:rsidRPr="005439F0">
              <w:rPr>
                <w:color w:val="000000"/>
              </w:rPr>
              <w:t>26</w:t>
            </w:r>
            <w:r w:rsidR="00505020">
              <w:rPr>
                <w:color w:val="000000"/>
              </w:rPr>
              <w:t>.</w:t>
            </w:r>
            <w:r w:rsidR="005439F0" w:rsidRPr="005439F0">
              <w:rPr>
                <w:color w:val="000000"/>
              </w:rPr>
              <w:t>53</w:t>
            </w:r>
          </w:p>
        </w:tc>
        <w:tc>
          <w:tcPr>
            <w:tcW w:w="1300" w:type="dxa"/>
            <w:tcBorders>
              <w:top w:val="nil"/>
              <w:left w:val="nil"/>
              <w:bottom w:val="nil"/>
              <w:right w:val="nil"/>
            </w:tcBorders>
            <w:noWrap/>
            <w:vAlign w:val="center"/>
            <w:hideMark/>
          </w:tcPr>
          <w:p w14:paraId="4900C941" w14:textId="334E857F" w:rsidR="005439F0" w:rsidRPr="005439F0" w:rsidRDefault="00820FE6" w:rsidP="00082E96">
            <w:pPr>
              <w:spacing w:line="360" w:lineRule="auto"/>
              <w:rPr>
                <w:color w:val="000000"/>
              </w:rPr>
            </w:pPr>
            <w:r>
              <w:rPr>
                <w:color w:val="000000"/>
              </w:rPr>
              <w:t xml:space="preserve">  </w:t>
            </w:r>
            <w:r w:rsidR="009F469C">
              <w:rPr>
                <w:color w:val="000000"/>
              </w:rPr>
              <w:t xml:space="preserve">  </w:t>
            </w:r>
            <w:r w:rsidR="005439F0" w:rsidRPr="005439F0">
              <w:rPr>
                <w:color w:val="000000"/>
              </w:rPr>
              <w:t>1</w:t>
            </w:r>
          </w:p>
        </w:tc>
        <w:tc>
          <w:tcPr>
            <w:tcW w:w="1300" w:type="dxa"/>
            <w:tcBorders>
              <w:top w:val="nil"/>
              <w:left w:val="nil"/>
              <w:bottom w:val="nil"/>
              <w:right w:val="nil"/>
            </w:tcBorders>
            <w:noWrap/>
            <w:vAlign w:val="center"/>
            <w:hideMark/>
          </w:tcPr>
          <w:p w14:paraId="3E3595C9" w14:textId="1EA79BC5" w:rsidR="005439F0" w:rsidRPr="005439F0" w:rsidRDefault="005439F0" w:rsidP="00082E96">
            <w:pPr>
              <w:spacing w:line="360" w:lineRule="auto"/>
              <w:rPr>
                <w:color w:val="000000"/>
              </w:rPr>
            </w:pPr>
            <w:r w:rsidRPr="005439F0">
              <w:rPr>
                <w:color w:val="000000"/>
              </w:rPr>
              <w:t>26</w:t>
            </w:r>
            <w:r w:rsidR="00505020">
              <w:rPr>
                <w:color w:val="000000"/>
              </w:rPr>
              <w:t>.</w:t>
            </w:r>
            <w:r w:rsidRPr="005439F0">
              <w:rPr>
                <w:color w:val="000000"/>
              </w:rPr>
              <w:t>53</w:t>
            </w:r>
          </w:p>
        </w:tc>
        <w:tc>
          <w:tcPr>
            <w:tcW w:w="1300" w:type="dxa"/>
            <w:tcBorders>
              <w:top w:val="nil"/>
              <w:left w:val="nil"/>
              <w:bottom w:val="nil"/>
              <w:right w:val="nil"/>
            </w:tcBorders>
            <w:noWrap/>
            <w:vAlign w:val="center"/>
            <w:hideMark/>
          </w:tcPr>
          <w:p w14:paraId="28C00B53" w14:textId="3254DC7C" w:rsidR="005439F0" w:rsidRPr="005439F0" w:rsidRDefault="005E14AF" w:rsidP="00082E96">
            <w:pPr>
              <w:spacing w:line="360" w:lineRule="auto"/>
              <w:rPr>
                <w:color w:val="000000"/>
              </w:rPr>
            </w:pPr>
            <w:r>
              <w:rPr>
                <w:color w:val="000000"/>
              </w:rPr>
              <w:t xml:space="preserve"> </w:t>
            </w:r>
            <w:r w:rsidR="005439F0" w:rsidRPr="005439F0">
              <w:rPr>
                <w:color w:val="000000"/>
              </w:rPr>
              <w:t>4</w:t>
            </w:r>
            <w:r w:rsidR="00505020">
              <w:rPr>
                <w:color w:val="000000"/>
              </w:rPr>
              <w:t>.</w:t>
            </w:r>
            <w:r w:rsidR="005439F0" w:rsidRPr="005439F0">
              <w:rPr>
                <w:color w:val="000000"/>
              </w:rPr>
              <w:t>09</w:t>
            </w:r>
          </w:p>
        </w:tc>
        <w:tc>
          <w:tcPr>
            <w:tcW w:w="1300" w:type="dxa"/>
            <w:tcBorders>
              <w:top w:val="nil"/>
              <w:left w:val="nil"/>
              <w:bottom w:val="nil"/>
              <w:right w:val="nil"/>
            </w:tcBorders>
            <w:noWrap/>
            <w:vAlign w:val="center"/>
            <w:hideMark/>
          </w:tcPr>
          <w:p w14:paraId="6A7F37AE" w14:textId="3A309C03" w:rsidR="005439F0" w:rsidRPr="005439F0" w:rsidRDefault="005439F0" w:rsidP="00082E96">
            <w:pPr>
              <w:spacing w:line="360" w:lineRule="auto"/>
              <w:rPr>
                <w:color w:val="000000"/>
              </w:rPr>
            </w:pPr>
            <w:r w:rsidRPr="005439F0">
              <w:rPr>
                <w:color w:val="000000"/>
              </w:rPr>
              <w:t>0</w:t>
            </w:r>
            <w:r w:rsidR="00505020">
              <w:rPr>
                <w:color w:val="000000"/>
              </w:rPr>
              <w:t>.</w:t>
            </w:r>
            <w:r w:rsidRPr="005439F0">
              <w:rPr>
                <w:color w:val="000000"/>
              </w:rPr>
              <w:t>0535</w:t>
            </w:r>
            <w:r w:rsidR="000F40DF">
              <w:rPr>
                <w:color w:val="000000"/>
              </w:rPr>
              <w:t xml:space="preserve"> (</w:t>
            </w:r>
            <w:proofErr w:type="spellStart"/>
            <w:r w:rsidR="000F40DF">
              <w:rPr>
                <w:color w:val="000000"/>
              </w:rPr>
              <w:t>ns</w:t>
            </w:r>
            <w:proofErr w:type="spellEnd"/>
            <w:r w:rsidR="000F40DF">
              <w:rPr>
                <w:color w:val="000000"/>
              </w:rPr>
              <w:t>)</w:t>
            </w:r>
          </w:p>
        </w:tc>
      </w:tr>
      <w:tr w:rsidR="005439F0" w:rsidRPr="005439F0" w14:paraId="7428A0DD" w14:textId="77777777" w:rsidTr="005439F0">
        <w:trPr>
          <w:trHeight w:val="320"/>
        </w:trPr>
        <w:tc>
          <w:tcPr>
            <w:tcW w:w="1300" w:type="dxa"/>
            <w:tcBorders>
              <w:top w:val="nil"/>
              <w:left w:val="nil"/>
              <w:bottom w:val="nil"/>
              <w:right w:val="nil"/>
            </w:tcBorders>
            <w:noWrap/>
            <w:vAlign w:val="center"/>
            <w:hideMark/>
          </w:tcPr>
          <w:p w14:paraId="56A0D58F" w14:textId="77777777" w:rsidR="005439F0" w:rsidRPr="005439F0" w:rsidRDefault="005439F0" w:rsidP="005439F0">
            <w:pPr>
              <w:spacing w:line="360" w:lineRule="auto"/>
              <w:rPr>
                <w:color w:val="000000"/>
              </w:rPr>
            </w:pPr>
            <w:r w:rsidRPr="005439F0">
              <w:rPr>
                <w:color w:val="000000"/>
              </w:rPr>
              <w:t xml:space="preserve">FB    </w:t>
            </w:r>
          </w:p>
        </w:tc>
        <w:tc>
          <w:tcPr>
            <w:tcW w:w="1300" w:type="dxa"/>
            <w:tcBorders>
              <w:top w:val="nil"/>
              <w:left w:val="nil"/>
              <w:bottom w:val="nil"/>
              <w:right w:val="nil"/>
            </w:tcBorders>
            <w:noWrap/>
            <w:vAlign w:val="center"/>
            <w:hideMark/>
          </w:tcPr>
          <w:p w14:paraId="732DB9B8" w14:textId="055C366A" w:rsidR="005439F0" w:rsidRPr="005439F0" w:rsidRDefault="00820FE6" w:rsidP="00082E96">
            <w:pPr>
              <w:spacing w:line="360" w:lineRule="auto"/>
              <w:rPr>
                <w:color w:val="000000"/>
              </w:rPr>
            </w:pPr>
            <w:r>
              <w:rPr>
                <w:color w:val="000000"/>
              </w:rPr>
              <w:t xml:space="preserve">  </w:t>
            </w:r>
            <w:r w:rsidR="005439F0" w:rsidRPr="005439F0">
              <w:rPr>
                <w:color w:val="000000"/>
              </w:rPr>
              <w:t>39</w:t>
            </w:r>
            <w:r w:rsidR="00505020">
              <w:rPr>
                <w:color w:val="000000"/>
              </w:rPr>
              <w:t>.</w:t>
            </w:r>
            <w:r w:rsidR="005439F0" w:rsidRPr="005439F0">
              <w:rPr>
                <w:color w:val="000000"/>
              </w:rPr>
              <w:t>99</w:t>
            </w:r>
          </w:p>
        </w:tc>
        <w:tc>
          <w:tcPr>
            <w:tcW w:w="1300" w:type="dxa"/>
            <w:tcBorders>
              <w:top w:val="nil"/>
              <w:left w:val="nil"/>
              <w:bottom w:val="nil"/>
              <w:right w:val="nil"/>
            </w:tcBorders>
            <w:noWrap/>
            <w:vAlign w:val="center"/>
            <w:hideMark/>
          </w:tcPr>
          <w:p w14:paraId="3C3AC1D4" w14:textId="2DBC8138" w:rsidR="005439F0" w:rsidRPr="005439F0" w:rsidRDefault="00820FE6" w:rsidP="00082E96">
            <w:pPr>
              <w:spacing w:line="360" w:lineRule="auto"/>
              <w:rPr>
                <w:color w:val="000000"/>
              </w:rPr>
            </w:pPr>
            <w:r>
              <w:rPr>
                <w:color w:val="000000"/>
              </w:rPr>
              <w:t xml:space="preserve">  </w:t>
            </w:r>
            <w:r w:rsidR="009F469C">
              <w:rPr>
                <w:color w:val="000000"/>
              </w:rPr>
              <w:t xml:space="preserve">  </w:t>
            </w:r>
            <w:r w:rsidR="005439F0" w:rsidRPr="005439F0">
              <w:rPr>
                <w:color w:val="000000"/>
              </w:rPr>
              <w:t>6</w:t>
            </w:r>
          </w:p>
        </w:tc>
        <w:tc>
          <w:tcPr>
            <w:tcW w:w="1300" w:type="dxa"/>
            <w:tcBorders>
              <w:top w:val="nil"/>
              <w:left w:val="nil"/>
              <w:bottom w:val="nil"/>
              <w:right w:val="nil"/>
            </w:tcBorders>
            <w:noWrap/>
            <w:vAlign w:val="center"/>
            <w:hideMark/>
          </w:tcPr>
          <w:p w14:paraId="352AB0C4" w14:textId="0978F74D" w:rsidR="005439F0" w:rsidRPr="005439F0" w:rsidRDefault="00820FE6" w:rsidP="00082E96">
            <w:pPr>
              <w:spacing w:line="360" w:lineRule="auto"/>
              <w:rPr>
                <w:color w:val="000000"/>
              </w:rPr>
            </w:pPr>
            <w:r>
              <w:rPr>
                <w:color w:val="000000"/>
              </w:rPr>
              <w:t xml:space="preserve">  </w:t>
            </w:r>
            <w:r w:rsidR="005439F0" w:rsidRPr="005439F0">
              <w:rPr>
                <w:color w:val="000000"/>
              </w:rPr>
              <w:t>6</w:t>
            </w:r>
            <w:r w:rsidR="00505020">
              <w:rPr>
                <w:color w:val="000000"/>
              </w:rPr>
              <w:t>.</w:t>
            </w:r>
            <w:r w:rsidR="005439F0" w:rsidRPr="005439F0">
              <w:rPr>
                <w:color w:val="000000"/>
              </w:rPr>
              <w:t>66</w:t>
            </w:r>
          </w:p>
        </w:tc>
        <w:tc>
          <w:tcPr>
            <w:tcW w:w="1300" w:type="dxa"/>
            <w:tcBorders>
              <w:top w:val="nil"/>
              <w:left w:val="nil"/>
              <w:bottom w:val="nil"/>
              <w:right w:val="nil"/>
            </w:tcBorders>
            <w:noWrap/>
            <w:vAlign w:val="center"/>
            <w:hideMark/>
          </w:tcPr>
          <w:p w14:paraId="41CC255F" w14:textId="7C9B55A3" w:rsidR="005439F0" w:rsidRPr="005439F0" w:rsidRDefault="005E14AF" w:rsidP="00082E96">
            <w:pPr>
              <w:spacing w:line="360" w:lineRule="auto"/>
              <w:rPr>
                <w:color w:val="000000"/>
              </w:rPr>
            </w:pPr>
            <w:r>
              <w:rPr>
                <w:color w:val="000000"/>
              </w:rPr>
              <w:t xml:space="preserve"> </w:t>
            </w:r>
            <w:r w:rsidR="005439F0" w:rsidRPr="005439F0">
              <w:rPr>
                <w:color w:val="000000"/>
              </w:rPr>
              <w:t>1</w:t>
            </w:r>
            <w:r w:rsidR="00505020">
              <w:rPr>
                <w:color w:val="000000"/>
              </w:rPr>
              <w:t>.</w:t>
            </w:r>
            <w:r w:rsidR="005439F0" w:rsidRPr="005439F0">
              <w:rPr>
                <w:color w:val="000000"/>
              </w:rPr>
              <w:t>03</w:t>
            </w:r>
          </w:p>
        </w:tc>
        <w:tc>
          <w:tcPr>
            <w:tcW w:w="1300" w:type="dxa"/>
            <w:tcBorders>
              <w:top w:val="nil"/>
              <w:left w:val="nil"/>
              <w:bottom w:val="nil"/>
              <w:right w:val="nil"/>
            </w:tcBorders>
            <w:noWrap/>
            <w:vAlign w:val="center"/>
            <w:hideMark/>
          </w:tcPr>
          <w:p w14:paraId="4FC28301" w14:textId="5FDA31AD" w:rsidR="005439F0" w:rsidRPr="005439F0" w:rsidRDefault="005439F0" w:rsidP="00082E96">
            <w:pPr>
              <w:spacing w:line="360" w:lineRule="auto"/>
              <w:rPr>
                <w:color w:val="000000"/>
              </w:rPr>
            </w:pPr>
            <w:r w:rsidRPr="005439F0">
              <w:rPr>
                <w:color w:val="000000"/>
              </w:rPr>
              <w:t>0</w:t>
            </w:r>
            <w:r w:rsidR="00505020">
              <w:rPr>
                <w:color w:val="000000"/>
              </w:rPr>
              <w:t>.</w:t>
            </w:r>
            <w:r w:rsidRPr="005439F0">
              <w:rPr>
                <w:color w:val="000000"/>
              </w:rPr>
              <w:t>43</w:t>
            </w:r>
            <w:r w:rsidR="000F40DF">
              <w:rPr>
                <w:color w:val="000000"/>
              </w:rPr>
              <w:t xml:space="preserve"> (</w:t>
            </w:r>
            <w:proofErr w:type="spellStart"/>
            <w:r w:rsidR="000F40DF">
              <w:rPr>
                <w:color w:val="000000"/>
              </w:rPr>
              <w:t>ns</w:t>
            </w:r>
            <w:proofErr w:type="spellEnd"/>
            <w:r w:rsidR="000F40DF">
              <w:rPr>
                <w:color w:val="000000"/>
              </w:rPr>
              <w:t>)</w:t>
            </w:r>
          </w:p>
        </w:tc>
      </w:tr>
      <w:tr w:rsidR="005439F0" w:rsidRPr="005439F0" w14:paraId="713A06A8" w14:textId="77777777" w:rsidTr="005439F0">
        <w:trPr>
          <w:trHeight w:val="320"/>
        </w:trPr>
        <w:tc>
          <w:tcPr>
            <w:tcW w:w="1300" w:type="dxa"/>
            <w:tcBorders>
              <w:top w:val="nil"/>
              <w:left w:val="nil"/>
              <w:right w:val="nil"/>
            </w:tcBorders>
            <w:noWrap/>
            <w:vAlign w:val="center"/>
            <w:hideMark/>
          </w:tcPr>
          <w:p w14:paraId="55B046E1" w14:textId="77777777" w:rsidR="005439F0" w:rsidRPr="005439F0" w:rsidRDefault="005439F0" w:rsidP="005439F0">
            <w:pPr>
              <w:spacing w:line="360" w:lineRule="auto"/>
              <w:rPr>
                <w:color w:val="000000"/>
              </w:rPr>
            </w:pPr>
            <w:r w:rsidRPr="005439F0">
              <w:rPr>
                <w:color w:val="000000"/>
              </w:rPr>
              <w:t xml:space="preserve">FA*FB </w:t>
            </w:r>
          </w:p>
        </w:tc>
        <w:tc>
          <w:tcPr>
            <w:tcW w:w="1300" w:type="dxa"/>
            <w:tcBorders>
              <w:top w:val="nil"/>
              <w:left w:val="nil"/>
              <w:right w:val="nil"/>
            </w:tcBorders>
            <w:noWrap/>
            <w:vAlign w:val="center"/>
            <w:hideMark/>
          </w:tcPr>
          <w:p w14:paraId="669C04AC" w14:textId="49DF7251" w:rsidR="005439F0" w:rsidRPr="005439F0" w:rsidRDefault="005439F0" w:rsidP="00082E96">
            <w:pPr>
              <w:spacing w:line="360" w:lineRule="auto"/>
              <w:rPr>
                <w:color w:val="000000"/>
              </w:rPr>
            </w:pPr>
            <w:r w:rsidRPr="005439F0">
              <w:rPr>
                <w:color w:val="000000"/>
              </w:rPr>
              <w:t>103</w:t>
            </w:r>
            <w:r w:rsidR="00505020">
              <w:rPr>
                <w:color w:val="000000"/>
              </w:rPr>
              <w:t>.</w:t>
            </w:r>
            <w:r w:rsidRPr="005439F0">
              <w:rPr>
                <w:color w:val="000000"/>
              </w:rPr>
              <w:t>79</w:t>
            </w:r>
          </w:p>
        </w:tc>
        <w:tc>
          <w:tcPr>
            <w:tcW w:w="1300" w:type="dxa"/>
            <w:tcBorders>
              <w:top w:val="nil"/>
              <w:left w:val="nil"/>
              <w:right w:val="nil"/>
            </w:tcBorders>
            <w:noWrap/>
            <w:vAlign w:val="center"/>
            <w:hideMark/>
          </w:tcPr>
          <w:p w14:paraId="0A6C19A6" w14:textId="6B8893E4" w:rsidR="005439F0" w:rsidRPr="005439F0" w:rsidRDefault="00820FE6" w:rsidP="00082E96">
            <w:pPr>
              <w:spacing w:line="360" w:lineRule="auto"/>
              <w:rPr>
                <w:color w:val="000000"/>
              </w:rPr>
            </w:pPr>
            <w:r>
              <w:rPr>
                <w:color w:val="000000"/>
              </w:rPr>
              <w:t xml:space="preserve">  </w:t>
            </w:r>
            <w:r w:rsidR="009F469C">
              <w:rPr>
                <w:color w:val="000000"/>
              </w:rPr>
              <w:t xml:space="preserve">  </w:t>
            </w:r>
            <w:r w:rsidR="005439F0" w:rsidRPr="005439F0">
              <w:rPr>
                <w:color w:val="000000"/>
              </w:rPr>
              <w:t>6</w:t>
            </w:r>
          </w:p>
        </w:tc>
        <w:tc>
          <w:tcPr>
            <w:tcW w:w="1300" w:type="dxa"/>
            <w:tcBorders>
              <w:top w:val="nil"/>
              <w:left w:val="nil"/>
              <w:right w:val="nil"/>
            </w:tcBorders>
            <w:noWrap/>
            <w:vAlign w:val="center"/>
            <w:hideMark/>
          </w:tcPr>
          <w:p w14:paraId="70209CA4" w14:textId="4CD5078A" w:rsidR="005439F0" w:rsidRPr="005439F0" w:rsidRDefault="005439F0" w:rsidP="00082E96">
            <w:pPr>
              <w:spacing w:line="360" w:lineRule="auto"/>
              <w:rPr>
                <w:color w:val="000000"/>
              </w:rPr>
            </w:pPr>
            <w:r w:rsidRPr="005439F0">
              <w:rPr>
                <w:color w:val="000000"/>
              </w:rPr>
              <w:t>17</w:t>
            </w:r>
            <w:r w:rsidR="00505020">
              <w:rPr>
                <w:color w:val="000000"/>
              </w:rPr>
              <w:t>.</w:t>
            </w:r>
            <w:r w:rsidRPr="005439F0">
              <w:rPr>
                <w:color w:val="000000"/>
              </w:rPr>
              <w:t>3</w:t>
            </w:r>
          </w:p>
        </w:tc>
        <w:tc>
          <w:tcPr>
            <w:tcW w:w="1300" w:type="dxa"/>
            <w:tcBorders>
              <w:top w:val="nil"/>
              <w:left w:val="nil"/>
              <w:right w:val="nil"/>
            </w:tcBorders>
            <w:noWrap/>
            <w:vAlign w:val="center"/>
            <w:hideMark/>
          </w:tcPr>
          <w:p w14:paraId="2E262748" w14:textId="6E315130" w:rsidR="005439F0" w:rsidRPr="005439F0" w:rsidRDefault="005E14AF" w:rsidP="00082E96">
            <w:pPr>
              <w:spacing w:line="360" w:lineRule="auto"/>
              <w:rPr>
                <w:color w:val="000000"/>
              </w:rPr>
            </w:pPr>
            <w:r>
              <w:rPr>
                <w:color w:val="000000"/>
              </w:rPr>
              <w:t xml:space="preserve"> </w:t>
            </w:r>
            <w:r w:rsidR="005439F0" w:rsidRPr="005439F0">
              <w:rPr>
                <w:color w:val="000000"/>
              </w:rPr>
              <w:t>2</w:t>
            </w:r>
            <w:r w:rsidR="00505020">
              <w:rPr>
                <w:color w:val="000000"/>
              </w:rPr>
              <w:t>.</w:t>
            </w:r>
            <w:r w:rsidR="005439F0" w:rsidRPr="005439F0">
              <w:rPr>
                <w:color w:val="000000"/>
              </w:rPr>
              <w:t>67</w:t>
            </w:r>
          </w:p>
        </w:tc>
        <w:tc>
          <w:tcPr>
            <w:tcW w:w="1300" w:type="dxa"/>
            <w:tcBorders>
              <w:top w:val="nil"/>
              <w:left w:val="nil"/>
              <w:right w:val="nil"/>
            </w:tcBorders>
            <w:noWrap/>
            <w:vAlign w:val="center"/>
            <w:hideMark/>
          </w:tcPr>
          <w:p w14:paraId="08BDB79F" w14:textId="20D3DBF9" w:rsidR="005439F0" w:rsidRPr="00D73DA6" w:rsidRDefault="005439F0" w:rsidP="00082E96">
            <w:pPr>
              <w:spacing w:line="360" w:lineRule="auto"/>
              <w:rPr>
                <w:color w:val="000000"/>
                <w:highlight w:val="yellow"/>
              </w:rPr>
            </w:pPr>
            <w:r w:rsidRPr="00505020">
              <w:rPr>
                <w:color w:val="000000"/>
              </w:rPr>
              <w:t>0</w:t>
            </w:r>
            <w:r w:rsidR="00505020">
              <w:rPr>
                <w:color w:val="000000"/>
              </w:rPr>
              <w:t>.</w:t>
            </w:r>
            <w:r w:rsidRPr="00505020">
              <w:rPr>
                <w:color w:val="000000"/>
              </w:rPr>
              <w:t>0375</w:t>
            </w:r>
            <w:r w:rsidR="000F40DF" w:rsidRPr="00505020">
              <w:rPr>
                <w:color w:val="000000"/>
              </w:rPr>
              <w:t xml:space="preserve"> (</w:t>
            </w:r>
            <w:r w:rsidR="00505020" w:rsidRPr="00505020">
              <w:rPr>
                <w:color w:val="000000"/>
              </w:rPr>
              <w:t>*</w:t>
            </w:r>
            <w:r w:rsidR="000F40DF" w:rsidRPr="00505020">
              <w:rPr>
                <w:color w:val="000000"/>
              </w:rPr>
              <w:t>)</w:t>
            </w:r>
          </w:p>
        </w:tc>
      </w:tr>
      <w:tr w:rsidR="005439F0" w:rsidRPr="005439F0" w14:paraId="02EC0C99" w14:textId="77777777" w:rsidTr="005439F0">
        <w:trPr>
          <w:trHeight w:val="320"/>
        </w:trPr>
        <w:tc>
          <w:tcPr>
            <w:tcW w:w="1300" w:type="dxa"/>
            <w:tcBorders>
              <w:top w:val="nil"/>
              <w:left w:val="nil"/>
              <w:bottom w:val="nil"/>
              <w:right w:val="nil"/>
            </w:tcBorders>
            <w:noWrap/>
            <w:vAlign w:val="center"/>
            <w:hideMark/>
          </w:tcPr>
          <w:p w14:paraId="5A1E4833" w14:textId="77777777" w:rsidR="005439F0" w:rsidRPr="005439F0" w:rsidRDefault="005439F0" w:rsidP="005439F0">
            <w:pPr>
              <w:spacing w:line="360" w:lineRule="auto"/>
              <w:rPr>
                <w:color w:val="000000"/>
              </w:rPr>
            </w:pPr>
            <w:r w:rsidRPr="005439F0">
              <w:rPr>
                <w:color w:val="000000"/>
              </w:rPr>
              <w:t xml:space="preserve">Error </w:t>
            </w:r>
          </w:p>
        </w:tc>
        <w:tc>
          <w:tcPr>
            <w:tcW w:w="1300" w:type="dxa"/>
            <w:tcBorders>
              <w:top w:val="nil"/>
              <w:left w:val="nil"/>
              <w:bottom w:val="nil"/>
              <w:right w:val="nil"/>
            </w:tcBorders>
            <w:noWrap/>
            <w:vAlign w:val="center"/>
            <w:hideMark/>
          </w:tcPr>
          <w:p w14:paraId="56C4BF64" w14:textId="2FEE7AE2" w:rsidR="005439F0" w:rsidRPr="005439F0" w:rsidRDefault="005439F0" w:rsidP="00082E96">
            <w:pPr>
              <w:spacing w:line="360" w:lineRule="auto"/>
              <w:rPr>
                <w:color w:val="000000"/>
              </w:rPr>
            </w:pPr>
            <w:r w:rsidRPr="005439F0">
              <w:rPr>
                <w:color w:val="000000"/>
              </w:rPr>
              <w:t>168</w:t>
            </w:r>
            <w:r w:rsidR="00505020">
              <w:rPr>
                <w:color w:val="000000"/>
              </w:rPr>
              <w:t>.</w:t>
            </w:r>
            <w:r w:rsidRPr="005439F0">
              <w:rPr>
                <w:color w:val="000000"/>
              </w:rPr>
              <w:t>64</w:t>
            </w:r>
          </w:p>
        </w:tc>
        <w:tc>
          <w:tcPr>
            <w:tcW w:w="1300" w:type="dxa"/>
            <w:tcBorders>
              <w:top w:val="nil"/>
              <w:left w:val="nil"/>
              <w:bottom w:val="nil"/>
              <w:right w:val="nil"/>
            </w:tcBorders>
            <w:noWrap/>
            <w:vAlign w:val="center"/>
            <w:hideMark/>
          </w:tcPr>
          <w:p w14:paraId="54EF4AA0" w14:textId="0B552F0F" w:rsidR="005439F0" w:rsidRPr="005439F0" w:rsidRDefault="005E14AF" w:rsidP="00082E96">
            <w:pPr>
              <w:spacing w:line="360" w:lineRule="auto"/>
              <w:rPr>
                <w:color w:val="000000"/>
              </w:rPr>
            </w:pPr>
            <w:r>
              <w:rPr>
                <w:color w:val="000000"/>
              </w:rPr>
              <w:t xml:space="preserve">  </w:t>
            </w:r>
            <w:r w:rsidR="005439F0" w:rsidRPr="005439F0">
              <w:rPr>
                <w:color w:val="000000"/>
              </w:rPr>
              <w:t>26</w:t>
            </w:r>
          </w:p>
        </w:tc>
        <w:tc>
          <w:tcPr>
            <w:tcW w:w="1300" w:type="dxa"/>
            <w:tcBorders>
              <w:top w:val="nil"/>
              <w:left w:val="nil"/>
              <w:bottom w:val="nil"/>
              <w:right w:val="nil"/>
            </w:tcBorders>
            <w:noWrap/>
            <w:vAlign w:val="center"/>
            <w:hideMark/>
          </w:tcPr>
          <w:p w14:paraId="7B0EBA28" w14:textId="23A693B6" w:rsidR="005439F0" w:rsidRPr="005439F0" w:rsidRDefault="00820FE6" w:rsidP="00082E96">
            <w:pPr>
              <w:spacing w:line="360" w:lineRule="auto"/>
              <w:rPr>
                <w:color w:val="000000"/>
              </w:rPr>
            </w:pPr>
            <w:r>
              <w:rPr>
                <w:color w:val="000000"/>
              </w:rPr>
              <w:t xml:space="preserve">  </w:t>
            </w:r>
            <w:r w:rsidR="005439F0" w:rsidRPr="005439F0">
              <w:rPr>
                <w:color w:val="000000"/>
              </w:rPr>
              <w:t>6</w:t>
            </w:r>
            <w:r w:rsidR="00505020">
              <w:rPr>
                <w:color w:val="000000"/>
              </w:rPr>
              <w:t>.</w:t>
            </w:r>
            <w:r w:rsidR="005439F0" w:rsidRPr="005439F0">
              <w:rPr>
                <w:color w:val="000000"/>
              </w:rPr>
              <w:t>49</w:t>
            </w:r>
          </w:p>
        </w:tc>
        <w:tc>
          <w:tcPr>
            <w:tcW w:w="1300" w:type="dxa"/>
            <w:tcBorders>
              <w:top w:val="nil"/>
              <w:left w:val="nil"/>
              <w:bottom w:val="nil"/>
              <w:right w:val="nil"/>
            </w:tcBorders>
            <w:noWrap/>
            <w:vAlign w:val="center"/>
            <w:hideMark/>
          </w:tcPr>
          <w:p w14:paraId="7F088F28" w14:textId="77777777" w:rsidR="005439F0" w:rsidRPr="005439F0" w:rsidRDefault="005439F0" w:rsidP="00082E96">
            <w:pPr>
              <w:spacing w:line="360" w:lineRule="auto"/>
              <w:rPr>
                <w:color w:val="000000"/>
              </w:rPr>
            </w:pPr>
            <w:r w:rsidRPr="005439F0">
              <w:rPr>
                <w:color w:val="000000"/>
              </w:rPr>
              <w:t xml:space="preserve">    </w:t>
            </w:r>
          </w:p>
        </w:tc>
        <w:tc>
          <w:tcPr>
            <w:tcW w:w="1300" w:type="dxa"/>
            <w:tcBorders>
              <w:top w:val="nil"/>
              <w:left w:val="nil"/>
              <w:bottom w:val="nil"/>
              <w:right w:val="nil"/>
            </w:tcBorders>
            <w:noWrap/>
            <w:vAlign w:val="center"/>
            <w:hideMark/>
          </w:tcPr>
          <w:p w14:paraId="0668F0D7" w14:textId="77777777" w:rsidR="005439F0" w:rsidRPr="005439F0" w:rsidRDefault="005439F0" w:rsidP="00082E96">
            <w:pPr>
              <w:spacing w:line="360" w:lineRule="auto"/>
              <w:rPr>
                <w:color w:val="000000"/>
              </w:rPr>
            </w:pPr>
            <w:r w:rsidRPr="005439F0">
              <w:rPr>
                <w:color w:val="000000"/>
              </w:rPr>
              <w:t xml:space="preserve">       </w:t>
            </w:r>
          </w:p>
        </w:tc>
      </w:tr>
      <w:tr w:rsidR="005439F0" w:rsidRPr="005439F0" w14:paraId="46816D12" w14:textId="77777777" w:rsidTr="005439F0">
        <w:trPr>
          <w:trHeight w:val="320"/>
        </w:trPr>
        <w:tc>
          <w:tcPr>
            <w:tcW w:w="1300" w:type="dxa"/>
            <w:tcBorders>
              <w:top w:val="nil"/>
              <w:left w:val="nil"/>
              <w:bottom w:val="single" w:sz="4" w:space="0" w:color="auto"/>
              <w:right w:val="nil"/>
            </w:tcBorders>
            <w:noWrap/>
            <w:vAlign w:val="bottom"/>
            <w:hideMark/>
          </w:tcPr>
          <w:p w14:paraId="34AC0EAB" w14:textId="77777777" w:rsidR="005439F0" w:rsidRPr="005439F0" w:rsidRDefault="005439F0" w:rsidP="005439F0">
            <w:pPr>
              <w:spacing w:line="360" w:lineRule="auto"/>
              <w:rPr>
                <w:color w:val="000000"/>
              </w:rPr>
            </w:pPr>
            <w:r w:rsidRPr="005439F0">
              <w:rPr>
                <w:color w:val="000000"/>
              </w:rPr>
              <w:t xml:space="preserve">Total </w:t>
            </w:r>
          </w:p>
        </w:tc>
        <w:tc>
          <w:tcPr>
            <w:tcW w:w="1300" w:type="dxa"/>
            <w:tcBorders>
              <w:top w:val="nil"/>
              <w:left w:val="nil"/>
              <w:bottom w:val="single" w:sz="4" w:space="0" w:color="auto"/>
              <w:right w:val="nil"/>
            </w:tcBorders>
            <w:noWrap/>
            <w:vAlign w:val="bottom"/>
            <w:hideMark/>
          </w:tcPr>
          <w:p w14:paraId="47BB7BBB" w14:textId="207E2CED" w:rsidR="005439F0" w:rsidRPr="005439F0" w:rsidRDefault="005439F0" w:rsidP="00082E96">
            <w:pPr>
              <w:spacing w:line="360" w:lineRule="auto"/>
              <w:rPr>
                <w:color w:val="000000"/>
              </w:rPr>
            </w:pPr>
            <w:r w:rsidRPr="005439F0">
              <w:rPr>
                <w:color w:val="000000"/>
              </w:rPr>
              <w:t>370</w:t>
            </w:r>
            <w:r w:rsidR="00505020">
              <w:rPr>
                <w:color w:val="000000"/>
              </w:rPr>
              <w:t>.</w:t>
            </w:r>
            <w:r w:rsidRPr="005439F0">
              <w:rPr>
                <w:color w:val="000000"/>
              </w:rPr>
              <w:t>67</w:t>
            </w:r>
          </w:p>
        </w:tc>
        <w:tc>
          <w:tcPr>
            <w:tcW w:w="1300" w:type="dxa"/>
            <w:tcBorders>
              <w:top w:val="nil"/>
              <w:left w:val="nil"/>
              <w:bottom w:val="single" w:sz="4" w:space="0" w:color="auto"/>
              <w:right w:val="nil"/>
            </w:tcBorders>
            <w:noWrap/>
            <w:vAlign w:val="bottom"/>
            <w:hideMark/>
          </w:tcPr>
          <w:p w14:paraId="7E869BF5" w14:textId="02BD3FA9" w:rsidR="005439F0" w:rsidRPr="005439F0" w:rsidRDefault="005E14AF" w:rsidP="00082E96">
            <w:pPr>
              <w:spacing w:line="360" w:lineRule="auto"/>
              <w:rPr>
                <w:color w:val="000000"/>
              </w:rPr>
            </w:pPr>
            <w:r>
              <w:rPr>
                <w:color w:val="000000"/>
              </w:rPr>
              <w:t xml:space="preserve">  </w:t>
            </w:r>
            <w:r w:rsidR="005439F0" w:rsidRPr="005439F0">
              <w:rPr>
                <w:color w:val="000000"/>
              </w:rPr>
              <w:t>41</w:t>
            </w:r>
          </w:p>
        </w:tc>
        <w:tc>
          <w:tcPr>
            <w:tcW w:w="1300" w:type="dxa"/>
            <w:tcBorders>
              <w:top w:val="nil"/>
              <w:left w:val="nil"/>
              <w:bottom w:val="single" w:sz="4" w:space="0" w:color="auto"/>
              <w:right w:val="nil"/>
            </w:tcBorders>
            <w:noWrap/>
            <w:vAlign w:val="bottom"/>
            <w:hideMark/>
          </w:tcPr>
          <w:p w14:paraId="0D19FCD8" w14:textId="77777777" w:rsidR="005439F0" w:rsidRPr="005439F0" w:rsidRDefault="005439F0" w:rsidP="00082E96">
            <w:pPr>
              <w:spacing w:line="360" w:lineRule="auto"/>
              <w:rPr>
                <w:color w:val="000000"/>
              </w:rPr>
            </w:pPr>
            <w:r w:rsidRPr="005439F0">
              <w:rPr>
                <w:color w:val="000000"/>
              </w:rPr>
              <w:t xml:space="preserve">     </w:t>
            </w:r>
          </w:p>
        </w:tc>
        <w:tc>
          <w:tcPr>
            <w:tcW w:w="1300" w:type="dxa"/>
            <w:tcBorders>
              <w:top w:val="nil"/>
              <w:left w:val="nil"/>
              <w:bottom w:val="single" w:sz="4" w:space="0" w:color="auto"/>
              <w:right w:val="nil"/>
            </w:tcBorders>
            <w:noWrap/>
            <w:vAlign w:val="bottom"/>
            <w:hideMark/>
          </w:tcPr>
          <w:p w14:paraId="3905A13E" w14:textId="77777777" w:rsidR="005439F0" w:rsidRPr="005439F0" w:rsidRDefault="005439F0" w:rsidP="005439F0">
            <w:pPr>
              <w:spacing w:line="360" w:lineRule="auto"/>
              <w:rPr>
                <w:color w:val="000000"/>
                <w:u w:val="single"/>
              </w:rPr>
            </w:pPr>
          </w:p>
        </w:tc>
        <w:tc>
          <w:tcPr>
            <w:tcW w:w="1300" w:type="dxa"/>
            <w:tcBorders>
              <w:top w:val="nil"/>
              <w:left w:val="nil"/>
              <w:bottom w:val="single" w:sz="4" w:space="0" w:color="auto"/>
              <w:right w:val="nil"/>
            </w:tcBorders>
            <w:noWrap/>
            <w:vAlign w:val="bottom"/>
            <w:hideMark/>
          </w:tcPr>
          <w:p w14:paraId="280798E6" w14:textId="77777777" w:rsidR="005439F0" w:rsidRPr="005439F0" w:rsidRDefault="005439F0" w:rsidP="005439F0">
            <w:pPr>
              <w:spacing w:line="360" w:lineRule="auto"/>
            </w:pPr>
          </w:p>
        </w:tc>
      </w:tr>
    </w:tbl>
    <w:p w14:paraId="2D6CAB3D" w14:textId="2E921E27" w:rsidR="00D9780B" w:rsidRPr="00D9780B" w:rsidRDefault="00D9780B" w:rsidP="00D9780B">
      <w:pPr>
        <w:spacing w:before="240" w:after="240" w:line="360" w:lineRule="auto"/>
        <w:jc w:val="both"/>
      </w:pPr>
      <w:r w:rsidRPr="00D9780B">
        <w:t>En el análisis de varianza (ADEVA) para el porcentaje de emergencia (PE) del cultivo de maíz en choclo (Tabla 1), el modelo global resultó significativo (p=0</w:t>
      </w:r>
      <w:r w:rsidR="0059751D">
        <w:t>.</w:t>
      </w:r>
      <w:r w:rsidRPr="00D9780B">
        <w:t>0495), lo que indica que los tratamientos aplicados ejercieron una influencia perceptible en la emergencia de plántulas. Por su parte, el efecto de bloques no alcanzó significancia (p=0</w:t>
      </w:r>
      <w:r w:rsidR="0059751D">
        <w:t>.</w:t>
      </w:r>
      <w:r w:rsidRPr="00D9780B">
        <w:t>1064), lo que sugiere que la variabilidad entre repeticiones fue mínima y consolida la validez del diseño experimental empleado.</w:t>
      </w:r>
    </w:p>
    <w:p w14:paraId="1EF3F94D" w14:textId="76F83E6C" w:rsidR="00F2610E" w:rsidRDefault="00D9780B" w:rsidP="00D9780B">
      <w:pPr>
        <w:spacing w:before="240" w:after="240" w:line="360" w:lineRule="auto"/>
        <w:jc w:val="both"/>
      </w:pPr>
      <w:r w:rsidRPr="00D9780B">
        <w:t>Aunque el factor A (uso de herbicida) mostró un valor p marginal (p=0</w:t>
      </w:r>
      <w:r w:rsidR="0059751D">
        <w:t>.</w:t>
      </w:r>
      <w:r w:rsidRPr="00D9780B">
        <w:t>0535), no se considera significativo al 5%, aunque su tendencia podría indicar cierta influencia del herbicida en la emergencia al reducir la competencia inicial con malezas. El factor B (especies de cobertura) no presentó efecto significativo (p=0</w:t>
      </w:r>
      <w:r w:rsidR="0059751D">
        <w:t>.</w:t>
      </w:r>
      <w:r w:rsidRPr="00D9780B">
        <w:t>43), lo que implica que las coberturas, analizadas de forma aislada, no afectan la germinación del maíz. Sin embargo, la interacción FA × FB fue significativa (p=0</w:t>
      </w:r>
      <w:r w:rsidR="0059751D">
        <w:t>.</w:t>
      </w:r>
      <w:r w:rsidRPr="00D9780B">
        <w:t>0375), evidenciando que el porcentaje de emergencia depende de la combinación entre el uso de atrazina y las especies de cobertura involucradas</w:t>
      </w:r>
      <w:r w:rsidR="00CC2783">
        <w:t xml:space="preserve">, con la </w:t>
      </w:r>
      <w:r w:rsidR="00AC2C66">
        <w:t>emergencia</w:t>
      </w:r>
      <w:r w:rsidR="00CC2783">
        <w:t xml:space="preserve"> de las plántulas de maíz.</w:t>
      </w:r>
    </w:p>
    <w:p w14:paraId="111EBB28" w14:textId="63E5B0E5" w:rsidR="00D9780B" w:rsidRDefault="00D9780B" w:rsidP="00D9780B">
      <w:pPr>
        <w:spacing w:before="240" w:after="240" w:line="360" w:lineRule="auto"/>
        <w:jc w:val="both"/>
      </w:pPr>
      <w:r>
        <w:lastRenderedPageBreak/>
        <w:t>Los resultados obtenidos son</w:t>
      </w:r>
      <w:r w:rsidRPr="00D9780B">
        <w:t xml:space="preserve"> </w:t>
      </w:r>
      <w:r w:rsidR="00797320" w:rsidRPr="00D9780B">
        <w:t>coherentes</w:t>
      </w:r>
      <w:r w:rsidRPr="00D9780B">
        <w:t xml:space="preserve"> con estudios recientes en contextos similares. En Ecuador, se demostró que el uso de coberturas plásticas (</w:t>
      </w:r>
      <w:proofErr w:type="spellStart"/>
      <w:r w:rsidRPr="00D9780B">
        <w:t>mulching</w:t>
      </w:r>
      <w:proofErr w:type="spellEnd"/>
      <w:r w:rsidRPr="00D9780B">
        <w:t>) incrementó significativamente el rendimiento de choclo y mejoró la humedad y temperatura del suelo, lo que pudo favorecer un establecimiento más homogéneo de las plántulas</w:t>
      </w:r>
      <w:r>
        <w:t xml:space="preserve"> </w:t>
      </w:r>
      <w:r w:rsidRPr="00D9780B">
        <w:rPr>
          <w:noProof/>
          <w:lang w:val="es-ES"/>
        </w:rPr>
        <w:t>Chávez</w:t>
      </w:r>
      <w:r>
        <w:rPr>
          <w:noProof/>
          <w:lang w:val="es-ES"/>
        </w:rPr>
        <w:t xml:space="preserve"> et al.,</w:t>
      </w:r>
      <w:r w:rsidRPr="00D9780B">
        <w:t xml:space="preserve"> </w:t>
      </w:r>
      <w:sdt>
        <w:sdtPr>
          <w:id w:val="-1066415552"/>
          <w:citation/>
        </w:sdtPr>
        <w:sdtContent>
          <w:r>
            <w:fldChar w:fldCharType="begin"/>
          </w:r>
          <w:r>
            <w:rPr>
              <w:lang w:val="es-ES"/>
            </w:rPr>
            <w:instrText xml:space="preserve">CITATION Chá221 \n  \t  \l 3082 </w:instrText>
          </w:r>
          <w:r>
            <w:fldChar w:fldCharType="separate"/>
          </w:r>
          <w:r w:rsidRPr="00D9780B">
            <w:rPr>
              <w:noProof/>
              <w:lang w:val="es-ES"/>
            </w:rPr>
            <w:t>(2022)</w:t>
          </w:r>
          <w:r>
            <w:fldChar w:fldCharType="end"/>
          </w:r>
        </w:sdtContent>
      </w:sdt>
      <w:r w:rsidRPr="00D9780B">
        <w:t xml:space="preserve"> en Memorias de la XXIV Reunión Latinoamericana del Maíz. Este incremento en la </w:t>
      </w:r>
      <w:proofErr w:type="spellStart"/>
      <w:r w:rsidRPr="00D9780B">
        <w:t>microcondición</w:t>
      </w:r>
      <w:proofErr w:type="spellEnd"/>
      <w:r w:rsidRPr="00D9780B">
        <w:t xml:space="preserve"> del suelo respaldaría un efecto positivo del </w:t>
      </w:r>
      <w:proofErr w:type="spellStart"/>
      <w:r w:rsidRPr="00D9780B">
        <w:t>mulching</w:t>
      </w:r>
      <w:proofErr w:type="spellEnd"/>
      <w:r w:rsidRPr="00D9780B">
        <w:t xml:space="preserve"> sobre la emergencia. Por otro lado, aunque no se han hallado estudios en español específicos sobre la interacción de atrazina y coberturas vegetales en maíz, el enfoque integrado de manejo de malezas</w:t>
      </w:r>
      <w:r w:rsidR="008C2111">
        <w:t xml:space="preserve"> (</w:t>
      </w:r>
      <w:r w:rsidRPr="00D9780B">
        <w:t>combinando coberturas y herbicidas</w:t>
      </w:r>
      <w:r w:rsidR="008C2111">
        <w:t xml:space="preserve">) </w:t>
      </w:r>
      <w:r w:rsidRPr="00D9780B">
        <w:t>es promovido en agroecología por reducir el uso de insumos químicos y favorecer el desarrollo del cultivo</w:t>
      </w:r>
      <w:r w:rsidR="008C2111">
        <w:t xml:space="preserve"> (Granados et al., 2024).</w:t>
      </w:r>
    </w:p>
    <w:p w14:paraId="7A8C5015" w14:textId="2945690F" w:rsidR="008C2111" w:rsidRPr="008C2111" w:rsidRDefault="007F1648" w:rsidP="0067789F">
      <w:pPr>
        <w:pStyle w:val="Prrafodelista"/>
        <w:numPr>
          <w:ilvl w:val="1"/>
          <w:numId w:val="6"/>
        </w:numPr>
        <w:spacing w:before="240" w:after="240" w:line="360" w:lineRule="auto"/>
        <w:contextualSpacing w:val="0"/>
        <w:jc w:val="both"/>
        <w:outlineLvl w:val="2"/>
        <w:rPr>
          <w:rFonts w:ascii="Times New Roman" w:hAnsi="Times New Roman" w:cs="Times New Roman"/>
          <w:b/>
          <w:bCs/>
          <w:color w:val="000000" w:themeColor="text1"/>
          <w:sz w:val="24"/>
          <w:szCs w:val="24"/>
        </w:rPr>
      </w:pPr>
      <w:bookmarkStart w:id="140" w:name="_Toc208146364"/>
      <w:r>
        <w:rPr>
          <w:rFonts w:ascii="Times New Roman" w:hAnsi="Times New Roman" w:cs="Times New Roman"/>
          <w:b/>
          <w:bCs/>
          <w:color w:val="000000" w:themeColor="text1"/>
          <w:sz w:val="24"/>
          <w:szCs w:val="24"/>
        </w:rPr>
        <w:t xml:space="preserve">  </w:t>
      </w:r>
      <w:r w:rsidR="008C2111" w:rsidRPr="008C2111">
        <w:rPr>
          <w:rFonts w:ascii="Times New Roman" w:hAnsi="Times New Roman" w:cs="Times New Roman"/>
          <w:b/>
          <w:bCs/>
          <w:color w:val="000000" w:themeColor="text1"/>
          <w:sz w:val="24"/>
          <w:szCs w:val="24"/>
        </w:rPr>
        <w:t>Altura de planta (AP)</w:t>
      </w:r>
      <w:bookmarkEnd w:id="140"/>
    </w:p>
    <w:p w14:paraId="703F4A04" w14:textId="2B15CF6E" w:rsidR="008C2111" w:rsidRPr="008C2111" w:rsidRDefault="008C2111" w:rsidP="008C2111">
      <w:pPr>
        <w:pStyle w:val="Descripcin"/>
        <w:keepNext/>
        <w:spacing w:line="360" w:lineRule="auto"/>
        <w:rPr>
          <w:rFonts w:ascii="Times New Roman" w:hAnsi="Times New Roman" w:cs="Times New Roman"/>
          <w:b/>
          <w:bCs/>
          <w:i w:val="0"/>
          <w:iCs w:val="0"/>
          <w:color w:val="000000" w:themeColor="text1"/>
          <w:sz w:val="24"/>
          <w:szCs w:val="24"/>
        </w:rPr>
      </w:pPr>
      <w:bookmarkStart w:id="141" w:name="_Toc208147185"/>
      <w:r w:rsidRPr="008C2111">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2</w:t>
      </w:r>
      <w:r w:rsidR="00346ED8">
        <w:rPr>
          <w:rFonts w:ascii="Times New Roman" w:hAnsi="Times New Roman" w:cs="Times New Roman"/>
          <w:b/>
          <w:bCs/>
          <w:i w:val="0"/>
          <w:iCs w:val="0"/>
          <w:color w:val="000000" w:themeColor="text1"/>
          <w:sz w:val="24"/>
          <w:szCs w:val="24"/>
        </w:rPr>
        <w:fldChar w:fldCharType="end"/>
      </w:r>
      <w:bookmarkEnd w:id="141"/>
      <w:r w:rsidRPr="008C2111">
        <w:rPr>
          <w:rFonts w:ascii="Times New Roman" w:hAnsi="Times New Roman" w:cs="Times New Roman"/>
          <w:b/>
          <w:bCs/>
          <w:i w:val="0"/>
          <w:iCs w:val="0"/>
          <w:color w:val="000000" w:themeColor="text1"/>
          <w:sz w:val="24"/>
          <w:szCs w:val="24"/>
        </w:rPr>
        <w:t xml:space="preserve"> </w:t>
      </w:r>
    </w:p>
    <w:p w14:paraId="4F2ABCE0" w14:textId="168B1207" w:rsidR="008C2111" w:rsidRPr="008C2111" w:rsidRDefault="008C2111" w:rsidP="008C2111">
      <w:pPr>
        <w:pStyle w:val="Descripcin"/>
        <w:keepNext/>
        <w:spacing w:line="360" w:lineRule="auto"/>
        <w:rPr>
          <w:rFonts w:ascii="Times New Roman" w:hAnsi="Times New Roman" w:cs="Times New Roman"/>
          <w:color w:val="000000" w:themeColor="text1"/>
          <w:sz w:val="24"/>
          <w:szCs w:val="24"/>
        </w:rPr>
      </w:pPr>
      <w:r w:rsidRPr="008C2111">
        <w:rPr>
          <w:rFonts w:ascii="Times New Roman" w:hAnsi="Times New Roman" w:cs="Times New Roman"/>
          <w:color w:val="000000" w:themeColor="text1"/>
          <w:sz w:val="24"/>
          <w:szCs w:val="24"/>
        </w:rPr>
        <w:t>Resultados del análisis de varianza ADEVA en AP</w:t>
      </w:r>
    </w:p>
    <w:tbl>
      <w:tblPr>
        <w:tblW w:w="7800"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300"/>
        <w:gridCol w:w="1300"/>
        <w:gridCol w:w="1300"/>
        <w:gridCol w:w="1300"/>
        <w:gridCol w:w="1300"/>
        <w:gridCol w:w="1300"/>
      </w:tblGrid>
      <w:tr w:rsidR="008C2111" w:rsidRPr="008C2111" w14:paraId="294812C0" w14:textId="77777777" w:rsidTr="008C2111">
        <w:trPr>
          <w:trHeight w:val="320"/>
        </w:trPr>
        <w:tc>
          <w:tcPr>
            <w:tcW w:w="1300" w:type="dxa"/>
            <w:tcBorders>
              <w:top w:val="single" w:sz="4" w:space="0" w:color="auto"/>
              <w:bottom w:val="single" w:sz="4" w:space="0" w:color="auto"/>
            </w:tcBorders>
            <w:noWrap/>
            <w:vAlign w:val="center"/>
            <w:hideMark/>
          </w:tcPr>
          <w:p w14:paraId="113F424F" w14:textId="2FD9AD62" w:rsidR="008C2111" w:rsidRPr="008C2111" w:rsidRDefault="008C2111" w:rsidP="00DE0F4B">
            <w:pPr>
              <w:spacing w:line="360" w:lineRule="auto"/>
              <w:rPr>
                <w:b/>
                <w:bCs/>
                <w:color w:val="000000"/>
              </w:rPr>
            </w:pPr>
            <w:r w:rsidRPr="008C2111">
              <w:rPr>
                <w:b/>
                <w:bCs/>
                <w:color w:val="000000"/>
              </w:rPr>
              <w:t>F.V.</w:t>
            </w:r>
          </w:p>
        </w:tc>
        <w:tc>
          <w:tcPr>
            <w:tcW w:w="1300" w:type="dxa"/>
            <w:tcBorders>
              <w:top w:val="single" w:sz="4" w:space="0" w:color="auto"/>
              <w:bottom w:val="single" w:sz="4" w:space="0" w:color="auto"/>
            </w:tcBorders>
            <w:noWrap/>
            <w:vAlign w:val="center"/>
            <w:hideMark/>
          </w:tcPr>
          <w:p w14:paraId="42DF8C1E" w14:textId="605EE587" w:rsidR="008C2111" w:rsidRPr="008C2111" w:rsidRDefault="008C2111" w:rsidP="00DE0F4B">
            <w:pPr>
              <w:spacing w:line="360" w:lineRule="auto"/>
              <w:rPr>
                <w:b/>
                <w:bCs/>
                <w:color w:val="000000"/>
              </w:rPr>
            </w:pPr>
            <w:r w:rsidRPr="008C2111">
              <w:rPr>
                <w:b/>
                <w:bCs/>
                <w:color w:val="000000"/>
              </w:rPr>
              <w:t>SC</w:t>
            </w:r>
          </w:p>
        </w:tc>
        <w:tc>
          <w:tcPr>
            <w:tcW w:w="1300" w:type="dxa"/>
            <w:tcBorders>
              <w:top w:val="single" w:sz="4" w:space="0" w:color="auto"/>
              <w:bottom w:val="single" w:sz="4" w:space="0" w:color="auto"/>
            </w:tcBorders>
            <w:noWrap/>
            <w:vAlign w:val="center"/>
            <w:hideMark/>
          </w:tcPr>
          <w:p w14:paraId="150F3650" w14:textId="4D0036C8" w:rsidR="008C2111" w:rsidRPr="008C2111" w:rsidRDefault="000E1275" w:rsidP="00DE0F4B">
            <w:pPr>
              <w:spacing w:line="360" w:lineRule="auto"/>
              <w:rPr>
                <w:b/>
                <w:bCs/>
                <w:color w:val="000000"/>
              </w:rPr>
            </w:pPr>
            <w:r>
              <w:rPr>
                <w:b/>
                <w:bCs/>
                <w:color w:val="000000"/>
              </w:rPr>
              <w:t xml:space="preserve">   </w:t>
            </w:r>
            <w:proofErr w:type="spellStart"/>
            <w:r w:rsidR="00D1395A">
              <w:rPr>
                <w:b/>
                <w:bCs/>
                <w:color w:val="000000"/>
              </w:rPr>
              <w:t>g</w:t>
            </w:r>
            <w:r w:rsidR="008C2111" w:rsidRPr="008C2111">
              <w:rPr>
                <w:b/>
                <w:bCs/>
                <w:color w:val="000000"/>
              </w:rPr>
              <w:t>l</w:t>
            </w:r>
            <w:proofErr w:type="spellEnd"/>
          </w:p>
        </w:tc>
        <w:tc>
          <w:tcPr>
            <w:tcW w:w="1300" w:type="dxa"/>
            <w:tcBorders>
              <w:top w:val="single" w:sz="4" w:space="0" w:color="auto"/>
              <w:bottom w:val="single" w:sz="4" w:space="0" w:color="auto"/>
            </w:tcBorders>
            <w:noWrap/>
            <w:vAlign w:val="center"/>
            <w:hideMark/>
          </w:tcPr>
          <w:p w14:paraId="03A3659F" w14:textId="76DFBCB0" w:rsidR="008C2111" w:rsidRPr="008C2111" w:rsidRDefault="008C2111" w:rsidP="00DE0F4B">
            <w:pPr>
              <w:spacing w:line="360" w:lineRule="auto"/>
              <w:rPr>
                <w:b/>
                <w:bCs/>
                <w:color w:val="000000"/>
              </w:rPr>
            </w:pPr>
            <w:r w:rsidRPr="008C2111">
              <w:rPr>
                <w:b/>
                <w:bCs/>
                <w:color w:val="000000"/>
              </w:rPr>
              <w:t>CM</w:t>
            </w:r>
          </w:p>
        </w:tc>
        <w:tc>
          <w:tcPr>
            <w:tcW w:w="1300" w:type="dxa"/>
            <w:tcBorders>
              <w:top w:val="single" w:sz="4" w:space="0" w:color="auto"/>
              <w:bottom w:val="single" w:sz="4" w:space="0" w:color="auto"/>
            </w:tcBorders>
            <w:noWrap/>
            <w:vAlign w:val="center"/>
            <w:hideMark/>
          </w:tcPr>
          <w:p w14:paraId="2E7E2DF9" w14:textId="15DFDB8F" w:rsidR="008C2111" w:rsidRPr="008C2111" w:rsidRDefault="000E1275" w:rsidP="00DE0F4B">
            <w:pPr>
              <w:spacing w:line="360" w:lineRule="auto"/>
              <w:rPr>
                <w:b/>
                <w:bCs/>
                <w:color w:val="000000"/>
              </w:rPr>
            </w:pPr>
            <w:r>
              <w:rPr>
                <w:b/>
                <w:bCs/>
                <w:color w:val="000000"/>
              </w:rPr>
              <w:t xml:space="preserve">  </w:t>
            </w:r>
            <w:r w:rsidR="008C2111" w:rsidRPr="008C2111">
              <w:rPr>
                <w:b/>
                <w:bCs/>
                <w:color w:val="000000"/>
              </w:rPr>
              <w:t>F</w:t>
            </w:r>
          </w:p>
        </w:tc>
        <w:tc>
          <w:tcPr>
            <w:tcW w:w="1300" w:type="dxa"/>
            <w:tcBorders>
              <w:top w:val="single" w:sz="4" w:space="0" w:color="auto"/>
              <w:bottom w:val="single" w:sz="4" w:space="0" w:color="auto"/>
            </w:tcBorders>
            <w:noWrap/>
            <w:vAlign w:val="center"/>
            <w:hideMark/>
          </w:tcPr>
          <w:p w14:paraId="39B67F8D" w14:textId="77777777" w:rsidR="008C2111" w:rsidRPr="008C2111" w:rsidRDefault="008C2111" w:rsidP="00DE0F4B">
            <w:pPr>
              <w:spacing w:line="360" w:lineRule="auto"/>
              <w:rPr>
                <w:b/>
                <w:bCs/>
                <w:color w:val="000000"/>
              </w:rPr>
            </w:pPr>
            <w:r w:rsidRPr="008C2111">
              <w:rPr>
                <w:b/>
                <w:bCs/>
                <w:color w:val="000000"/>
              </w:rPr>
              <w:t>p-valor</w:t>
            </w:r>
          </w:p>
        </w:tc>
      </w:tr>
      <w:tr w:rsidR="008C2111" w:rsidRPr="008C2111" w14:paraId="4FE29554" w14:textId="77777777" w:rsidTr="008C2111">
        <w:trPr>
          <w:trHeight w:val="320"/>
        </w:trPr>
        <w:tc>
          <w:tcPr>
            <w:tcW w:w="1300" w:type="dxa"/>
            <w:tcBorders>
              <w:top w:val="single" w:sz="4" w:space="0" w:color="auto"/>
            </w:tcBorders>
            <w:noWrap/>
            <w:vAlign w:val="center"/>
            <w:hideMark/>
          </w:tcPr>
          <w:p w14:paraId="4D041103" w14:textId="77777777" w:rsidR="008C2111" w:rsidRPr="008C2111" w:rsidRDefault="008C2111" w:rsidP="008C2111">
            <w:pPr>
              <w:spacing w:line="360" w:lineRule="auto"/>
              <w:rPr>
                <w:color w:val="000000"/>
              </w:rPr>
            </w:pPr>
            <w:r w:rsidRPr="008C2111">
              <w:rPr>
                <w:color w:val="000000"/>
              </w:rPr>
              <w:t>Modelo</w:t>
            </w:r>
          </w:p>
        </w:tc>
        <w:tc>
          <w:tcPr>
            <w:tcW w:w="1300" w:type="dxa"/>
            <w:tcBorders>
              <w:top w:val="single" w:sz="4" w:space="0" w:color="auto"/>
            </w:tcBorders>
            <w:noWrap/>
            <w:vAlign w:val="center"/>
            <w:hideMark/>
          </w:tcPr>
          <w:p w14:paraId="300D81F3" w14:textId="4CE6A82F" w:rsidR="008C2111" w:rsidRPr="008C2111" w:rsidRDefault="008C2111" w:rsidP="00DE0F4B">
            <w:pPr>
              <w:spacing w:line="360" w:lineRule="auto"/>
              <w:rPr>
                <w:color w:val="000000"/>
              </w:rPr>
            </w:pPr>
            <w:r w:rsidRPr="008C2111">
              <w:rPr>
                <w:color w:val="000000"/>
              </w:rPr>
              <w:t>0</w:t>
            </w:r>
            <w:r w:rsidR="00DE0F4B">
              <w:rPr>
                <w:color w:val="000000"/>
              </w:rPr>
              <w:t>.</w:t>
            </w:r>
            <w:r w:rsidRPr="008C2111">
              <w:rPr>
                <w:color w:val="000000"/>
              </w:rPr>
              <w:t>12</w:t>
            </w:r>
          </w:p>
        </w:tc>
        <w:tc>
          <w:tcPr>
            <w:tcW w:w="1300" w:type="dxa"/>
            <w:tcBorders>
              <w:top w:val="single" w:sz="4" w:space="0" w:color="auto"/>
            </w:tcBorders>
            <w:noWrap/>
            <w:vAlign w:val="center"/>
            <w:hideMark/>
          </w:tcPr>
          <w:p w14:paraId="113F034C" w14:textId="3CD5E037" w:rsidR="008C2111" w:rsidRPr="008C2111" w:rsidRDefault="000E1275" w:rsidP="00DE0F4B">
            <w:pPr>
              <w:spacing w:line="360" w:lineRule="auto"/>
              <w:rPr>
                <w:color w:val="000000"/>
              </w:rPr>
            </w:pPr>
            <w:r>
              <w:rPr>
                <w:color w:val="000000"/>
              </w:rPr>
              <w:t xml:space="preserve">   </w:t>
            </w:r>
            <w:r w:rsidR="008C2111" w:rsidRPr="008C2111">
              <w:rPr>
                <w:color w:val="000000"/>
              </w:rPr>
              <w:t>15</w:t>
            </w:r>
          </w:p>
        </w:tc>
        <w:tc>
          <w:tcPr>
            <w:tcW w:w="1300" w:type="dxa"/>
            <w:tcBorders>
              <w:top w:val="single" w:sz="4" w:space="0" w:color="auto"/>
            </w:tcBorders>
            <w:noWrap/>
            <w:vAlign w:val="center"/>
            <w:hideMark/>
          </w:tcPr>
          <w:p w14:paraId="396E410B" w14:textId="63E1A60E" w:rsidR="008C2111" w:rsidRPr="008C2111" w:rsidRDefault="008C2111" w:rsidP="00DE0F4B">
            <w:pPr>
              <w:spacing w:line="360" w:lineRule="auto"/>
              <w:rPr>
                <w:color w:val="000000"/>
              </w:rPr>
            </w:pPr>
            <w:r w:rsidRPr="008C2111">
              <w:rPr>
                <w:color w:val="000000"/>
              </w:rPr>
              <w:t>0</w:t>
            </w:r>
            <w:r w:rsidR="00DE0F4B">
              <w:rPr>
                <w:color w:val="000000"/>
              </w:rPr>
              <w:t>.</w:t>
            </w:r>
            <w:r w:rsidRPr="008C2111">
              <w:rPr>
                <w:color w:val="000000"/>
              </w:rPr>
              <w:t>01</w:t>
            </w:r>
          </w:p>
        </w:tc>
        <w:tc>
          <w:tcPr>
            <w:tcW w:w="1300" w:type="dxa"/>
            <w:tcBorders>
              <w:top w:val="single" w:sz="4" w:space="0" w:color="auto"/>
            </w:tcBorders>
            <w:noWrap/>
            <w:vAlign w:val="center"/>
            <w:hideMark/>
          </w:tcPr>
          <w:p w14:paraId="55C212F2" w14:textId="1E117C66" w:rsidR="008C2111" w:rsidRPr="008C2111" w:rsidRDefault="008C2111" w:rsidP="00DE0F4B">
            <w:pPr>
              <w:spacing w:line="360" w:lineRule="auto"/>
              <w:rPr>
                <w:color w:val="000000"/>
              </w:rPr>
            </w:pPr>
            <w:r w:rsidRPr="008C2111">
              <w:rPr>
                <w:color w:val="000000"/>
              </w:rPr>
              <w:t>1</w:t>
            </w:r>
            <w:r w:rsidR="00DE0F4B">
              <w:rPr>
                <w:color w:val="000000"/>
              </w:rPr>
              <w:t>.</w:t>
            </w:r>
            <w:r w:rsidRPr="008C2111">
              <w:rPr>
                <w:color w:val="000000"/>
              </w:rPr>
              <w:t>22</w:t>
            </w:r>
          </w:p>
        </w:tc>
        <w:tc>
          <w:tcPr>
            <w:tcW w:w="1300" w:type="dxa"/>
            <w:tcBorders>
              <w:top w:val="single" w:sz="4" w:space="0" w:color="auto"/>
            </w:tcBorders>
            <w:noWrap/>
            <w:vAlign w:val="center"/>
            <w:hideMark/>
          </w:tcPr>
          <w:p w14:paraId="115DA07D" w14:textId="5F6F4EB4" w:rsidR="008C2111" w:rsidRPr="008C2111" w:rsidRDefault="008C2111" w:rsidP="00DE0F4B">
            <w:pPr>
              <w:spacing w:line="360" w:lineRule="auto"/>
              <w:rPr>
                <w:color w:val="000000"/>
              </w:rPr>
            </w:pPr>
            <w:r w:rsidRPr="008C2111">
              <w:rPr>
                <w:color w:val="000000"/>
              </w:rPr>
              <w:t>0</w:t>
            </w:r>
            <w:r w:rsidR="00DE0F4B">
              <w:rPr>
                <w:color w:val="000000"/>
              </w:rPr>
              <w:t>.</w:t>
            </w:r>
            <w:r w:rsidRPr="008C2111">
              <w:rPr>
                <w:color w:val="000000"/>
              </w:rPr>
              <w:t>3173</w:t>
            </w:r>
          </w:p>
        </w:tc>
      </w:tr>
      <w:tr w:rsidR="008C2111" w:rsidRPr="008C2111" w14:paraId="55620A6A" w14:textId="77777777" w:rsidTr="008C2111">
        <w:trPr>
          <w:trHeight w:val="320"/>
        </w:trPr>
        <w:tc>
          <w:tcPr>
            <w:tcW w:w="1300" w:type="dxa"/>
            <w:noWrap/>
            <w:vAlign w:val="center"/>
            <w:hideMark/>
          </w:tcPr>
          <w:p w14:paraId="4287A104" w14:textId="77777777" w:rsidR="008C2111" w:rsidRPr="008C2111" w:rsidRDefault="008C2111" w:rsidP="008C2111">
            <w:pPr>
              <w:spacing w:line="360" w:lineRule="auto"/>
              <w:rPr>
                <w:color w:val="000000"/>
              </w:rPr>
            </w:pPr>
            <w:r w:rsidRPr="008C2111">
              <w:rPr>
                <w:color w:val="000000"/>
              </w:rPr>
              <w:t xml:space="preserve">R     </w:t>
            </w:r>
          </w:p>
        </w:tc>
        <w:tc>
          <w:tcPr>
            <w:tcW w:w="1300" w:type="dxa"/>
            <w:noWrap/>
            <w:vAlign w:val="center"/>
            <w:hideMark/>
          </w:tcPr>
          <w:p w14:paraId="6838E6B3" w14:textId="69215624" w:rsidR="008C2111" w:rsidRPr="008C2111" w:rsidRDefault="008C2111" w:rsidP="00DE0F4B">
            <w:pPr>
              <w:spacing w:line="360" w:lineRule="auto"/>
              <w:rPr>
                <w:color w:val="000000"/>
              </w:rPr>
            </w:pPr>
            <w:r w:rsidRPr="008C2111">
              <w:rPr>
                <w:color w:val="000000"/>
              </w:rPr>
              <w:t>0</w:t>
            </w:r>
            <w:r w:rsidR="00DE0F4B">
              <w:rPr>
                <w:color w:val="000000"/>
              </w:rPr>
              <w:t>.</w:t>
            </w:r>
            <w:r w:rsidRPr="008C2111">
              <w:rPr>
                <w:color w:val="000000"/>
              </w:rPr>
              <w:t>03</w:t>
            </w:r>
          </w:p>
        </w:tc>
        <w:tc>
          <w:tcPr>
            <w:tcW w:w="1300" w:type="dxa"/>
            <w:noWrap/>
            <w:vAlign w:val="center"/>
            <w:hideMark/>
          </w:tcPr>
          <w:p w14:paraId="69F74F78" w14:textId="21CD2819" w:rsidR="008C2111" w:rsidRPr="008C2111" w:rsidRDefault="00820FE6" w:rsidP="00DE0F4B">
            <w:pPr>
              <w:spacing w:line="360" w:lineRule="auto"/>
              <w:rPr>
                <w:color w:val="000000"/>
              </w:rPr>
            </w:pPr>
            <w:r>
              <w:rPr>
                <w:color w:val="000000"/>
              </w:rPr>
              <w:t xml:space="preserve">  </w:t>
            </w:r>
            <w:r w:rsidR="000E1275">
              <w:rPr>
                <w:color w:val="000000"/>
              </w:rPr>
              <w:t xml:space="preserve"> </w:t>
            </w:r>
            <w:r w:rsidR="000302A6">
              <w:rPr>
                <w:color w:val="000000"/>
              </w:rPr>
              <w:t xml:space="preserve">  </w:t>
            </w:r>
            <w:r w:rsidR="008C2111" w:rsidRPr="008C2111">
              <w:rPr>
                <w:color w:val="000000"/>
              </w:rPr>
              <w:t>2</w:t>
            </w:r>
          </w:p>
        </w:tc>
        <w:tc>
          <w:tcPr>
            <w:tcW w:w="1300" w:type="dxa"/>
            <w:noWrap/>
            <w:vAlign w:val="center"/>
            <w:hideMark/>
          </w:tcPr>
          <w:p w14:paraId="4FB0A4C1" w14:textId="085FD1F3" w:rsidR="008C2111" w:rsidRPr="008C2111" w:rsidRDefault="008C2111" w:rsidP="00DE0F4B">
            <w:pPr>
              <w:spacing w:line="360" w:lineRule="auto"/>
              <w:rPr>
                <w:color w:val="000000"/>
              </w:rPr>
            </w:pPr>
            <w:r w:rsidRPr="008C2111">
              <w:rPr>
                <w:color w:val="000000"/>
              </w:rPr>
              <w:t>0</w:t>
            </w:r>
            <w:r w:rsidR="00DE0F4B">
              <w:rPr>
                <w:color w:val="000000"/>
              </w:rPr>
              <w:t>.</w:t>
            </w:r>
            <w:r w:rsidRPr="008C2111">
              <w:rPr>
                <w:color w:val="000000"/>
              </w:rPr>
              <w:t>01</w:t>
            </w:r>
          </w:p>
        </w:tc>
        <w:tc>
          <w:tcPr>
            <w:tcW w:w="1300" w:type="dxa"/>
            <w:noWrap/>
            <w:vAlign w:val="center"/>
            <w:hideMark/>
          </w:tcPr>
          <w:p w14:paraId="46AD6B1C" w14:textId="23BADDED" w:rsidR="008C2111" w:rsidRPr="008C2111" w:rsidRDefault="008C2111" w:rsidP="00DE0F4B">
            <w:pPr>
              <w:spacing w:line="360" w:lineRule="auto"/>
              <w:rPr>
                <w:color w:val="000000"/>
              </w:rPr>
            </w:pPr>
            <w:r w:rsidRPr="008C2111">
              <w:rPr>
                <w:color w:val="000000"/>
              </w:rPr>
              <w:t>2</w:t>
            </w:r>
            <w:r w:rsidR="00DE0F4B">
              <w:rPr>
                <w:color w:val="000000"/>
              </w:rPr>
              <w:t>.</w:t>
            </w:r>
            <w:r w:rsidRPr="008C2111">
              <w:rPr>
                <w:color w:val="000000"/>
              </w:rPr>
              <w:t>17</w:t>
            </w:r>
          </w:p>
        </w:tc>
        <w:tc>
          <w:tcPr>
            <w:tcW w:w="1300" w:type="dxa"/>
            <w:noWrap/>
            <w:vAlign w:val="center"/>
            <w:hideMark/>
          </w:tcPr>
          <w:p w14:paraId="05F2F9B3" w14:textId="31B96D00" w:rsidR="008C2111" w:rsidRPr="008C2111" w:rsidRDefault="008C2111" w:rsidP="00DE0F4B">
            <w:pPr>
              <w:spacing w:line="360" w:lineRule="auto"/>
              <w:rPr>
                <w:color w:val="000000"/>
              </w:rPr>
            </w:pPr>
            <w:r w:rsidRPr="008C2111">
              <w:rPr>
                <w:color w:val="000000"/>
              </w:rPr>
              <w:t>0</w:t>
            </w:r>
            <w:r w:rsidR="00DE0F4B">
              <w:rPr>
                <w:color w:val="000000"/>
              </w:rPr>
              <w:t>.</w:t>
            </w:r>
            <w:r w:rsidRPr="008C2111">
              <w:rPr>
                <w:color w:val="000000"/>
              </w:rPr>
              <w:t>1343</w:t>
            </w:r>
          </w:p>
        </w:tc>
      </w:tr>
      <w:tr w:rsidR="008C2111" w:rsidRPr="008C2111" w14:paraId="36D2DD78" w14:textId="77777777" w:rsidTr="008C2111">
        <w:trPr>
          <w:trHeight w:val="320"/>
        </w:trPr>
        <w:tc>
          <w:tcPr>
            <w:tcW w:w="1300" w:type="dxa"/>
            <w:noWrap/>
            <w:vAlign w:val="center"/>
            <w:hideMark/>
          </w:tcPr>
          <w:p w14:paraId="2D365BCD" w14:textId="77777777" w:rsidR="008C2111" w:rsidRPr="008C2111" w:rsidRDefault="008C2111" w:rsidP="008C2111">
            <w:pPr>
              <w:spacing w:line="360" w:lineRule="auto"/>
              <w:rPr>
                <w:color w:val="000000"/>
              </w:rPr>
            </w:pPr>
            <w:r w:rsidRPr="008C2111">
              <w:rPr>
                <w:color w:val="000000"/>
              </w:rPr>
              <w:t xml:space="preserve">FA    </w:t>
            </w:r>
          </w:p>
        </w:tc>
        <w:tc>
          <w:tcPr>
            <w:tcW w:w="1300" w:type="dxa"/>
            <w:noWrap/>
            <w:vAlign w:val="center"/>
            <w:hideMark/>
          </w:tcPr>
          <w:p w14:paraId="196C9267" w14:textId="7CD9598D" w:rsidR="008C2111" w:rsidRPr="008C2111" w:rsidRDefault="008C2111" w:rsidP="00DE0F4B">
            <w:pPr>
              <w:spacing w:line="360" w:lineRule="auto"/>
              <w:rPr>
                <w:color w:val="000000"/>
              </w:rPr>
            </w:pPr>
            <w:r w:rsidRPr="008C2111">
              <w:rPr>
                <w:color w:val="000000"/>
              </w:rPr>
              <w:t>9</w:t>
            </w:r>
            <w:r w:rsidR="00DE0F4B">
              <w:rPr>
                <w:color w:val="000000"/>
              </w:rPr>
              <w:t>.</w:t>
            </w:r>
            <w:r w:rsidRPr="008C2111">
              <w:rPr>
                <w:color w:val="000000"/>
              </w:rPr>
              <w:t>50E-06</w:t>
            </w:r>
          </w:p>
        </w:tc>
        <w:tc>
          <w:tcPr>
            <w:tcW w:w="1300" w:type="dxa"/>
            <w:noWrap/>
            <w:vAlign w:val="center"/>
            <w:hideMark/>
          </w:tcPr>
          <w:p w14:paraId="75394578" w14:textId="469D7638" w:rsidR="008C2111" w:rsidRPr="008C2111" w:rsidRDefault="00820FE6" w:rsidP="00DE0F4B">
            <w:pPr>
              <w:spacing w:line="360" w:lineRule="auto"/>
              <w:rPr>
                <w:color w:val="000000"/>
              </w:rPr>
            </w:pPr>
            <w:r>
              <w:rPr>
                <w:color w:val="000000"/>
              </w:rPr>
              <w:t xml:space="preserve">  </w:t>
            </w:r>
            <w:r w:rsidR="000E1275">
              <w:rPr>
                <w:color w:val="000000"/>
              </w:rPr>
              <w:t xml:space="preserve"> </w:t>
            </w:r>
            <w:r w:rsidR="000302A6">
              <w:rPr>
                <w:color w:val="000000"/>
              </w:rPr>
              <w:t xml:space="preserve">  </w:t>
            </w:r>
            <w:r w:rsidR="008C2111" w:rsidRPr="008C2111">
              <w:rPr>
                <w:color w:val="000000"/>
              </w:rPr>
              <w:t>1</w:t>
            </w:r>
          </w:p>
        </w:tc>
        <w:tc>
          <w:tcPr>
            <w:tcW w:w="1300" w:type="dxa"/>
            <w:noWrap/>
            <w:vAlign w:val="center"/>
            <w:hideMark/>
          </w:tcPr>
          <w:p w14:paraId="312AF472" w14:textId="072D7066" w:rsidR="008C2111" w:rsidRPr="008C2111" w:rsidRDefault="008C2111" w:rsidP="00DE0F4B">
            <w:pPr>
              <w:spacing w:line="360" w:lineRule="auto"/>
              <w:rPr>
                <w:color w:val="000000"/>
              </w:rPr>
            </w:pPr>
            <w:r w:rsidRPr="008C2111">
              <w:rPr>
                <w:color w:val="000000"/>
              </w:rPr>
              <w:t>9</w:t>
            </w:r>
            <w:r w:rsidR="00DE0F4B">
              <w:rPr>
                <w:color w:val="000000"/>
              </w:rPr>
              <w:t>.</w:t>
            </w:r>
            <w:r w:rsidRPr="008C2111">
              <w:rPr>
                <w:color w:val="000000"/>
              </w:rPr>
              <w:t>50E-06</w:t>
            </w:r>
          </w:p>
        </w:tc>
        <w:tc>
          <w:tcPr>
            <w:tcW w:w="1300" w:type="dxa"/>
            <w:noWrap/>
            <w:vAlign w:val="center"/>
            <w:hideMark/>
          </w:tcPr>
          <w:p w14:paraId="57F089F6" w14:textId="0BB6C1CD" w:rsidR="008C2111" w:rsidRPr="008C2111" w:rsidRDefault="008C2111" w:rsidP="00DE0F4B">
            <w:pPr>
              <w:spacing w:line="360" w:lineRule="auto"/>
              <w:rPr>
                <w:color w:val="000000"/>
              </w:rPr>
            </w:pPr>
            <w:r w:rsidRPr="008C2111">
              <w:rPr>
                <w:color w:val="000000"/>
              </w:rPr>
              <w:t>1</w:t>
            </w:r>
            <w:r w:rsidR="00DE0F4B">
              <w:rPr>
                <w:color w:val="000000"/>
              </w:rPr>
              <w:t>.</w:t>
            </w:r>
            <w:r w:rsidRPr="008C2111">
              <w:rPr>
                <w:color w:val="000000"/>
              </w:rPr>
              <w:t>40E-03</w:t>
            </w:r>
          </w:p>
        </w:tc>
        <w:tc>
          <w:tcPr>
            <w:tcW w:w="1300" w:type="dxa"/>
            <w:noWrap/>
            <w:vAlign w:val="center"/>
            <w:hideMark/>
          </w:tcPr>
          <w:p w14:paraId="41E98652" w14:textId="172C55AA" w:rsidR="008C2111" w:rsidRPr="008C2111" w:rsidRDefault="008C2111" w:rsidP="00DE0F4B">
            <w:pPr>
              <w:spacing w:line="360" w:lineRule="auto"/>
              <w:rPr>
                <w:color w:val="000000"/>
              </w:rPr>
            </w:pPr>
            <w:r w:rsidRPr="008C2111">
              <w:rPr>
                <w:color w:val="000000"/>
              </w:rPr>
              <w:t>0</w:t>
            </w:r>
            <w:r w:rsidR="00DE0F4B">
              <w:rPr>
                <w:color w:val="000000"/>
              </w:rPr>
              <w:t>.</w:t>
            </w:r>
            <w:r w:rsidRPr="008C2111">
              <w:rPr>
                <w:color w:val="000000"/>
              </w:rPr>
              <w:t>9703</w:t>
            </w:r>
            <w:r>
              <w:rPr>
                <w:color w:val="000000"/>
              </w:rPr>
              <w:t xml:space="preserve"> (</w:t>
            </w:r>
            <w:proofErr w:type="spellStart"/>
            <w:r>
              <w:rPr>
                <w:color w:val="000000"/>
              </w:rPr>
              <w:t>ns</w:t>
            </w:r>
            <w:proofErr w:type="spellEnd"/>
            <w:r>
              <w:rPr>
                <w:color w:val="000000"/>
              </w:rPr>
              <w:t>)</w:t>
            </w:r>
          </w:p>
        </w:tc>
      </w:tr>
      <w:tr w:rsidR="008C2111" w:rsidRPr="008C2111" w14:paraId="435F325B" w14:textId="77777777" w:rsidTr="008C2111">
        <w:trPr>
          <w:trHeight w:val="320"/>
        </w:trPr>
        <w:tc>
          <w:tcPr>
            <w:tcW w:w="1300" w:type="dxa"/>
            <w:noWrap/>
            <w:vAlign w:val="center"/>
            <w:hideMark/>
          </w:tcPr>
          <w:p w14:paraId="52870ABA" w14:textId="77777777" w:rsidR="008C2111" w:rsidRPr="008C2111" w:rsidRDefault="008C2111" w:rsidP="008C2111">
            <w:pPr>
              <w:spacing w:line="360" w:lineRule="auto"/>
              <w:rPr>
                <w:color w:val="000000"/>
              </w:rPr>
            </w:pPr>
            <w:r w:rsidRPr="008C2111">
              <w:rPr>
                <w:color w:val="000000"/>
              </w:rPr>
              <w:t xml:space="preserve">FB    </w:t>
            </w:r>
          </w:p>
        </w:tc>
        <w:tc>
          <w:tcPr>
            <w:tcW w:w="1300" w:type="dxa"/>
            <w:noWrap/>
            <w:vAlign w:val="center"/>
            <w:hideMark/>
          </w:tcPr>
          <w:p w14:paraId="21B35C03" w14:textId="69526189" w:rsidR="008C2111" w:rsidRPr="008C2111" w:rsidRDefault="008C2111" w:rsidP="00DE0F4B">
            <w:pPr>
              <w:spacing w:line="360" w:lineRule="auto"/>
              <w:rPr>
                <w:color w:val="000000"/>
              </w:rPr>
            </w:pPr>
            <w:r w:rsidRPr="008C2111">
              <w:rPr>
                <w:color w:val="000000"/>
              </w:rPr>
              <w:t>0</w:t>
            </w:r>
            <w:r w:rsidR="00DE0F4B">
              <w:rPr>
                <w:color w:val="000000"/>
              </w:rPr>
              <w:t>.</w:t>
            </w:r>
            <w:r w:rsidRPr="008C2111">
              <w:rPr>
                <w:color w:val="000000"/>
              </w:rPr>
              <w:t>05</w:t>
            </w:r>
          </w:p>
        </w:tc>
        <w:tc>
          <w:tcPr>
            <w:tcW w:w="1300" w:type="dxa"/>
            <w:noWrap/>
            <w:vAlign w:val="center"/>
            <w:hideMark/>
          </w:tcPr>
          <w:p w14:paraId="78DD9BC7" w14:textId="3C8EA003" w:rsidR="008C2111" w:rsidRPr="008C2111" w:rsidRDefault="00820FE6" w:rsidP="00DE0F4B">
            <w:pPr>
              <w:spacing w:line="360" w:lineRule="auto"/>
              <w:rPr>
                <w:color w:val="000000"/>
              </w:rPr>
            </w:pPr>
            <w:r>
              <w:rPr>
                <w:color w:val="000000"/>
              </w:rPr>
              <w:t xml:space="preserve">  </w:t>
            </w:r>
            <w:r w:rsidR="000E1275">
              <w:rPr>
                <w:color w:val="000000"/>
              </w:rPr>
              <w:t xml:space="preserve"> </w:t>
            </w:r>
            <w:r w:rsidR="000302A6">
              <w:rPr>
                <w:color w:val="000000"/>
              </w:rPr>
              <w:t xml:space="preserve">  </w:t>
            </w:r>
            <w:r w:rsidR="008C2111" w:rsidRPr="008C2111">
              <w:rPr>
                <w:color w:val="000000"/>
              </w:rPr>
              <w:t>6</w:t>
            </w:r>
          </w:p>
        </w:tc>
        <w:tc>
          <w:tcPr>
            <w:tcW w:w="1300" w:type="dxa"/>
            <w:noWrap/>
            <w:vAlign w:val="center"/>
            <w:hideMark/>
          </w:tcPr>
          <w:p w14:paraId="68AE2670" w14:textId="5B3E817F" w:rsidR="008C2111" w:rsidRPr="008C2111" w:rsidRDefault="008C2111" w:rsidP="00DE0F4B">
            <w:pPr>
              <w:spacing w:line="360" w:lineRule="auto"/>
              <w:rPr>
                <w:color w:val="000000"/>
              </w:rPr>
            </w:pPr>
            <w:r w:rsidRPr="008C2111">
              <w:rPr>
                <w:color w:val="000000"/>
              </w:rPr>
              <w:t>0</w:t>
            </w:r>
            <w:r w:rsidR="00DE0F4B">
              <w:rPr>
                <w:color w:val="000000"/>
              </w:rPr>
              <w:t>.</w:t>
            </w:r>
            <w:r w:rsidRPr="008C2111">
              <w:rPr>
                <w:color w:val="000000"/>
              </w:rPr>
              <w:t>01</w:t>
            </w:r>
          </w:p>
        </w:tc>
        <w:tc>
          <w:tcPr>
            <w:tcW w:w="1300" w:type="dxa"/>
            <w:noWrap/>
            <w:vAlign w:val="center"/>
            <w:hideMark/>
          </w:tcPr>
          <w:p w14:paraId="7C058E58" w14:textId="07D3FAF9" w:rsidR="008C2111" w:rsidRPr="008C2111" w:rsidRDefault="008C2111" w:rsidP="00DE0F4B">
            <w:pPr>
              <w:spacing w:line="360" w:lineRule="auto"/>
              <w:rPr>
                <w:color w:val="000000"/>
              </w:rPr>
            </w:pPr>
            <w:r w:rsidRPr="008C2111">
              <w:rPr>
                <w:color w:val="000000"/>
              </w:rPr>
              <w:t>1</w:t>
            </w:r>
            <w:r w:rsidR="00DE0F4B">
              <w:rPr>
                <w:color w:val="000000"/>
              </w:rPr>
              <w:t>.</w:t>
            </w:r>
            <w:r w:rsidRPr="008C2111">
              <w:rPr>
                <w:color w:val="000000"/>
              </w:rPr>
              <w:t>13</w:t>
            </w:r>
          </w:p>
        </w:tc>
        <w:tc>
          <w:tcPr>
            <w:tcW w:w="1300" w:type="dxa"/>
            <w:noWrap/>
            <w:vAlign w:val="center"/>
            <w:hideMark/>
          </w:tcPr>
          <w:p w14:paraId="7C32C93D" w14:textId="7AF55CAC" w:rsidR="008C2111" w:rsidRPr="008C2111" w:rsidRDefault="008C2111" w:rsidP="00DE0F4B">
            <w:pPr>
              <w:spacing w:line="360" w:lineRule="auto"/>
              <w:rPr>
                <w:color w:val="000000"/>
              </w:rPr>
            </w:pPr>
            <w:r w:rsidRPr="008C2111">
              <w:rPr>
                <w:color w:val="000000"/>
              </w:rPr>
              <w:t>0</w:t>
            </w:r>
            <w:r w:rsidR="00DE0F4B">
              <w:rPr>
                <w:color w:val="000000"/>
              </w:rPr>
              <w:t>.</w:t>
            </w:r>
            <w:r w:rsidRPr="008C2111">
              <w:rPr>
                <w:color w:val="000000"/>
              </w:rPr>
              <w:t>3752</w:t>
            </w:r>
            <w:r>
              <w:rPr>
                <w:color w:val="000000"/>
              </w:rPr>
              <w:t xml:space="preserve"> (</w:t>
            </w:r>
            <w:proofErr w:type="spellStart"/>
            <w:r>
              <w:rPr>
                <w:color w:val="000000"/>
              </w:rPr>
              <w:t>ns</w:t>
            </w:r>
            <w:proofErr w:type="spellEnd"/>
            <w:r>
              <w:rPr>
                <w:color w:val="000000"/>
              </w:rPr>
              <w:t>)</w:t>
            </w:r>
          </w:p>
        </w:tc>
      </w:tr>
      <w:tr w:rsidR="008C2111" w:rsidRPr="008C2111" w14:paraId="7C7013F5" w14:textId="77777777" w:rsidTr="008C2111">
        <w:trPr>
          <w:trHeight w:val="320"/>
        </w:trPr>
        <w:tc>
          <w:tcPr>
            <w:tcW w:w="1300" w:type="dxa"/>
            <w:noWrap/>
            <w:vAlign w:val="center"/>
            <w:hideMark/>
          </w:tcPr>
          <w:p w14:paraId="361B9704" w14:textId="77777777" w:rsidR="008C2111" w:rsidRPr="008C2111" w:rsidRDefault="008C2111" w:rsidP="008C2111">
            <w:pPr>
              <w:spacing w:line="360" w:lineRule="auto"/>
              <w:rPr>
                <w:color w:val="000000"/>
              </w:rPr>
            </w:pPr>
            <w:r w:rsidRPr="008C2111">
              <w:rPr>
                <w:color w:val="000000"/>
              </w:rPr>
              <w:t xml:space="preserve">FA*FB </w:t>
            </w:r>
          </w:p>
        </w:tc>
        <w:tc>
          <w:tcPr>
            <w:tcW w:w="1300" w:type="dxa"/>
            <w:noWrap/>
            <w:vAlign w:val="center"/>
            <w:hideMark/>
          </w:tcPr>
          <w:p w14:paraId="5B7D32A4" w14:textId="5056D16A" w:rsidR="008C2111" w:rsidRPr="008C2111" w:rsidRDefault="008C2111" w:rsidP="00DE0F4B">
            <w:pPr>
              <w:spacing w:line="360" w:lineRule="auto"/>
              <w:rPr>
                <w:color w:val="000000"/>
              </w:rPr>
            </w:pPr>
            <w:r w:rsidRPr="008C2111">
              <w:rPr>
                <w:color w:val="000000"/>
              </w:rPr>
              <w:t>0</w:t>
            </w:r>
            <w:r w:rsidR="00DE0F4B">
              <w:rPr>
                <w:color w:val="000000"/>
              </w:rPr>
              <w:t>.</w:t>
            </w:r>
            <w:r w:rsidRPr="008C2111">
              <w:rPr>
                <w:color w:val="000000"/>
              </w:rPr>
              <w:t>05</w:t>
            </w:r>
          </w:p>
        </w:tc>
        <w:tc>
          <w:tcPr>
            <w:tcW w:w="1300" w:type="dxa"/>
            <w:noWrap/>
            <w:vAlign w:val="center"/>
            <w:hideMark/>
          </w:tcPr>
          <w:p w14:paraId="6D0CB4A3" w14:textId="0B1EED9F" w:rsidR="008C2111" w:rsidRPr="008C2111" w:rsidRDefault="00820FE6" w:rsidP="00DE0F4B">
            <w:pPr>
              <w:spacing w:line="360" w:lineRule="auto"/>
              <w:rPr>
                <w:color w:val="000000"/>
              </w:rPr>
            </w:pPr>
            <w:r>
              <w:rPr>
                <w:color w:val="000000"/>
              </w:rPr>
              <w:t xml:space="preserve">  </w:t>
            </w:r>
            <w:r w:rsidR="000E1275">
              <w:rPr>
                <w:color w:val="000000"/>
              </w:rPr>
              <w:t xml:space="preserve"> </w:t>
            </w:r>
            <w:r w:rsidR="000302A6">
              <w:rPr>
                <w:color w:val="000000"/>
              </w:rPr>
              <w:t xml:space="preserve">  </w:t>
            </w:r>
            <w:r w:rsidR="008C2111" w:rsidRPr="008C2111">
              <w:rPr>
                <w:color w:val="000000"/>
              </w:rPr>
              <w:t>6</w:t>
            </w:r>
          </w:p>
        </w:tc>
        <w:tc>
          <w:tcPr>
            <w:tcW w:w="1300" w:type="dxa"/>
            <w:noWrap/>
            <w:vAlign w:val="center"/>
            <w:hideMark/>
          </w:tcPr>
          <w:p w14:paraId="1B7AC31C" w14:textId="3D939F6B" w:rsidR="008C2111" w:rsidRPr="008C2111" w:rsidRDefault="008C2111" w:rsidP="00DE0F4B">
            <w:pPr>
              <w:spacing w:line="360" w:lineRule="auto"/>
              <w:rPr>
                <w:color w:val="000000"/>
              </w:rPr>
            </w:pPr>
            <w:r w:rsidRPr="008C2111">
              <w:rPr>
                <w:color w:val="000000"/>
              </w:rPr>
              <w:t>0</w:t>
            </w:r>
            <w:r w:rsidR="00DE0F4B">
              <w:rPr>
                <w:color w:val="000000"/>
              </w:rPr>
              <w:t>.</w:t>
            </w:r>
            <w:r w:rsidRPr="008C2111">
              <w:rPr>
                <w:color w:val="000000"/>
              </w:rPr>
              <w:t>01</w:t>
            </w:r>
          </w:p>
        </w:tc>
        <w:tc>
          <w:tcPr>
            <w:tcW w:w="1300" w:type="dxa"/>
            <w:noWrap/>
            <w:vAlign w:val="center"/>
            <w:hideMark/>
          </w:tcPr>
          <w:p w14:paraId="4F9BC03E" w14:textId="4D8B888F" w:rsidR="008C2111" w:rsidRPr="008C2111" w:rsidRDefault="008C2111" w:rsidP="00DE0F4B">
            <w:pPr>
              <w:spacing w:line="360" w:lineRule="auto"/>
              <w:rPr>
                <w:color w:val="000000"/>
              </w:rPr>
            </w:pPr>
            <w:r w:rsidRPr="008C2111">
              <w:rPr>
                <w:color w:val="000000"/>
              </w:rPr>
              <w:t>1</w:t>
            </w:r>
            <w:r w:rsidR="00DE0F4B">
              <w:rPr>
                <w:color w:val="000000"/>
              </w:rPr>
              <w:t>.</w:t>
            </w:r>
            <w:r w:rsidRPr="008C2111">
              <w:rPr>
                <w:color w:val="000000"/>
              </w:rPr>
              <w:t>2</w:t>
            </w:r>
          </w:p>
        </w:tc>
        <w:tc>
          <w:tcPr>
            <w:tcW w:w="1300" w:type="dxa"/>
            <w:noWrap/>
            <w:vAlign w:val="center"/>
            <w:hideMark/>
          </w:tcPr>
          <w:p w14:paraId="252AF7C5" w14:textId="0B60B0A3" w:rsidR="008C2111" w:rsidRPr="008C2111" w:rsidRDefault="008C2111" w:rsidP="00DE0F4B">
            <w:pPr>
              <w:spacing w:line="360" w:lineRule="auto"/>
              <w:rPr>
                <w:color w:val="000000"/>
              </w:rPr>
            </w:pPr>
            <w:r w:rsidRPr="008C2111">
              <w:rPr>
                <w:color w:val="000000"/>
              </w:rPr>
              <w:t>0</w:t>
            </w:r>
            <w:r w:rsidR="00DE0F4B">
              <w:rPr>
                <w:color w:val="000000"/>
              </w:rPr>
              <w:t>.</w:t>
            </w:r>
            <w:r w:rsidRPr="008C2111">
              <w:rPr>
                <w:color w:val="000000"/>
              </w:rPr>
              <w:t>3357</w:t>
            </w:r>
            <w:r>
              <w:rPr>
                <w:color w:val="000000"/>
              </w:rPr>
              <w:t xml:space="preserve"> (</w:t>
            </w:r>
            <w:proofErr w:type="spellStart"/>
            <w:r>
              <w:rPr>
                <w:color w:val="000000"/>
              </w:rPr>
              <w:t>ns</w:t>
            </w:r>
            <w:proofErr w:type="spellEnd"/>
            <w:r>
              <w:rPr>
                <w:color w:val="000000"/>
              </w:rPr>
              <w:t>)</w:t>
            </w:r>
          </w:p>
        </w:tc>
      </w:tr>
      <w:tr w:rsidR="008C2111" w:rsidRPr="008C2111" w14:paraId="55F1801F" w14:textId="77777777" w:rsidTr="008C2111">
        <w:trPr>
          <w:trHeight w:val="320"/>
        </w:trPr>
        <w:tc>
          <w:tcPr>
            <w:tcW w:w="1300" w:type="dxa"/>
            <w:noWrap/>
            <w:vAlign w:val="center"/>
            <w:hideMark/>
          </w:tcPr>
          <w:p w14:paraId="72BAA493" w14:textId="77777777" w:rsidR="008C2111" w:rsidRPr="008C2111" w:rsidRDefault="008C2111" w:rsidP="008C2111">
            <w:pPr>
              <w:spacing w:line="360" w:lineRule="auto"/>
              <w:rPr>
                <w:color w:val="000000"/>
              </w:rPr>
            </w:pPr>
            <w:r w:rsidRPr="008C2111">
              <w:rPr>
                <w:color w:val="000000"/>
              </w:rPr>
              <w:t xml:space="preserve">Error </w:t>
            </w:r>
          </w:p>
        </w:tc>
        <w:tc>
          <w:tcPr>
            <w:tcW w:w="1300" w:type="dxa"/>
            <w:noWrap/>
            <w:vAlign w:val="center"/>
            <w:hideMark/>
          </w:tcPr>
          <w:p w14:paraId="7D487DEE" w14:textId="57AC81AE" w:rsidR="008C2111" w:rsidRPr="008C2111" w:rsidRDefault="008C2111" w:rsidP="00DE0F4B">
            <w:pPr>
              <w:spacing w:line="360" w:lineRule="auto"/>
              <w:rPr>
                <w:color w:val="000000"/>
              </w:rPr>
            </w:pPr>
            <w:r w:rsidRPr="008C2111">
              <w:rPr>
                <w:color w:val="000000"/>
              </w:rPr>
              <w:t>0</w:t>
            </w:r>
            <w:r w:rsidR="00DE0F4B">
              <w:rPr>
                <w:color w:val="000000"/>
              </w:rPr>
              <w:t>.</w:t>
            </w:r>
            <w:r w:rsidRPr="008C2111">
              <w:rPr>
                <w:color w:val="000000"/>
              </w:rPr>
              <w:t>18</w:t>
            </w:r>
          </w:p>
        </w:tc>
        <w:tc>
          <w:tcPr>
            <w:tcW w:w="1300" w:type="dxa"/>
            <w:noWrap/>
            <w:vAlign w:val="center"/>
            <w:hideMark/>
          </w:tcPr>
          <w:p w14:paraId="61140E44" w14:textId="5A0383DE" w:rsidR="008C2111" w:rsidRPr="008C2111" w:rsidRDefault="000E1275" w:rsidP="00DE0F4B">
            <w:pPr>
              <w:spacing w:line="360" w:lineRule="auto"/>
              <w:rPr>
                <w:color w:val="000000"/>
              </w:rPr>
            </w:pPr>
            <w:r>
              <w:rPr>
                <w:color w:val="000000"/>
              </w:rPr>
              <w:t xml:space="preserve">   </w:t>
            </w:r>
            <w:r w:rsidR="008C2111" w:rsidRPr="008C2111">
              <w:rPr>
                <w:color w:val="000000"/>
              </w:rPr>
              <w:t>26</w:t>
            </w:r>
          </w:p>
        </w:tc>
        <w:tc>
          <w:tcPr>
            <w:tcW w:w="1300" w:type="dxa"/>
            <w:noWrap/>
            <w:vAlign w:val="center"/>
            <w:hideMark/>
          </w:tcPr>
          <w:p w14:paraId="59743BD1" w14:textId="33D6504A" w:rsidR="008C2111" w:rsidRPr="008C2111" w:rsidRDefault="008C2111" w:rsidP="00DE0F4B">
            <w:pPr>
              <w:spacing w:line="360" w:lineRule="auto"/>
              <w:rPr>
                <w:color w:val="000000"/>
              </w:rPr>
            </w:pPr>
            <w:r w:rsidRPr="008C2111">
              <w:rPr>
                <w:color w:val="000000"/>
              </w:rPr>
              <w:t>0</w:t>
            </w:r>
            <w:r w:rsidR="00DE0F4B">
              <w:rPr>
                <w:color w:val="000000"/>
              </w:rPr>
              <w:t>.</w:t>
            </w:r>
            <w:r w:rsidRPr="008C2111">
              <w:rPr>
                <w:color w:val="000000"/>
              </w:rPr>
              <w:t>01</w:t>
            </w:r>
          </w:p>
        </w:tc>
        <w:tc>
          <w:tcPr>
            <w:tcW w:w="1300" w:type="dxa"/>
            <w:noWrap/>
            <w:vAlign w:val="center"/>
            <w:hideMark/>
          </w:tcPr>
          <w:p w14:paraId="5B279718" w14:textId="77777777" w:rsidR="008C2111" w:rsidRPr="008C2111" w:rsidRDefault="008C2111" w:rsidP="00DE0F4B">
            <w:pPr>
              <w:spacing w:line="360" w:lineRule="auto"/>
              <w:rPr>
                <w:color w:val="000000"/>
              </w:rPr>
            </w:pPr>
            <w:r w:rsidRPr="008C2111">
              <w:rPr>
                <w:color w:val="000000"/>
              </w:rPr>
              <w:t xml:space="preserve">       </w:t>
            </w:r>
          </w:p>
        </w:tc>
        <w:tc>
          <w:tcPr>
            <w:tcW w:w="1300" w:type="dxa"/>
            <w:noWrap/>
            <w:vAlign w:val="center"/>
            <w:hideMark/>
          </w:tcPr>
          <w:p w14:paraId="18DC4937" w14:textId="77777777" w:rsidR="008C2111" w:rsidRPr="008C2111" w:rsidRDefault="008C2111" w:rsidP="00DE0F4B">
            <w:pPr>
              <w:spacing w:line="360" w:lineRule="auto"/>
              <w:rPr>
                <w:color w:val="000000"/>
              </w:rPr>
            </w:pPr>
            <w:r w:rsidRPr="008C2111">
              <w:rPr>
                <w:color w:val="000000"/>
              </w:rPr>
              <w:t xml:space="preserve">       </w:t>
            </w:r>
          </w:p>
        </w:tc>
      </w:tr>
      <w:tr w:rsidR="008C2111" w:rsidRPr="008C2111" w14:paraId="34B3233C" w14:textId="77777777" w:rsidTr="008C2111">
        <w:trPr>
          <w:trHeight w:val="320"/>
        </w:trPr>
        <w:tc>
          <w:tcPr>
            <w:tcW w:w="1300" w:type="dxa"/>
            <w:noWrap/>
            <w:vAlign w:val="center"/>
            <w:hideMark/>
          </w:tcPr>
          <w:p w14:paraId="2CCD077F" w14:textId="77777777" w:rsidR="008C2111" w:rsidRPr="008C2111" w:rsidRDefault="008C2111" w:rsidP="008C2111">
            <w:pPr>
              <w:spacing w:line="360" w:lineRule="auto"/>
              <w:rPr>
                <w:color w:val="000000"/>
              </w:rPr>
            </w:pPr>
            <w:r w:rsidRPr="008C2111">
              <w:rPr>
                <w:color w:val="000000"/>
              </w:rPr>
              <w:t xml:space="preserve">Total </w:t>
            </w:r>
          </w:p>
        </w:tc>
        <w:tc>
          <w:tcPr>
            <w:tcW w:w="1300" w:type="dxa"/>
            <w:noWrap/>
            <w:vAlign w:val="center"/>
            <w:hideMark/>
          </w:tcPr>
          <w:p w14:paraId="50A54BA2" w14:textId="09028000" w:rsidR="008C2111" w:rsidRPr="008C2111" w:rsidRDefault="008C2111" w:rsidP="00DE0F4B">
            <w:pPr>
              <w:spacing w:line="360" w:lineRule="auto"/>
              <w:rPr>
                <w:color w:val="000000"/>
              </w:rPr>
            </w:pPr>
            <w:r w:rsidRPr="008C2111">
              <w:rPr>
                <w:color w:val="000000"/>
              </w:rPr>
              <w:t>0</w:t>
            </w:r>
            <w:r w:rsidR="00DE0F4B">
              <w:rPr>
                <w:color w:val="000000"/>
              </w:rPr>
              <w:t>.</w:t>
            </w:r>
            <w:r w:rsidRPr="008C2111">
              <w:rPr>
                <w:color w:val="000000"/>
              </w:rPr>
              <w:t>3</w:t>
            </w:r>
          </w:p>
        </w:tc>
        <w:tc>
          <w:tcPr>
            <w:tcW w:w="1300" w:type="dxa"/>
            <w:noWrap/>
            <w:vAlign w:val="center"/>
            <w:hideMark/>
          </w:tcPr>
          <w:p w14:paraId="70535E0A" w14:textId="53E6BA5B" w:rsidR="008C2111" w:rsidRPr="008C2111" w:rsidRDefault="000E1275" w:rsidP="00DE0F4B">
            <w:pPr>
              <w:spacing w:line="360" w:lineRule="auto"/>
              <w:rPr>
                <w:color w:val="000000"/>
              </w:rPr>
            </w:pPr>
            <w:r>
              <w:rPr>
                <w:color w:val="000000"/>
              </w:rPr>
              <w:t xml:space="preserve">   </w:t>
            </w:r>
            <w:r w:rsidR="008C2111" w:rsidRPr="008C2111">
              <w:rPr>
                <w:color w:val="000000"/>
              </w:rPr>
              <w:t>41</w:t>
            </w:r>
          </w:p>
        </w:tc>
        <w:tc>
          <w:tcPr>
            <w:tcW w:w="1300" w:type="dxa"/>
            <w:noWrap/>
            <w:vAlign w:val="center"/>
            <w:hideMark/>
          </w:tcPr>
          <w:p w14:paraId="494B9DD1" w14:textId="77777777" w:rsidR="008C2111" w:rsidRPr="008C2111" w:rsidRDefault="008C2111" w:rsidP="00DE0F4B">
            <w:pPr>
              <w:spacing w:line="360" w:lineRule="auto"/>
              <w:rPr>
                <w:color w:val="000000"/>
                <w:u w:val="single"/>
              </w:rPr>
            </w:pPr>
            <w:r w:rsidRPr="008C2111">
              <w:rPr>
                <w:color w:val="000000"/>
                <w:u w:val="single"/>
              </w:rPr>
              <w:t xml:space="preserve">       </w:t>
            </w:r>
          </w:p>
        </w:tc>
        <w:tc>
          <w:tcPr>
            <w:tcW w:w="1300" w:type="dxa"/>
            <w:noWrap/>
            <w:vAlign w:val="center"/>
            <w:hideMark/>
          </w:tcPr>
          <w:p w14:paraId="74F24240" w14:textId="77777777" w:rsidR="008C2111" w:rsidRPr="008C2111" w:rsidRDefault="008C2111" w:rsidP="00DE0F4B">
            <w:pPr>
              <w:spacing w:line="360" w:lineRule="auto"/>
              <w:rPr>
                <w:color w:val="000000"/>
                <w:u w:val="single"/>
              </w:rPr>
            </w:pPr>
            <w:r w:rsidRPr="008C2111">
              <w:rPr>
                <w:color w:val="000000"/>
                <w:u w:val="single"/>
              </w:rPr>
              <w:t xml:space="preserve">       </w:t>
            </w:r>
          </w:p>
        </w:tc>
        <w:tc>
          <w:tcPr>
            <w:tcW w:w="1300" w:type="dxa"/>
            <w:noWrap/>
            <w:vAlign w:val="center"/>
            <w:hideMark/>
          </w:tcPr>
          <w:p w14:paraId="0CE47D9A" w14:textId="77777777" w:rsidR="008C2111" w:rsidRPr="008C2111" w:rsidRDefault="008C2111" w:rsidP="00DE0F4B">
            <w:pPr>
              <w:spacing w:line="360" w:lineRule="auto"/>
              <w:rPr>
                <w:color w:val="000000"/>
                <w:u w:val="single"/>
              </w:rPr>
            </w:pPr>
            <w:r w:rsidRPr="008C2111">
              <w:rPr>
                <w:color w:val="000000"/>
                <w:u w:val="single"/>
              </w:rPr>
              <w:t xml:space="preserve">       </w:t>
            </w:r>
          </w:p>
        </w:tc>
      </w:tr>
    </w:tbl>
    <w:p w14:paraId="32A11532" w14:textId="7D2916E9" w:rsidR="008C2111" w:rsidRPr="008C2111" w:rsidRDefault="008C2111" w:rsidP="008C2111">
      <w:pPr>
        <w:spacing w:before="240" w:after="240" w:line="360" w:lineRule="auto"/>
        <w:jc w:val="both"/>
      </w:pPr>
      <w:r w:rsidRPr="008C2111">
        <w:t>El análisis de varianza (ADEVA) para la altura de planta (AP) del maíz en choclo mostró que el modelo no fue significativo (p=0</w:t>
      </w:r>
      <w:r w:rsidR="0059751D">
        <w:t>.</w:t>
      </w:r>
      <w:r w:rsidRPr="008C2111">
        <w:t>3173), señalando que los tratamientos aplicados no influyeron globalmente en esta variable. El efecto de bloques (R) tampoco alcanzó significancia (p = 0</w:t>
      </w:r>
      <w:r w:rsidR="0059751D">
        <w:t>.</w:t>
      </w:r>
      <w:r w:rsidRPr="008C2111">
        <w:t>1343), lo que sugiere una baja variabilidad entre repeticiones y una buena calidad del diseño experimental. De forma similar, los factores principales el uso de atrazina (FA, p=0</w:t>
      </w:r>
      <w:r w:rsidR="0059751D">
        <w:t>.</w:t>
      </w:r>
      <w:r w:rsidRPr="008C2111">
        <w:t>9703) y las coberturas vegetales (FB, p=0</w:t>
      </w:r>
      <w:r w:rsidR="0059751D">
        <w:t>.</w:t>
      </w:r>
      <w:r w:rsidRPr="008C2111">
        <w:t>3752)</w:t>
      </w:r>
      <w:r w:rsidR="00B2288E">
        <w:t xml:space="preserve"> </w:t>
      </w:r>
      <w:r w:rsidRPr="008C2111">
        <w:t xml:space="preserve">no mostraron efectos significativos. La </w:t>
      </w:r>
      <w:r w:rsidRPr="008C2111">
        <w:lastRenderedPageBreak/>
        <w:t>interacción entre ambos factores (FA × FB) tampoco fue significativa (p = 0</w:t>
      </w:r>
      <w:r w:rsidR="0059751D">
        <w:t>.</w:t>
      </w:r>
      <w:r w:rsidRPr="008C2111">
        <w:t>3357), lo que indica que ninguna de las combinaciones influyó en la altura de planta dentro de los parámetros evaluados.</w:t>
      </w:r>
    </w:p>
    <w:p w14:paraId="4C59459B" w14:textId="5A989245" w:rsidR="008C2111" w:rsidRPr="008C2111" w:rsidRDefault="008C2111" w:rsidP="008C2111">
      <w:pPr>
        <w:spacing w:before="240" w:after="240" w:line="360" w:lineRule="auto"/>
        <w:jc w:val="both"/>
      </w:pPr>
      <w:r w:rsidRPr="008C2111">
        <w:t>Este resultado coincide con la evidencia empírica recientemente recogida</w:t>
      </w:r>
      <w:r w:rsidR="00C37EE0">
        <w:t xml:space="preserve">, </w:t>
      </w:r>
      <w:r w:rsidRPr="008C2111">
        <w:t xml:space="preserve">quienes evaluaron varios métodos de control de malezas en maíz (incluyendo atrazina) y reportaron que la altura de planta no mostró diferencias significativas entre tratamientos, lo cual sugiere que, en condiciones agronómicas adecuadas, estos herbicidas no afectan el desarrollo vegetativo del cultivo. Asimismo, este fenómeno fue detectado en ensayos ejecutados en contextos latinoamericanos similares, donde se comprobó que </w:t>
      </w:r>
      <w:proofErr w:type="gramStart"/>
      <w:r w:rsidRPr="008C2111">
        <w:t>el herbicida atrazina</w:t>
      </w:r>
      <w:proofErr w:type="gramEnd"/>
      <w:r w:rsidRPr="008C2111">
        <w:t>, aplicado a dosis recomendadas, no generó fitotoxicidad ni alteraciones en la altura del cultivo, respaldando así su selectividad</w:t>
      </w:r>
      <w:r w:rsidR="00C31BAD">
        <w:t>.</w:t>
      </w:r>
      <w:r w:rsidR="002D1573">
        <w:t xml:space="preserve"> </w:t>
      </w:r>
      <w:r w:rsidR="0027255E">
        <w:t>(INIAP,</w:t>
      </w:r>
      <w:r w:rsidR="002D1573">
        <w:t xml:space="preserve"> 2020)</w:t>
      </w:r>
    </w:p>
    <w:p w14:paraId="7D1C82B4" w14:textId="657D97E9" w:rsidR="00C31BAD" w:rsidRPr="00043D1F" w:rsidRDefault="007F1648" w:rsidP="0067789F">
      <w:pPr>
        <w:pStyle w:val="Prrafodelista"/>
        <w:numPr>
          <w:ilvl w:val="1"/>
          <w:numId w:val="6"/>
        </w:numPr>
        <w:spacing w:before="240" w:after="240" w:line="360" w:lineRule="auto"/>
        <w:contextualSpacing w:val="0"/>
        <w:jc w:val="both"/>
        <w:outlineLvl w:val="2"/>
        <w:rPr>
          <w:rFonts w:ascii="Times New Roman" w:hAnsi="Times New Roman" w:cs="Times New Roman"/>
          <w:b/>
          <w:bCs/>
          <w:color w:val="000000" w:themeColor="text1"/>
          <w:sz w:val="24"/>
          <w:szCs w:val="24"/>
        </w:rPr>
      </w:pPr>
      <w:bookmarkStart w:id="142" w:name="_Toc208146365"/>
      <w:r>
        <w:rPr>
          <w:rFonts w:ascii="Times New Roman" w:hAnsi="Times New Roman" w:cs="Times New Roman"/>
          <w:b/>
          <w:bCs/>
          <w:color w:val="000000" w:themeColor="text1"/>
          <w:sz w:val="24"/>
          <w:szCs w:val="24"/>
        </w:rPr>
        <w:t xml:space="preserve">  </w:t>
      </w:r>
      <w:r w:rsidR="00C31BAD" w:rsidRPr="00043D1F">
        <w:rPr>
          <w:rFonts w:ascii="Times New Roman" w:hAnsi="Times New Roman" w:cs="Times New Roman"/>
          <w:b/>
          <w:bCs/>
          <w:color w:val="000000" w:themeColor="text1"/>
          <w:sz w:val="24"/>
          <w:szCs w:val="24"/>
        </w:rPr>
        <w:t>Diámetro del tallo (DT)</w:t>
      </w:r>
      <w:bookmarkEnd w:id="142"/>
    </w:p>
    <w:p w14:paraId="46B8553E" w14:textId="7DD62060" w:rsidR="00043D1F" w:rsidRPr="00043D1F" w:rsidRDefault="00725CD1" w:rsidP="00043D1F">
      <w:pPr>
        <w:pStyle w:val="Descripcin"/>
        <w:keepNext/>
        <w:spacing w:line="360" w:lineRule="auto"/>
        <w:jc w:val="both"/>
        <w:rPr>
          <w:rFonts w:ascii="Times New Roman" w:hAnsi="Times New Roman" w:cs="Times New Roman"/>
          <w:b/>
          <w:bCs/>
          <w:i w:val="0"/>
          <w:iCs w:val="0"/>
          <w:color w:val="000000" w:themeColor="text1"/>
          <w:sz w:val="24"/>
          <w:szCs w:val="24"/>
        </w:rPr>
      </w:pPr>
      <w:bookmarkStart w:id="143" w:name="_Toc208147186"/>
      <w:r w:rsidRPr="00043D1F">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3</w:t>
      </w:r>
      <w:r w:rsidR="00346ED8">
        <w:rPr>
          <w:rFonts w:ascii="Times New Roman" w:hAnsi="Times New Roman" w:cs="Times New Roman"/>
          <w:b/>
          <w:bCs/>
          <w:i w:val="0"/>
          <w:iCs w:val="0"/>
          <w:color w:val="000000" w:themeColor="text1"/>
          <w:sz w:val="24"/>
          <w:szCs w:val="24"/>
        </w:rPr>
        <w:fldChar w:fldCharType="end"/>
      </w:r>
      <w:bookmarkEnd w:id="143"/>
      <w:r w:rsidRPr="00043D1F">
        <w:rPr>
          <w:rFonts w:ascii="Times New Roman" w:hAnsi="Times New Roman" w:cs="Times New Roman"/>
          <w:b/>
          <w:bCs/>
          <w:i w:val="0"/>
          <w:iCs w:val="0"/>
          <w:color w:val="000000" w:themeColor="text1"/>
          <w:sz w:val="24"/>
          <w:szCs w:val="24"/>
        </w:rPr>
        <w:t xml:space="preserve"> </w:t>
      </w:r>
    </w:p>
    <w:p w14:paraId="01EAEAE3" w14:textId="04F50473" w:rsidR="00725CD1" w:rsidRPr="00043D1F" w:rsidRDefault="00725CD1" w:rsidP="00043D1F">
      <w:pPr>
        <w:pStyle w:val="Descripcin"/>
        <w:keepNext/>
        <w:spacing w:line="360" w:lineRule="auto"/>
        <w:jc w:val="both"/>
        <w:rPr>
          <w:rFonts w:ascii="Times New Roman" w:hAnsi="Times New Roman" w:cs="Times New Roman"/>
          <w:color w:val="000000" w:themeColor="text1"/>
          <w:sz w:val="24"/>
          <w:szCs w:val="24"/>
        </w:rPr>
      </w:pPr>
      <w:r w:rsidRPr="00043D1F">
        <w:rPr>
          <w:rFonts w:ascii="Times New Roman" w:hAnsi="Times New Roman" w:cs="Times New Roman"/>
          <w:color w:val="000000" w:themeColor="text1"/>
          <w:sz w:val="24"/>
          <w:szCs w:val="24"/>
        </w:rPr>
        <w:t>Resultados del análisis de varianza ADEVA en DT</w:t>
      </w:r>
    </w:p>
    <w:tbl>
      <w:tblPr>
        <w:tblW w:w="7800"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300"/>
        <w:gridCol w:w="1300"/>
        <w:gridCol w:w="1300"/>
        <w:gridCol w:w="1300"/>
        <w:gridCol w:w="1300"/>
        <w:gridCol w:w="1300"/>
      </w:tblGrid>
      <w:tr w:rsidR="00725CD1" w:rsidRPr="00725CD1" w14:paraId="28F031DD" w14:textId="77777777" w:rsidTr="00725CD1">
        <w:trPr>
          <w:trHeight w:val="320"/>
        </w:trPr>
        <w:tc>
          <w:tcPr>
            <w:tcW w:w="1300" w:type="dxa"/>
            <w:tcBorders>
              <w:top w:val="single" w:sz="4" w:space="0" w:color="auto"/>
              <w:bottom w:val="single" w:sz="4" w:space="0" w:color="auto"/>
            </w:tcBorders>
            <w:noWrap/>
            <w:vAlign w:val="center"/>
            <w:hideMark/>
          </w:tcPr>
          <w:p w14:paraId="7A20EE7B" w14:textId="77777777" w:rsidR="00725CD1" w:rsidRPr="00725CD1" w:rsidRDefault="00725CD1" w:rsidP="00725CD1">
            <w:pPr>
              <w:spacing w:line="360" w:lineRule="auto"/>
              <w:rPr>
                <w:b/>
                <w:bCs/>
                <w:color w:val="000000"/>
              </w:rPr>
            </w:pPr>
            <w:r w:rsidRPr="00725CD1">
              <w:rPr>
                <w:b/>
                <w:bCs/>
                <w:color w:val="000000"/>
              </w:rPr>
              <w:t xml:space="preserve">F.V. </w:t>
            </w:r>
          </w:p>
        </w:tc>
        <w:tc>
          <w:tcPr>
            <w:tcW w:w="1300" w:type="dxa"/>
            <w:tcBorders>
              <w:top w:val="single" w:sz="4" w:space="0" w:color="auto"/>
              <w:bottom w:val="single" w:sz="4" w:space="0" w:color="auto"/>
            </w:tcBorders>
            <w:noWrap/>
            <w:vAlign w:val="center"/>
            <w:hideMark/>
          </w:tcPr>
          <w:p w14:paraId="5C69ED6D" w14:textId="77777777" w:rsidR="00725CD1" w:rsidRPr="00725CD1" w:rsidRDefault="00725CD1" w:rsidP="00725CD1">
            <w:pPr>
              <w:spacing w:line="360" w:lineRule="auto"/>
              <w:rPr>
                <w:b/>
                <w:bCs/>
                <w:color w:val="000000"/>
              </w:rPr>
            </w:pPr>
            <w:r w:rsidRPr="00725CD1">
              <w:rPr>
                <w:b/>
                <w:bCs/>
                <w:color w:val="000000"/>
              </w:rPr>
              <w:t xml:space="preserve">  SC   </w:t>
            </w:r>
          </w:p>
        </w:tc>
        <w:tc>
          <w:tcPr>
            <w:tcW w:w="1300" w:type="dxa"/>
            <w:tcBorders>
              <w:top w:val="single" w:sz="4" w:space="0" w:color="auto"/>
              <w:bottom w:val="single" w:sz="4" w:space="0" w:color="auto"/>
            </w:tcBorders>
            <w:noWrap/>
            <w:vAlign w:val="center"/>
            <w:hideMark/>
          </w:tcPr>
          <w:p w14:paraId="66C65B77" w14:textId="05CB1288" w:rsidR="00725CD1" w:rsidRPr="00725CD1" w:rsidRDefault="000E1275" w:rsidP="00725CD1">
            <w:pPr>
              <w:spacing w:line="360" w:lineRule="auto"/>
              <w:rPr>
                <w:b/>
                <w:bCs/>
                <w:color w:val="000000"/>
              </w:rPr>
            </w:pPr>
            <w:r>
              <w:rPr>
                <w:b/>
                <w:bCs/>
                <w:color w:val="000000"/>
              </w:rPr>
              <w:t xml:space="preserve">  </w:t>
            </w:r>
            <w:r w:rsidR="00A22E0E">
              <w:rPr>
                <w:b/>
                <w:bCs/>
                <w:color w:val="000000"/>
              </w:rPr>
              <w:t xml:space="preserve"> </w:t>
            </w:r>
            <w:proofErr w:type="spellStart"/>
            <w:r w:rsidR="00725CD1" w:rsidRPr="00725CD1">
              <w:rPr>
                <w:b/>
                <w:bCs/>
                <w:color w:val="000000"/>
              </w:rPr>
              <w:t>gl</w:t>
            </w:r>
            <w:proofErr w:type="spellEnd"/>
          </w:p>
        </w:tc>
        <w:tc>
          <w:tcPr>
            <w:tcW w:w="1300" w:type="dxa"/>
            <w:tcBorders>
              <w:top w:val="single" w:sz="4" w:space="0" w:color="auto"/>
              <w:bottom w:val="single" w:sz="4" w:space="0" w:color="auto"/>
            </w:tcBorders>
            <w:noWrap/>
            <w:vAlign w:val="center"/>
            <w:hideMark/>
          </w:tcPr>
          <w:p w14:paraId="62AFE182" w14:textId="77777777" w:rsidR="00725CD1" w:rsidRPr="00725CD1" w:rsidRDefault="00725CD1" w:rsidP="00725CD1">
            <w:pPr>
              <w:spacing w:line="360" w:lineRule="auto"/>
              <w:rPr>
                <w:b/>
                <w:bCs/>
                <w:color w:val="000000"/>
              </w:rPr>
            </w:pPr>
            <w:r w:rsidRPr="00725CD1">
              <w:rPr>
                <w:b/>
                <w:bCs/>
                <w:color w:val="000000"/>
              </w:rPr>
              <w:t xml:space="preserve">  CM   </w:t>
            </w:r>
          </w:p>
        </w:tc>
        <w:tc>
          <w:tcPr>
            <w:tcW w:w="1300" w:type="dxa"/>
            <w:tcBorders>
              <w:top w:val="single" w:sz="4" w:space="0" w:color="auto"/>
              <w:bottom w:val="single" w:sz="4" w:space="0" w:color="auto"/>
            </w:tcBorders>
            <w:noWrap/>
            <w:vAlign w:val="center"/>
            <w:hideMark/>
          </w:tcPr>
          <w:p w14:paraId="106B2D0B" w14:textId="43CF6DD4" w:rsidR="00725CD1" w:rsidRPr="00725CD1" w:rsidRDefault="00725CD1" w:rsidP="00725CD1">
            <w:pPr>
              <w:spacing w:line="360" w:lineRule="auto"/>
              <w:rPr>
                <w:b/>
                <w:bCs/>
                <w:color w:val="000000"/>
              </w:rPr>
            </w:pPr>
            <w:r w:rsidRPr="00725CD1">
              <w:rPr>
                <w:b/>
                <w:bCs/>
                <w:color w:val="000000"/>
              </w:rPr>
              <w:t xml:space="preserve"> </w:t>
            </w:r>
            <w:r w:rsidR="00A22E0E">
              <w:rPr>
                <w:b/>
                <w:bCs/>
                <w:color w:val="000000"/>
              </w:rPr>
              <w:t xml:space="preserve">  </w:t>
            </w:r>
            <w:r w:rsidRPr="00725CD1">
              <w:rPr>
                <w:b/>
                <w:bCs/>
                <w:color w:val="000000"/>
              </w:rPr>
              <w:t xml:space="preserve">F  </w:t>
            </w:r>
          </w:p>
        </w:tc>
        <w:tc>
          <w:tcPr>
            <w:tcW w:w="1300" w:type="dxa"/>
            <w:tcBorders>
              <w:top w:val="single" w:sz="4" w:space="0" w:color="auto"/>
              <w:bottom w:val="single" w:sz="4" w:space="0" w:color="auto"/>
            </w:tcBorders>
            <w:noWrap/>
            <w:vAlign w:val="center"/>
            <w:hideMark/>
          </w:tcPr>
          <w:p w14:paraId="7AABB949" w14:textId="77777777" w:rsidR="00725CD1" w:rsidRPr="00725CD1" w:rsidRDefault="00725CD1" w:rsidP="00725CD1">
            <w:pPr>
              <w:spacing w:line="360" w:lineRule="auto"/>
              <w:rPr>
                <w:b/>
                <w:bCs/>
                <w:color w:val="000000"/>
              </w:rPr>
            </w:pPr>
            <w:r w:rsidRPr="00725CD1">
              <w:rPr>
                <w:b/>
                <w:bCs/>
                <w:color w:val="000000"/>
              </w:rPr>
              <w:t>p-valor</w:t>
            </w:r>
          </w:p>
        </w:tc>
      </w:tr>
      <w:tr w:rsidR="00725CD1" w:rsidRPr="00725CD1" w14:paraId="49C78A47" w14:textId="77777777" w:rsidTr="00725CD1">
        <w:trPr>
          <w:trHeight w:val="320"/>
        </w:trPr>
        <w:tc>
          <w:tcPr>
            <w:tcW w:w="1300" w:type="dxa"/>
            <w:tcBorders>
              <w:top w:val="single" w:sz="4" w:space="0" w:color="auto"/>
            </w:tcBorders>
            <w:noWrap/>
            <w:vAlign w:val="center"/>
            <w:hideMark/>
          </w:tcPr>
          <w:p w14:paraId="21B5A701" w14:textId="77777777" w:rsidR="00725CD1" w:rsidRPr="00725CD1" w:rsidRDefault="00725CD1" w:rsidP="00725CD1">
            <w:pPr>
              <w:spacing w:line="360" w:lineRule="auto"/>
              <w:rPr>
                <w:color w:val="000000"/>
              </w:rPr>
            </w:pPr>
            <w:r w:rsidRPr="00725CD1">
              <w:rPr>
                <w:color w:val="000000"/>
              </w:rPr>
              <w:t>Modelo</w:t>
            </w:r>
          </w:p>
        </w:tc>
        <w:tc>
          <w:tcPr>
            <w:tcW w:w="1300" w:type="dxa"/>
            <w:tcBorders>
              <w:top w:val="single" w:sz="4" w:space="0" w:color="auto"/>
            </w:tcBorders>
            <w:noWrap/>
            <w:vAlign w:val="center"/>
            <w:hideMark/>
          </w:tcPr>
          <w:p w14:paraId="50D4A249" w14:textId="3A972B93" w:rsidR="00725CD1" w:rsidRPr="00725CD1" w:rsidRDefault="00725CD1" w:rsidP="0059751D">
            <w:pPr>
              <w:spacing w:line="360" w:lineRule="auto"/>
              <w:rPr>
                <w:color w:val="000000"/>
              </w:rPr>
            </w:pPr>
            <w:r w:rsidRPr="00725CD1">
              <w:rPr>
                <w:color w:val="000000"/>
              </w:rPr>
              <w:t>0</w:t>
            </w:r>
            <w:r w:rsidR="0059751D">
              <w:rPr>
                <w:color w:val="000000"/>
              </w:rPr>
              <w:t>.</w:t>
            </w:r>
            <w:r w:rsidRPr="00725CD1">
              <w:rPr>
                <w:color w:val="000000"/>
              </w:rPr>
              <w:t>15</w:t>
            </w:r>
          </w:p>
        </w:tc>
        <w:tc>
          <w:tcPr>
            <w:tcW w:w="1300" w:type="dxa"/>
            <w:tcBorders>
              <w:top w:val="single" w:sz="4" w:space="0" w:color="auto"/>
            </w:tcBorders>
            <w:noWrap/>
            <w:vAlign w:val="center"/>
            <w:hideMark/>
          </w:tcPr>
          <w:p w14:paraId="0862AAF5" w14:textId="10853215" w:rsidR="00725CD1" w:rsidRPr="00725CD1" w:rsidRDefault="000E1275" w:rsidP="0059751D">
            <w:pPr>
              <w:spacing w:line="360" w:lineRule="auto"/>
              <w:rPr>
                <w:color w:val="000000"/>
              </w:rPr>
            </w:pPr>
            <w:r>
              <w:rPr>
                <w:color w:val="000000"/>
              </w:rPr>
              <w:t xml:space="preserve">   </w:t>
            </w:r>
            <w:r w:rsidR="00725CD1" w:rsidRPr="00725CD1">
              <w:rPr>
                <w:color w:val="000000"/>
              </w:rPr>
              <w:t>15</w:t>
            </w:r>
          </w:p>
        </w:tc>
        <w:tc>
          <w:tcPr>
            <w:tcW w:w="1300" w:type="dxa"/>
            <w:tcBorders>
              <w:top w:val="single" w:sz="4" w:space="0" w:color="auto"/>
            </w:tcBorders>
            <w:noWrap/>
            <w:vAlign w:val="center"/>
            <w:hideMark/>
          </w:tcPr>
          <w:p w14:paraId="4C4523B6" w14:textId="1DBB18A9" w:rsidR="00725CD1" w:rsidRPr="00725CD1" w:rsidRDefault="00725CD1" w:rsidP="0059751D">
            <w:pPr>
              <w:spacing w:line="360" w:lineRule="auto"/>
              <w:rPr>
                <w:color w:val="000000"/>
              </w:rPr>
            </w:pPr>
            <w:r w:rsidRPr="00725CD1">
              <w:rPr>
                <w:color w:val="000000"/>
              </w:rPr>
              <w:t>0</w:t>
            </w:r>
            <w:r w:rsidR="0059751D">
              <w:rPr>
                <w:color w:val="000000"/>
              </w:rPr>
              <w:t>.</w:t>
            </w:r>
            <w:r w:rsidRPr="00725CD1">
              <w:rPr>
                <w:color w:val="000000"/>
              </w:rPr>
              <w:t>01</w:t>
            </w:r>
          </w:p>
        </w:tc>
        <w:tc>
          <w:tcPr>
            <w:tcW w:w="1300" w:type="dxa"/>
            <w:tcBorders>
              <w:top w:val="single" w:sz="4" w:space="0" w:color="auto"/>
            </w:tcBorders>
            <w:noWrap/>
            <w:vAlign w:val="center"/>
            <w:hideMark/>
          </w:tcPr>
          <w:p w14:paraId="1377EB7D" w14:textId="45A6F345" w:rsidR="00725CD1" w:rsidRPr="00725CD1" w:rsidRDefault="000E1275" w:rsidP="0059751D">
            <w:pPr>
              <w:spacing w:line="360" w:lineRule="auto"/>
              <w:rPr>
                <w:color w:val="000000"/>
              </w:rPr>
            </w:pPr>
            <w:r>
              <w:rPr>
                <w:color w:val="000000"/>
              </w:rPr>
              <w:t xml:space="preserve"> </w:t>
            </w:r>
            <w:r w:rsidR="00C64FF4">
              <w:rPr>
                <w:color w:val="000000"/>
              </w:rPr>
              <w:t xml:space="preserve"> </w:t>
            </w:r>
            <w:r w:rsidR="00725CD1" w:rsidRPr="00725CD1">
              <w:rPr>
                <w:color w:val="000000"/>
              </w:rPr>
              <w:t>1</w:t>
            </w:r>
            <w:r w:rsidR="0059751D">
              <w:rPr>
                <w:color w:val="000000"/>
              </w:rPr>
              <w:t>.</w:t>
            </w:r>
            <w:r w:rsidR="00725CD1" w:rsidRPr="00725CD1">
              <w:rPr>
                <w:color w:val="000000"/>
              </w:rPr>
              <w:t>56</w:t>
            </w:r>
          </w:p>
        </w:tc>
        <w:tc>
          <w:tcPr>
            <w:tcW w:w="1300" w:type="dxa"/>
            <w:tcBorders>
              <w:top w:val="single" w:sz="4" w:space="0" w:color="auto"/>
            </w:tcBorders>
            <w:noWrap/>
            <w:vAlign w:val="center"/>
            <w:hideMark/>
          </w:tcPr>
          <w:p w14:paraId="7A91E33D" w14:textId="670415A0" w:rsidR="00725CD1" w:rsidRPr="00725CD1" w:rsidRDefault="00725CD1" w:rsidP="0059751D">
            <w:pPr>
              <w:spacing w:line="360" w:lineRule="auto"/>
              <w:rPr>
                <w:color w:val="000000"/>
              </w:rPr>
            </w:pPr>
            <w:r w:rsidRPr="00725CD1">
              <w:rPr>
                <w:color w:val="000000"/>
              </w:rPr>
              <w:t>0</w:t>
            </w:r>
            <w:r w:rsidR="0059751D">
              <w:rPr>
                <w:color w:val="000000"/>
              </w:rPr>
              <w:t>.</w:t>
            </w:r>
            <w:r w:rsidRPr="00725CD1">
              <w:rPr>
                <w:color w:val="000000"/>
              </w:rPr>
              <w:t>1552</w:t>
            </w:r>
          </w:p>
        </w:tc>
      </w:tr>
      <w:tr w:rsidR="00725CD1" w:rsidRPr="00725CD1" w14:paraId="34E05CBA" w14:textId="77777777" w:rsidTr="00725CD1">
        <w:trPr>
          <w:trHeight w:val="320"/>
        </w:trPr>
        <w:tc>
          <w:tcPr>
            <w:tcW w:w="1300" w:type="dxa"/>
            <w:noWrap/>
            <w:vAlign w:val="center"/>
            <w:hideMark/>
          </w:tcPr>
          <w:p w14:paraId="0710AE06" w14:textId="77777777" w:rsidR="00725CD1" w:rsidRPr="00725CD1" w:rsidRDefault="00725CD1" w:rsidP="00725CD1">
            <w:pPr>
              <w:spacing w:line="360" w:lineRule="auto"/>
              <w:rPr>
                <w:color w:val="000000"/>
              </w:rPr>
            </w:pPr>
            <w:r w:rsidRPr="00725CD1">
              <w:rPr>
                <w:color w:val="000000"/>
              </w:rPr>
              <w:t xml:space="preserve">R     </w:t>
            </w:r>
          </w:p>
        </w:tc>
        <w:tc>
          <w:tcPr>
            <w:tcW w:w="1300" w:type="dxa"/>
            <w:noWrap/>
            <w:vAlign w:val="center"/>
            <w:hideMark/>
          </w:tcPr>
          <w:p w14:paraId="25F0C2B2" w14:textId="50BDA88E" w:rsidR="00725CD1" w:rsidRPr="00725CD1" w:rsidRDefault="00725CD1" w:rsidP="0059751D">
            <w:pPr>
              <w:spacing w:line="360" w:lineRule="auto"/>
              <w:rPr>
                <w:color w:val="000000"/>
              </w:rPr>
            </w:pPr>
            <w:r w:rsidRPr="00725CD1">
              <w:rPr>
                <w:color w:val="000000"/>
              </w:rPr>
              <w:t>0</w:t>
            </w:r>
            <w:r w:rsidR="0059751D">
              <w:rPr>
                <w:color w:val="000000"/>
              </w:rPr>
              <w:t>.</w:t>
            </w:r>
            <w:r w:rsidRPr="00725CD1">
              <w:rPr>
                <w:color w:val="000000"/>
              </w:rPr>
              <w:t>04</w:t>
            </w:r>
          </w:p>
        </w:tc>
        <w:tc>
          <w:tcPr>
            <w:tcW w:w="1300" w:type="dxa"/>
            <w:noWrap/>
            <w:vAlign w:val="center"/>
            <w:hideMark/>
          </w:tcPr>
          <w:p w14:paraId="2069E814" w14:textId="3D7B2564" w:rsidR="00725CD1" w:rsidRPr="00725CD1" w:rsidRDefault="00346ED8" w:rsidP="0059751D">
            <w:pPr>
              <w:spacing w:line="360" w:lineRule="auto"/>
              <w:rPr>
                <w:color w:val="000000"/>
              </w:rPr>
            </w:pPr>
            <w:r>
              <w:rPr>
                <w:color w:val="000000"/>
              </w:rPr>
              <w:t xml:space="preserve"> </w:t>
            </w:r>
            <w:r w:rsidR="000E1275">
              <w:rPr>
                <w:color w:val="000000"/>
              </w:rPr>
              <w:t xml:space="preserve"> </w:t>
            </w:r>
            <w:r>
              <w:rPr>
                <w:color w:val="000000"/>
              </w:rPr>
              <w:t xml:space="preserve"> </w:t>
            </w:r>
            <w:r w:rsidR="000302A6">
              <w:rPr>
                <w:color w:val="000000"/>
              </w:rPr>
              <w:t xml:space="preserve">  </w:t>
            </w:r>
            <w:r w:rsidR="00725CD1" w:rsidRPr="00725CD1">
              <w:rPr>
                <w:color w:val="000000"/>
              </w:rPr>
              <w:t>2</w:t>
            </w:r>
          </w:p>
        </w:tc>
        <w:tc>
          <w:tcPr>
            <w:tcW w:w="1300" w:type="dxa"/>
            <w:noWrap/>
            <w:vAlign w:val="center"/>
            <w:hideMark/>
          </w:tcPr>
          <w:p w14:paraId="19F910B3" w14:textId="0217EDCB" w:rsidR="00725CD1" w:rsidRPr="00725CD1" w:rsidRDefault="00725CD1" w:rsidP="0059751D">
            <w:pPr>
              <w:spacing w:line="360" w:lineRule="auto"/>
              <w:rPr>
                <w:color w:val="000000"/>
              </w:rPr>
            </w:pPr>
            <w:r w:rsidRPr="00725CD1">
              <w:rPr>
                <w:color w:val="000000"/>
              </w:rPr>
              <w:t>0</w:t>
            </w:r>
            <w:r w:rsidR="0059751D">
              <w:rPr>
                <w:color w:val="000000"/>
              </w:rPr>
              <w:t>.</w:t>
            </w:r>
            <w:r w:rsidRPr="00725CD1">
              <w:rPr>
                <w:color w:val="000000"/>
              </w:rPr>
              <w:t>02</w:t>
            </w:r>
          </w:p>
        </w:tc>
        <w:tc>
          <w:tcPr>
            <w:tcW w:w="1300" w:type="dxa"/>
            <w:noWrap/>
            <w:vAlign w:val="center"/>
            <w:hideMark/>
          </w:tcPr>
          <w:p w14:paraId="030256CF" w14:textId="5A994989" w:rsidR="00725CD1" w:rsidRPr="00725CD1" w:rsidRDefault="000E1275" w:rsidP="0059751D">
            <w:pPr>
              <w:spacing w:line="360" w:lineRule="auto"/>
              <w:rPr>
                <w:color w:val="000000"/>
              </w:rPr>
            </w:pPr>
            <w:r>
              <w:rPr>
                <w:color w:val="000000"/>
              </w:rPr>
              <w:t xml:space="preserve"> </w:t>
            </w:r>
            <w:r w:rsidR="00C64FF4">
              <w:rPr>
                <w:color w:val="000000"/>
              </w:rPr>
              <w:t xml:space="preserve"> </w:t>
            </w:r>
            <w:r w:rsidR="00725CD1" w:rsidRPr="00725CD1">
              <w:rPr>
                <w:color w:val="000000"/>
              </w:rPr>
              <w:t>2</w:t>
            </w:r>
            <w:r w:rsidR="0059751D">
              <w:rPr>
                <w:color w:val="000000"/>
              </w:rPr>
              <w:t>.</w:t>
            </w:r>
            <w:r w:rsidR="00725CD1" w:rsidRPr="00725CD1">
              <w:rPr>
                <w:color w:val="000000"/>
              </w:rPr>
              <w:t>95</w:t>
            </w:r>
          </w:p>
        </w:tc>
        <w:tc>
          <w:tcPr>
            <w:tcW w:w="1300" w:type="dxa"/>
            <w:noWrap/>
            <w:vAlign w:val="center"/>
            <w:hideMark/>
          </w:tcPr>
          <w:p w14:paraId="0BC8E405" w14:textId="000CF43C" w:rsidR="00725CD1" w:rsidRPr="00725CD1" w:rsidRDefault="00725CD1" w:rsidP="0059751D">
            <w:pPr>
              <w:spacing w:line="360" w:lineRule="auto"/>
              <w:rPr>
                <w:color w:val="000000"/>
              </w:rPr>
            </w:pPr>
            <w:r w:rsidRPr="00725CD1">
              <w:rPr>
                <w:color w:val="000000"/>
              </w:rPr>
              <w:t>0</w:t>
            </w:r>
            <w:r w:rsidR="0059751D">
              <w:rPr>
                <w:color w:val="000000"/>
              </w:rPr>
              <w:t>.</w:t>
            </w:r>
            <w:r w:rsidRPr="00725CD1">
              <w:rPr>
                <w:color w:val="000000"/>
              </w:rPr>
              <w:t>0698</w:t>
            </w:r>
          </w:p>
        </w:tc>
      </w:tr>
      <w:tr w:rsidR="00725CD1" w:rsidRPr="00725CD1" w14:paraId="1C3FD33B" w14:textId="77777777" w:rsidTr="00725CD1">
        <w:trPr>
          <w:trHeight w:val="320"/>
        </w:trPr>
        <w:tc>
          <w:tcPr>
            <w:tcW w:w="1300" w:type="dxa"/>
            <w:noWrap/>
            <w:vAlign w:val="center"/>
            <w:hideMark/>
          </w:tcPr>
          <w:p w14:paraId="1E520BED" w14:textId="77777777" w:rsidR="00725CD1" w:rsidRPr="00725CD1" w:rsidRDefault="00725CD1" w:rsidP="00725CD1">
            <w:pPr>
              <w:spacing w:line="360" w:lineRule="auto"/>
              <w:rPr>
                <w:color w:val="000000"/>
              </w:rPr>
            </w:pPr>
            <w:r w:rsidRPr="00725CD1">
              <w:rPr>
                <w:color w:val="000000"/>
              </w:rPr>
              <w:t xml:space="preserve">FA    </w:t>
            </w:r>
          </w:p>
        </w:tc>
        <w:tc>
          <w:tcPr>
            <w:tcW w:w="1300" w:type="dxa"/>
            <w:noWrap/>
            <w:vAlign w:val="center"/>
            <w:hideMark/>
          </w:tcPr>
          <w:p w14:paraId="4CA04ED0" w14:textId="4865B743" w:rsidR="00725CD1" w:rsidRPr="00725CD1" w:rsidRDefault="00725CD1" w:rsidP="0059751D">
            <w:pPr>
              <w:spacing w:line="360" w:lineRule="auto"/>
              <w:rPr>
                <w:color w:val="000000"/>
              </w:rPr>
            </w:pPr>
            <w:r w:rsidRPr="00725CD1">
              <w:rPr>
                <w:color w:val="000000"/>
              </w:rPr>
              <w:t>4</w:t>
            </w:r>
            <w:r w:rsidR="0059751D">
              <w:rPr>
                <w:color w:val="000000"/>
              </w:rPr>
              <w:t>.</w:t>
            </w:r>
            <w:r w:rsidRPr="00725CD1">
              <w:rPr>
                <w:color w:val="000000"/>
              </w:rPr>
              <w:t>70E-04</w:t>
            </w:r>
          </w:p>
        </w:tc>
        <w:tc>
          <w:tcPr>
            <w:tcW w:w="1300" w:type="dxa"/>
            <w:noWrap/>
            <w:vAlign w:val="center"/>
            <w:hideMark/>
          </w:tcPr>
          <w:p w14:paraId="3CFC5D3D" w14:textId="6264FDBD" w:rsidR="00725CD1" w:rsidRPr="00725CD1" w:rsidRDefault="00346ED8" w:rsidP="0059751D">
            <w:pPr>
              <w:spacing w:line="360" w:lineRule="auto"/>
              <w:rPr>
                <w:color w:val="000000"/>
              </w:rPr>
            </w:pPr>
            <w:r>
              <w:rPr>
                <w:color w:val="000000"/>
              </w:rPr>
              <w:t xml:space="preserve">  </w:t>
            </w:r>
            <w:r w:rsidR="000E1275">
              <w:rPr>
                <w:color w:val="000000"/>
              </w:rPr>
              <w:t xml:space="preserve"> </w:t>
            </w:r>
            <w:r w:rsidR="000302A6">
              <w:rPr>
                <w:color w:val="000000"/>
              </w:rPr>
              <w:t xml:space="preserve">  </w:t>
            </w:r>
            <w:r w:rsidR="00725CD1" w:rsidRPr="00725CD1">
              <w:rPr>
                <w:color w:val="000000"/>
              </w:rPr>
              <w:t>1</w:t>
            </w:r>
          </w:p>
        </w:tc>
        <w:tc>
          <w:tcPr>
            <w:tcW w:w="1300" w:type="dxa"/>
            <w:noWrap/>
            <w:vAlign w:val="center"/>
            <w:hideMark/>
          </w:tcPr>
          <w:p w14:paraId="3891BCE2" w14:textId="026950E5" w:rsidR="00725CD1" w:rsidRPr="00725CD1" w:rsidRDefault="00725CD1" w:rsidP="0059751D">
            <w:pPr>
              <w:spacing w:line="360" w:lineRule="auto"/>
              <w:rPr>
                <w:color w:val="000000"/>
              </w:rPr>
            </w:pPr>
            <w:r w:rsidRPr="00725CD1">
              <w:rPr>
                <w:color w:val="000000"/>
              </w:rPr>
              <w:t>4</w:t>
            </w:r>
            <w:r w:rsidR="0059751D">
              <w:rPr>
                <w:color w:val="000000"/>
              </w:rPr>
              <w:t>.</w:t>
            </w:r>
            <w:r w:rsidRPr="00725CD1">
              <w:rPr>
                <w:color w:val="000000"/>
              </w:rPr>
              <w:t>70E-04</w:t>
            </w:r>
          </w:p>
        </w:tc>
        <w:tc>
          <w:tcPr>
            <w:tcW w:w="1300" w:type="dxa"/>
            <w:noWrap/>
            <w:vAlign w:val="center"/>
            <w:hideMark/>
          </w:tcPr>
          <w:p w14:paraId="4A080E21" w14:textId="1ED132DF" w:rsidR="00725CD1" w:rsidRPr="00725CD1" w:rsidRDefault="000E1275" w:rsidP="0059751D">
            <w:pPr>
              <w:spacing w:line="360" w:lineRule="auto"/>
              <w:rPr>
                <w:color w:val="000000"/>
              </w:rPr>
            </w:pPr>
            <w:r>
              <w:rPr>
                <w:color w:val="000000"/>
              </w:rPr>
              <w:t xml:space="preserve"> </w:t>
            </w:r>
            <w:r w:rsidR="00C64FF4">
              <w:rPr>
                <w:color w:val="000000"/>
              </w:rPr>
              <w:t xml:space="preserve"> </w:t>
            </w:r>
            <w:r w:rsidR="00725CD1" w:rsidRPr="00725CD1">
              <w:rPr>
                <w:color w:val="000000"/>
              </w:rPr>
              <w:t>0</w:t>
            </w:r>
            <w:r w:rsidR="0059751D">
              <w:rPr>
                <w:color w:val="000000"/>
              </w:rPr>
              <w:t>.</w:t>
            </w:r>
            <w:r w:rsidR="00725CD1" w:rsidRPr="00725CD1">
              <w:rPr>
                <w:color w:val="000000"/>
              </w:rPr>
              <w:t>07</w:t>
            </w:r>
          </w:p>
        </w:tc>
        <w:tc>
          <w:tcPr>
            <w:tcW w:w="1300" w:type="dxa"/>
            <w:noWrap/>
            <w:vAlign w:val="center"/>
            <w:hideMark/>
          </w:tcPr>
          <w:p w14:paraId="3212F4A3" w14:textId="4EC80489" w:rsidR="00725CD1" w:rsidRPr="00725CD1" w:rsidRDefault="00725CD1" w:rsidP="0059751D">
            <w:pPr>
              <w:spacing w:line="360" w:lineRule="auto"/>
              <w:rPr>
                <w:color w:val="000000"/>
              </w:rPr>
            </w:pPr>
            <w:r w:rsidRPr="00725CD1">
              <w:rPr>
                <w:color w:val="000000"/>
              </w:rPr>
              <w:t>0</w:t>
            </w:r>
            <w:r w:rsidR="0059751D">
              <w:rPr>
                <w:color w:val="000000"/>
              </w:rPr>
              <w:t>.</w:t>
            </w:r>
            <w:r w:rsidRPr="00725CD1">
              <w:rPr>
                <w:color w:val="000000"/>
              </w:rPr>
              <w:t>7883</w:t>
            </w:r>
            <w:r w:rsidR="00043D1F">
              <w:rPr>
                <w:color w:val="000000"/>
              </w:rPr>
              <w:t xml:space="preserve"> (</w:t>
            </w:r>
            <w:proofErr w:type="spellStart"/>
            <w:r w:rsidR="00043D1F">
              <w:rPr>
                <w:color w:val="000000"/>
              </w:rPr>
              <w:t>ns</w:t>
            </w:r>
            <w:proofErr w:type="spellEnd"/>
            <w:r w:rsidR="00043D1F">
              <w:rPr>
                <w:color w:val="000000"/>
              </w:rPr>
              <w:t>)</w:t>
            </w:r>
          </w:p>
        </w:tc>
      </w:tr>
      <w:tr w:rsidR="00725CD1" w:rsidRPr="00725CD1" w14:paraId="6C3EFA01" w14:textId="77777777" w:rsidTr="00725CD1">
        <w:trPr>
          <w:trHeight w:val="320"/>
        </w:trPr>
        <w:tc>
          <w:tcPr>
            <w:tcW w:w="1300" w:type="dxa"/>
            <w:noWrap/>
            <w:vAlign w:val="center"/>
            <w:hideMark/>
          </w:tcPr>
          <w:p w14:paraId="579732E2" w14:textId="77777777" w:rsidR="00725CD1" w:rsidRPr="00725CD1" w:rsidRDefault="00725CD1" w:rsidP="00725CD1">
            <w:pPr>
              <w:spacing w:line="360" w:lineRule="auto"/>
              <w:rPr>
                <w:color w:val="000000"/>
              </w:rPr>
            </w:pPr>
            <w:r w:rsidRPr="00725CD1">
              <w:rPr>
                <w:color w:val="000000"/>
              </w:rPr>
              <w:t xml:space="preserve">FB    </w:t>
            </w:r>
          </w:p>
        </w:tc>
        <w:tc>
          <w:tcPr>
            <w:tcW w:w="1300" w:type="dxa"/>
            <w:noWrap/>
            <w:vAlign w:val="center"/>
            <w:hideMark/>
          </w:tcPr>
          <w:p w14:paraId="5E87E7A2" w14:textId="51E3917E" w:rsidR="00725CD1" w:rsidRPr="00725CD1" w:rsidRDefault="00725CD1" w:rsidP="0059751D">
            <w:pPr>
              <w:spacing w:line="360" w:lineRule="auto"/>
              <w:rPr>
                <w:color w:val="000000"/>
              </w:rPr>
            </w:pPr>
            <w:r w:rsidRPr="00725CD1">
              <w:rPr>
                <w:color w:val="000000"/>
              </w:rPr>
              <w:t>0</w:t>
            </w:r>
            <w:r w:rsidR="0059751D">
              <w:rPr>
                <w:color w:val="000000"/>
              </w:rPr>
              <w:t>.</w:t>
            </w:r>
            <w:r w:rsidRPr="00725CD1">
              <w:rPr>
                <w:color w:val="000000"/>
              </w:rPr>
              <w:t>07</w:t>
            </w:r>
          </w:p>
        </w:tc>
        <w:tc>
          <w:tcPr>
            <w:tcW w:w="1300" w:type="dxa"/>
            <w:noWrap/>
            <w:vAlign w:val="center"/>
            <w:hideMark/>
          </w:tcPr>
          <w:p w14:paraId="1ECE2265" w14:textId="2A0F5165" w:rsidR="00725CD1" w:rsidRPr="00725CD1" w:rsidRDefault="00346ED8" w:rsidP="0059751D">
            <w:pPr>
              <w:spacing w:line="360" w:lineRule="auto"/>
              <w:rPr>
                <w:color w:val="000000"/>
              </w:rPr>
            </w:pPr>
            <w:r>
              <w:rPr>
                <w:color w:val="000000"/>
              </w:rPr>
              <w:t xml:space="preserve">  </w:t>
            </w:r>
            <w:r w:rsidR="000E1275">
              <w:rPr>
                <w:color w:val="000000"/>
              </w:rPr>
              <w:t xml:space="preserve"> </w:t>
            </w:r>
            <w:r w:rsidR="000302A6">
              <w:rPr>
                <w:color w:val="000000"/>
              </w:rPr>
              <w:t xml:space="preserve">  </w:t>
            </w:r>
            <w:r w:rsidR="00725CD1" w:rsidRPr="00725CD1">
              <w:rPr>
                <w:color w:val="000000"/>
              </w:rPr>
              <w:t>6</w:t>
            </w:r>
          </w:p>
        </w:tc>
        <w:tc>
          <w:tcPr>
            <w:tcW w:w="1300" w:type="dxa"/>
            <w:noWrap/>
            <w:vAlign w:val="center"/>
            <w:hideMark/>
          </w:tcPr>
          <w:p w14:paraId="650A4FC9" w14:textId="48C6CA7D" w:rsidR="00725CD1" w:rsidRPr="00725CD1" w:rsidRDefault="00725CD1" w:rsidP="0059751D">
            <w:pPr>
              <w:spacing w:line="360" w:lineRule="auto"/>
              <w:rPr>
                <w:color w:val="000000"/>
              </w:rPr>
            </w:pPr>
            <w:r w:rsidRPr="00725CD1">
              <w:rPr>
                <w:color w:val="000000"/>
              </w:rPr>
              <w:t>0</w:t>
            </w:r>
            <w:r w:rsidR="0059751D">
              <w:rPr>
                <w:color w:val="000000"/>
              </w:rPr>
              <w:t>.</w:t>
            </w:r>
            <w:r w:rsidRPr="00725CD1">
              <w:rPr>
                <w:color w:val="000000"/>
              </w:rPr>
              <w:t>01</w:t>
            </w:r>
          </w:p>
        </w:tc>
        <w:tc>
          <w:tcPr>
            <w:tcW w:w="1300" w:type="dxa"/>
            <w:noWrap/>
            <w:vAlign w:val="center"/>
            <w:hideMark/>
          </w:tcPr>
          <w:p w14:paraId="57A3BCB7" w14:textId="05120186" w:rsidR="00725CD1" w:rsidRPr="00725CD1" w:rsidRDefault="000E1275" w:rsidP="0059751D">
            <w:pPr>
              <w:spacing w:line="360" w:lineRule="auto"/>
              <w:rPr>
                <w:color w:val="000000"/>
              </w:rPr>
            </w:pPr>
            <w:r>
              <w:rPr>
                <w:color w:val="000000"/>
              </w:rPr>
              <w:t xml:space="preserve"> </w:t>
            </w:r>
            <w:r w:rsidR="00C64FF4">
              <w:rPr>
                <w:color w:val="000000"/>
              </w:rPr>
              <w:t xml:space="preserve"> </w:t>
            </w:r>
            <w:r w:rsidR="00725CD1" w:rsidRPr="00725CD1">
              <w:rPr>
                <w:color w:val="000000"/>
              </w:rPr>
              <w:t>1</w:t>
            </w:r>
            <w:r w:rsidR="0059751D">
              <w:rPr>
                <w:color w:val="000000"/>
              </w:rPr>
              <w:t>.</w:t>
            </w:r>
            <w:r w:rsidR="00725CD1" w:rsidRPr="00725CD1">
              <w:rPr>
                <w:color w:val="000000"/>
              </w:rPr>
              <w:t>8</w:t>
            </w:r>
          </w:p>
        </w:tc>
        <w:tc>
          <w:tcPr>
            <w:tcW w:w="1300" w:type="dxa"/>
            <w:noWrap/>
            <w:vAlign w:val="center"/>
            <w:hideMark/>
          </w:tcPr>
          <w:p w14:paraId="3F8BAB7F" w14:textId="6E7BF657" w:rsidR="00725CD1" w:rsidRPr="00725CD1" w:rsidRDefault="00725CD1" w:rsidP="0059751D">
            <w:pPr>
              <w:spacing w:line="360" w:lineRule="auto"/>
              <w:rPr>
                <w:color w:val="000000"/>
              </w:rPr>
            </w:pPr>
            <w:r w:rsidRPr="00725CD1">
              <w:rPr>
                <w:color w:val="000000"/>
              </w:rPr>
              <w:t>0</w:t>
            </w:r>
            <w:r w:rsidR="0059751D">
              <w:rPr>
                <w:color w:val="000000"/>
              </w:rPr>
              <w:t>.</w:t>
            </w:r>
            <w:r w:rsidRPr="00725CD1">
              <w:rPr>
                <w:color w:val="000000"/>
              </w:rPr>
              <w:t>1378</w:t>
            </w:r>
            <w:r w:rsidR="00043D1F">
              <w:rPr>
                <w:color w:val="000000"/>
              </w:rPr>
              <w:t xml:space="preserve"> (</w:t>
            </w:r>
            <w:proofErr w:type="spellStart"/>
            <w:r w:rsidR="00043D1F">
              <w:rPr>
                <w:color w:val="000000"/>
              </w:rPr>
              <w:t>ns</w:t>
            </w:r>
            <w:proofErr w:type="spellEnd"/>
            <w:r w:rsidR="00043D1F">
              <w:rPr>
                <w:color w:val="000000"/>
              </w:rPr>
              <w:t>)</w:t>
            </w:r>
          </w:p>
        </w:tc>
      </w:tr>
      <w:tr w:rsidR="00725CD1" w:rsidRPr="00725CD1" w14:paraId="256622BC" w14:textId="77777777" w:rsidTr="00725CD1">
        <w:trPr>
          <w:trHeight w:val="320"/>
        </w:trPr>
        <w:tc>
          <w:tcPr>
            <w:tcW w:w="1300" w:type="dxa"/>
            <w:noWrap/>
            <w:vAlign w:val="center"/>
            <w:hideMark/>
          </w:tcPr>
          <w:p w14:paraId="4709F485" w14:textId="77777777" w:rsidR="00725CD1" w:rsidRPr="00725CD1" w:rsidRDefault="00725CD1" w:rsidP="00725CD1">
            <w:pPr>
              <w:spacing w:line="360" w:lineRule="auto"/>
              <w:rPr>
                <w:color w:val="000000"/>
              </w:rPr>
            </w:pPr>
            <w:r w:rsidRPr="00725CD1">
              <w:rPr>
                <w:color w:val="000000"/>
              </w:rPr>
              <w:t xml:space="preserve">FA*FB </w:t>
            </w:r>
          </w:p>
        </w:tc>
        <w:tc>
          <w:tcPr>
            <w:tcW w:w="1300" w:type="dxa"/>
            <w:noWrap/>
            <w:vAlign w:val="center"/>
            <w:hideMark/>
          </w:tcPr>
          <w:p w14:paraId="63F66B67" w14:textId="2AA82F55" w:rsidR="00725CD1" w:rsidRPr="00725CD1" w:rsidRDefault="00725CD1" w:rsidP="0059751D">
            <w:pPr>
              <w:spacing w:line="360" w:lineRule="auto"/>
              <w:rPr>
                <w:color w:val="000000"/>
              </w:rPr>
            </w:pPr>
            <w:r w:rsidRPr="00725CD1">
              <w:rPr>
                <w:color w:val="000000"/>
              </w:rPr>
              <w:t>0</w:t>
            </w:r>
            <w:r w:rsidR="0059751D">
              <w:rPr>
                <w:color w:val="000000"/>
              </w:rPr>
              <w:t>.</w:t>
            </w:r>
            <w:r w:rsidRPr="00725CD1">
              <w:rPr>
                <w:color w:val="000000"/>
              </w:rPr>
              <w:t>04</w:t>
            </w:r>
          </w:p>
        </w:tc>
        <w:tc>
          <w:tcPr>
            <w:tcW w:w="1300" w:type="dxa"/>
            <w:noWrap/>
            <w:vAlign w:val="center"/>
            <w:hideMark/>
          </w:tcPr>
          <w:p w14:paraId="7F834D7E" w14:textId="5EDADFD6" w:rsidR="00725CD1" w:rsidRPr="00725CD1" w:rsidRDefault="00346ED8" w:rsidP="0059751D">
            <w:pPr>
              <w:spacing w:line="360" w:lineRule="auto"/>
              <w:rPr>
                <w:color w:val="000000"/>
              </w:rPr>
            </w:pPr>
            <w:r>
              <w:rPr>
                <w:color w:val="000000"/>
              </w:rPr>
              <w:t xml:space="preserve">  </w:t>
            </w:r>
            <w:r w:rsidR="000E1275">
              <w:rPr>
                <w:color w:val="000000"/>
              </w:rPr>
              <w:t xml:space="preserve"> </w:t>
            </w:r>
            <w:r w:rsidR="000302A6">
              <w:rPr>
                <w:color w:val="000000"/>
              </w:rPr>
              <w:t xml:space="preserve">  </w:t>
            </w:r>
            <w:r w:rsidR="00725CD1" w:rsidRPr="00725CD1">
              <w:rPr>
                <w:color w:val="000000"/>
              </w:rPr>
              <w:t>6</w:t>
            </w:r>
          </w:p>
        </w:tc>
        <w:tc>
          <w:tcPr>
            <w:tcW w:w="1300" w:type="dxa"/>
            <w:noWrap/>
            <w:vAlign w:val="center"/>
            <w:hideMark/>
          </w:tcPr>
          <w:p w14:paraId="6B40DD5F" w14:textId="419992CB" w:rsidR="00725CD1" w:rsidRPr="00725CD1" w:rsidRDefault="00725CD1" w:rsidP="0059751D">
            <w:pPr>
              <w:spacing w:line="360" w:lineRule="auto"/>
              <w:rPr>
                <w:color w:val="000000"/>
              </w:rPr>
            </w:pPr>
            <w:r w:rsidRPr="00725CD1">
              <w:rPr>
                <w:color w:val="000000"/>
              </w:rPr>
              <w:t>0</w:t>
            </w:r>
            <w:r w:rsidR="0059751D">
              <w:rPr>
                <w:color w:val="000000"/>
              </w:rPr>
              <w:t>.</w:t>
            </w:r>
            <w:r w:rsidRPr="00725CD1">
              <w:rPr>
                <w:color w:val="000000"/>
              </w:rPr>
              <w:t>01</w:t>
            </w:r>
          </w:p>
        </w:tc>
        <w:tc>
          <w:tcPr>
            <w:tcW w:w="1300" w:type="dxa"/>
            <w:noWrap/>
            <w:vAlign w:val="center"/>
            <w:hideMark/>
          </w:tcPr>
          <w:p w14:paraId="3279766E" w14:textId="4FBE0138" w:rsidR="00725CD1" w:rsidRPr="00725CD1" w:rsidRDefault="00725CD1" w:rsidP="0059751D">
            <w:pPr>
              <w:spacing w:line="360" w:lineRule="auto"/>
              <w:rPr>
                <w:color w:val="000000"/>
              </w:rPr>
            </w:pPr>
            <w:r w:rsidRPr="00725CD1">
              <w:rPr>
                <w:color w:val="000000"/>
              </w:rPr>
              <w:t>11</w:t>
            </w:r>
            <w:r w:rsidR="00E708CC">
              <w:rPr>
                <w:color w:val="000000"/>
              </w:rPr>
              <w:t>.00</w:t>
            </w:r>
          </w:p>
        </w:tc>
        <w:tc>
          <w:tcPr>
            <w:tcW w:w="1300" w:type="dxa"/>
            <w:noWrap/>
            <w:vAlign w:val="center"/>
            <w:hideMark/>
          </w:tcPr>
          <w:p w14:paraId="78C1299B" w14:textId="1C1D823A" w:rsidR="00725CD1" w:rsidRPr="00725CD1" w:rsidRDefault="00725CD1" w:rsidP="0059751D">
            <w:pPr>
              <w:spacing w:line="360" w:lineRule="auto"/>
              <w:rPr>
                <w:color w:val="000000"/>
              </w:rPr>
            </w:pPr>
            <w:r w:rsidRPr="00725CD1">
              <w:rPr>
                <w:color w:val="000000"/>
              </w:rPr>
              <w:t>0</w:t>
            </w:r>
            <w:r w:rsidR="0059751D">
              <w:rPr>
                <w:color w:val="000000"/>
              </w:rPr>
              <w:t>.</w:t>
            </w:r>
            <w:r w:rsidRPr="00725CD1">
              <w:rPr>
                <w:color w:val="000000"/>
              </w:rPr>
              <w:t>3887</w:t>
            </w:r>
            <w:r w:rsidR="00043D1F">
              <w:rPr>
                <w:color w:val="000000"/>
              </w:rPr>
              <w:t xml:space="preserve"> (</w:t>
            </w:r>
            <w:proofErr w:type="spellStart"/>
            <w:r w:rsidR="00043D1F">
              <w:rPr>
                <w:color w:val="000000"/>
              </w:rPr>
              <w:t>ns</w:t>
            </w:r>
            <w:proofErr w:type="spellEnd"/>
            <w:r w:rsidR="00043D1F">
              <w:rPr>
                <w:color w:val="000000"/>
              </w:rPr>
              <w:t>)</w:t>
            </w:r>
          </w:p>
        </w:tc>
      </w:tr>
      <w:tr w:rsidR="00725CD1" w:rsidRPr="00725CD1" w14:paraId="3D55BC28" w14:textId="77777777" w:rsidTr="00725CD1">
        <w:trPr>
          <w:trHeight w:val="320"/>
        </w:trPr>
        <w:tc>
          <w:tcPr>
            <w:tcW w:w="1300" w:type="dxa"/>
            <w:noWrap/>
            <w:vAlign w:val="center"/>
            <w:hideMark/>
          </w:tcPr>
          <w:p w14:paraId="5A4F50D9" w14:textId="77777777" w:rsidR="00725CD1" w:rsidRPr="00725CD1" w:rsidRDefault="00725CD1" w:rsidP="00725CD1">
            <w:pPr>
              <w:spacing w:line="360" w:lineRule="auto"/>
              <w:rPr>
                <w:color w:val="000000"/>
              </w:rPr>
            </w:pPr>
            <w:r w:rsidRPr="00725CD1">
              <w:rPr>
                <w:color w:val="000000"/>
              </w:rPr>
              <w:t xml:space="preserve">Error </w:t>
            </w:r>
          </w:p>
        </w:tc>
        <w:tc>
          <w:tcPr>
            <w:tcW w:w="1300" w:type="dxa"/>
            <w:noWrap/>
            <w:vAlign w:val="center"/>
            <w:hideMark/>
          </w:tcPr>
          <w:p w14:paraId="2FDD8AC5" w14:textId="78751527" w:rsidR="00725CD1" w:rsidRPr="00725CD1" w:rsidRDefault="00725CD1" w:rsidP="0059751D">
            <w:pPr>
              <w:spacing w:line="360" w:lineRule="auto"/>
              <w:rPr>
                <w:color w:val="000000"/>
              </w:rPr>
            </w:pPr>
            <w:r w:rsidRPr="00725CD1">
              <w:rPr>
                <w:color w:val="000000"/>
              </w:rPr>
              <w:t>0</w:t>
            </w:r>
            <w:r w:rsidR="0059751D">
              <w:rPr>
                <w:color w:val="000000"/>
              </w:rPr>
              <w:t>.</w:t>
            </w:r>
            <w:r w:rsidRPr="00725CD1">
              <w:rPr>
                <w:color w:val="000000"/>
              </w:rPr>
              <w:t>16</w:t>
            </w:r>
          </w:p>
        </w:tc>
        <w:tc>
          <w:tcPr>
            <w:tcW w:w="1300" w:type="dxa"/>
            <w:noWrap/>
            <w:vAlign w:val="center"/>
            <w:hideMark/>
          </w:tcPr>
          <w:p w14:paraId="61217DA8" w14:textId="1B9AD4E7" w:rsidR="00725CD1" w:rsidRPr="00725CD1" w:rsidRDefault="000E1275" w:rsidP="0059751D">
            <w:pPr>
              <w:spacing w:line="360" w:lineRule="auto"/>
              <w:rPr>
                <w:color w:val="000000"/>
              </w:rPr>
            </w:pPr>
            <w:r>
              <w:rPr>
                <w:color w:val="000000"/>
              </w:rPr>
              <w:t xml:space="preserve">   </w:t>
            </w:r>
            <w:r w:rsidR="00725CD1" w:rsidRPr="00725CD1">
              <w:rPr>
                <w:color w:val="000000"/>
              </w:rPr>
              <w:t>26</w:t>
            </w:r>
          </w:p>
        </w:tc>
        <w:tc>
          <w:tcPr>
            <w:tcW w:w="1300" w:type="dxa"/>
            <w:noWrap/>
            <w:vAlign w:val="center"/>
            <w:hideMark/>
          </w:tcPr>
          <w:p w14:paraId="5CDE8AEB" w14:textId="386E0888" w:rsidR="00725CD1" w:rsidRPr="00725CD1" w:rsidRDefault="00725CD1" w:rsidP="0059751D">
            <w:pPr>
              <w:spacing w:line="360" w:lineRule="auto"/>
              <w:rPr>
                <w:color w:val="000000"/>
              </w:rPr>
            </w:pPr>
            <w:r w:rsidRPr="00725CD1">
              <w:rPr>
                <w:color w:val="000000"/>
              </w:rPr>
              <w:t>0</w:t>
            </w:r>
            <w:r w:rsidR="0059751D">
              <w:rPr>
                <w:color w:val="000000"/>
              </w:rPr>
              <w:t>.</w:t>
            </w:r>
            <w:r w:rsidRPr="00725CD1">
              <w:rPr>
                <w:color w:val="000000"/>
              </w:rPr>
              <w:t>01</w:t>
            </w:r>
          </w:p>
        </w:tc>
        <w:tc>
          <w:tcPr>
            <w:tcW w:w="1300" w:type="dxa"/>
            <w:noWrap/>
            <w:vAlign w:val="center"/>
            <w:hideMark/>
          </w:tcPr>
          <w:p w14:paraId="608440FF" w14:textId="77777777" w:rsidR="00725CD1" w:rsidRPr="00725CD1" w:rsidRDefault="00725CD1" w:rsidP="0059751D">
            <w:pPr>
              <w:spacing w:line="360" w:lineRule="auto"/>
              <w:rPr>
                <w:color w:val="000000"/>
              </w:rPr>
            </w:pPr>
            <w:r w:rsidRPr="00725CD1">
              <w:rPr>
                <w:color w:val="000000"/>
              </w:rPr>
              <w:t xml:space="preserve">    </w:t>
            </w:r>
          </w:p>
        </w:tc>
        <w:tc>
          <w:tcPr>
            <w:tcW w:w="1300" w:type="dxa"/>
            <w:noWrap/>
            <w:vAlign w:val="center"/>
            <w:hideMark/>
          </w:tcPr>
          <w:p w14:paraId="4CBE587E" w14:textId="77777777" w:rsidR="00725CD1" w:rsidRPr="00725CD1" w:rsidRDefault="00725CD1" w:rsidP="0059751D">
            <w:pPr>
              <w:spacing w:line="360" w:lineRule="auto"/>
              <w:rPr>
                <w:color w:val="000000"/>
              </w:rPr>
            </w:pPr>
            <w:r w:rsidRPr="00725CD1">
              <w:rPr>
                <w:color w:val="000000"/>
              </w:rPr>
              <w:t xml:space="preserve">       </w:t>
            </w:r>
          </w:p>
        </w:tc>
      </w:tr>
      <w:tr w:rsidR="00725CD1" w:rsidRPr="00725CD1" w14:paraId="3B78FDED" w14:textId="77777777" w:rsidTr="00725CD1">
        <w:trPr>
          <w:trHeight w:val="320"/>
        </w:trPr>
        <w:tc>
          <w:tcPr>
            <w:tcW w:w="1300" w:type="dxa"/>
            <w:noWrap/>
            <w:vAlign w:val="center"/>
            <w:hideMark/>
          </w:tcPr>
          <w:p w14:paraId="1D2010F7" w14:textId="77777777" w:rsidR="00725CD1" w:rsidRPr="00725CD1" w:rsidRDefault="00725CD1" w:rsidP="00725CD1">
            <w:pPr>
              <w:spacing w:line="360" w:lineRule="auto"/>
              <w:rPr>
                <w:color w:val="000000"/>
              </w:rPr>
            </w:pPr>
            <w:r w:rsidRPr="00725CD1">
              <w:rPr>
                <w:color w:val="000000"/>
              </w:rPr>
              <w:t xml:space="preserve">Total </w:t>
            </w:r>
          </w:p>
        </w:tc>
        <w:tc>
          <w:tcPr>
            <w:tcW w:w="1300" w:type="dxa"/>
            <w:noWrap/>
            <w:vAlign w:val="center"/>
            <w:hideMark/>
          </w:tcPr>
          <w:p w14:paraId="7237A3AD" w14:textId="6A781A04" w:rsidR="00725CD1" w:rsidRPr="00725CD1" w:rsidRDefault="00725CD1" w:rsidP="0059751D">
            <w:pPr>
              <w:spacing w:line="360" w:lineRule="auto"/>
              <w:rPr>
                <w:color w:val="000000"/>
              </w:rPr>
            </w:pPr>
            <w:r w:rsidRPr="00725CD1">
              <w:rPr>
                <w:color w:val="000000"/>
              </w:rPr>
              <w:t>0</w:t>
            </w:r>
            <w:r w:rsidR="0059751D">
              <w:rPr>
                <w:color w:val="000000"/>
              </w:rPr>
              <w:t>.</w:t>
            </w:r>
            <w:r w:rsidRPr="00725CD1">
              <w:rPr>
                <w:color w:val="000000"/>
              </w:rPr>
              <w:t>31</w:t>
            </w:r>
          </w:p>
        </w:tc>
        <w:tc>
          <w:tcPr>
            <w:tcW w:w="1300" w:type="dxa"/>
            <w:noWrap/>
            <w:vAlign w:val="center"/>
            <w:hideMark/>
          </w:tcPr>
          <w:p w14:paraId="5B8F1CC8" w14:textId="1DE66654" w:rsidR="00725CD1" w:rsidRPr="00725CD1" w:rsidRDefault="000E1275" w:rsidP="0059751D">
            <w:pPr>
              <w:spacing w:line="360" w:lineRule="auto"/>
              <w:rPr>
                <w:color w:val="000000"/>
              </w:rPr>
            </w:pPr>
            <w:r>
              <w:rPr>
                <w:color w:val="000000"/>
              </w:rPr>
              <w:t xml:space="preserve">   </w:t>
            </w:r>
            <w:r w:rsidR="00725CD1" w:rsidRPr="00725CD1">
              <w:rPr>
                <w:color w:val="000000"/>
              </w:rPr>
              <w:t>41</w:t>
            </w:r>
          </w:p>
        </w:tc>
        <w:tc>
          <w:tcPr>
            <w:tcW w:w="1300" w:type="dxa"/>
            <w:noWrap/>
            <w:vAlign w:val="center"/>
            <w:hideMark/>
          </w:tcPr>
          <w:p w14:paraId="1C500517" w14:textId="77777777" w:rsidR="00725CD1" w:rsidRPr="00725CD1" w:rsidRDefault="00725CD1" w:rsidP="0059751D">
            <w:pPr>
              <w:spacing w:line="360" w:lineRule="auto"/>
              <w:rPr>
                <w:color w:val="000000"/>
                <w:u w:val="single"/>
              </w:rPr>
            </w:pPr>
            <w:r w:rsidRPr="00725CD1">
              <w:rPr>
                <w:color w:val="000000"/>
                <w:u w:val="single"/>
              </w:rPr>
              <w:t xml:space="preserve">       </w:t>
            </w:r>
          </w:p>
        </w:tc>
        <w:tc>
          <w:tcPr>
            <w:tcW w:w="1300" w:type="dxa"/>
            <w:noWrap/>
            <w:vAlign w:val="center"/>
            <w:hideMark/>
          </w:tcPr>
          <w:p w14:paraId="44E0146E" w14:textId="77777777" w:rsidR="00725CD1" w:rsidRPr="00725CD1" w:rsidRDefault="00725CD1" w:rsidP="0059751D">
            <w:pPr>
              <w:spacing w:line="360" w:lineRule="auto"/>
              <w:rPr>
                <w:color w:val="000000"/>
                <w:u w:val="single"/>
              </w:rPr>
            </w:pPr>
            <w:r w:rsidRPr="00725CD1">
              <w:rPr>
                <w:color w:val="000000"/>
                <w:u w:val="single"/>
              </w:rPr>
              <w:t xml:space="preserve">    </w:t>
            </w:r>
          </w:p>
        </w:tc>
        <w:tc>
          <w:tcPr>
            <w:tcW w:w="1300" w:type="dxa"/>
            <w:noWrap/>
            <w:vAlign w:val="center"/>
            <w:hideMark/>
          </w:tcPr>
          <w:p w14:paraId="637C87F7" w14:textId="77777777" w:rsidR="00725CD1" w:rsidRPr="00725CD1" w:rsidRDefault="00725CD1" w:rsidP="0059751D">
            <w:pPr>
              <w:spacing w:line="360" w:lineRule="auto"/>
              <w:rPr>
                <w:color w:val="000000"/>
                <w:u w:val="single"/>
              </w:rPr>
            </w:pPr>
            <w:r w:rsidRPr="00725CD1">
              <w:rPr>
                <w:color w:val="000000"/>
                <w:u w:val="single"/>
              </w:rPr>
              <w:t xml:space="preserve">       </w:t>
            </w:r>
          </w:p>
        </w:tc>
      </w:tr>
    </w:tbl>
    <w:p w14:paraId="07D4D14C" w14:textId="37D2A4F8" w:rsidR="00AC7496" w:rsidRDefault="00043D1F" w:rsidP="00043D1F">
      <w:pPr>
        <w:spacing w:before="240" w:after="240" w:line="360" w:lineRule="auto"/>
        <w:jc w:val="both"/>
      </w:pPr>
      <w:r w:rsidRPr="00043D1F">
        <w:t>El análisis de varianza (ADEVA) para el diámetro del tallo (DT) del maíz en choclo indica que el modelo general no fue significativo (p = 0</w:t>
      </w:r>
      <w:r w:rsidR="0059751D">
        <w:t>.</w:t>
      </w:r>
      <w:r w:rsidRPr="00043D1F">
        <w:t>1552), lo que sugiere que los tratamientos evaluados no influyeron de manera global sobre esta variable. La variabilidad debida a los bloques (R) tampoco alcanzó significancia (p=0</w:t>
      </w:r>
      <w:r w:rsidR="0059751D">
        <w:t>.</w:t>
      </w:r>
      <w:r w:rsidRPr="00043D1F">
        <w:t xml:space="preserve">0698), lo que confirma la homogeneidad entre repeticiones y la confiabilidad del diseño experimental. De forma similar, el uso de atrazina (FA) mostró un efecto claramente </w:t>
      </w:r>
      <w:r w:rsidRPr="00043D1F">
        <w:lastRenderedPageBreak/>
        <w:t>no significativo (p=0</w:t>
      </w:r>
      <w:r w:rsidR="0059751D">
        <w:t>.</w:t>
      </w:r>
      <w:r w:rsidRPr="00043D1F">
        <w:t>7883), y las coberturas vegetales (FB) tampoco influyeron (p=0</w:t>
      </w:r>
      <w:r w:rsidR="0059751D">
        <w:t>.</w:t>
      </w:r>
      <w:r w:rsidRPr="00043D1F">
        <w:t>1378). La interacción entre ambos factores (FA × FB) resultó igualmente no significativa (p=0</w:t>
      </w:r>
      <w:r w:rsidR="0059751D">
        <w:t>.</w:t>
      </w:r>
      <w:r w:rsidRPr="00043D1F">
        <w:t xml:space="preserve">3887), lo cual implica que ningún tratamiento </w:t>
      </w:r>
      <w:r>
        <w:t>(</w:t>
      </w:r>
      <w:r w:rsidRPr="00043D1F">
        <w:t>ya sea individual o en combinación</w:t>
      </w:r>
      <w:r>
        <w:t>)</w:t>
      </w:r>
      <w:r w:rsidRPr="00043D1F">
        <w:t xml:space="preserve"> tuvo incidencia en el diámetro del tallo del maíz en choclo dentro del contexto experimental.</w:t>
      </w:r>
    </w:p>
    <w:p w14:paraId="52345A0E" w14:textId="36E5C2E3" w:rsidR="00043D1F" w:rsidRDefault="00043D1F" w:rsidP="00043D1F">
      <w:pPr>
        <w:spacing w:before="240" w:after="240" w:line="360" w:lineRule="auto"/>
        <w:jc w:val="both"/>
      </w:pPr>
      <w:r w:rsidRPr="00043D1F">
        <w:t xml:space="preserve">Este comportamiento es coherente con </w:t>
      </w:r>
      <w:r>
        <w:t>dato</w:t>
      </w:r>
      <w:r w:rsidRPr="00043D1F">
        <w:t xml:space="preserve">s recientes que muestran que el DT del maíz puede ser relativamente indiferente a ciertas prácticas de manejo cuando los recursos no son limitantes. </w:t>
      </w:r>
      <w:r w:rsidR="00EE28BD">
        <w:t xml:space="preserve">Se </w:t>
      </w:r>
      <w:r w:rsidRPr="00043D1F">
        <w:t>evaluaron densidades altas de siembra en maíz híbrido bajo riego por goteo y reportaron que ni la altura de planta ni el diámetro de tallo presentaron diferencias significativas entre 90.000, 120.000 y 150.000 semillas ha⁻¹; las variaciones se expresaron más en rasgos de mazorca y rendimiento, atribuibles a competencia intraespecífica, mientras el crecimiento vegetativo (incluido el DT) permaneció estable</w:t>
      </w:r>
      <w:r>
        <w:t xml:space="preserve">. </w:t>
      </w:r>
      <w:r w:rsidR="00F72526">
        <w:t>(</w:t>
      </w:r>
      <w:r w:rsidR="00F72526" w:rsidRPr="00043D1F">
        <w:t xml:space="preserve">García </w:t>
      </w:r>
      <w:r w:rsidR="00F72526">
        <w:t>&amp;</w:t>
      </w:r>
      <w:r w:rsidR="00F72526" w:rsidRPr="00043D1F">
        <w:t xml:space="preserve"> Hernández</w:t>
      </w:r>
      <w:r w:rsidR="00F72526">
        <w:t>. 2023).</w:t>
      </w:r>
    </w:p>
    <w:p w14:paraId="6815E480" w14:textId="41B374C6" w:rsidR="00043D1F" w:rsidRPr="00CC659B" w:rsidRDefault="007F1648" w:rsidP="0067789F">
      <w:pPr>
        <w:pStyle w:val="Prrafodelista"/>
        <w:numPr>
          <w:ilvl w:val="1"/>
          <w:numId w:val="6"/>
        </w:numPr>
        <w:spacing w:before="240" w:after="240" w:line="360" w:lineRule="auto"/>
        <w:contextualSpacing w:val="0"/>
        <w:jc w:val="both"/>
        <w:outlineLvl w:val="2"/>
        <w:rPr>
          <w:rFonts w:ascii="Times New Roman" w:hAnsi="Times New Roman" w:cs="Times New Roman"/>
          <w:b/>
          <w:bCs/>
          <w:color w:val="000000" w:themeColor="text1"/>
          <w:sz w:val="24"/>
          <w:szCs w:val="24"/>
        </w:rPr>
      </w:pPr>
      <w:bookmarkStart w:id="144" w:name="_Toc208146366"/>
      <w:r>
        <w:rPr>
          <w:rFonts w:ascii="Times New Roman" w:hAnsi="Times New Roman" w:cs="Times New Roman"/>
          <w:b/>
          <w:bCs/>
          <w:color w:val="000000" w:themeColor="text1"/>
          <w:sz w:val="24"/>
          <w:szCs w:val="24"/>
        </w:rPr>
        <w:t xml:space="preserve">  </w:t>
      </w:r>
      <w:r w:rsidR="00CC659B" w:rsidRPr="00CC659B">
        <w:rPr>
          <w:rFonts w:ascii="Times New Roman" w:hAnsi="Times New Roman" w:cs="Times New Roman"/>
          <w:b/>
          <w:bCs/>
          <w:color w:val="000000" w:themeColor="text1"/>
          <w:sz w:val="24"/>
          <w:szCs w:val="24"/>
        </w:rPr>
        <w:t>Altura de inserción a la mazorca</w:t>
      </w:r>
      <w:r w:rsidR="00043D1F" w:rsidRPr="00CC659B">
        <w:rPr>
          <w:rFonts w:ascii="Times New Roman" w:hAnsi="Times New Roman" w:cs="Times New Roman"/>
          <w:b/>
          <w:bCs/>
          <w:color w:val="000000" w:themeColor="text1"/>
          <w:sz w:val="24"/>
          <w:szCs w:val="24"/>
        </w:rPr>
        <w:t xml:space="preserve"> (</w:t>
      </w:r>
      <w:r w:rsidR="00CC659B" w:rsidRPr="00CC659B">
        <w:rPr>
          <w:rFonts w:ascii="Times New Roman" w:hAnsi="Times New Roman" w:cs="Times New Roman"/>
          <w:b/>
          <w:bCs/>
          <w:color w:val="000000" w:themeColor="text1"/>
          <w:sz w:val="24"/>
          <w:szCs w:val="24"/>
        </w:rPr>
        <w:t>AIM</w:t>
      </w:r>
      <w:r w:rsidR="00043D1F" w:rsidRPr="00CC659B">
        <w:rPr>
          <w:rFonts w:ascii="Times New Roman" w:hAnsi="Times New Roman" w:cs="Times New Roman"/>
          <w:b/>
          <w:bCs/>
          <w:color w:val="000000" w:themeColor="text1"/>
          <w:sz w:val="24"/>
          <w:szCs w:val="24"/>
        </w:rPr>
        <w:t>)</w:t>
      </w:r>
      <w:bookmarkEnd w:id="144"/>
    </w:p>
    <w:p w14:paraId="590562DB" w14:textId="46830D9D" w:rsidR="00CC659B" w:rsidRPr="00CC659B" w:rsidRDefault="00CC659B" w:rsidP="00CC659B">
      <w:pPr>
        <w:pStyle w:val="Descripcin"/>
        <w:keepNext/>
        <w:spacing w:line="360" w:lineRule="auto"/>
        <w:jc w:val="both"/>
        <w:rPr>
          <w:rFonts w:ascii="Times New Roman" w:hAnsi="Times New Roman" w:cs="Times New Roman"/>
          <w:b/>
          <w:bCs/>
          <w:i w:val="0"/>
          <w:iCs w:val="0"/>
          <w:color w:val="000000" w:themeColor="text1"/>
          <w:sz w:val="24"/>
          <w:szCs w:val="24"/>
        </w:rPr>
      </w:pPr>
      <w:bookmarkStart w:id="145" w:name="_Toc208147187"/>
      <w:r w:rsidRPr="00CC659B">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4</w:t>
      </w:r>
      <w:r w:rsidR="00346ED8">
        <w:rPr>
          <w:rFonts w:ascii="Times New Roman" w:hAnsi="Times New Roman" w:cs="Times New Roman"/>
          <w:b/>
          <w:bCs/>
          <w:i w:val="0"/>
          <w:iCs w:val="0"/>
          <w:color w:val="000000" w:themeColor="text1"/>
          <w:sz w:val="24"/>
          <w:szCs w:val="24"/>
        </w:rPr>
        <w:fldChar w:fldCharType="end"/>
      </w:r>
      <w:bookmarkEnd w:id="145"/>
      <w:r w:rsidRPr="00CC659B">
        <w:rPr>
          <w:rFonts w:ascii="Times New Roman" w:hAnsi="Times New Roman" w:cs="Times New Roman"/>
          <w:b/>
          <w:bCs/>
          <w:i w:val="0"/>
          <w:iCs w:val="0"/>
          <w:color w:val="000000" w:themeColor="text1"/>
          <w:sz w:val="24"/>
          <w:szCs w:val="24"/>
        </w:rPr>
        <w:t xml:space="preserve"> </w:t>
      </w:r>
    </w:p>
    <w:p w14:paraId="47FC8505" w14:textId="4EF646C2" w:rsidR="00CC659B" w:rsidRPr="00CC659B" w:rsidRDefault="00CC659B" w:rsidP="00CC659B">
      <w:pPr>
        <w:pStyle w:val="Descripcin"/>
        <w:keepNext/>
        <w:spacing w:line="360" w:lineRule="auto"/>
        <w:jc w:val="both"/>
        <w:rPr>
          <w:rFonts w:ascii="Times New Roman" w:hAnsi="Times New Roman" w:cs="Times New Roman"/>
          <w:color w:val="000000" w:themeColor="text1"/>
          <w:sz w:val="24"/>
          <w:szCs w:val="24"/>
        </w:rPr>
      </w:pPr>
      <w:r w:rsidRPr="00CC659B">
        <w:rPr>
          <w:rFonts w:ascii="Times New Roman" w:hAnsi="Times New Roman" w:cs="Times New Roman"/>
          <w:color w:val="000000" w:themeColor="text1"/>
          <w:sz w:val="24"/>
          <w:szCs w:val="24"/>
        </w:rPr>
        <w:t>Resultados del análisis de varianza ADEVA en AIM</w:t>
      </w:r>
    </w:p>
    <w:tbl>
      <w:tblPr>
        <w:tblW w:w="7800" w:type="dxa"/>
        <w:tblCellMar>
          <w:left w:w="70" w:type="dxa"/>
          <w:right w:w="70" w:type="dxa"/>
        </w:tblCellMar>
        <w:tblLook w:val="04A0" w:firstRow="1" w:lastRow="0" w:firstColumn="1" w:lastColumn="0" w:noHBand="0" w:noVBand="1"/>
      </w:tblPr>
      <w:tblGrid>
        <w:gridCol w:w="1300"/>
        <w:gridCol w:w="1300"/>
        <w:gridCol w:w="1300"/>
        <w:gridCol w:w="1300"/>
        <w:gridCol w:w="1300"/>
        <w:gridCol w:w="1300"/>
      </w:tblGrid>
      <w:tr w:rsidR="00CC659B" w:rsidRPr="00CC659B" w14:paraId="33B05918" w14:textId="77777777" w:rsidTr="00CC659B">
        <w:trPr>
          <w:trHeight w:val="320"/>
        </w:trPr>
        <w:tc>
          <w:tcPr>
            <w:tcW w:w="1300" w:type="dxa"/>
            <w:tcBorders>
              <w:top w:val="single" w:sz="4" w:space="0" w:color="auto"/>
              <w:left w:val="nil"/>
              <w:bottom w:val="single" w:sz="4" w:space="0" w:color="auto"/>
              <w:right w:val="nil"/>
            </w:tcBorders>
            <w:noWrap/>
            <w:vAlign w:val="center"/>
            <w:hideMark/>
          </w:tcPr>
          <w:p w14:paraId="547C9780" w14:textId="43E4D857" w:rsidR="00CC659B" w:rsidRPr="00CC659B" w:rsidRDefault="00CC659B" w:rsidP="0059751D">
            <w:pPr>
              <w:spacing w:line="360" w:lineRule="auto"/>
              <w:rPr>
                <w:b/>
                <w:bCs/>
                <w:color w:val="000000"/>
              </w:rPr>
            </w:pPr>
            <w:r w:rsidRPr="00CC659B">
              <w:rPr>
                <w:b/>
                <w:bCs/>
                <w:color w:val="000000"/>
              </w:rPr>
              <w:t>F.V.</w:t>
            </w:r>
          </w:p>
        </w:tc>
        <w:tc>
          <w:tcPr>
            <w:tcW w:w="1300" w:type="dxa"/>
            <w:tcBorders>
              <w:top w:val="single" w:sz="4" w:space="0" w:color="auto"/>
              <w:left w:val="nil"/>
              <w:bottom w:val="single" w:sz="4" w:space="0" w:color="auto"/>
              <w:right w:val="nil"/>
            </w:tcBorders>
            <w:noWrap/>
            <w:vAlign w:val="center"/>
            <w:hideMark/>
          </w:tcPr>
          <w:p w14:paraId="4ACCE882" w14:textId="36570AD6" w:rsidR="00CC659B" w:rsidRPr="00CC659B" w:rsidRDefault="00CC659B" w:rsidP="0059751D">
            <w:pPr>
              <w:spacing w:line="360" w:lineRule="auto"/>
              <w:rPr>
                <w:b/>
                <w:bCs/>
                <w:color w:val="000000"/>
              </w:rPr>
            </w:pPr>
            <w:r w:rsidRPr="00CC659B">
              <w:rPr>
                <w:b/>
                <w:bCs/>
                <w:color w:val="000000"/>
              </w:rPr>
              <w:t>SC</w:t>
            </w:r>
          </w:p>
        </w:tc>
        <w:tc>
          <w:tcPr>
            <w:tcW w:w="1300" w:type="dxa"/>
            <w:tcBorders>
              <w:top w:val="single" w:sz="4" w:space="0" w:color="auto"/>
              <w:left w:val="nil"/>
              <w:bottom w:val="single" w:sz="4" w:space="0" w:color="auto"/>
              <w:right w:val="nil"/>
            </w:tcBorders>
            <w:noWrap/>
            <w:vAlign w:val="center"/>
            <w:hideMark/>
          </w:tcPr>
          <w:p w14:paraId="3200A95B" w14:textId="28491B7C" w:rsidR="00CC659B" w:rsidRPr="00CC659B" w:rsidRDefault="00A22E0E" w:rsidP="0059751D">
            <w:pPr>
              <w:spacing w:line="360" w:lineRule="auto"/>
              <w:rPr>
                <w:b/>
                <w:bCs/>
                <w:color w:val="000000"/>
              </w:rPr>
            </w:pPr>
            <w:r>
              <w:rPr>
                <w:b/>
                <w:bCs/>
                <w:color w:val="000000"/>
              </w:rPr>
              <w:t xml:space="preserve">  </w:t>
            </w:r>
            <w:proofErr w:type="spellStart"/>
            <w:r w:rsidR="00CB5B58">
              <w:rPr>
                <w:b/>
                <w:bCs/>
                <w:color w:val="000000"/>
              </w:rPr>
              <w:t>g</w:t>
            </w:r>
            <w:r w:rsidR="00CC659B" w:rsidRPr="00CC659B">
              <w:rPr>
                <w:b/>
                <w:bCs/>
                <w:color w:val="000000"/>
              </w:rPr>
              <w:t>l</w:t>
            </w:r>
            <w:proofErr w:type="spellEnd"/>
          </w:p>
        </w:tc>
        <w:tc>
          <w:tcPr>
            <w:tcW w:w="1300" w:type="dxa"/>
            <w:tcBorders>
              <w:top w:val="single" w:sz="4" w:space="0" w:color="auto"/>
              <w:left w:val="nil"/>
              <w:bottom w:val="single" w:sz="4" w:space="0" w:color="auto"/>
              <w:right w:val="nil"/>
            </w:tcBorders>
            <w:noWrap/>
            <w:vAlign w:val="center"/>
            <w:hideMark/>
          </w:tcPr>
          <w:p w14:paraId="5E6DD1A3" w14:textId="4BC3E5D5" w:rsidR="00CC659B" w:rsidRPr="00CC659B" w:rsidRDefault="00A22E0E" w:rsidP="0059751D">
            <w:pPr>
              <w:spacing w:line="360" w:lineRule="auto"/>
              <w:rPr>
                <w:b/>
                <w:bCs/>
                <w:color w:val="000000"/>
              </w:rPr>
            </w:pPr>
            <w:r>
              <w:rPr>
                <w:b/>
                <w:bCs/>
                <w:color w:val="000000"/>
              </w:rPr>
              <w:t xml:space="preserve"> </w:t>
            </w:r>
            <w:r w:rsidR="00CC659B" w:rsidRPr="00CC659B">
              <w:rPr>
                <w:b/>
                <w:bCs/>
                <w:color w:val="000000"/>
              </w:rPr>
              <w:t>CM</w:t>
            </w:r>
          </w:p>
        </w:tc>
        <w:tc>
          <w:tcPr>
            <w:tcW w:w="1300" w:type="dxa"/>
            <w:tcBorders>
              <w:top w:val="single" w:sz="4" w:space="0" w:color="auto"/>
              <w:left w:val="nil"/>
              <w:bottom w:val="single" w:sz="4" w:space="0" w:color="auto"/>
              <w:right w:val="nil"/>
            </w:tcBorders>
            <w:noWrap/>
            <w:vAlign w:val="center"/>
            <w:hideMark/>
          </w:tcPr>
          <w:p w14:paraId="3610424B" w14:textId="765591B6" w:rsidR="00CC659B" w:rsidRPr="00CC659B" w:rsidRDefault="00A22E0E" w:rsidP="0059751D">
            <w:pPr>
              <w:spacing w:line="360" w:lineRule="auto"/>
              <w:rPr>
                <w:b/>
                <w:bCs/>
                <w:color w:val="000000"/>
              </w:rPr>
            </w:pPr>
            <w:r>
              <w:rPr>
                <w:b/>
                <w:bCs/>
                <w:color w:val="000000"/>
              </w:rPr>
              <w:t xml:space="preserve">    </w:t>
            </w:r>
            <w:r w:rsidR="00CC659B" w:rsidRPr="00CC659B">
              <w:rPr>
                <w:b/>
                <w:bCs/>
                <w:color w:val="000000"/>
              </w:rPr>
              <w:t>F</w:t>
            </w:r>
          </w:p>
        </w:tc>
        <w:tc>
          <w:tcPr>
            <w:tcW w:w="1300" w:type="dxa"/>
            <w:tcBorders>
              <w:top w:val="single" w:sz="4" w:space="0" w:color="auto"/>
              <w:left w:val="nil"/>
              <w:bottom w:val="single" w:sz="4" w:space="0" w:color="auto"/>
              <w:right w:val="nil"/>
            </w:tcBorders>
            <w:noWrap/>
            <w:vAlign w:val="center"/>
            <w:hideMark/>
          </w:tcPr>
          <w:p w14:paraId="28CBF630" w14:textId="77777777" w:rsidR="00CC659B" w:rsidRPr="00CC659B" w:rsidRDefault="00CC659B" w:rsidP="0059751D">
            <w:pPr>
              <w:spacing w:line="360" w:lineRule="auto"/>
              <w:rPr>
                <w:b/>
                <w:bCs/>
                <w:color w:val="000000"/>
              </w:rPr>
            </w:pPr>
            <w:r w:rsidRPr="00CC659B">
              <w:rPr>
                <w:b/>
                <w:bCs/>
                <w:color w:val="000000"/>
              </w:rPr>
              <w:t>p-valor</w:t>
            </w:r>
          </w:p>
        </w:tc>
      </w:tr>
      <w:tr w:rsidR="00CC659B" w:rsidRPr="00CC659B" w14:paraId="23723BBC" w14:textId="77777777" w:rsidTr="00CC659B">
        <w:trPr>
          <w:trHeight w:val="320"/>
        </w:trPr>
        <w:tc>
          <w:tcPr>
            <w:tcW w:w="1300" w:type="dxa"/>
            <w:tcBorders>
              <w:top w:val="single" w:sz="4" w:space="0" w:color="auto"/>
              <w:left w:val="nil"/>
              <w:bottom w:val="nil"/>
              <w:right w:val="nil"/>
            </w:tcBorders>
            <w:noWrap/>
            <w:vAlign w:val="center"/>
            <w:hideMark/>
          </w:tcPr>
          <w:p w14:paraId="0F56B667" w14:textId="77777777" w:rsidR="00CC659B" w:rsidRPr="00CC659B" w:rsidRDefault="00CC659B" w:rsidP="00CC659B">
            <w:pPr>
              <w:spacing w:line="360" w:lineRule="auto"/>
              <w:rPr>
                <w:color w:val="000000"/>
              </w:rPr>
            </w:pPr>
            <w:r w:rsidRPr="00CC659B">
              <w:rPr>
                <w:color w:val="000000"/>
              </w:rPr>
              <w:t>Modelo</w:t>
            </w:r>
          </w:p>
        </w:tc>
        <w:tc>
          <w:tcPr>
            <w:tcW w:w="1300" w:type="dxa"/>
            <w:tcBorders>
              <w:top w:val="single" w:sz="4" w:space="0" w:color="auto"/>
              <w:left w:val="nil"/>
              <w:bottom w:val="nil"/>
              <w:right w:val="nil"/>
            </w:tcBorders>
            <w:noWrap/>
            <w:vAlign w:val="center"/>
            <w:hideMark/>
          </w:tcPr>
          <w:p w14:paraId="0CA0483D" w14:textId="73D02E5A" w:rsidR="00CC659B" w:rsidRPr="00CC659B" w:rsidRDefault="00CC659B" w:rsidP="0059751D">
            <w:pPr>
              <w:spacing w:line="360" w:lineRule="auto"/>
              <w:rPr>
                <w:color w:val="000000"/>
              </w:rPr>
            </w:pPr>
            <w:r w:rsidRPr="00CC659B">
              <w:rPr>
                <w:color w:val="000000"/>
              </w:rPr>
              <w:t>0</w:t>
            </w:r>
            <w:r w:rsidR="0059751D">
              <w:rPr>
                <w:color w:val="000000"/>
              </w:rPr>
              <w:t>.</w:t>
            </w:r>
            <w:r w:rsidRPr="00CC659B">
              <w:rPr>
                <w:color w:val="000000"/>
              </w:rPr>
              <w:t>08</w:t>
            </w:r>
          </w:p>
        </w:tc>
        <w:tc>
          <w:tcPr>
            <w:tcW w:w="1300" w:type="dxa"/>
            <w:tcBorders>
              <w:top w:val="single" w:sz="4" w:space="0" w:color="auto"/>
              <w:left w:val="nil"/>
              <w:bottom w:val="nil"/>
              <w:right w:val="nil"/>
            </w:tcBorders>
            <w:noWrap/>
            <w:vAlign w:val="center"/>
            <w:hideMark/>
          </w:tcPr>
          <w:p w14:paraId="7C001630" w14:textId="4DFEA04D" w:rsidR="00CC659B" w:rsidRPr="00CC659B" w:rsidRDefault="00A22E0E" w:rsidP="0059751D">
            <w:pPr>
              <w:spacing w:line="360" w:lineRule="auto"/>
              <w:rPr>
                <w:color w:val="000000"/>
              </w:rPr>
            </w:pPr>
            <w:r>
              <w:rPr>
                <w:color w:val="000000"/>
              </w:rPr>
              <w:t xml:space="preserve">  </w:t>
            </w:r>
            <w:r w:rsidR="00CC659B" w:rsidRPr="00CC659B">
              <w:rPr>
                <w:color w:val="000000"/>
              </w:rPr>
              <w:t>15</w:t>
            </w:r>
          </w:p>
        </w:tc>
        <w:tc>
          <w:tcPr>
            <w:tcW w:w="1300" w:type="dxa"/>
            <w:tcBorders>
              <w:top w:val="single" w:sz="4" w:space="0" w:color="auto"/>
              <w:left w:val="nil"/>
              <w:bottom w:val="nil"/>
              <w:right w:val="nil"/>
            </w:tcBorders>
            <w:noWrap/>
            <w:vAlign w:val="center"/>
            <w:hideMark/>
          </w:tcPr>
          <w:p w14:paraId="2A601AF6" w14:textId="21BB0508" w:rsidR="00CC659B" w:rsidRPr="00CC659B" w:rsidRDefault="00CC659B" w:rsidP="0059751D">
            <w:pPr>
              <w:spacing w:line="360" w:lineRule="auto"/>
              <w:rPr>
                <w:color w:val="000000"/>
              </w:rPr>
            </w:pPr>
            <w:r w:rsidRPr="00CC659B">
              <w:rPr>
                <w:color w:val="000000"/>
              </w:rPr>
              <w:t>0</w:t>
            </w:r>
            <w:r w:rsidR="0059751D">
              <w:rPr>
                <w:color w:val="000000"/>
              </w:rPr>
              <w:t>.</w:t>
            </w:r>
            <w:r w:rsidRPr="00CC659B">
              <w:rPr>
                <w:color w:val="000000"/>
              </w:rPr>
              <w:t>01</w:t>
            </w:r>
          </w:p>
        </w:tc>
        <w:tc>
          <w:tcPr>
            <w:tcW w:w="1300" w:type="dxa"/>
            <w:tcBorders>
              <w:top w:val="single" w:sz="4" w:space="0" w:color="auto"/>
              <w:left w:val="nil"/>
              <w:bottom w:val="nil"/>
              <w:right w:val="nil"/>
            </w:tcBorders>
            <w:noWrap/>
            <w:vAlign w:val="center"/>
            <w:hideMark/>
          </w:tcPr>
          <w:p w14:paraId="43F71C05" w14:textId="06C67311" w:rsidR="00CC659B" w:rsidRPr="00CC659B" w:rsidRDefault="00A22E0E" w:rsidP="0059751D">
            <w:pPr>
              <w:spacing w:line="360" w:lineRule="auto"/>
              <w:rPr>
                <w:color w:val="000000"/>
              </w:rPr>
            </w:pPr>
            <w:r>
              <w:rPr>
                <w:color w:val="000000"/>
              </w:rPr>
              <w:t xml:space="preserve">  </w:t>
            </w:r>
            <w:r w:rsidR="00CC659B" w:rsidRPr="00CC659B">
              <w:rPr>
                <w:color w:val="000000"/>
              </w:rPr>
              <w:t>1</w:t>
            </w:r>
            <w:r w:rsidR="0059751D">
              <w:rPr>
                <w:color w:val="000000"/>
              </w:rPr>
              <w:t>.</w:t>
            </w:r>
            <w:r w:rsidR="00CC659B" w:rsidRPr="00CC659B">
              <w:rPr>
                <w:color w:val="000000"/>
              </w:rPr>
              <w:t>44</w:t>
            </w:r>
          </w:p>
        </w:tc>
        <w:tc>
          <w:tcPr>
            <w:tcW w:w="1300" w:type="dxa"/>
            <w:tcBorders>
              <w:top w:val="single" w:sz="4" w:space="0" w:color="auto"/>
              <w:left w:val="nil"/>
              <w:bottom w:val="nil"/>
              <w:right w:val="nil"/>
            </w:tcBorders>
            <w:noWrap/>
            <w:vAlign w:val="center"/>
            <w:hideMark/>
          </w:tcPr>
          <w:p w14:paraId="79FABEAF" w14:textId="1079CB30" w:rsidR="00CC659B" w:rsidRPr="00CC659B" w:rsidRDefault="00CC659B" w:rsidP="0059751D">
            <w:pPr>
              <w:spacing w:line="360" w:lineRule="auto"/>
              <w:rPr>
                <w:color w:val="000000"/>
              </w:rPr>
            </w:pPr>
            <w:r w:rsidRPr="00CC659B">
              <w:rPr>
                <w:color w:val="000000"/>
              </w:rPr>
              <w:t>0</w:t>
            </w:r>
            <w:r w:rsidR="0059751D">
              <w:rPr>
                <w:color w:val="000000"/>
              </w:rPr>
              <w:t>.</w:t>
            </w:r>
            <w:r w:rsidRPr="00CC659B">
              <w:rPr>
                <w:color w:val="000000"/>
              </w:rPr>
              <w:t>202</w:t>
            </w:r>
          </w:p>
        </w:tc>
      </w:tr>
      <w:tr w:rsidR="00CC659B" w:rsidRPr="00CC659B" w14:paraId="6C441809" w14:textId="77777777" w:rsidTr="00CC659B">
        <w:trPr>
          <w:trHeight w:val="320"/>
        </w:trPr>
        <w:tc>
          <w:tcPr>
            <w:tcW w:w="1300" w:type="dxa"/>
            <w:tcBorders>
              <w:top w:val="nil"/>
              <w:left w:val="nil"/>
              <w:bottom w:val="nil"/>
              <w:right w:val="nil"/>
            </w:tcBorders>
            <w:noWrap/>
            <w:vAlign w:val="center"/>
            <w:hideMark/>
          </w:tcPr>
          <w:p w14:paraId="706A4E05" w14:textId="77777777" w:rsidR="00CC659B" w:rsidRPr="00CC659B" w:rsidRDefault="00CC659B" w:rsidP="00CC659B">
            <w:pPr>
              <w:spacing w:line="360" w:lineRule="auto"/>
              <w:rPr>
                <w:color w:val="000000"/>
              </w:rPr>
            </w:pPr>
            <w:r w:rsidRPr="00CC659B">
              <w:rPr>
                <w:color w:val="000000"/>
              </w:rPr>
              <w:t xml:space="preserve">R     </w:t>
            </w:r>
          </w:p>
        </w:tc>
        <w:tc>
          <w:tcPr>
            <w:tcW w:w="1300" w:type="dxa"/>
            <w:tcBorders>
              <w:top w:val="nil"/>
              <w:left w:val="nil"/>
              <w:bottom w:val="nil"/>
              <w:right w:val="nil"/>
            </w:tcBorders>
            <w:noWrap/>
            <w:vAlign w:val="center"/>
            <w:hideMark/>
          </w:tcPr>
          <w:p w14:paraId="394014E5" w14:textId="5316A518" w:rsidR="00CC659B" w:rsidRPr="00CC659B" w:rsidRDefault="00CC659B" w:rsidP="0059751D">
            <w:pPr>
              <w:spacing w:line="360" w:lineRule="auto"/>
              <w:rPr>
                <w:color w:val="000000"/>
              </w:rPr>
            </w:pPr>
            <w:r w:rsidRPr="00CC659B">
              <w:rPr>
                <w:color w:val="000000"/>
              </w:rPr>
              <w:t>0</w:t>
            </w:r>
            <w:r w:rsidR="0059751D">
              <w:rPr>
                <w:color w:val="000000"/>
              </w:rPr>
              <w:t>.</w:t>
            </w:r>
            <w:r w:rsidRPr="00CC659B">
              <w:rPr>
                <w:color w:val="000000"/>
              </w:rPr>
              <w:t>01</w:t>
            </w:r>
          </w:p>
        </w:tc>
        <w:tc>
          <w:tcPr>
            <w:tcW w:w="1300" w:type="dxa"/>
            <w:tcBorders>
              <w:top w:val="nil"/>
              <w:left w:val="nil"/>
              <w:bottom w:val="nil"/>
              <w:right w:val="nil"/>
            </w:tcBorders>
            <w:noWrap/>
            <w:vAlign w:val="center"/>
            <w:hideMark/>
          </w:tcPr>
          <w:p w14:paraId="6A6E716D" w14:textId="3C721A29" w:rsidR="00CC659B" w:rsidRPr="00CC659B" w:rsidRDefault="00A22E0E" w:rsidP="0059751D">
            <w:pPr>
              <w:spacing w:line="360" w:lineRule="auto"/>
              <w:rPr>
                <w:color w:val="000000"/>
              </w:rPr>
            </w:pPr>
            <w:r>
              <w:rPr>
                <w:color w:val="000000"/>
              </w:rPr>
              <w:t xml:space="preserve">  </w:t>
            </w:r>
            <w:r w:rsidR="00E708CC">
              <w:rPr>
                <w:color w:val="000000"/>
              </w:rPr>
              <w:t xml:space="preserve">  </w:t>
            </w:r>
            <w:r w:rsidR="00CC659B" w:rsidRPr="00CC659B">
              <w:rPr>
                <w:color w:val="000000"/>
              </w:rPr>
              <w:t>2</w:t>
            </w:r>
          </w:p>
        </w:tc>
        <w:tc>
          <w:tcPr>
            <w:tcW w:w="1300" w:type="dxa"/>
            <w:tcBorders>
              <w:top w:val="nil"/>
              <w:left w:val="nil"/>
              <w:bottom w:val="nil"/>
              <w:right w:val="nil"/>
            </w:tcBorders>
            <w:noWrap/>
            <w:vAlign w:val="center"/>
            <w:hideMark/>
          </w:tcPr>
          <w:p w14:paraId="2A025371" w14:textId="4BF8D810" w:rsidR="00CC659B" w:rsidRPr="00CC659B" w:rsidRDefault="00CC659B" w:rsidP="0059751D">
            <w:pPr>
              <w:spacing w:line="360" w:lineRule="auto"/>
              <w:rPr>
                <w:color w:val="000000"/>
              </w:rPr>
            </w:pPr>
            <w:r w:rsidRPr="00CC659B">
              <w:rPr>
                <w:color w:val="000000"/>
              </w:rPr>
              <w:t>3</w:t>
            </w:r>
            <w:r w:rsidR="0059751D">
              <w:rPr>
                <w:color w:val="000000"/>
              </w:rPr>
              <w:t>.</w:t>
            </w:r>
            <w:r w:rsidRPr="00CC659B">
              <w:rPr>
                <w:color w:val="000000"/>
              </w:rPr>
              <w:t>60E-03</w:t>
            </w:r>
          </w:p>
        </w:tc>
        <w:tc>
          <w:tcPr>
            <w:tcW w:w="1300" w:type="dxa"/>
            <w:tcBorders>
              <w:top w:val="nil"/>
              <w:left w:val="nil"/>
              <w:bottom w:val="nil"/>
              <w:right w:val="nil"/>
            </w:tcBorders>
            <w:noWrap/>
            <w:vAlign w:val="center"/>
            <w:hideMark/>
          </w:tcPr>
          <w:p w14:paraId="3647DEA8" w14:textId="54E664A8" w:rsidR="00CC659B" w:rsidRPr="00CC659B" w:rsidRDefault="00A22E0E" w:rsidP="0059751D">
            <w:pPr>
              <w:spacing w:line="360" w:lineRule="auto"/>
              <w:rPr>
                <w:color w:val="000000"/>
              </w:rPr>
            </w:pPr>
            <w:r>
              <w:rPr>
                <w:color w:val="000000"/>
              </w:rPr>
              <w:t xml:space="preserve">  </w:t>
            </w:r>
            <w:r w:rsidR="00CC659B" w:rsidRPr="00CC659B">
              <w:rPr>
                <w:color w:val="000000"/>
              </w:rPr>
              <w:t>0</w:t>
            </w:r>
            <w:r w:rsidR="0059751D">
              <w:rPr>
                <w:color w:val="000000"/>
              </w:rPr>
              <w:t>.</w:t>
            </w:r>
            <w:r w:rsidR="00CC659B" w:rsidRPr="00CC659B">
              <w:rPr>
                <w:color w:val="000000"/>
              </w:rPr>
              <w:t>96</w:t>
            </w:r>
          </w:p>
        </w:tc>
        <w:tc>
          <w:tcPr>
            <w:tcW w:w="1300" w:type="dxa"/>
            <w:tcBorders>
              <w:top w:val="nil"/>
              <w:left w:val="nil"/>
              <w:bottom w:val="nil"/>
              <w:right w:val="nil"/>
            </w:tcBorders>
            <w:noWrap/>
            <w:vAlign w:val="center"/>
            <w:hideMark/>
          </w:tcPr>
          <w:p w14:paraId="7E35AD3E" w14:textId="379858F6" w:rsidR="00CC659B" w:rsidRPr="00CC659B" w:rsidRDefault="00CC659B" w:rsidP="0059751D">
            <w:pPr>
              <w:spacing w:line="360" w:lineRule="auto"/>
              <w:rPr>
                <w:color w:val="000000"/>
              </w:rPr>
            </w:pPr>
            <w:r w:rsidRPr="00CC659B">
              <w:rPr>
                <w:color w:val="000000"/>
              </w:rPr>
              <w:t>0</w:t>
            </w:r>
            <w:r w:rsidR="0059751D">
              <w:rPr>
                <w:color w:val="000000"/>
              </w:rPr>
              <w:t>.</w:t>
            </w:r>
            <w:r w:rsidRPr="00CC659B">
              <w:rPr>
                <w:color w:val="000000"/>
              </w:rPr>
              <w:t>3955</w:t>
            </w:r>
          </w:p>
        </w:tc>
      </w:tr>
      <w:tr w:rsidR="00CC659B" w:rsidRPr="00CC659B" w14:paraId="6F7B24B8" w14:textId="77777777" w:rsidTr="00CC659B">
        <w:trPr>
          <w:trHeight w:val="320"/>
        </w:trPr>
        <w:tc>
          <w:tcPr>
            <w:tcW w:w="1300" w:type="dxa"/>
            <w:tcBorders>
              <w:top w:val="nil"/>
              <w:left w:val="nil"/>
              <w:bottom w:val="nil"/>
              <w:right w:val="nil"/>
            </w:tcBorders>
            <w:noWrap/>
            <w:vAlign w:val="center"/>
            <w:hideMark/>
          </w:tcPr>
          <w:p w14:paraId="0B5AFC7F" w14:textId="77777777" w:rsidR="00CC659B" w:rsidRPr="00CC659B" w:rsidRDefault="00CC659B" w:rsidP="00CC659B">
            <w:pPr>
              <w:spacing w:line="360" w:lineRule="auto"/>
              <w:rPr>
                <w:color w:val="000000"/>
              </w:rPr>
            </w:pPr>
            <w:r w:rsidRPr="00CC659B">
              <w:rPr>
                <w:color w:val="000000"/>
              </w:rPr>
              <w:t xml:space="preserve">FA    </w:t>
            </w:r>
          </w:p>
        </w:tc>
        <w:tc>
          <w:tcPr>
            <w:tcW w:w="1300" w:type="dxa"/>
            <w:tcBorders>
              <w:top w:val="nil"/>
              <w:left w:val="nil"/>
              <w:bottom w:val="nil"/>
              <w:right w:val="nil"/>
            </w:tcBorders>
            <w:noWrap/>
            <w:vAlign w:val="center"/>
            <w:hideMark/>
          </w:tcPr>
          <w:p w14:paraId="3C9544EA" w14:textId="7104D218" w:rsidR="00CC659B" w:rsidRPr="00CC659B" w:rsidRDefault="00CC659B" w:rsidP="0059751D">
            <w:pPr>
              <w:spacing w:line="360" w:lineRule="auto"/>
              <w:rPr>
                <w:color w:val="000000"/>
              </w:rPr>
            </w:pPr>
            <w:r w:rsidRPr="00CC659B">
              <w:rPr>
                <w:color w:val="000000"/>
              </w:rPr>
              <w:t>1</w:t>
            </w:r>
            <w:r w:rsidR="0059751D">
              <w:rPr>
                <w:color w:val="000000"/>
              </w:rPr>
              <w:t>.</w:t>
            </w:r>
            <w:r w:rsidRPr="00CC659B">
              <w:rPr>
                <w:color w:val="000000"/>
              </w:rPr>
              <w:t>90E-03</w:t>
            </w:r>
          </w:p>
        </w:tc>
        <w:tc>
          <w:tcPr>
            <w:tcW w:w="1300" w:type="dxa"/>
            <w:tcBorders>
              <w:top w:val="nil"/>
              <w:left w:val="nil"/>
              <w:bottom w:val="nil"/>
              <w:right w:val="nil"/>
            </w:tcBorders>
            <w:noWrap/>
            <w:vAlign w:val="center"/>
            <w:hideMark/>
          </w:tcPr>
          <w:p w14:paraId="4581A85D" w14:textId="57F99718" w:rsidR="00CC659B" w:rsidRPr="00CC659B" w:rsidRDefault="00A22E0E" w:rsidP="0059751D">
            <w:pPr>
              <w:spacing w:line="360" w:lineRule="auto"/>
              <w:rPr>
                <w:color w:val="000000"/>
              </w:rPr>
            </w:pPr>
            <w:r>
              <w:rPr>
                <w:color w:val="000000"/>
              </w:rPr>
              <w:t xml:space="preserve">  </w:t>
            </w:r>
            <w:r w:rsidR="00E708CC">
              <w:rPr>
                <w:color w:val="000000"/>
              </w:rPr>
              <w:t xml:space="preserve">  </w:t>
            </w:r>
            <w:r w:rsidR="00CC659B" w:rsidRPr="00CC659B">
              <w:rPr>
                <w:color w:val="000000"/>
              </w:rPr>
              <w:t>1</w:t>
            </w:r>
          </w:p>
        </w:tc>
        <w:tc>
          <w:tcPr>
            <w:tcW w:w="1300" w:type="dxa"/>
            <w:tcBorders>
              <w:top w:val="nil"/>
              <w:left w:val="nil"/>
              <w:bottom w:val="nil"/>
              <w:right w:val="nil"/>
            </w:tcBorders>
            <w:noWrap/>
            <w:vAlign w:val="center"/>
            <w:hideMark/>
          </w:tcPr>
          <w:p w14:paraId="1A24CC15" w14:textId="385F194A" w:rsidR="00CC659B" w:rsidRPr="00CC659B" w:rsidRDefault="00CC659B" w:rsidP="0059751D">
            <w:pPr>
              <w:spacing w:line="360" w:lineRule="auto"/>
              <w:rPr>
                <w:color w:val="000000"/>
              </w:rPr>
            </w:pPr>
            <w:r w:rsidRPr="00CC659B">
              <w:rPr>
                <w:color w:val="000000"/>
              </w:rPr>
              <w:t>1</w:t>
            </w:r>
            <w:r w:rsidR="0059751D">
              <w:rPr>
                <w:color w:val="000000"/>
              </w:rPr>
              <w:t>.</w:t>
            </w:r>
            <w:r w:rsidRPr="00CC659B">
              <w:rPr>
                <w:color w:val="000000"/>
              </w:rPr>
              <w:t>90E-03</w:t>
            </w:r>
          </w:p>
        </w:tc>
        <w:tc>
          <w:tcPr>
            <w:tcW w:w="1300" w:type="dxa"/>
            <w:tcBorders>
              <w:top w:val="nil"/>
              <w:left w:val="nil"/>
              <w:bottom w:val="nil"/>
              <w:right w:val="nil"/>
            </w:tcBorders>
            <w:noWrap/>
            <w:vAlign w:val="center"/>
            <w:hideMark/>
          </w:tcPr>
          <w:p w14:paraId="10B6025F" w14:textId="5B801E66" w:rsidR="00CC659B" w:rsidRPr="00CC659B" w:rsidRDefault="00A22E0E" w:rsidP="0059751D">
            <w:pPr>
              <w:spacing w:line="360" w:lineRule="auto"/>
              <w:rPr>
                <w:color w:val="000000"/>
              </w:rPr>
            </w:pPr>
            <w:r>
              <w:rPr>
                <w:color w:val="000000"/>
              </w:rPr>
              <w:t xml:space="preserve">  </w:t>
            </w:r>
            <w:r w:rsidR="00CC659B" w:rsidRPr="00CC659B">
              <w:rPr>
                <w:color w:val="000000"/>
              </w:rPr>
              <w:t>0</w:t>
            </w:r>
            <w:r w:rsidR="0059751D">
              <w:rPr>
                <w:color w:val="000000"/>
              </w:rPr>
              <w:t>.</w:t>
            </w:r>
            <w:r w:rsidR="00CC659B" w:rsidRPr="00CC659B">
              <w:rPr>
                <w:color w:val="000000"/>
              </w:rPr>
              <w:t>5</w:t>
            </w:r>
          </w:p>
        </w:tc>
        <w:tc>
          <w:tcPr>
            <w:tcW w:w="1300" w:type="dxa"/>
            <w:tcBorders>
              <w:top w:val="nil"/>
              <w:left w:val="nil"/>
              <w:bottom w:val="nil"/>
              <w:right w:val="nil"/>
            </w:tcBorders>
            <w:noWrap/>
            <w:vAlign w:val="center"/>
            <w:hideMark/>
          </w:tcPr>
          <w:p w14:paraId="3185A797" w14:textId="23CC8279" w:rsidR="00CC659B" w:rsidRPr="00CC659B" w:rsidRDefault="00CC659B" w:rsidP="0059751D">
            <w:pPr>
              <w:spacing w:line="360" w:lineRule="auto"/>
              <w:rPr>
                <w:color w:val="000000"/>
              </w:rPr>
            </w:pPr>
            <w:r w:rsidRPr="00CC659B">
              <w:rPr>
                <w:color w:val="000000"/>
              </w:rPr>
              <w:t>0</w:t>
            </w:r>
            <w:r w:rsidR="0059751D">
              <w:rPr>
                <w:color w:val="000000"/>
              </w:rPr>
              <w:t>.</w:t>
            </w:r>
            <w:r w:rsidRPr="00CC659B">
              <w:rPr>
                <w:color w:val="000000"/>
              </w:rPr>
              <w:t>4849</w:t>
            </w:r>
            <w:r w:rsidR="003435DE">
              <w:rPr>
                <w:color w:val="000000"/>
              </w:rPr>
              <w:t xml:space="preserve"> (</w:t>
            </w:r>
            <w:proofErr w:type="spellStart"/>
            <w:r w:rsidR="003435DE">
              <w:rPr>
                <w:color w:val="000000"/>
              </w:rPr>
              <w:t>ns</w:t>
            </w:r>
            <w:proofErr w:type="spellEnd"/>
            <w:r w:rsidR="003435DE">
              <w:rPr>
                <w:color w:val="000000"/>
              </w:rPr>
              <w:t>)</w:t>
            </w:r>
          </w:p>
        </w:tc>
      </w:tr>
      <w:tr w:rsidR="00CC659B" w:rsidRPr="00CC659B" w14:paraId="418D17CE" w14:textId="77777777" w:rsidTr="00CC659B">
        <w:trPr>
          <w:trHeight w:val="320"/>
        </w:trPr>
        <w:tc>
          <w:tcPr>
            <w:tcW w:w="1300" w:type="dxa"/>
            <w:tcBorders>
              <w:top w:val="nil"/>
              <w:left w:val="nil"/>
              <w:bottom w:val="nil"/>
              <w:right w:val="nil"/>
            </w:tcBorders>
            <w:noWrap/>
            <w:vAlign w:val="center"/>
            <w:hideMark/>
          </w:tcPr>
          <w:p w14:paraId="623C9104" w14:textId="77777777" w:rsidR="00CC659B" w:rsidRPr="00CC659B" w:rsidRDefault="00CC659B" w:rsidP="00CC659B">
            <w:pPr>
              <w:spacing w:line="360" w:lineRule="auto"/>
              <w:rPr>
                <w:color w:val="000000"/>
              </w:rPr>
            </w:pPr>
            <w:r w:rsidRPr="00CC659B">
              <w:rPr>
                <w:color w:val="000000"/>
              </w:rPr>
              <w:t xml:space="preserve">FB    </w:t>
            </w:r>
          </w:p>
        </w:tc>
        <w:tc>
          <w:tcPr>
            <w:tcW w:w="1300" w:type="dxa"/>
            <w:tcBorders>
              <w:top w:val="nil"/>
              <w:left w:val="nil"/>
              <w:bottom w:val="nil"/>
              <w:right w:val="nil"/>
            </w:tcBorders>
            <w:noWrap/>
            <w:vAlign w:val="center"/>
            <w:hideMark/>
          </w:tcPr>
          <w:p w14:paraId="48942F21" w14:textId="5C2ADC7D" w:rsidR="00CC659B" w:rsidRPr="00CC659B" w:rsidRDefault="00CC659B" w:rsidP="0059751D">
            <w:pPr>
              <w:spacing w:line="360" w:lineRule="auto"/>
              <w:rPr>
                <w:color w:val="000000"/>
              </w:rPr>
            </w:pPr>
            <w:r w:rsidRPr="00CC659B">
              <w:rPr>
                <w:color w:val="000000"/>
              </w:rPr>
              <w:t>0</w:t>
            </w:r>
            <w:r w:rsidR="0059751D">
              <w:rPr>
                <w:color w:val="000000"/>
              </w:rPr>
              <w:t>.</w:t>
            </w:r>
            <w:r w:rsidRPr="00CC659B">
              <w:rPr>
                <w:color w:val="000000"/>
              </w:rPr>
              <w:t>02</w:t>
            </w:r>
          </w:p>
        </w:tc>
        <w:tc>
          <w:tcPr>
            <w:tcW w:w="1300" w:type="dxa"/>
            <w:tcBorders>
              <w:top w:val="nil"/>
              <w:left w:val="nil"/>
              <w:bottom w:val="nil"/>
              <w:right w:val="nil"/>
            </w:tcBorders>
            <w:noWrap/>
            <w:vAlign w:val="center"/>
            <w:hideMark/>
          </w:tcPr>
          <w:p w14:paraId="77E0D54F" w14:textId="6254BD2D" w:rsidR="00CC659B" w:rsidRPr="00CC659B" w:rsidRDefault="00A22E0E" w:rsidP="0059751D">
            <w:pPr>
              <w:spacing w:line="360" w:lineRule="auto"/>
              <w:rPr>
                <w:color w:val="000000"/>
              </w:rPr>
            </w:pPr>
            <w:r>
              <w:rPr>
                <w:color w:val="000000"/>
              </w:rPr>
              <w:t xml:space="preserve">  </w:t>
            </w:r>
            <w:r w:rsidR="00E708CC">
              <w:rPr>
                <w:color w:val="000000"/>
              </w:rPr>
              <w:t xml:space="preserve">  </w:t>
            </w:r>
            <w:r w:rsidR="00CC659B" w:rsidRPr="00CC659B">
              <w:rPr>
                <w:color w:val="000000"/>
              </w:rPr>
              <w:t>6</w:t>
            </w:r>
          </w:p>
        </w:tc>
        <w:tc>
          <w:tcPr>
            <w:tcW w:w="1300" w:type="dxa"/>
            <w:tcBorders>
              <w:top w:val="nil"/>
              <w:left w:val="nil"/>
              <w:bottom w:val="nil"/>
              <w:right w:val="nil"/>
            </w:tcBorders>
            <w:noWrap/>
            <w:vAlign w:val="center"/>
            <w:hideMark/>
          </w:tcPr>
          <w:p w14:paraId="07642D1E" w14:textId="1F32E089" w:rsidR="00CC659B" w:rsidRPr="00CC659B" w:rsidRDefault="00CC659B" w:rsidP="0059751D">
            <w:pPr>
              <w:spacing w:line="360" w:lineRule="auto"/>
              <w:rPr>
                <w:color w:val="000000"/>
              </w:rPr>
            </w:pPr>
            <w:r w:rsidRPr="00CC659B">
              <w:rPr>
                <w:color w:val="000000"/>
              </w:rPr>
              <w:t>3</w:t>
            </w:r>
            <w:r w:rsidR="0059751D">
              <w:rPr>
                <w:color w:val="000000"/>
              </w:rPr>
              <w:t>.</w:t>
            </w:r>
            <w:r w:rsidRPr="00CC659B">
              <w:rPr>
                <w:color w:val="000000"/>
              </w:rPr>
              <w:t>90E-03</w:t>
            </w:r>
          </w:p>
        </w:tc>
        <w:tc>
          <w:tcPr>
            <w:tcW w:w="1300" w:type="dxa"/>
            <w:tcBorders>
              <w:top w:val="nil"/>
              <w:left w:val="nil"/>
              <w:bottom w:val="nil"/>
              <w:right w:val="nil"/>
            </w:tcBorders>
            <w:noWrap/>
            <w:vAlign w:val="center"/>
            <w:hideMark/>
          </w:tcPr>
          <w:p w14:paraId="29237D4A" w14:textId="1ABD2765" w:rsidR="00CC659B" w:rsidRPr="00CC659B" w:rsidRDefault="00A22E0E" w:rsidP="0059751D">
            <w:pPr>
              <w:spacing w:line="360" w:lineRule="auto"/>
              <w:rPr>
                <w:color w:val="000000"/>
              </w:rPr>
            </w:pPr>
            <w:r>
              <w:rPr>
                <w:color w:val="000000"/>
              </w:rPr>
              <w:t xml:space="preserve">  </w:t>
            </w:r>
            <w:r w:rsidR="00CC659B" w:rsidRPr="00CC659B">
              <w:rPr>
                <w:color w:val="000000"/>
              </w:rPr>
              <w:t>1</w:t>
            </w:r>
            <w:r w:rsidR="0059751D">
              <w:rPr>
                <w:color w:val="000000"/>
              </w:rPr>
              <w:t>.</w:t>
            </w:r>
            <w:r w:rsidR="00CC659B" w:rsidRPr="00CC659B">
              <w:rPr>
                <w:color w:val="000000"/>
              </w:rPr>
              <w:t>04</w:t>
            </w:r>
          </w:p>
        </w:tc>
        <w:tc>
          <w:tcPr>
            <w:tcW w:w="1300" w:type="dxa"/>
            <w:tcBorders>
              <w:top w:val="nil"/>
              <w:left w:val="nil"/>
              <w:bottom w:val="nil"/>
              <w:right w:val="nil"/>
            </w:tcBorders>
            <w:noWrap/>
            <w:vAlign w:val="center"/>
            <w:hideMark/>
          </w:tcPr>
          <w:p w14:paraId="518A4BDC" w14:textId="20D3ABF8" w:rsidR="00CC659B" w:rsidRPr="00CC659B" w:rsidRDefault="00CC659B" w:rsidP="0059751D">
            <w:pPr>
              <w:spacing w:line="360" w:lineRule="auto"/>
              <w:rPr>
                <w:color w:val="000000"/>
              </w:rPr>
            </w:pPr>
            <w:r w:rsidRPr="00CC659B">
              <w:rPr>
                <w:color w:val="000000"/>
              </w:rPr>
              <w:t>0</w:t>
            </w:r>
            <w:r w:rsidR="0059751D">
              <w:rPr>
                <w:color w:val="000000"/>
              </w:rPr>
              <w:t>.</w:t>
            </w:r>
            <w:r w:rsidRPr="00CC659B">
              <w:rPr>
                <w:color w:val="000000"/>
              </w:rPr>
              <w:t>4239</w:t>
            </w:r>
            <w:r w:rsidR="003435DE">
              <w:rPr>
                <w:color w:val="000000"/>
              </w:rPr>
              <w:t xml:space="preserve"> (</w:t>
            </w:r>
            <w:proofErr w:type="spellStart"/>
            <w:r w:rsidR="003435DE">
              <w:rPr>
                <w:color w:val="000000"/>
              </w:rPr>
              <w:t>ns</w:t>
            </w:r>
            <w:proofErr w:type="spellEnd"/>
            <w:r w:rsidR="003435DE">
              <w:rPr>
                <w:color w:val="000000"/>
              </w:rPr>
              <w:t>)</w:t>
            </w:r>
          </w:p>
        </w:tc>
      </w:tr>
      <w:tr w:rsidR="00CC659B" w:rsidRPr="00CC659B" w14:paraId="5D36A310" w14:textId="77777777" w:rsidTr="00CC659B">
        <w:trPr>
          <w:trHeight w:val="320"/>
        </w:trPr>
        <w:tc>
          <w:tcPr>
            <w:tcW w:w="1300" w:type="dxa"/>
            <w:tcBorders>
              <w:top w:val="nil"/>
              <w:left w:val="nil"/>
              <w:bottom w:val="nil"/>
              <w:right w:val="nil"/>
            </w:tcBorders>
            <w:noWrap/>
            <w:vAlign w:val="center"/>
            <w:hideMark/>
          </w:tcPr>
          <w:p w14:paraId="5CD70E5B" w14:textId="77777777" w:rsidR="00CC659B" w:rsidRPr="00CC659B" w:rsidRDefault="00CC659B" w:rsidP="00CC659B">
            <w:pPr>
              <w:spacing w:line="360" w:lineRule="auto"/>
              <w:rPr>
                <w:color w:val="000000"/>
              </w:rPr>
            </w:pPr>
            <w:r w:rsidRPr="00CC659B">
              <w:rPr>
                <w:color w:val="000000"/>
              </w:rPr>
              <w:t xml:space="preserve">FA*FB </w:t>
            </w:r>
          </w:p>
        </w:tc>
        <w:tc>
          <w:tcPr>
            <w:tcW w:w="1300" w:type="dxa"/>
            <w:tcBorders>
              <w:top w:val="nil"/>
              <w:left w:val="nil"/>
              <w:bottom w:val="nil"/>
              <w:right w:val="nil"/>
            </w:tcBorders>
            <w:noWrap/>
            <w:vAlign w:val="center"/>
            <w:hideMark/>
          </w:tcPr>
          <w:p w14:paraId="414E8EB4" w14:textId="4E2A4A1E" w:rsidR="00CC659B" w:rsidRPr="00CC659B" w:rsidRDefault="00CC659B" w:rsidP="0059751D">
            <w:pPr>
              <w:spacing w:line="360" w:lineRule="auto"/>
              <w:rPr>
                <w:color w:val="000000"/>
              </w:rPr>
            </w:pPr>
            <w:r w:rsidRPr="00CC659B">
              <w:rPr>
                <w:color w:val="000000"/>
              </w:rPr>
              <w:t>0</w:t>
            </w:r>
            <w:r w:rsidR="0059751D">
              <w:rPr>
                <w:color w:val="000000"/>
              </w:rPr>
              <w:t>.</w:t>
            </w:r>
            <w:r w:rsidRPr="00CC659B">
              <w:rPr>
                <w:color w:val="000000"/>
              </w:rPr>
              <w:t>05</w:t>
            </w:r>
          </w:p>
        </w:tc>
        <w:tc>
          <w:tcPr>
            <w:tcW w:w="1300" w:type="dxa"/>
            <w:tcBorders>
              <w:top w:val="nil"/>
              <w:left w:val="nil"/>
              <w:bottom w:val="nil"/>
              <w:right w:val="nil"/>
            </w:tcBorders>
            <w:noWrap/>
            <w:vAlign w:val="center"/>
            <w:hideMark/>
          </w:tcPr>
          <w:p w14:paraId="7DC55A77" w14:textId="24D8B1D0" w:rsidR="00CC659B" w:rsidRPr="00CC659B" w:rsidRDefault="00A22E0E" w:rsidP="0059751D">
            <w:pPr>
              <w:spacing w:line="360" w:lineRule="auto"/>
              <w:rPr>
                <w:color w:val="000000"/>
              </w:rPr>
            </w:pPr>
            <w:r>
              <w:rPr>
                <w:color w:val="000000"/>
              </w:rPr>
              <w:t xml:space="preserve">  </w:t>
            </w:r>
            <w:r w:rsidR="00E708CC">
              <w:rPr>
                <w:color w:val="000000"/>
              </w:rPr>
              <w:t xml:space="preserve">  </w:t>
            </w:r>
            <w:r w:rsidR="00CC659B" w:rsidRPr="00CC659B">
              <w:rPr>
                <w:color w:val="000000"/>
              </w:rPr>
              <w:t>6</w:t>
            </w:r>
          </w:p>
        </w:tc>
        <w:tc>
          <w:tcPr>
            <w:tcW w:w="1300" w:type="dxa"/>
            <w:tcBorders>
              <w:top w:val="nil"/>
              <w:left w:val="nil"/>
              <w:bottom w:val="nil"/>
              <w:right w:val="nil"/>
            </w:tcBorders>
            <w:noWrap/>
            <w:vAlign w:val="center"/>
            <w:hideMark/>
          </w:tcPr>
          <w:p w14:paraId="172C8796" w14:textId="182798EB" w:rsidR="00CC659B" w:rsidRPr="00CC659B" w:rsidRDefault="00CC659B" w:rsidP="0059751D">
            <w:pPr>
              <w:spacing w:line="360" w:lineRule="auto"/>
              <w:rPr>
                <w:color w:val="000000"/>
              </w:rPr>
            </w:pPr>
            <w:r w:rsidRPr="00CC659B">
              <w:rPr>
                <w:color w:val="000000"/>
              </w:rPr>
              <w:t>0</w:t>
            </w:r>
            <w:r w:rsidR="0059751D">
              <w:rPr>
                <w:color w:val="000000"/>
              </w:rPr>
              <w:t>.</w:t>
            </w:r>
            <w:r w:rsidRPr="00CC659B">
              <w:rPr>
                <w:color w:val="000000"/>
              </w:rPr>
              <w:t>01</w:t>
            </w:r>
          </w:p>
        </w:tc>
        <w:tc>
          <w:tcPr>
            <w:tcW w:w="1300" w:type="dxa"/>
            <w:tcBorders>
              <w:top w:val="nil"/>
              <w:left w:val="nil"/>
              <w:bottom w:val="nil"/>
              <w:right w:val="nil"/>
            </w:tcBorders>
            <w:noWrap/>
            <w:vAlign w:val="center"/>
            <w:hideMark/>
          </w:tcPr>
          <w:p w14:paraId="225A3ED1" w14:textId="57F70A1B" w:rsidR="00CC659B" w:rsidRPr="00CC659B" w:rsidRDefault="00A22E0E" w:rsidP="0059751D">
            <w:pPr>
              <w:spacing w:line="360" w:lineRule="auto"/>
              <w:rPr>
                <w:color w:val="000000"/>
              </w:rPr>
            </w:pPr>
            <w:r>
              <w:rPr>
                <w:color w:val="000000"/>
              </w:rPr>
              <w:t xml:space="preserve">  </w:t>
            </w:r>
            <w:r w:rsidR="00CC659B" w:rsidRPr="00CC659B">
              <w:rPr>
                <w:color w:val="000000"/>
              </w:rPr>
              <w:t>2</w:t>
            </w:r>
            <w:r w:rsidR="0059751D">
              <w:rPr>
                <w:color w:val="000000"/>
              </w:rPr>
              <w:t>.</w:t>
            </w:r>
            <w:r w:rsidR="00CC659B" w:rsidRPr="00CC659B">
              <w:rPr>
                <w:color w:val="000000"/>
              </w:rPr>
              <w:t>15</w:t>
            </w:r>
          </w:p>
        </w:tc>
        <w:tc>
          <w:tcPr>
            <w:tcW w:w="1300" w:type="dxa"/>
            <w:tcBorders>
              <w:top w:val="nil"/>
              <w:left w:val="nil"/>
              <w:bottom w:val="nil"/>
              <w:right w:val="nil"/>
            </w:tcBorders>
            <w:noWrap/>
            <w:vAlign w:val="center"/>
            <w:hideMark/>
          </w:tcPr>
          <w:p w14:paraId="7B2889AD" w14:textId="06979B05" w:rsidR="00CC659B" w:rsidRPr="00CC659B" w:rsidRDefault="00CC659B" w:rsidP="0059751D">
            <w:pPr>
              <w:spacing w:line="360" w:lineRule="auto"/>
              <w:rPr>
                <w:color w:val="000000"/>
              </w:rPr>
            </w:pPr>
            <w:r w:rsidRPr="00CC659B">
              <w:rPr>
                <w:color w:val="000000"/>
              </w:rPr>
              <w:t>0</w:t>
            </w:r>
            <w:r w:rsidR="0059751D">
              <w:rPr>
                <w:color w:val="000000"/>
              </w:rPr>
              <w:t>.</w:t>
            </w:r>
            <w:r w:rsidRPr="00CC659B">
              <w:rPr>
                <w:color w:val="000000"/>
              </w:rPr>
              <w:t>0809</w:t>
            </w:r>
            <w:r w:rsidR="003435DE">
              <w:rPr>
                <w:color w:val="000000"/>
              </w:rPr>
              <w:t xml:space="preserve"> (</w:t>
            </w:r>
            <w:proofErr w:type="spellStart"/>
            <w:r w:rsidR="003435DE">
              <w:rPr>
                <w:color w:val="000000"/>
              </w:rPr>
              <w:t>ns</w:t>
            </w:r>
            <w:proofErr w:type="spellEnd"/>
            <w:r w:rsidR="003435DE">
              <w:rPr>
                <w:color w:val="000000"/>
              </w:rPr>
              <w:t>)</w:t>
            </w:r>
          </w:p>
        </w:tc>
      </w:tr>
      <w:tr w:rsidR="00CC659B" w:rsidRPr="00CC659B" w14:paraId="52B47301" w14:textId="77777777" w:rsidTr="0059751D">
        <w:trPr>
          <w:trHeight w:val="75"/>
        </w:trPr>
        <w:tc>
          <w:tcPr>
            <w:tcW w:w="1300" w:type="dxa"/>
            <w:tcBorders>
              <w:top w:val="nil"/>
              <w:left w:val="nil"/>
              <w:bottom w:val="nil"/>
              <w:right w:val="nil"/>
            </w:tcBorders>
            <w:noWrap/>
            <w:vAlign w:val="center"/>
            <w:hideMark/>
          </w:tcPr>
          <w:p w14:paraId="141A8856" w14:textId="77777777" w:rsidR="00CC659B" w:rsidRPr="00CC659B" w:rsidRDefault="00CC659B" w:rsidP="00CC659B">
            <w:pPr>
              <w:spacing w:line="360" w:lineRule="auto"/>
              <w:rPr>
                <w:color w:val="000000"/>
              </w:rPr>
            </w:pPr>
            <w:r w:rsidRPr="00CC659B">
              <w:rPr>
                <w:color w:val="000000"/>
              </w:rPr>
              <w:t xml:space="preserve">Error </w:t>
            </w:r>
          </w:p>
        </w:tc>
        <w:tc>
          <w:tcPr>
            <w:tcW w:w="1300" w:type="dxa"/>
            <w:tcBorders>
              <w:top w:val="nil"/>
              <w:left w:val="nil"/>
              <w:bottom w:val="nil"/>
              <w:right w:val="nil"/>
            </w:tcBorders>
            <w:noWrap/>
            <w:vAlign w:val="center"/>
            <w:hideMark/>
          </w:tcPr>
          <w:p w14:paraId="58ED17D1" w14:textId="50C0FD51" w:rsidR="00CC659B" w:rsidRPr="00CC659B" w:rsidRDefault="00CC659B" w:rsidP="0059751D">
            <w:pPr>
              <w:spacing w:line="360" w:lineRule="auto"/>
              <w:rPr>
                <w:color w:val="000000"/>
              </w:rPr>
            </w:pPr>
            <w:r w:rsidRPr="00CC659B">
              <w:rPr>
                <w:color w:val="000000"/>
              </w:rPr>
              <w:t>0</w:t>
            </w:r>
            <w:r w:rsidR="0059751D">
              <w:rPr>
                <w:color w:val="000000"/>
              </w:rPr>
              <w:t>.</w:t>
            </w:r>
            <w:r w:rsidRPr="00CC659B">
              <w:rPr>
                <w:color w:val="000000"/>
              </w:rPr>
              <w:t>1</w:t>
            </w:r>
          </w:p>
        </w:tc>
        <w:tc>
          <w:tcPr>
            <w:tcW w:w="1300" w:type="dxa"/>
            <w:tcBorders>
              <w:top w:val="nil"/>
              <w:left w:val="nil"/>
              <w:bottom w:val="nil"/>
              <w:right w:val="nil"/>
            </w:tcBorders>
            <w:noWrap/>
            <w:vAlign w:val="center"/>
            <w:hideMark/>
          </w:tcPr>
          <w:p w14:paraId="1AB79F32" w14:textId="6ED5AB32" w:rsidR="00CC659B" w:rsidRPr="00CC659B" w:rsidRDefault="00A22E0E" w:rsidP="0059751D">
            <w:pPr>
              <w:spacing w:line="360" w:lineRule="auto"/>
              <w:rPr>
                <w:color w:val="000000"/>
              </w:rPr>
            </w:pPr>
            <w:r>
              <w:rPr>
                <w:color w:val="000000"/>
              </w:rPr>
              <w:t xml:space="preserve">  </w:t>
            </w:r>
            <w:r w:rsidR="00CC659B" w:rsidRPr="00CC659B">
              <w:rPr>
                <w:color w:val="000000"/>
              </w:rPr>
              <w:t>26</w:t>
            </w:r>
          </w:p>
        </w:tc>
        <w:tc>
          <w:tcPr>
            <w:tcW w:w="1300" w:type="dxa"/>
            <w:tcBorders>
              <w:top w:val="nil"/>
              <w:left w:val="nil"/>
              <w:bottom w:val="nil"/>
              <w:right w:val="nil"/>
            </w:tcBorders>
            <w:noWrap/>
            <w:vAlign w:val="center"/>
            <w:hideMark/>
          </w:tcPr>
          <w:p w14:paraId="1162F4B8" w14:textId="3243B4A5" w:rsidR="00CC659B" w:rsidRPr="00CC659B" w:rsidRDefault="00CC659B" w:rsidP="0059751D">
            <w:pPr>
              <w:spacing w:line="360" w:lineRule="auto"/>
              <w:rPr>
                <w:color w:val="000000"/>
              </w:rPr>
            </w:pPr>
            <w:r w:rsidRPr="00CC659B">
              <w:rPr>
                <w:color w:val="000000"/>
              </w:rPr>
              <w:t>3</w:t>
            </w:r>
            <w:r w:rsidR="0059751D">
              <w:rPr>
                <w:color w:val="000000"/>
              </w:rPr>
              <w:t>.</w:t>
            </w:r>
            <w:r w:rsidRPr="00CC659B">
              <w:rPr>
                <w:color w:val="000000"/>
              </w:rPr>
              <w:t>70E-03</w:t>
            </w:r>
          </w:p>
        </w:tc>
        <w:tc>
          <w:tcPr>
            <w:tcW w:w="1300" w:type="dxa"/>
            <w:tcBorders>
              <w:top w:val="nil"/>
              <w:left w:val="nil"/>
              <w:bottom w:val="nil"/>
              <w:right w:val="nil"/>
            </w:tcBorders>
            <w:noWrap/>
            <w:vAlign w:val="center"/>
            <w:hideMark/>
          </w:tcPr>
          <w:p w14:paraId="1C52E920" w14:textId="77777777" w:rsidR="00CC659B" w:rsidRPr="00CC659B" w:rsidRDefault="00CC659B" w:rsidP="0059751D">
            <w:pPr>
              <w:spacing w:line="360" w:lineRule="auto"/>
              <w:rPr>
                <w:color w:val="000000"/>
              </w:rPr>
            </w:pPr>
            <w:r w:rsidRPr="00CC659B">
              <w:rPr>
                <w:color w:val="000000"/>
              </w:rPr>
              <w:t xml:space="preserve">    </w:t>
            </w:r>
          </w:p>
        </w:tc>
        <w:tc>
          <w:tcPr>
            <w:tcW w:w="1300" w:type="dxa"/>
            <w:tcBorders>
              <w:top w:val="nil"/>
              <w:left w:val="nil"/>
              <w:bottom w:val="nil"/>
              <w:right w:val="nil"/>
            </w:tcBorders>
            <w:noWrap/>
            <w:vAlign w:val="center"/>
            <w:hideMark/>
          </w:tcPr>
          <w:p w14:paraId="33C61F88" w14:textId="77777777" w:rsidR="00CC659B" w:rsidRPr="00CC659B" w:rsidRDefault="00CC659B" w:rsidP="0059751D">
            <w:pPr>
              <w:spacing w:line="360" w:lineRule="auto"/>
              <w:rPr>
                <w:color w:val="000000"/>
              </w:rPr>
            </w:pPr>
            <w:r w:rsidRPr="00CC659B">
              <w:rPr>
                <w:color w:val="000000"/>
              </w:rPr>
              <w:t xml:space="preserve">       </w:t>
            </w:r>
          </w:p>
        </w:tc>
      </w:tr>
      <w:tr w:rsidR="00CC659B" w:rsidRPr="00CC659B" w14:paraId="17A57E7B" w14:textId="77777777" w:rsidTr="00CC659B">
        <w:trPr>
          <w:trHeight w:val="320"/>
        </w:trPr>
        <w:tc>
          <w:tcPr>
            <w:tcW w:w="1300" w:type="dxa"/>
            <w:tcBorders>
              <w:top w:val="nil"/>
              <w:left w:val="nil"/>
              <w:bottom w:val="single" w:sz="4" w:space="0" w:color="auto"/>
              <w:right w:val="nil"/>
            </w:tcBorders>
            <w:noWrap/>
            <w:vAlign w:val="bottom"/>
            <w:hideMark/>
          </w:tcPr>
          <w:p w14:paraId="6FACDBF4" w14:textId="77777777" w:rsidR="00CC659B" w:rsidRPr="00CC659B" w:rsidRDefault="00CC659B" w:rsidP="00CC659B">
            <w:pPr>
              <w:spacing w:line="360" w:lineRule="auto"/>
              <w:rPr>
                <w:color w:val="000000"/>
              </w:rPr>
            </w:pPr>
            <w:r w:rsidRPr="00CC659B">
              <w:rPr>
                <w:color w:val="000000"/>
              </w:rPr>
              <w:t xml:space="preserve">Total </w:t>
            </w:r>
          </w:p>
        </w:tc>
        <w:tc>
          <w:tcPr>
            <w:tcW w:w="1300" w:type="dxa"/>
            <w:tcBorders>
              <w:top w:val="nil"/>
              <w:left w:val="nil"/>
              <w:bottom w:val="single" w:sz="4" w:space="0" w:color="auto"/>
              <w:right w:val="nil"/>
            </w:tcBorders>
            <w:noWrap/>
            <w:vAlign w:val="bottom"/>
            <w:hideMark/>
          </w:tcPr>
          <w:p w14:paraId="557F23BD" w14:textId="4CD21E57" w:rsidR="00CC659B" w:rsidRPr="00CC659B" w:rsidRDefault="00CC659B" w:rsidP="0059751D">
            <w:pPr>
              <w:spacing w:line="360" w:lineRule="auto"/>
              <w:rPr>
                <w:color w:val="000000"/>
              </w:rPr>
            </w:pPr>
            <w:r w:rsidRPr="00CC659B">
              <w:rPr>
                <w:color w:val="000000"/>
              </w:rPr>
              <w:t>0</w:t>
            </w:r>
            <w:r w:rsidR="0059751D">
              <w:rPr>
                <w:color w:val="000000"/>
              </w:rPr>
              <w:t>.</w:t>
            </w:r>
            <w:r w:rsidRPr="00CC659B">
              <w:rPr>
                <w:color w:val="000000"/>
              </w:rPr>
              <w:t>18</w:t>
            </w:r>
          </w:p>
        </w:tc>
        <w:tc>
          <w:tcPr>
            <w:tcW w:w="1300" w:type="dxa"/>
            <w:tcBorders>
              <w:top w:val="nil"/>
              <w:left w:val="nil"/>
              <w:bottom w:val="single" w:sz="4" w:space="0" w:color="auto"/>
              <w:right w:val="nil"/>
            </w:tcBorders>
            <w:noWrap/>
            <w:vAlign w:val="bottom"/>
            <w:hideMark/>
          </w:tcPr>
          <w:p w14:paraId="098AEC7F" w14:textId="54BEE247" w:rsidR="00CC659B" w:rsidRPr="00CC659B" w:rsidRDefault="00A22E0E" w:rsidP="0059751D">
            <w:pPr>
              <w:spacing w:line="360" w:lineRule="auto"/>
              <w:rPr>
                <w:color w:val="000000"/>
              </w:rPr>
            </w:pPr>
            <w:r>
              <w:rPr>
                <w:color w:val="000000"/>
              </w:rPr>
              <w:t xml:space="preserve">  </w:t>
            </w:r>
            <w:r w:rsidR="00CC659B" w:rsidRPr="00CC659B">
              <w:rPr>
                <w:color w:val="000000"/>
              </w:rPr>
              <w:t>41</w:t>
            </w:r>
          </w:p>
        </w:tc>
        <w:tc>
          <w:tcPr>
            <w:tcW w:w="1300" w:type="dxa"/>
            <w:tcBorders>
              <w:top w:val="nil"/>
              <w:left w:val="nil"/>
              <w:bottom w:val="single" w:sz="4" w:space="0" w:color="auto"/>
              <w:right w:val="nil"/>
            </w:tcBorders>
            <w:noWrap/>
            <w:vAlign w:val="bottom"/>
            <w:hideMark/>
          </w:tcPr>
          <w:p w14:paraId="319F67A7" w14:textId="77777777" w:rsidR="00CC659B" w:rsidRPr="00CC659B" w:rsidRDefault="00CC659B" w:rsidP="0059751D">
            <w:pPr>
              <w:spacing w:line="360" w:lineRule="auto"/>
              <w:rPr>
                <w:color w:val="000000"/>
                <w:u w:val="single"/>
              </w:rPr>
            </w:pPr>
            <w:r w:rsidRPr="00CC659B">
              <w:rPr>
                <w:color w:val="000000"/>
                <w:u w:val="single"/>
              </w:rPr>
              <w:t xml:space="preserve">       </w:t>
            </w:r>
          </w:p>
        </w:tc>
        <w:tc>
          <w:tcPr>
            <w:tcW w:w="1300" w:type="dxa"/>
            <w:tcBorders>
              <w:top w:val="nil"/>
              <w:left w:val="nil"/>
              <w:bottom w:val="single" w:sz="4" w:space="0" w:color="auto"/>
              <w:right w:val="nil"/>
            </w:tcBorders>
            <w:noWrap/>
            <w:vAlign w:val="bottom"/>
            <w:hideMark/>
          </w:tcPr>
          <w:p w14:paraId="4B584F41" w14:textId="77777777" w:rsidR="00CC659B" w:rsidRPr="00CC659B" w:rsidRDefault="00CC659B" w:rsidP="0059751D">
            <w:pPr>
              <w:spacing w:line="360" w:lineRule="auto"/>
              <w:rPr>
                <w:color w:val="000000"/>
                <w:u w:val="single"/>
              </w:rPr>
            </w:pPr>
            <w:r w:rsidRPr="00CC659B">
              <w:rPr>
                <w:color w:val="000000"/>
                <w:u w:val="single"/>
              </w:rPr>
              <w:t xml:space="preserve">    </w:t>
            </w:r>
          </w:p>
        </w:tc>
        <w:tc>
          <w:tcPr>
            <w:tcW w:w="1300" w:type="dxa"/>
            <w:tcBorders>
              <w:top w:val="nil"/>
              <w:left w:val="nil"/>
              <w:bottom w:val="single" w:sz="4" w:space="0" w:color="auto"/>
              <w:right w:val="nil"/>
            </w:tcBorders>
            <w:noWrap/>
            <w:vAlign w:val="bottom"/>
            <w:hideMark/>
          </w:tcPr>
          <w:p w14:paraId="15E5456F" w14:textId="77777777" w:rsidR="00CC659B" w:rsidRPr="00CC659B" w:rsidRDefault="00CC659B" w:rsidP="0059751D">
            <w:pPr>
              <w:spacing w:line="360" w:lineRule="auto"/>
              <w:rPr>
                <w:color w:val="000000"/>
                <w:u w:val="single"/>
              </w:rPr>
            </w:pPr>
            <w:r w:rsidRPr="00CC659B">
              <w:rPr>
                <w:color w:val="000000"/>
                <w:u w:val="single"/>
              </w:rPr>
              <w:t xml:space="preserve">       </w:t>
            </w:r>
          </w:p>
        </w:tc>
      </w:tr>
    </w:tbl>
    <w:p w14:paraId="640F6A8C" w14:textId="38949B3B" w:rsidR="00043D1F" w:rsidRDefault="00527942" w:rsidP="00043D1F">
      <w:pPr>
        <w:spacing w:before="240" w:after="240" w:line="360" w:lineRule="auto"/>
        <w:jc w:val="both"/>
      </w:pPr>
      <w:r w:rsidRPr="00527942">
        <w:t>El análisis de varianza (ADEVA) para la altura de inserción de la mazorca (AIM) del maíz en choclo muestra que el modelo general no fue significativo (p=0</w:t>
      </w:r>
      <w:r w:rsidR="0059751D">
        <w:t>.</w:t>
      </w:r>
      <w:r w:rsidRPr="00527942">
        <w:t>202), lo que indica que los tratamientos evaluados no generaron diferencias estadísticas en esta variable. La variabilidad atribuida a los bloques (R) tampoco alcanzó significancia (p=0</w:t>
      </w:r>
      <w:r w:rsidR="0059751D">
        <w:t>.</w:t>
      </w:r>
      <w:r w:rsidRPr="00527942">
        <w:t xml:space="preserve">3955), confirmando la uniformidad entre repeticiones y la </w:t>
      </w:r>
      <w:r w:rsidRPr="00527942">
        <w:lastRenderedPageBreak/>
        <w:t>validez del diseño experimental. De igual manera, el efecto del uso de atrazina (FA) no fue significativo (p=0</w:t>
      </w:r>
      <w:r w:rsidR="0059751D">
        <w:t>.</w:t>
      </w:r>
      <w:r w:rsidRPr="00527942">
        <w:t>4849), y las coberturas vegetales (FB) tampoco influyeron de forma estadística (p=0</w:t>
      </w:r>
      <w:r w:rsidR="0059751D">
        <w:t>.</w:t>
      </w:r>
      <w:r w:rsidRPr="00527942">
        <w:t>4239). La interacción entre ambos factores (FA×FB) resultó igualmente no significativa (p=0</w:t>
      </w:r>
      <w:r w:rsidR="0059751D">
        <w:t>.</w:t>
      </w:r>
      <w:r w:rsidRPr="00527942">
        <w:t>0809)</w:t>
      </w:r>
      <w:r w:rsidR="001E3142">
        <w:t>.</w:t>
      </w:r>
    </w:p>
    <w:p w14:paraId="26C7ABB0" w14:textId="77777777" w:rsidR="00720E54" w:rsidRDefault="00AC144C" w:rsidP="00720E54">
      <w:pPr>
        <w:spacing w:before="240" w:after="240" w:line="360" w:lineRule="auto"/>
        <w:jc w:val="both"/>
      </w:pPr>
      <w:r w:rsidRPr="00AC144C">
        <w:t>El promedio general de esta variable se mantuvo dentro de rangos esperados para el cultivo en condiciones agroecológicas de la zona de estudio, lo cual sugiere que la expresión genética del material sembrado (maíz blanco de leche) tuvo mayor peso que los factores evaluados. Esta característica, en muchos casos, está más asociada a la variedad y a condiciones climáticas (fotoperiodo, temperatura, radiación) que a factores de manejo como coberturas o control químico de malezas.</w:t>
      </w:r>
    </w:p>
    <w:p w14:paraId="368F5458" w14:textId="6D9301E3" w:rsidR="00AC7496" w:rsidRPr="00720E54" w:rsidRDefault="00720E54" w:rsidP="00720E54">
      <w:pPr>
        <w:spacing w:before="240" w:after="240" w:line="360" w:lineRule="auto"/>
        <w:jc w:val="both"/>
      </w:pPr>
      <w:r w:rsidRPr="00720E54">
        <w:t xml:space="preserve">En Ecuador, investigaciones aplicadas y trabajos de extensión respaldan que la incorporación de coberturas vegetales y la conservación de residuos favorecen la productividad y estabilidad del maíz, mientras que el uso de herbicidas como la atrazina puede controlar eficientemente malezas si se maneja adecuadamente. El proyecto del INIAP sobre tecnologías para maíz documenta mejoras en rendimiento y manejo del suelo cuando se combina la aplicación de </w:t>
      </w:r>
      <w:proofErr w:type="spellStart"/>
      <w:r w:rsidRPr="00720E54">
        <w:t>bioinoculantes</w:t>
      </w:r>
      <w:proofErr w:type="spellEnd"/>
      <w:r w:rsidRPr="00720E54">
        <w:t xml:space="preserve"> con coberturas de suelo en la Sierra ecuatoriana, lo cual es consistente con la mayor eficiencia productiva observada bajo conservación de residuos</w:t>
      </w:r>
      <w:r>
        <w:t xml:space="preserve"> </w:t>
      </w:r>
      <w:sdt>
        <w:sdtPr>
          <w:id w:val="-1229378926"/>
          <w:citation/>
        </w:sdtPr>
        <w:sdtContent>
          <w:r>
            <w:fldChar w:fldCharType="begin"/>
          </w:r>
          <w:r>
            <w:rPr>
              <w:lang w:val="es-ES"/>
            </w:rPr>
            <w:instrText xml:space="preserve"> CITATION INI25 \l 3082 </w:instrText>
          </w:r>
          <w:r>
            <w:fldChar w:fldCharType="separate"/>
          </w:r>
          <w:r w:rsidRPr="00720E54">
            <w:rPr>
              <w:noProof/>
              <w:lang w:val="es-ES"/>
            </w:rPr>
            <w:t>(INIAP, 2025)</w:t>
          </w:r>
          <w:r>
            <w:fldChar w:fldCharType="end"/>
          </w:r>
        </w:sdtContent>
      </w:sdt>
      <w:r>
        <w:t>.</w:t>
      </w:r>
    </w:p>
    <w:p w14:paraId="667B27F6" w14:textId="328E0976" w:rsidR="00720E54" w:rsidRPr="001E3142" w:rsidRDefault="007F1648" w:rsidP="0067789F">
      <w:pPr>
        <w:pStyle w:val="Prrafodelista"/>
        <w:numPr>
          <w:ilvl w:val="1"/>
          <w:numId w:val="6"/>
        </w:numPr>
        <w:spacing w:before="240" w:after="240" w:line="360" w:lineRule="auto"/>
        <w:contextualSpacing w:val="0"/>
        <w:jc w:val="both"/>
        <w:outlineLvl w:val="2"/>
        <w:rPr>
          <w:rFonts w:ascii="Times New Roman" w:hAnsi="Times New Roman" w:cs="Times New Roman"/>
          <w:b/>
          <w:bCs/>
          <w:color w:val="000000" w:themeColor="text1"/>
          <w:sz w:val="24"/>
          <w:szCs w:val="24"/>
        </w:rPr>
      </w:pPr>
      <w:bookmarkStart w:id="146" w:name="_Toc208146367"/>
      <w:bookmarkStart w:id="147" w:name="_Hlk211424255"/>
      <w:r>
        <w:rPr>
          <w:rFonts w:ascii="Times New Roman" w:hAnsi="Times New Roman" w:cs="Times New Roman"/>
          <w:b/>
          <w:bCs/>
          <w:color w:val="000000" w:themeColor="text1"/>
          <w:sz w:val="24"/>
          <w:szCs w:val="24"/>
        </w:rPr>
        <w:t xml:space="preserve">  </w:t>
      </w:r>
      <w:r w:rsidR="00720E54" w:rsidRPr="001E3142">
        <w:rPr>
          <w:rFonts w:ascii="Times New Roman" w:hAnsi="Times New Roman" w:cs="Times New Roman"/>
          <w:b/>
          <w:bCs/>
          <w:color w:val="000000" w:themeColor="text1"/>
          <w:sz w:val="24"/>
          <w:szCs w:val="24"/>
        </w:rPr>
        <w:t>Porcentaje de acame de raíz (PAR)</w:t>
      </w:r>
      <w:bookmarkEnd w:id="146"/>
    </w:p>
    <w:p w14:paraId="0B1EE25B" w14:textId="1FF04EA2" w:rsidR="001E3142" w:rsidRPr="001E3142" w:rsidRDefault="001E3142" w:rsidP="001E3142">
      <w:pPr>
        <w:pStyle w:val="Descripcin"/>
        <w:keepNext/>
        <w:spacing w:line="360" w:lineRule="auto"/>
        <w:rPr>
          <w:rFonts w:ascii="Times New Roman" w:hAnsi="Times New Roman" w:cs="Times New Roman"/>
          <w:b/>
          <w:bCs/>
          <w:i w:val="0"/>
          <w:iCs w:val="0"/>
          <w:color w:val="000000" w:themeColor="text1"/>
          <w:sz w:val="24"/>
          <w:szCs w:val="24"/>
        </w:rPr>
      </w:pPr>
      <w:bookmarkStart w:id="148" w:name="_Toc208147188"/>
      <w:r w:rsidRPr="001E3142">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5</w:t>
      </w:r>
      <w:r w:rsidR="00346ED8">
        <w:rPr>
          <w:rFonts w:ascii="Times New Roman" w:hAnsi="Times New Roman" w:cs="Times New Roman"/>
          <w:b/>
          <w:bCs/>
          <w:i w:val="0"/>
          <w:iCs w:val="0"/>
          <w:color w:val="000000" w:themeColor="text1"/>
          <w:sz w:val="24"/>
          <w:szCs w:val="24"/>
        </w:rPr>
        <w:fldChar w:fldCharType="end"/>
      </w:r>
      <w:bookmarkEnd w:id="148"/>
      <w:r w:rsidRPr="001E3142">
        <w:rPr>
          <w:rFonts w:ascii="Times New Roman" w:hAnsi="Times New Roman" w:cs="Times New Roman"/>
          <w:b/>
          <w:bCs/>
          <w:i w:val="0"/>
          <w:iCs w:val="0"/>
          <w:color w:val="000000" w:themeColor="text1"/>
          <w:sz w:val="24"/>
          <w:szCs w:val="24"/>
        </w:rPr>
        <w:t xml:space="preserve"> </w:t>
      </w:r>
    </w:p>
    <w:p w14:paraId="303FD71B" w14:textId="7238E10F" w:rsidR="001E3142" w:rsidRPr="001E3142" w:rsidRDefault="001E3142" w:rsidP="001E3142">
      <w:pPr>
        <w:pStyle w:val="Descripcin"/>
        <w:keepNext/>
        <w:spacing w:line="360" w:lineRule="auto"/>
        <w:rPr>
          <w:rFonts w:ascii="Times New Roman" w:hAnsi="Times New Roman" w:cs="Times New Roman"/>
          <w:color w:val="000000" w:themeColor="text1"/>
          <w:sz w:val="24"/>
          <w:szCs w:val="24"/>
        </w:rPr>
      </w:pPr>
      <w:r w:rsidRPr="001E3142">
        <w:rPr>
          <w:rFonts w:ascii="Times New Roman" w:hAnsi="Times New Roman" w:cs="Times New Roman"/>
          <w:color w:val="000000" w:themeColor="text1"/>
          <w:sz w:val="24"/>
          <w:szCs w:val="24"/>
        </w:rPr>
        <w:t>Resultados del análisis de varianza ADEVA en PAR</w:t>
      </w:r>
    </w:p>
    <w:tbl>
      <w:tblPr>
        <w:tblW w:w="7800" w:type="dxa"/>
        <w:tblCellMar>
          <w:left w:w="70" w:type="dxa"/>
          <w:right w:w="70" w:type="dxa"/>
        </w:tblCellMar>
        <w:tblLook w:val="04A0" w:firstRow="1" w:lastRow="0" w:firstColumn="1" w:lastColumn="0" w:noHBand="0" w:noVBand="1"/>
      </w:tblPr>
      <w:tblGrid>
        <w:gridCol w:w="1300"/>
        <w:gridCol w:w="1300"/>
        <w:gridCol w:w="1300"/>
        <w:gridCol w:w="1300"/>
        <w:gridCol w:w="1300"/>
        <w:gridCol w:w="1300"/>
      </w:tblGrid>
      <w:tr w:rsidR="00720E54" w:rsidRPr="00720E54" w14:paraId="65AC426A" w14:textId="77777777" w:rsidTr="00720E54">
        <w:trPr>
          <w:trHeight w:val="320"/>
        </w:trPr>
        <w:tc>
          <w:tcPr>
            <w:tcW w:w="1300" w:type="dxa"/>
            <w:tcBorders>
              <w:top w:val="single" w:sz="4" w:space="0" w:color="auto"/>
              <w:left w:val="nil"/>
              <w:bottom w:val="single" w:sz="4" w:space="0" w:color="auto"/>
              <w:right w:val="nil"/>
            </w:tcBorders>
            <w:noWrap/>
            <w:vAlign w:val="center"/>
            <w:hideMark/>
          </w:tcPr>
          <w:p w14:paraId="0D4C79E1" w14:textId="77777777" w:rsidR="00720E54" w:rsidRPr="00720E54" w:rsidRDefault="00720E54" w:rsidP="00720E54">
            <w:pPr>
              <w:spacing w:line="360" w:lineRule="auto"/>
              <w:rPr>
                <w:b/>
                <w:bCs/>
                <w:color w:val="000000"/>
              </w:rPr>
            </w:pPr>
            <w:r w:rsidRPr="00720E54">
              <w:rPr>
                <w:b/>
                <w:bCs/>
                <w:color w:val="000000"/>
              </w:rPr>
              <w:t xml:space="preserve">F.V. </w:t>
            </w:r>
          </w:p>
        </w:tc>
        <w:tc>
          <w:tcPr>
            <w:tcW w:w="1300" w:type="dxa"/>
            <w:tcBorders>
              <w:top w:val="single" w:sz="4" w:space="0" w:color="auto"/>
              <w:left w:val="nil"/>
              <w:bottom w:val="single" w:sz="4" w:space="0" w:color="auto"/>
              <w:right w:val="nil"/>
            </w:tcBorders>
            <w:noWrap/>
            <w:vAlign w:val="center"/>
            <w:hideMark/>
          </w:tcPr>
          <w:p w14:paraId="49EC763E" w14:textId="031F1D88" w:rsidR="00720E54" w:rsidRPr="00720E54" w:rsidRDefault="00720E54" w:rsidP="00720E54">
            <w:pPr>
              <w:spacing w:line="360" w:lineRule="auto"/>
              <w:rPr>
                <w:b/>
                <w:bCs/>
                <w:color w:val="000000"/>
              </w:rPr>
            </w:pPr>
            <w:r w:rsidRPr="00720E54">
              <w:rPr>
                <w:b/>
                <w:bCs/>
                <w:color w:val="000000"/>
              </w:rPr>
              <w:t xml:space="preserve">  </w:t>
            </w:r>
            <w:r w:rsidR="00A22E0E">
              <w:rPr>
                <w:b/>
                <w:bCs/>
                <w:color w:val="000000"/>
              </w:rPr>
              <w:t xml:space="preserve">  </w:t>
            </w:r>
            <w:r w:rsidRPr="00720E54">
              <w:rPr>
                <w:b/>
                <w:bCs/>
                <w:color w:val="000000"/>
              </w:rPr>
              <w:t xml:space="preserve">SC   </w:t>
            </w:r>
          </w:p>
        </w:tc>
        <w:tc>
          <w:tcPr>
            <w:tcW w:w="1300" w:type="dxa"/>
            <w:tcBorders>
              <w:top w:val="single" w:sz="4" w:space="0" w:color="auto"/>
              <w:left w:val="nil"/>
              <w:bottom w:val="single" w:sz="4" w:space="0" w:color="auto"/>
              <w:right w:val="nil"/>
            </w:tcBorders>
            <w:noWrap/>
            <w:vAlign w:val="center"/>
            <w:hideMark/>
          </w:tcPr>
          <w:p w14:paraId="0F8109A2" w14:textId="594EEB87" w:rsidR="00720E54" w:rsidRPr="00720E54" w:rsidRDefault="00A22E0E" w:rsidP="00720E54">
            <w:pPr>
              <w:spacing w:line="360" w:lineRule="auto"/>
              <w:rPr>
                <w:b/>
                <w:bCs/>
                <w:color w:val="000000"/>
              </w:rPr>
            </w:pPr>
            <w:r>
              <w:rPr>
                <w:b/>
                <w:bCs/>
                <w:color w:val="000000"/>
              </w:rPr>
              <w:t xml:space="preserve">    </w:t>
            </w:r>
            <w:r w:rsidR="00B50509">
              <w:rPr>
                <w:b/>
                <w:bCs/>
                <w:color w:val="000000"/>
              </w:rPr>
              <w:t xml:space="preserve"> </w:t>
            </w:r>
            <w:proofErr w:type="spellStart"/>
            <w:r w:rsidR="00720E54" w:rsidRPr="00720E54">
              <w:rPr>
                <w:b/>
                <w:bCs/>
                <w:color w:val="000000"/>
              </w:rPr>
              <w:t>gl</w:t>
            </w:r>
            <w:proofErr w:type="spellEnd"/>
          </w:p>
        </w:tc>
        <w:tc>
          <w:tcPr>
            <w:tcW w:w="1300" w:type="dxa"/>
            <w:tcBorders>
              <w:top w:val="single" w:sz="4" w:space="0" w:color="auto"/>
              <w:left w:val="nil"/>
              <w:bottom w:val="single" w:sz="4" w:space="0" w:color="auto"/>
              <w:right w:val="nil"/>
            </w:tcBorders>
            <w:noWrap/>
            <w:vAlign w:val="center"/>
            <w:hideMark/>
          </w:tcPr>
          <w:p w14:paraId="645B4EE9" w14:textId="4AFF4ED4" w:rsidR="00720E54" w:rsidRPr="00720E54" w:rsidRDefault="00720E54" w:rsidP="00720E54">
            <w:pPr>
              <w:spacing w:line="360" w:lineRule="auto"/>
              <w:rPr>
                <w:b/>
                <w:bCs/>
                <w:color w:val="000000"/>
              </w:rPr>
            </w:pPr>
            <w:r w:rsidRPr="00720E54">
              <w:rPr>
                <w:b/>
                <w:bCs/>
                <w:color w:val="000000"/>
              </w:rPr>
              <w:t xml:space="preserve">  </w:t>
            </w:r>
            <w:r w:rsidR="00B50509">
              <w:rPr>
                <w:b/>
                <w:bCs/>
                <w:color w:val="000000"/>
              </w:rPr>
              <w:t xml:space="preserve"> </w:t>
            </w:r>
            <w:r w:rsidRPr="00720E54">
              <w:rPr>
                <w:b/>
                <w:bCs/>
                <w:color w:val="000000"/>
              </w:rPr>
              <w:t xml:space="preserve">CM   </w:t>
            </w:r>
          </w:p>
        </w:tc>
        <w:tc>
          <w:tcPr>
            <w:tcW w:w="1300" w:type="dxa"/>
            <w:tcBorders>
              <w:top w:val="single" w:sz="4" w:space="0" w:color="auto"/>
              <w:left w:val="nil"/>
              <w:bottom w:val="single" w:sz="4" w:space="0" w:color="auto"/>
              <w:right w:val="nil"/>
            </w:tcBorders>
            <w:noWrap/>
            <w:vAlign w:val="center"/>
            <w:hideMark/>
          </w:tcPr>
          <w:p w14:paraId="1DEF304A" w14:textId="1EEB7BF6" w:rsidR="00720E54" w:rsidRPr="00720E54" w:rsidRDefault="00720E54" w:rsidP="00720E54">
            <w:pPr>
              <w:spacing w:line="360" w:lineRule="auto"/>
              <w:rPr>
                <w:b/>
                <w:bCs/>
                <w:color w:val="000000"/>
              </w:rPr>
            </w:pPr>
            <w:r w:rsidRPr="00720E54">
              <w:rPr>
                <w:b/>
                <w:bCs/>
                <w:color w:val="000000"/>
              </w:rPr>
              <w:t xml:space="preserve"> </w:t>
            </w:r>
            <w:r w:rsidR="00B50509">
              <w:rPr>
                <w:b/>
                <w:bCs/>
                <w:color w:val="000000"/>
              </w:rPr>
              <w:t xml:space="preserve">  </w:t>
            </w:r>
            <w:r w:rsidRPr="00720E54">
              <w:rPr>
                <w:b/>
                <w:bCs/>
                <w:color w:val="000000"/>
              </w:rPr>
              <w:t xml:space="preserve">F   </w:t>
            </w:r>
          </w:p>
        </w:tc>
        <w:tc>
          <w:tcPr>
            <w:tcW w:w="1300" w:type="dxa"/>
            <w:tcBorders>
              <w:top w:val="single" w:sz="4" w:space="0" w:color="auto"/>
              <w:left w:val="nil"/>
              <w:bottom w:val="single" w:sz="4" w:space="0" w:color="auto"/>
              <w:right w:val="nil"/>
            </w:tcBorders>
            <w:noWrap/>
            <w:vAlign w:val="center"/>
            <w:hideMark/>
          </w:tcPr>
          <w:p w14:paraId="7C1C5315" w14:textId="77777777" w:rsidR="00720E54" w:rsidRPr="00720E54" w:rsidRDefault="00720E54" w:rsidP="00720E54">
            <w:pPr>
              <w:spacing w:line="360" w:lineRule="auto"/>
              <w:rPr>
                <w:b/>
                <w:bCs/>
                <w:color w:val="000000"/>
              </w:rPr>
            </w:pPr>
            <w:r w:rsidRPr="00720E54">
              <w:rPr>
                <w:b/>
                <w:bCs/>
                <w:color w:val="000000"/>
              </w:rPr>
              <w:t>p-valor</w:t>
            </w:r>
          </w:p>
        </w:tc>
      </w:tr>
      <w:tr w:rsidR="00720E54" w:rsidRPr="00720E54" w14:paraId="14580BAA" w14:textId="77777777" w:rsidTr="00720E54">
        <w:trPr>
          <w:trHeight w:val="320"/>
        </w:trPr>
        <w:tc>
          <w:tcPr>
            <w:tcW w:w="1300" w:type="dxa"/>
            <w:tcBorders>
              <w:top w:val="single" w:sz="4" w:space="0" w:color="auto"/>
              <w:left w:val="nil"/>
              <w:bottom w:val="nil"/>
              <w:right w:val="nil"/>
            </w:tcBorders>
            <w:noWrap/>
            <w:vAlign w:val="center"/>
            <w:hideMark/>
          </w:tcPr>
          <w:p w14:paraId="1C7CCB08" w14:textId="77777777" w:rsidR="00720E54" w:rsidRPr="00720E54" w:rsidRDefault="00720E54" w:rsidP="0059751D">
            <w:pPr>
              <w:spacing w:line="360" w:lineRule="auto"/>
              <w:rPr>
                <w:color w:val="000000"/>
              </w:rPr>
            </w:pPr>
            <w:r w:rsidRPr="00720E54">
              <w:rPr>
                <w:color w:val="000000"/>
              </w:rPr>
              <w:t>Modelo</w:t>
            </w:r>
          </w:p>
        </w:tc>
        <w:tc>
          <w:tcPr>
            <w:tcW w:w="1300" w:type="dxa"/>
            <w:tcBorders>
              <w:top w:val="single" w:sz="4" w:space="0" w:color="auto"/>
              <w:left w:val="nil"/>
              <w:bottom w:val="nil"/>
              <w:right w:val="nil"/>
            </w:tcBorders>
            <w:noWrap/>
            <w:vAlign w:val="center"/>
            <w:hideMark/>
          </w:tcPr>
          <w:p w14:paraId="7A85A24F" w14:textId="5E47D245" w:rsidR="00720E54" w:rsidRPr="00720E54" w:rsidRDefault="00720E54" w:rsidP="00F906B2">
            <w:pPr>
              <w:spacing w:line="360" w:lineRule="auto"/>
              <w:jc w:val="both"/>
              <w:rPr>
                <w:color w:val="000000"/>
              </w:rPr>
            </w:pPr>
            <w:r w:rsidRPr="00720E54">
              <w:rPr>
                <w:color w:val="000000"/>
              </w:rPr>
              <w:t>4122</w:t>
            </w:r>
            <w:r w:rsidR="0059751D">
              <w:rPr>
                <w:color w:val="000000"/>
              </w:rPr>
              <w:t>.</w:t>
            </w:r>
            <w:r w:rsidRPr="00720E54">
              <w:rPr>
                <w:color w:val="000000"/>
              </w:rPr>
              <w:t>11</w:t>
            </w:r>
          </w:p>
        </w:tc>
        <w:tc>
          <w:tcPr>
            <w:tcW w:w="1300" w:type="dxa"/>
            <w:tcBorders>
              <w:top w:val="single" w:sz="4" w:space="0" w:color="auto"/>
              <w:left w:val="nil"/>
              <w:bottom w:val="nil"/>
              <w:right w:val="nil"/>
            </w:tcBorders>
            <w:noWrap/>
            <w:vAlign w:val="center"/>
            <w:hideMark/>
          </w:tcPr>
          <w:p w14:paraId="73B09793" w14:textId="3F7FF947" w:rsidR="00720E54" w:rsidRPr="00720E54" w:rsidRDefault="00A22E0E" w:rsidP="0059751D">
            <w:pPr>
              <w:spacing w:line="360" w:lineRule="auto"/>
              <w:rPr>
                <w:color w:val="000000"/>
              </w:rPr>
            </w:pPr>
            <w:r>
              <w:rPr>
                <w:color w:val="000000"/>
              </w:rPr>
              <w:t xml:space="preserve">    </w:t>
            </w:r>
            <w:r w:rsidR="00B50509">
              <w:rPr>
                <w:color w:val="000000"/>
              </w:rPr>
              <w:t xml:space="preserve"> </w:t>
            </w:r>
            <w:r w:rsidR="00720E54" w:rsidRPr="00720E54">
              <w:rPr>
                <w:color w:val="000000"/>
              </w:rPr>
              <w:t>15</w:t>
            </w:r>
          </w:p>
        </w:tc>
        <w:tc>
          <w:tcPr>
            <w:tcW w:w="1300" w:type="dxa"/>
            <w:tcBorders>
              <w:top w:val="single" w:sz="4" w:space="0" w:color="auto"/>
              <w:left w:val="nil"/>
              <w:bottom w:val="nil"/>
              <w:right w:val="nil"/>
            </w:tcBorders>
            <w:noWrap/>
            <w:vAlign w:val="center"/>
            <w:hideMark/>
          </w:tcPr>
          <w:p w14:paraId="58B3CB60" w14:textId="7FBC82E6" w:rsidR="00720E54" w:rsidRPr="00720E54" w:rsidRDefault="00F906B2" w:rsidP="0059751D">
            <w:pPr>
              <w:spacing w:line="360" w:lineRule="auto"/>
              <w:rPr>
                <w:color w:val="000000"/>
              </w:rPr>
            </w:pPr>
            <w:r>
              <w:rPr>
                <w:color w:val="000000"/>
              </w:rPr>
              <w:t xml:space="preserve">  </w:t>
            </w:r>
            <w:r w:rsidR="00720E54" w:rsidRPr="00720E54">
              <w:rPr>
                <w:color w:val="000000"/>
              </w:rPr>
              <w:t>274</w:t>
            </w:r>
            <w:r w:rsidR="0059751D">
              <w:rPr>
                <w:color w:val="000000"/>
              </w:rPr>
              <w:t>.</w:t>
            </w:r>
            <w:r w:rsidR="00720E54" w:rsidRPr="00720E54">
              <w:rPr>
                <w:color w:val="000000"/>
              </w:rPr>
              <w:t>81</w:t>
            </w:r>
          </w:p>
        </w:tc>
        <w:tc>
          <w:tcPr>
            <w:tcW w:w="1300" w:type="dxa"/>
            <w:tcBorders>
              <w:top w:val="single" w:sz="4" w:space="0" w:color="auto"/>
              <w:left w:val="nil"/>
              <w:bottom w:val="nil"/>
              <w:right w:val="nil"/>
            </w:tcBorders>
            <w:noWrap/>
            <w:vAlign w:val="center"/>
            <w:hideMark/>
          </w:tcPr>
          <w:p w14:paraId="048E0E26" w14:textId="3AAE4BC7" w:rsidR="00720E54" w:rsidRPr="00720E54" w:rsidRDefault="00F906B2" w:rsidP="0059751D">
            <w:pPr>
              <w:spacing w:line="360" w:lineRule="auto"/>
              <w:rPr>
                <w:color w:val="000000"/>
              </w:rPr>
            </w:pPr>
            <w:r>
              <w:rPr>
                <w:color w:val="000000"/>
              </w:rPr>
              <w:t xml:space="preserve">  </w:t>
            </w:r>
            <w:r w:rsidR="00720E54" w:rsidRPr="00720E54">
              <w:rPr>
                <w:color w:val="000000"/>
              </w:rPr>
              <w:t>9</w:t>
            </w:r>
            <w:r w:rsidR="0059751D">
              <w:rPr>
                <w:color w:val="000000"/>
              </w:rPr>
              <w:t>.</w:t>
            </w:r>
            <w:r w:rsidR="00720E54" w:rsidRPr="00720E54">
              <w:rPr>
                <w:color w:val="000000"/>
              </w:rPr>
              <w:t>12</w:t>
            </w:r>
          </w:p>
        </w:tc>
        <w:tc>
          <w:tcPr>
            <w:tcW w:w="1300" w:type="dxa"/>
            <w:tcBorders>
              <w:top w:val="single" w:sz="4" w:space="0" w:color="auto"/>
              <w:left w:val="nil"/>
              <w:bottom w:val="nil"/>
              <w:right w:val="nil"/>
            </w:tcBorders>
            <w:noWrap/>
            <w:vAlign w:val="center"/>
            <w:hideMark/>
          </w:tcPr>
          <w:p w14:paraId="58C18D56" w14:textId="039D49CE" w:rsidR="00720E54" w:rsidRPr="00720E54" w:rsidRDefault="00720E54" w:rsidP="0059751D">
            <w:pPr>
              <w:spacing w:line="360" w:lineRule="auto"/>
              <w:rPr>
                <w:color w:val="000000"/>
              </w:rPr>
            </w:pPr>
            <w:r w:rsidRPr="00720E54">
              <w:rPr>
                <w:color w:val="000000"/>
              </w:rPr>
              <w:t>&lt;0</w:t>
            </w:r>
            <w:r w:rsidR="00A76733">
              <w:rPr>
                <w:color w:val="000000"/>
              </w:rPr>
              <w:t>.</w:t>
            </w:r>
            <w:r w:rsidRPr="00720E54">
              <w:rPr>
                <w:color w:val="000000"/>
              </w:rPr>
              <w:t>0001</w:t>
            </w:r>
          </w:p>
        </w:tc>
      </w:tr>
      <w:tr w:rsidR="00720E54" w:rsidRPr="00720E54" w14:paraId="7180CBDF" w14:textId="77777777" w:rsidTr="00720E54">
        <w:trPr>
          <w:trHeight w:val="320"/>
        </w:trPr>
        <w:tc>
          <w:tcPr>
            <w:tcW w:w="1300" w:type="dxa"/>
            <w:tcBorders>
              <w:top w:val="nil"/>
              <w:left w:val="nil"/>
              <w:bottom w:val="nil"/>
              <w:right w:val="nil"/>
            </w:tcBorders>
            <w:noWrap/>
            <w:vAlign w:val="center"/>
            <w:hideMark/>
          </w:tcPr>
          <w:p w14:paraId="10C4300F" w14:textId="77777777" w:rsidR="00720E54" w:rsidRPr="00720E54" w:rsidRDefault="00720E54" w:rsidP="0059751D">
            <w:pPr>
              <w:spacing w:line="360" w:lineRule="auto"/>
              <w:rPr>
                <w:color w:val="000000"/>
              </w:rPr>
            </w:pPr>
            <w:r w:rsidRPr="00720E54">
              <w:rPr>
                <w:color w:val="000000"/>
              </w:rPr>
              <w:t xml:space="preserve">R     </w:t>
            </w:r>
          </w:p>
        </w:tc>
        <w:tc>
          <w:tcPr>
            <w:tcW w:w="1300" w:type="dxa"/>
            <w:tcBorders>
              <w:top w:val="nil"/>
              <w:left w:val="nil"/>
              <w:bottom w:val="nil"/>
              <w:right w:val="nil"/>
            </w:tcBorders>
            <w:noWrap/>
            <w:vAlign w:val="center"/>
            <w:hideMark/>
          </w:tcPr>
          <w:p w14:paraId="517464DF" w14:textId="1F2C9C51" w:rsidR="00720E54" w:rsidRPr="00720E54" w:rsidRDefault="00720E54" w:rsidP="00F906B2">
            <w:pPr>
              <w:spacing w:line="360" w:lineRule="auto"/>
              <w:jc w:val="both"/>
              <w:rPr>
                <w:color w:val="000000"/>
              </w:rPr>
            </w:pPr>
            <w:r w:rsidRPr="00720E54">
              <w:rPr>
                <w:color w:val="000000"/>
              </w:rPr>
              <w:t>3613</w:t>
            </w:r>
            <w:r w:rsidR="0059751D">
              <w:rPr>
                <w:color w:val="000000"/>
              </w:rPr>
              <w:t>.</w:t>
            </w:r>
            <w:r w:rsidRPr="00720E54">
              <w:rPr>
                <w:color w:val="000000"/>
              </w:rPr>
              <w:t>16</w:t>
            </w:r>
          </w:p>
        </w:tc>
        <w:tc>
          <w:tcPr>
            <w:tcW w:w="1300" w:type="dxa"/>
            <w:tcBorders>
              <w:top w:val="nil"/>
              <w:left w:val="nil"/>
              <w:bottom w:val="nil"/>
              <w:right w:val="nil"/>
            </w:tcBorders>
            <w:noWrap/>
            <w:vAlign w:val="center"/>
            <w:hideMark/>
          </w:tcPr>
          <w:p w14:paraId="794EAC67" w14:textId="7D24C23D" w:rsidR="00720E54" w:rsidRPr="00720E54" w:rsidRDefault="00F906B2" w:rsidP="0059751D">
            <w:pPr>
              <w:spacing w:line="360" w:lineRule="auto"/>
              <w:rPr>
                <w:color w:val="000000"/>
              </w:rPr>
            </w:pPr>
            <w:r>
              <w:rPr>
                <w:color w:val="000000"/>
              </w:rPr>
              <w:t xml:space="preserve">  </w:t>
            </w:r>
            <w:r w:rsidR="00A22E0E">
              <w:rPr>
                <w:color w:val="000000"/>
              </w:rPr>
              <w:t xml:space="preserve"> </w:t>
            </w:r>
            <w:r w:rsidR="006021EE">
              <w:rPr>
                <w:color w:val="000000"/>
              </w:rPr>
              <w:t xml:space="preserve">  </w:t>
            </w:r>
            <w:r w:rsidR="00A22E0E">
              <w:rPr>
                <w:color w:val="000000"/>
              </w:rPr>
              <w:t xml:space="preserve"> </w:t>
            </w:r>
            <w:r w:rsidR="00B50509">
              <w:rPr>
                <w:color w:val="000000"/>
              </w:rPr>
              <w:t xml:space="preserve"> </w:t>
            </w:r>
            <w:r w:rsidR="00720E54" w:rsidRPr="00720E54">
              <w:rPr>
                <w:color w:val="000000"/>
              </w:rPr>
              <w:t>2</w:t>
            </w:r>
          </w:p>
        </w:tc>
        <w:tc>
          <w:tcPr>
            <w:tcW w:w="1300" w:type="dxa"/>
            <w:tcBorders>
              <w:top w:val="nil"/>
              <w:left w:val="nil"/>
              <w:bottom w:val="nil"/>
              <w:right w:val="nil"/>
            </w:tcBorders>
            <w:noWrap/>
            <w:vAlign w:val="center"/>
            <w:hideMark/>
          </w:tcPr>
          <w:p w14:paraId="5A38F31D" w14:textId="2C4C9EE5" w:rsidR="00720E54" w:rsidRPr="00720E54" w:rsidRDefault="00720E54" w:rsidP="0059751D">
            <w:pPr>
              <w:spacing w:line="360" w:lineRule="auto"/>
              <w:rPr>
                <w:color w:val="000000"/>
              </w:rPr>
            </w:pPr>
            <w:r w:rsidRPr="00720E54">
              <w:rPr>
                <w:color w:val="000000"/>
              </w:rPr>
              <w:t>1806</w:t>
            </w:r>
            <w:r w:rsidR="0059751D">
              <w:rPr>
                <w:color w:val="000000"/>
              </w:rPr>
              <w:t>.</w:t>
            </w:r>
            <w:r w:rsidRPr="00720E54">
              <w:rPr>
                <w:color w:val="000000"/>
              </w:rPr>
              <w:t>58</w:t>
            </w:r>
          </w:p>
        </w:tc>
        <w:tc>
          <w:tcPr>
            <w:tcW w:w="1300" w:type="dxa"/>
            <w:tcBorders>
              <w:top w:val="nil"/>
              <w:left w:val="nil"/>
              <w:bottom w:val="nil"/>
              <w:right w:val="nil"/>
            </w:tcBorders>
            <w:noWrap/>
            <w:vAlign w:val="center"/>
            <w:hideMark/>
          </w:tcPr>
          <w:p w14:paraId="55D37793" w14:textId="0D06F235" w:rsidR="00720E54" w:rsidRPr="00720E54" w:rsidRDefault="00720E54" w:rsidP="0059751D">
            <w:pPr>
              <w:spacing w:line="360" w:lineRule="auto"/>
              <w:rPr>
                <w:color w:val="000000"/>
              </w:rPr>
            </w:pPr>
            <w:r w:rsidRPr="00720E54">
              <w:rPr>
                <w:color w:val="000000"/>
              </w:rPr>
              <w:t>59</w:t>
            </w:r>
            <w:r w:rsidR="00A76733">
              <w:rPr>
                <w:color w:val="000000"/>
              </w:rPr>
              <w:t>.</w:t>
            </w:r>
            <w:r w:rsidRPr="00720E54">
              <w:rPr>
                <w:color w:val="000000"/>
              </w:rPr>
              <w:t>98</w:t>
            </w:r>
          </w:p>
        </w:tc>
        <w:tc>
          <w:tcPr>
            <w:tcW w:w="1300" w:type="dxa"/>
            <w:tcBorders>
              <w:top w:val="nil"/>
              <w:left w:val="nil"/>
              <w:bottom w:val="nil"/>
              <w:right w:val="nil"/>
            </w:tcBorders>
            <w:noWrap/>
            <w:vAlign w:val="center"/>
            <w:hideMark/>
          </w:tcPr>
          <w:p w14:paraId="2C9F2CA7" w14:textId="5CD9D6CB" w:rsidR="00720E54" w:rsidRPr="00720E54" w:rsidRDefault="00720E54" w:rsidP="0059751D">
            <w:pPr>
              <w:spacing w:line="360" w:lineRule="auto"/>
              <w:rPr>
                <w:color w:val="000000"/>
              </w:rPr>
            </w:pPr>
            <w:r w:rsidRPr="00720E54">
              <w:rPr>
                <w:color w:val="000000"/>
              </w:rPr>
              <w:t>&lt;0</w:t>
            </w:r>
            <w:r w:rsidR="00A76733">
              <w:rPr>
                <w:color w:val="000000"/>
              </w:rPr>
              <w:t>.</w:t>
            </w:r>
            <w:r w:rsidRPr="00720E54">
              <w:rPr>
                <w:color w:val="000000"/>
              </w:rPr>
              <w:t>0001</w:t>
            </w:r>
          </w:p>
        </w:tc>
      </w:tr>
      <w:tr w:rsidR="00720E54" w:rsidRPr="00720E54" w14:paraId="6F974482" w14:textId="77777777" w:rsidTr="00720E54">
        <w:trPr>
          <w:trHeight w:val="320"/>
        </w:trPr>
        <w:tc>
          <w:tcPr>
            <w:tcW w:w="1300" w:type="dxa"/>
            <w:tcBorders>
              <w:top w:val="nil"/>
              <w:left w:val="nil"/>
              <w:bottom w:val="nil"/>
              <w:right w:val="nil"/>
            </w:tcBorders>
            <w:noWrap/>
            <w:vAlign w:val="center"/>
            <w:hideMark/>
          </w:tcPr>
          <w:p w14:paraId="751A159B" w14:textId="77777777" w:rsidR="00720E54" w:rsidRPr="00720E54" w:rsidRDefault="00720E54" w:rsidP="0059751D">
            <w:pPr>
              <w:spacing w:line="360" w:lineRule="auto"/>
              <w:rPr>
                <w:color w:val="000000"/>
              </w:rPr>
            </w:pPr>
            <w:r w:rsidRPr="00720E54">
              <w:rPr>
                <w:color w:val="000000"/>
              </w:rPr>
              <w:t xml:space="preserve">FA    </w:t>
            </w:r>
          </w:p>
        </w:tc>
        <w:tc>
          <w:tcPr>
            <w:tcW w:w="1300" w:type="dxa"/>
            <w:tcBorders>
              <w:top w:val="nil"/>
              <w:left w:val="nil"/>
              <w:bottom w:val="nil"/>
              <w:right w:val="nil"/>
            </w:tcBorders>
            <w:noWrap/>
            <w:vAlign w:val="center"/>
            <w:hideMark/>
          </w:tcPr>
          <w:p w14:paraId="04BBD539" w14:textId="2EDD52F6" w:rsidR="00720E54" w:rsidRPr="00720E54" w:rsidRDefault="00F906B2" w:rsidP="00F906B2">
            <w:pPr>
              <w:spacing w:line="360" w:lineRule="auto"/>
              <w:jc w:val="both"/>
              <w:rPr>
                <w:color w:val="000000"/>
              </w:rPr>
            </w:pPr>
            <w:r>
              <w:rPr>
                <w:color w:val="000000"/>
              </w:rPr>
              <w:t xml:space="preserve">      </w:t>
            </w:r>
            <w:r w:rsidR="00720E54" w:rsidRPr="00720E54">
              <w:rPr>
                <w:color w:val="000000"/>
              </w:rPr>
              <w:t>2</w:t>
            </w:r>
            <w:r w:rsidR="0059751D">
              <w:rPr>
                <w:color w:val="000000"/>
              </w:rPr>
              <w:t>.</w:t>
            </w:r>
            <w:r w:rsidR="00720E54" w:rsidRPr="00720E54">
              <w:rPr>
                <w:color w:val="000000"/>
              </w:rPr>
              <w:t>7</w:t>
            </w:r>
          </w:p>
        </w:tc>
        <w:tc>
          <w:tcPr>
            <w:tcW w:w="1300" w:type="dxa"/>
            <w:tcBorders>
              <w:top w:val="nil"/>
              <w:left w:val="nil"/>
              <w:bottom w:val="nil"/>
              <w:right w:val="nil"/>
            </w:tcBorders>
            <w:noWrap/>
            <w:vAlign w:val="center"/>
            <w:hideMark/>
          </w:tcPr>
          <w:p w14:paraId="34EF8D33" w14:textId="5C8EBECF" w:rsidR="00720E54" w:rsidRPr="00720E54" w:rsidRDefault="00F906B2" w:rsidP="0059751D">
            <w:pPr>
              <w:spacing w:line="360" w:lineRule="auto"/>
              <w:rPr>
                <w:color w:val="000000"/>
              </w:rPr>
            </w:pPr>
            <w:r>
              <w:rPr>
                <w:color w:val="000000"/>
              </w:rPr>
              <w:t xml:space="preserve">  </w:t>
            </w:r>
            <w:r w:rsidR="00A22E0E">
              <w:rPr>
                <w:color w:val="000000"/>
              </w:rPr>
              <w:t xml:space="preserve">  </w:t>
            </w:r>
            <w:r w:rsidR="00B50509">
              <w:rPr>
                <w:color w:val="000000"/>
              </w:rPr>
              <w:t xml:space="preserve"> </w:t>
            </w:r>
            <w:r w:rsidR="006021EE">
              <w:rPr>
                <w:color w:val="000000"/>
              </w:rPr>
              <w:t xml:space="preserve">  </w:t>
            </w:r>
            <w:r w:rsidR="00720E54" w:rsidRPr="00720E54">
              <w:rPr>
                <w:color w:val="000000"/>
              </w:rPr>
              <w:t>1</w:t>
            </w:r>
          </w:p>
        </w:tc>
        <w:tc>
          <w:tcPr>
            <w:tcW w:w="1300" w:type="dxa"/>
            <w:tcBorders>
              <w:top w:val="nil"/>
              <w:left w:val="nil"/>
              <w:bottom w:val="nil"/>
              <w:right w:val="nil"/>
            </w:tcBorders>
            <w:noWrap/>
            <w:vAlign w:val="center"/>
            <w:hideMark/>
          </w:tcPr>
          <w:p w14:paraId="6508BEC8" w14:textId="31588F12" w:rsidR="00720E54" w:rsidRPr="00720E54" w:rsidRDefault="00F906B2" w:rsidP="0059751D">
            <w:pPr>
              <w:spacing w:line="360" w:lineRule="auto"/>
              <w:rPr>
                <w:color w:val="000000"/>
              </w:rPr>
            </w:pPr>
            <w:r>
              <w:rPr>
                <w:color w:val="000000"/>
              </w:rPr>
              <w:t xml:space="preserve">      </w:t>
            </w:r>
            <w:r w:rsidR="00720E54" w:rsidRPr="00720E54">
              <w:rPr>
                <w:color w:val="000000"/>
              </w:rPr>
              <w:t>2</w:t>
            </w:r>
            <w:r w:rsidR="0059751D">
              <w:rPr>
                <w:color w:val="000000"/>
              </w:rPr>
              <w:t>.</w:t>
            </w:r>
            <w:r w:rsidR="00720E54" w:rsidRPr="00720E54">
              <w:rPr>
                <w:color w:val="000000"/>
              </w:rPr>
              <w:t>7</w:t>
            </w:r>
          </w:p>
        </w:tc>
        <w:tc>
          <w:tcPr>
            <w:tcW w:w="1300" w:type="dxa"/>
            <w:tcBorders>
              <w:top w:val="nil"/>
              <w:left w:val="nil"/>
              <w:bottom w:val="nil"/>
              <w:right w:val="nil"/>
            </w:tcBorders>
            <w:noWrap/>
            <w:vAlign w:val="center"/>
            <w:hideMark/>
          </w:tcPr>
          <w:p w14:paraId="1B8BF605" w14:textId="023E80F4" w:rsidR="00720E54" w:rsidRPr="00720E54" w:rsidRDefault="00F906B2" w:rsidP="0059751D">
            <w:pPr>
              <w:spacing w:line="360" w:lineRule="auto"/>
              <w:rPr>
                <w:color w:val="000000"/>
              </w:rPr>
            </w:pPr>
            <w:r>
              <w:rPr>
                <w:color w:val="000000"/>
              </w:rPr>
              <w:t xml:space="preserve">  </w:t>
            </w:r>
            <w:r w:rsidR="00720E54" w:rsidRPr="00720E54">
              <w:rPr>
                <w:color w:val="000000"/>
              </w:rPr>
              <w:t>0</w:t>
            </w:r>
            <w:r w:rsidR="00A76733">
              <w:rPr>
                <w:color w:val="000000"/>
              </w:rPr>
              <w:t>.</w:t>
            </w:r>
            <w:r w:rsidR="00720E54" w:rsidRPr="00720E54">
              <w:rPr>
                <w:color w:val="000000"/>
              </w:rPr>
              <w:t>09</w:t>
            </w:r>
          </w:p>
        </w:tc>
        <w:tc>
          <w:tcPr>
            <w:tcW w:w="1300" w:type="dxa"/>
            <w:tcBorders>
              <w:top w:val="nil"/>
              <w:left w:val="nil"/>
              <w:bottom w:val="nil"/>
              <w:right w:val="nil"/>
            </w:tcBorders>
            <w:noWrap/>
            <w:vAlign w:val="center"/>
            <w:hideMark/>
          </w:tcPr>
          <w:p w14:paraId="6369DEDA" w14:textId="1E85E880" w:rsidR="00720E54" w:rsidRPr="00720E54" w:rsidRDefault="000B1445" w:rsidP="0059751D">
            <w:pPr>
              <w:spacing w:line="360" w:lineRule="auto"/>
              <w:rPr>
                <w:color w:val="000000"/>
              </w:rPr>
            </w:pPr>
            <w:r>
              <w:rPr>
                <w:color w:val="000000"/>
              </w:rPr>
              <w:t xml:space="preserve">  </w:t>
            </w:r>
            <w:r w:rsidR="00720E54" w:rsidRPr="00720E54">
              <w:rPr>
                <w:color w:val="000000"/>
              </w:rPr>
              <w:t>0</w:t>
            </w:r>
            <w:r w:rsidR="00A76733">
              <w:rPr>
                <w:color w:val="000000"/>
              </w:rPr>
              <w:t>.</w:t>
            </w:r>
            <w:r w:rsidR="00720E54" w:rsidRPr="00720E54">
              <w:rPr>
                <w:color w:val="000000"/>
              </w:rPr>
              <w:t>7672</w:t>
            </w:r>
            <w:r w:rsidR="0073780C">
              <w:rPr>
                <w:color w:val="000000"/>
              </w:rPr>
              <w:t>(</w:t>
            </w:r>
            <w:proofErr w:type="spellStart"/>
            <w:r w:rsidR="0073780C">
              <w:rPr>
                <w:color w:val="000000"/>
              </w:rPr>
              <w:t>ns</w:t>
            </w:r>
            <w:proofErr w:type="spellEnd"/>
            <w:r w:rsidR="0073780C">
              <w:rPr>
                <w:color w:val="000000"/>
              </w:rPr>
              <w:t>)</w:t>
            </w:r>
          </w:p>
        </w:tc>
      </w:tr>
      <w:tr w:rsidR="00720E54" w:rsidRPr="00720E54" w14:paraId="5EBCABD0" w14:textId="77777777" w:rsidTr="00720E54">
        <w:trPr>
          <w:trHeight w:val="320"/>
        </w:trPr>
        <w:tc>
          <w:tcPr>
            <w:tcW w:w="1300" w:type="dxa"/>
            <w:tcBorders>
              <w:top w:val="nil"/>
              <w:left w:val="nil"/>
              <w:bottom w:val="nil"/>
              <w:right w:val="nil"/>
            </w:tcBorders>
            <w:noWrap/>
            <w:vAlign w:val="center"/>
            <w:hideMark/>
          </w:tcPr>
          <w:p w14:paraId="192C1DF9" w14:textId="77777777" w:rsidR="00720E54" w:rsidRPr="00720E54" w:rsidRDefault="00720E54" w:rsidP="0059751D">
            <w:pPr>
              <w:spacing w:line="360" w:lineRule="auto"/>
              <w:rPr>
                <w:color w:val="000000"/>
              </w:rPr>
            </w:pPr>
            <w:r w:rsidRPr="00720E54">
              <w:rPr>
                <w:color w:val="000000"/>
              </w:rPr>
              <w:t xml:space="preserve">FB    </w:t>
            </w:r>
          </w:p>
        </w:tc>
        <w:tc>
          <w:tcPr>
            <w:tcW w:w="1300" w:type="dxa"/>
            <w:tcBorders>
              <w:top w:val="nil"/>
              <w:left w:val="nil"/>
              <w:bottom w:val="nil"/>
              <w:right w:val="nil"/>
            </w:tcBorders>
            <w:noWrap/>
            <w:vAlign w:val="center"/>
            <w:hideMark/>
          </w:tcPr>
          <w:p w14:paraId="4C869EEA" w14:textId="39B2418D" w:rsidR="00720E54" w:rsidRPr="00720E54" w:rsidRDefault="00F906B2" w:rsidP="00F906B2">
            <w:pPr>
              <w:spacing w:line="360" w:lineRule="auto"/>
              <w:jc w:val="both"/>
              <w:rPr>
                <w:color w:val="000000"/>
              </w:rPr>
            </w:pPr>
            <w:r>
              <w:rPr>
                <w:color w:val="000000"/>
              </w:rPr>
              <w:t xml:space="preserve">  </w:t>
            </w:r>
            <w:r w:rsidR="00720E54" w:rsidRPr="00720E54">
              <w:rPr>
                <w:color w:val="000000"/>
              </w:rPr>
              <w:t>335</w:t>
            </w:r>
            <w:r w:rsidR="0059751D">
              <w:rPr>
                <w:color w:val="000000"/>
              </w:rPr>
              <w:t>.</w:t>
            </w:r>
            <w:r w:rsidR="00720E54" w:rsidRPr="00720E54">
              <w:rPr>
                <w:color w:val="000000"/>
              </w:rPr>
              <w:t>99</w:t>
            </w:r>
          </w:p>
        </w:tc>
        <w:tc>
          <w:tcPr>
            <w:tcW w:w="1300" w:type="dxa"/>
            <w:tcBorders>
              <w:top w:val="nil"/>
              <w:left w:val="nil"/>
              <w:bottom w:val="nil"/>
              <w:right w:val="nil"/>
            </w:tcBorders>
            <w:noWrap/>
            <w:vAlign w:val="center"/>
            <w:hideMark/>
          </w:tcPr>
          <w:p w14:paraId="638B5F75" w14:textId="505A00CF" w:rsidR="00720E54" w:rsidRPr="00720E54" w:rsidRDefault="00F906B2" w:rsidP="0059751D">
            <w:pPr>
              <w:spacing w:line="360" w:lineRule="auto"/>
              <w:rPr>
                <w:color w:val="000000"/>
              </w:rPr>
            </w:pPr>
            <w:r>
              <w:rPr>
                <w:color w:val="000000"/>
              </w:rPr>
              <w:t xml:space="preserve">  </w:t>
            </w:r>
            <w:r w:rsidR="00A22E0E">
              <w:rPr>
                <w:color w:val="000000"/>
              </w:rPr>
              <w:t xml:space="preserve">  </w:t>
            </w:r>
            <w:r w:rsidR="00B50509">
              <w:rPr>
                <w:color w:val="000000"/>
              </w:rPr>
              <w:t xml:space="preserve"> </w:t>
            </w:r>
            <w:r w:rsidR="006021EE">
              <w:rPr>
                <w:color w:val="000000"/>
              </w:rPr>
              <w:t xml:space="preserve">  </w:t>
            </w:r>
            <w:r w:rsidR="00720E54" w:rsidRPr="00720E54">
              <w:rPr>
                <w:color w:val="000000"/>
              </w:rPr>
              <w:t>6</w:t>
            </w:r>
          </w:p>
        </w:tc>
        <w:tc>
          <w:tcPr>
            <w:tcW w:w="1300" w:type="dxa"/>
            <w:tcBorders>
              <w:top w:val="nil"/>
              <w:left w:val="nil"/>
              <w:bottom w:val="nil"/>
              <w:right w:val="nil"/>
            </w:tcBorders>
            <w:noWrap/>
            <w:vAlign w:val="center"/>
            <w:hideMark/>
          </w:tcPr>
          <w:p w14:paraId="74D9ED48" w14:textId="580AB30F" w:rsidR="00720E54" w:rsidRPr="00720E54" w:rsidRDefault="00F906B2" w:rsidP="0059751D">
            <w:pPr>
              <w:spacing w:line="360" w:lineRule="auto"/>
              <w:rPr>
                <w:color w:val="000000"/>
              </w:rPr>
            </w:pPr>
            <w:r>
              <w:rPr>
                <w:color w:val="000000"/>
              </w:rPr>
              <w:t xml:space="preserve">   </w:t>
            </w:r>
            <w:r w:rsidR="005E4B7B">
              <w:rPr>
                <w:color w:val="000000"/>
              </w:rPr>
              <w:t xml:space="preserve"> </w:t>
            </w:r>
            <w:r w:rsidR="00720E54" w:rsidRPr="00720E54">
              <w:rPr>
                <w:color w:val="000000"/>
              </w:rPr>
              <w:t>56</w:t>
            </w:r>
            <w:r w:rsidR="00580206">
              <w:rPr>
                <w:color w:val="000000"/>
              </w:rPr>
              <w:t>.00</w:t>
            </w:r>
          </w:p>
        </w:tc>
        <w:tc>
          <w:tcPr>
            <w:tcW w:w="1300" w:type="dxa"/>
            <w:tcBorders>
              <w:top w:val="nil"/>
              <w:left w:val="nil"/>
              <w:bottom w:val="nil"/>
              <w:right w:val="nil"/>
            </w:tcBorders>
            <w:noWrap/>
            <w:vAlign w:val="center"/>
            <w:hideMark/>
          </w:tcPr>
          <w:p w14:paraId="6770E4EE" w14:textId="32D56DC2" w:rsidR="00720E54" w:rsidRPr="00720E54" w:rsidRDefault="00F906B2" w:rsidP="0059751D">
            <w:pPr>
              <w:spacing w:line="360" w:lineRule="auto"/>
              <w:rPr>
                <w:color w:val="000000"/>
              </w:rPr>
            </w:pPr>
            <w:r>
              <w:rPr>
                <w:color w:val="000000"/>
              </w:rPr>
              <w:t xml:space="preserve">  </w:t>
            </w:r>
            <w:r w:rsidR="00720E54" w:rsidRPr="00720E54">
              <w:rPr>
                <w:color w:val="000000"/>
              </w:rPr>
              <w:t>1</w:t>
            </w:r>
            <w:r w:rsidR="00A76733">
              <w:rPr>
                <w:color w:val="000000"/>
              </w:rPr>
              <w:t>.</w:t>
            </w:r>
            <w:r w:rsidR="00720E54" w:rsidRPr="00720E54">
              <w:rPr>
                <w:color w:val="000000"/>
              </w:rPr>
              <w:t>86</w:t>
            </w:r>
          </w:p>
        </w:tc>
        <w:tc>
          <w:tcPr>
            <w:tcW w:w="1300" w:type="dxa"/>
            <w:tcBorders>
              <w:top w:val="nil"/>
              <w:left w:val="nil"/>
              <w:bottom w:val="nil"/>
              <w:right w:val="nil"/>
            </w:tcBorders>
            <w:noWrap/>
            <w:vAlign w:val="center"/>
            <w:hideMark/>
          </w:tcPr>
          <w:p w14:paraId="710B6F60" w14:textId="1D72A3AA" w:rsidR="00720E54" w:rsidRPr="00720E54" w:rsidRDefault="000B1445" w:rsidP="0059751D">
            <w:pPr>
              <w:spacing w:line="360" w:lineRule="auto"/>
              <w:rPr>
                <w:color w:val="000000"/>
              </w:rPr>
            </w:pPr>
            <w:r>
              <w:rPr>
                <w:color w:val="000000"/>
              </w:rPr>
              <w:t xml:space="preserve">  </w:t>
            </w:r>
            <w:r w:rsidR="00720E54" w:rsidRPr="00720E54">
              <w:rPr>
                <w:color w:val="000000"/>
              </w:rPr>
              <w:t>0</w:t>
            </w:r>
            <w:r w:rsidR="00A76733">
              <w:rPr>
                <w:color w:val="000000"/>
              </w:rPr>
              <w:t>.</w:t>
            </w:r>
            <w:r w:rsidR="00720E54" w:rsidRPr="00720E54">
              <w:rPr>
                <w:color w:val="000000"/>
              </w:rPr>
              <w:t>1264</w:t>
            </w:r>
            <w:r w:rsidR="0073780C">
              <w:rPr>
                <w:color w:val="000000"/>
              </w:rPr>
              <w:t>(</w:t>
            </w:r>
            <w:proofErr w:type="spellStart"/>
            <w:r w:rsidR="0073780C">
              <w:rPr>
                <w:color w:val="000000"/>
              </w:rPr>
              <w:t>ns</w:t>
            </w:r>
            <w:proofErr w:type="spellEnd"/>
            <w:r w:rsidR="0073780C">
              <w:rPr>
                <w:color w:val="000000"/>
              </w:rPr>
              <w:t>)</w:t>
            </w:r>
          </w:p>
        </w:tc>
      </w:tr>
      <w:tr w:rsidR="00720E54" w:rsidRPr="00720E54" w14:paraId="64613EE3" w14:textId="77777777" w:rsidTr="00720E54">
        <w:trPr>
          <w:trHeight w:val="320"/>
        </w:trPr>
        <w:tc>
          <w:tcPr>
            <w:tcW w:w="1300" w:type="dxa"/>
            <w:tcBorders>
              <w:top w:val="nil"/>
              <w:left w:val="nil"/>
              <w:bottom w:val="nil"/>
              <w:right w:val="nil"/>
            </w:tcBorders>
            <w:noWrap/>
            <w:vAlign w:val="center"/>
            <w:hideMark/>
          </w:tcPr>
          <w:p w14:paraId="071820CF" w14:textId="77777777" w:rsidR="00720E54" w:rsidRPr="00720E54" w:rsidRDefault="00720E54" w:rsidP="0059751D">
            <w:pPr>
              <w:spacing w:line="360" w:lineRule="auto"/>
              <w:rPr>
                <w:color w:val="000000"/>
              </w:rPr>
            </w:pPr>
            <w:r w:rsidRPr="00720E54">
              <w:rPr>
                <w:color w:val="000000"/>
              </w:rPr>
              <w:t xml:space="preserve">FA*FB </w:t>
            </w:r>
          </w:p>
        </w:tc>
        <w:tc>
          <w:tcPr>
            <w:tcW w:w="1300" w:type="dxa"/>
            <w:tcBorders>
              <w:top w:val="nil"/>
              <w:left w:val="nil"/>
              <w:bottom w:val="nil"/>
              <w:right w:val="nil"/>
            </w:tcBorders>
            <w:noWrap/>
            <w:vAlign w:val="center"/>
            <w:hideMark/>
          </w:tcPr>
          <w:p w14:paraId="43AF5B4C" w14:textId="672874A8" w:rsidR="00720E54" w:rsidRPr="00720E54" w:rsidRDefault="00F906B2" w:rsidP="00F906B2">
            <w:pPr>
              <w:spacing w:line="360" w:lineRule="auto"/>
              <w:jc w:val="both"/>
              <w:rPr>
                <w:color w:val="000000"/>
              </w:rPr>
            </w:pPr>
            <w:r>
              <w:rPr>
                <w:color w:val="000000"/>
              </w:rPr>
              <w:t xml:space="preserve">  </w:t>
            </w:r>
            <w:r w:rsidR="00720E54" w:rsidRPr="00720E54">
              <w:rPr>
                <w:color w:val="000000"/>
              </w:rPr>
              <w:t>170</w:t>
            </w:r>
            <w:r w:rsidR="0059751D">
              <w:rPr>
                <w:color w:val="000000"/>
              </w:rPr>
              <w:t>.</w:t>
            </w:r>
            <w:r w:rsidR="00720E54" w:rsidRPr="00720E54">
              <w:rPr>
                <w:color w:val="000000"/>
              </w:rPr>
              <w:t>26</w:t>
            </w:r>
          </w:p>
        </w:tc>
        <w:tc>
          <w:tcPr>
            <w:tcW w:w="1300" w:type="dxa"/>
            <w:tcBorders>
              <w:top w:val="nil"/>
              <w:left w:val="nil"/>
              <w:bottom w:val="nil"/>
              <w:right w:val="nil"/>
            </w:tcBorders>
            <w:noWrap/>
            <w:vAlign w:val="center"/>
            <w:hideMark/>
          </w:tcPr>
          <w:p w14:paraId="394E51FE" w14:textId="06B98930" w:rsidR="00720E54" w:rsidRPr="00720E54" w:rsidRDefault="00F906B2" w:rsidP="0059751D">
            <w:pPr>
              <w:spacing w:line="360" w:lineRule="auto"/>
              <w:rPr>
                <w:color w:val="000000"/>
              </w:rPr>
            </w:pPr>
            <w:r>
              <w:rPr>
                <w:color w:val="000000"/>
              </w:rPr>
              <w:t xml:space="preserve">  </w:t>
            </w:r>
            <w:r w:rsidR="00A22E0E">
              <w:rPr>
                <w:color w:val="000000"/>
              </w:rPr>
              <w:t xml:space="preserve"> </w:t>
            </w:r>
            <w:r w:rsidR="00B50509">
              <w:rPr>
                <w:color w:val="000000"/>
              </w:rPr>
              <w:t xml:space="preserve"> </w:t>
            </w:r>
            <w:r w:rsidR="00A22E0E">
              <w:rPr>
                <w:color w:val="000000"/>
              </w:rPr>
              <w:t xml:space="preserve"> </w:t>
            </w:r>
            <w:r w:rsidR="006021EE">
              <w:rPr>
                <w:color w:val="000000"/>
              </w:rPr>
              <w:t xml:space="preserve">  </w:t>
            </w:r>
            <w:r w:rsidR="00720E54" w:rsidRPr="00720E54">
              <w:rPr>
                <w:color w:val="000000"/>
              </w:rPr>
              <w:t>6</w:t>
            </w:r>
          </w:p>
        </w:tc>
        <w:tc>
          <w:tcPr>
            <w:tcW w:w="1300" w:type="dxa"/>
            <w:tcBorders>
              <w:top w:val="nil"/>
              <w:left w:val="nil"/>
              <w:bottom w:val="nil"/>
              <w:right w:val="nil"/>
            </w:tcBorders>
            <w:noWrap/>
            <w:vAlign w:val="center"/>
            <w:hideMark/>
          </w:tcPr>
          <w:p w14:paraId="0CAC5FE2" w14:textId="78CA9A6E" w:rsidR="00720E54" w:rsidRPr="00720E54" w:rsidRDefault="00F906B2" w:rsidP="0059751D">
            <w:pPr>
              <w:spacing w:line="360" w:lineRule="auto"/>
              <w:rPr>
                <w:color w:val="000000"/>
              </w:rPr>
            </w:pPr>
            <w:r>
              <w:rPr>
                <w:color w:val="000000"/>
              </w:rPr>
              <w:t xml:space="preserve">    </w:t>
            </w:r>
            <w:r w:rsidR="00720E54" w:rsidRPr="00720E54">
              <w:rPr>
                <w:color w:val="000000"/>
              </w:rPr>
              <w:t>28</w:t>
            </w:r>
            <w:r w:rsidR="0059751D">
              <w:rPr>
                <w:color w:val="000000"/>
              </w:rPr>
              <w:t>.</w:t>
            </w:r>
            <w:r w:rsidR="00720E54" w:rsidRPr="00720E54">
              <w:rPr>
                <w:color w:val="000000"/>
              </w:rPr>
              <w:t>38</w:t>
            </w:r>
          </w:p>
        </w:tc>
        <w:tc>
          <w:tcPr>
            <w:tcW w:w="1300" w:type="dxa"/>
            <w:tcBorders>
              <w:top w:val="nil"/>
              <w:left w:val="nil"/>
              <w:bottom w:val="nil"/>
              <w:right w:val="nil"/>
            </w:tcBorders>
            <w:noWrap/>
            <w:vAlign w:val="center"/>
            <w:hideMark/>
          </w:tcPr>
          <w:p w14:paraId="4BE71613" w14:textId="6E2C7049" w:rsidR="00720E54" w:rsidRPr="00720E54" w:rsidRDefault="00820FE6" w:rsidP="0059751D">
            <w:pPr>
              <w:spacing w:line="360" w:lineRule="auto"/>
              <w:rPr>
                <w:color w:val="000000"/>
              </w:rPr>
            </w:pPr>
            <w:r>
              <w:rPr>
                <w:color w:val="000000"/>
              </w:rPr>
              <w:t xml:space="preserve">  </w:t>
            </w:r>
            <w:r w:rsidR="00720E54" w:rsidRPr="00720E54">
              <w:rPr>
                <w:color w:val="000000"/>
              </w:rPr>
              <w:t>0</w:t>
            </w:r>
            <w:r w:rsidR="00A76733">
              <w:rPr>
                <w:color w:val="000000"/>
              </w:rPr>
              <w:t>.</w:t>
            </w:r>
            <w:r w:rsidR="00720E54" w:rsidRPr="00720E54">
              <w:rPr>
                <w:color w:val="000000"/>
              </w:rPr>
              <w:t>94</w:t>
            </w:r>
          </w:p>
        </w:tc>
        <w:tc>
          <w:tcPr>
            <w:tcW w:w="1300" w:type="dxa"/>
            <w:tcBorders>
              <w:top w:val="nil"/>
              <w:left w:val="nil"/>
              <w:bottom w:val="nil"/>
              <w:right w:val="nil"/>
            </w:tcBorders>
            <w:noWrap/>
            <w:vAlign w:val="center"/>
            <w:hideMark/>
          </w:tcPr>
          <w:p w14:paraId="7B46C0D9" w14:textId="05B82CE6" w:rsidR="00720E54" w:rsidRPr="00720E54" w:rsidRDefault="000B1445" w:rsidP="0059751D">
            <w:pPr>
              <w:spacing w:line="360" w:lineRule="auto"/>
              <w:rPr>
                <w:color w:val="000000"/>
              </w:rPr>
            </w:pPr>
            <w:r>
              <w:rPr>
                <w:color w:val="000000"/>
              </w:rPr>
              <w:t xml:space="preserve">  </w:t>
            </w:r>
            <w:r w:rsidR="00720E54" w:rsidRPr="00720E54">
              <w:rPr>
                <w:color w:val="000000"/>
              </w:rPr>
              <w:t>0</w:t>
            </w:r>
            <w:r w:rsidR="00A76733">
              <w:rPr>
                <w:color w:val="000000"/>
              </w:rPr>
              <w:t>.</w:t>
            </w:r>
            <w:r w:rsidR="00720E54" w:rsidRPr="00720E54">
              <w:rPr>
                <w:color w:val="000000"/>
              </w:rPr>
              <w:t>4823</w:t>
            </w:r>
            <w:r w:rsidR="0073780C">
              <w:rPr>
                <w:color w:val="000000"/>
              </w:rPr>
              <w:t>(</w:t>
            </w:r>
            <w:proofErr w:type="spellStart"/>
            <w:r w:rsidR="0073780C">
              <w:rPr>
                <w:color w:val="000000"/>
              </w:rPr>
              <w:t>ns</w:t>
            </w:r>
            <w:proofErr w:type="spellEnd"/>
            <w:r w:rsidR="0073780C">
              <w:rPr>
                <w:color w:val="000000"/>
              </w:rPr>
              <w:t>)</w:t>
            </w:r>
          </w:p>
        </w:tc>
      </w:tr>
      <w:tr w:rsidR="00720E54" w:rsidRPr="00720E54" w14:paraId="629292BE" w14:textId="77777777" w:rsidTr="00720E54">
        <w:trPr>
          <w:trHeight w:val="320"/>
        </w:trPr>
        <w:tc>
          <w:tcPr>
            <w:tcW w:w="1300" w:type="dxa"/>
            <w:tcBorders>
              <w:top w:val="nil"/>
              <w:left w:val="nil"/>
              <w:bottom w:val="nil"/>
              <w:right w:val="nil"/>
            </w:tcBorders>
            <w:noWrap/>
            <w:vAlign w:val="center"/>
            <w:hideMark/>
          </w:tcPr>
          <w:p w14:paraId="01B686A0" w14:textId="77777777" w:rsidR="00720E54" w:rsidRPr="00720E54" w:rsidRDefault="00720E54" w:rsidP="0059751D">
            <w:pPr>
              <w:spacing w:line="360" w:lineRule="auto"/>
              <w:rPr>
                <w:color w:val="000000"/>
              </w:rPr>
            </w:pPr>
            <w:r w:rsidRPr="00720E54">
              <w:rPr>
                <w:color w:val="000000"/>
              </w:rPr>
              <w:t xml:space="preserve">Error </w:t>
            </w:r>
          </w:p>
        </w:tc>
        <w:tc>
          <w:tcPr>
            <w:tcW w:w="1300" w:type="dxa"/>
            <w:tcBorders>
              <w:top w:val="nil"/>
              <w:left w:val="nil"/>
              <w:bottom w:val="nil"/>
              <w:right w:val="nil"/>
            </w:tcBorders>
            <w:noWrap/>
            <w:vAlign w:val="center"/>
            <w:hideMark/>
          </w:tcPr>
          <w:p w14:paraId="52575AC7" w14:textId="06ED2BCE" w:rsidR="00720E54" w:rsidRPr="00720E54" w:rsidRDefault="00F906B2" w:rsidP="00F906B2">
            <w:pPr>
              <w:spacing w:line="360" w:lineRule="auto"/>
              <w:jc w:val="both"/>
              <w:rPr>
                <w:color w:val="000000"/>
              </w:rPr>
            </w:pPr>
            <w:r>
              <w:rPr>
                <w:color w:val="000000"/>
              </w:rPr>
              <w:t xml:space="preserve">  </w:t>
            </w:r>
            <w:r w:rsidR="00720E54" w:rsidRPr="00720E54">
              <w:rPr>
                <w:color w:val="000000"/>
              </w:rPr>
              <w:t>783</w:t>
            </w:r>
            <w:r w:rsidR="0059751D">
              <w:rPr>
                <w:color w:val="000000"/>
              </w:rPr>
              <w:t>.</w:t>
            </w:r>
            <w:r w:rsidR="00720E54" w:rsidRPr="00720E54">
              <w:rPr>
                <w:color w:val="000000"/>
              </w:rPr>
              <w:t>06</w:t>
            </w:r>
          </w:p>
        </w:tc>
        <w:tc>
          <w:tcPr>
            <w:tcW w:w="1300" w:type="dxa"/>
            <w:tcBorders>
              <w:top w:val="nil"/>
              <w:left w:val="nil"/>
              <w:bottom w:val="nil"/>
              <w:right w:val="nil"/>
            </w:tcBorders>
            <w:noWrap/>
            <w:vAlign w:val="center"/>
            <w:hideMark/>
          </w:tcPr>
          <w:p w14:paraId="7C42560A" w14:textId="6DD32ABE" w:rsidR="00720E54" w:rsidRPr="00720E54" w:rsidRDefault="00A22E0E" w:rsidP="0059751D">
            <w:pPr>
              <w:spacing w:line="360" w:lineRule="auto"/>
              <w:rPr>
                <w:color w:val="000000"/>
              </w:rPr>
            </w:pPr>
            <w:r>
              <w:rPr>
                <w:color w:val="000000"/>
              </w:rPr>
              <w:t xml:space="preserve">   </w:t>
            </w:r>
            <w:r w:rsidR="00B50509">
              <w:rPr>
                <w:color w:val="000000"/>
              </w:rPr>
              <w:t xml:space="preserve">  </w:t>
            </w:r>
            <w:r w:rsidR="00720E54" w:rsidRPr="00720E54">
              <w:rPr>
                <w:color w:val="000000"/>
              </w:rPr>
              <w:t>26</w:t>
            </w:r>
          </w:p>
        </w:tc>
        <w:tc>
          <w:tcPr>
            <w:tcW w:w="1300" w:type="dxa"/>
            <w:tcBorders>
              <w:top w:val="nil"/>
              <w:left w:val="nil"/>
              <w:bottom w:val="nil"/>
              <w:right w:val="nil"/>
            </w:tcBorders>
            <w:noWrap/>
            <w:vAlign w:val="center"/>
            <w:hideMark/>
          </w:tcPr>
          <w:p w14:paraId="17EBB4FF" w14:textId="7FB39B53" w:rsidR="00720E54" w:rsidRPr="00720E54" w:rsidRDefault="00F906B2" w:rsidP="0059751D">
            <w:pPr>
              <w:spacing w:line="360" w:lineRule="auto"/>
              <w:rPr>
                <w:color w:val="000000"/>
              </w:rPr>
            </w:pPr>
            <w:r>
              <w:rPr>
                <w:color w:val="000000"/>
              </w:rPr>
              <w:t xml:space="preserve">    </w:t>
            </w:r>
            <w:r w:rsidR="00720E54" w:rsidRPr="00720E54">
              <w:rPr>
                <w:color w:val="000000"/>
              </w:rPr>
              <w:t>30</w:t>
            </w:r>
            <w:r w:rsidR="0059751D">
              <w:rPr>
                <w:color w:val="000000"/>
              </w:rPr>
              <w:t>.</w:t>
            </w:r>
            <w:r w:rsidR="00720E54" w:rsidRPr="00720E54">
              <w:rPr>
                <w:color w:val="000000"/>
              </w:rPr>
              <w:t>12</w:t>
            </w:r>
          </w:p>
        </w:tc>
        <w:tc>
          <w:tcPr>
            <w:tcW w:w="1300" w:type="dxa"/>
            <w:tcBorders>
              <w:top w:val="nil"/>
              <w:left w:val="nil"/>
              <w:bottom w:val="nil"/>
              <w:right w:val="nil"/>
            </w:tcBorders>
            <w:noWrap/>
            <w:vAlign w:val="center"/>
            <w:hideMark/>
          </w:tcPr>
          <w:p w14:paraId="488B5BC0" w14:textId="77777777" w:rsidR="00720E54" w:rsidRPr="00720E54" w:rsidRDefault="00720E54" w:rsidP="0059751D">
            <w:pPr>
              <w:spacing w:line="360" w:lineRule="auto"/>
              <w:rPr>
                <w:color w:val="000000"/>
              </w:rPr>
            </w:pPr>
            <w:r w:rsidRPr="00720E54">
              <w:rPr>
                <w:color w:val="000000"/>
              </w:rPr>
              <w:t xml:space="preserve">     </w:t>
            </w:r>
          </w:p>
        </w:tc>
        <w:tc>
          <w:tcPr>
            <w:tcW w:w="1300" w:type="dxa"/>
            <w:tcBorders>
              <w:top w:val="nil"/>
              <w:left w:val="nil"/>
              <w:bottom w:val="nil"/>
              <w:right w:val="nil"/>
            </w:tcBorders>
            <w:noWrap/>
            <w:vAlign w:val="center"/>
            <w:hideMark/>
          </w:tcPr>
          <w:p w14:paraId="254BA8AC" w14:textId="77777777" w:rsidR="00720E54" w:rsidRPr="00720E54" w:rsidRDefault="00720E54" w:rsidP="0059751D">
            <w:pPr>
              <w:spacing w:line="360" w:lineRule="auto"/>
              <w:rPr>
                <w:color w:val="000000"/>
              </w:rPr>
            </w:pPr>
            <w:r w:rsidRPr="00720E54">
              <w:rPr>
                <w:color w:val="000000"/>
              </w:rPr>
              <w:t xml:space="preserve">       </w:t>
            </w:r>
          </w:p>
        </w:tc>
      </w:tr>
      <w:tr w:rsidR="00720E54" w:rsidRPr="00720E54" w14:paraId="34C70F5D" w14:textId="77777777" w:rsidTr="00720E54">
        <w:trPr>
          <w:trHeight w:val="320"/>
        </w:trPr>
        <w:tc>
          <w:tcPr>
            <w:tcW w:w="1300" w:type="dxa"/>
            <w:tcBorders>
              <w:top w:val="nil"/>
              <w:left w:val="nil"/>
              <w:bottom w:val="single" w:sz="4" w:space="0" w:color="auto"/>
              <w:right w:val="nil"/>
            </w:tcBorders>
            <w:noWrap/>
            <w:vAlign w:val="center"/>
            <w:hideMark/>
          </w:tcPr>
          <w:p w14:paraId="2C146F12" w14:textId="77777777" w:rsidR="00720E54" w:rsidRPr="00720E54" w:rsidRDefault="00720E54" w:rsidP="0059751D">
            <w:pPr>
              <w:spacing w:line="360" w:lineRule="auto"/>
              <w:rPr>
                <w:color w:val="000000"/>
              </w:rPr>
            </w:pPr>
            <w:r w:rsidRPr="00720E54">
              <w:rPr>
                <w:color w:val="000000"/>
              </w:rPr>
              <w:t xml:space="preserve">Total </w:t>
            </w:r>
          </w:p>
        </w:tc>
        <w:tc>
          <w:tcPr>
            <w:tcW w:w="1300" w:type="dxa"/>
            <w:tcBorders>
              <w:top w:val="nil"/>
              <w:left w:val="nil"/>
              <w:bottom w:val="single" w:sz="4" w:space="0" w:color="auto"/>
              <w:right w:val="nil"/>
            </w:tcBorders>
            <w:noWrap/>
            <w:vAlign w:val="center"/>
            <w:hideMark/>
          </w:tcPr>
          <w:p w14:paraId="26F5DC88" w14:textId="7EAF687E" w:rsidR="00720E54" w:rsidRPr="00720E54" w:rsidRDefault="00720E54" w:rsidP="00F906B2">
            <w:pPr>
              <w:spacing w:line="360" w:lineRule="auto"/>
              <w:jc w:val="both"/>
              <w:rPr>
                <w:color w:val="000000"/>
              </w:rPr>
            </w:pPr>
            <w:r w:rsidRPr="00720E54">
              <w:rPr>
                <w:color w:val="000000"/>
              </w:rPr>
              <w:t>4905</w:t>
            </w:r>
            <w:r w:rsidR="0059751D">
              <w:rPr>
                <w:color w:val="000000"/>
              </w:rPr>
              <w:t>.</w:t>
            </w:r>
            <w:r w:rsidRPr="00720E54">
              <w:rPr>
                <w:color w:val="000000"/>
              </w:rPr>
              <w:t>17</w:t>
            </w:r>
          </w:p>
        </w:tc>
        <w:tc>
          <w:tcPr>
            <w:tcW w:w="1300" w:type="dxa"/>
            <w:tcBorders>
              <w:top w:val="nil"/>
              <w:left w:val="nil"/>
              <w:bottom w:val="single" w:sz="4" w:space="0" w:color="auto"/>
              <w:right w:val="nil"/>
            </w:tcBorders>
            <w:noWrap/>
            <w:vAlign w:val="center"/>
            <w:hideMark/>
          </w:tcPr>
          <w:p w14:paraId="411A22D3" w14:textId="16A8804E" w:rsidR="00720E54" w:rsidRPr="00720E54" w:rsidRDefault="00A22E0E" w:rsidP="0059751D">
            <w:pPr>
              <w:spacing w:line="360" w:lineRule="auto"/>
              <w:rPr>
                <w:color w:val="000000"/>
              </w:rPr>
            </w:pPr>
            <w:r>
              <w:rPr>
                <w:color w:val="000000"/>
              </w:rPr>
              <w:t xml:space="preserve">  </w:t>
            </w:r>
            <w:r w:rsidR="00B50509">
              <w:rPr>
                <w:color w:val="000000"/>
              </w:rPr>
              <w:t xml:space="preserve">  </w:t>
            </w:r>
            <w:r>
              <w:rPr>
                <w:color w:val="000000"/>
              </w:rPr>
              <w:t xml:space="preserve"> </w:t>
            </w:r>
            <w:r w:rsidR="00720E54" w:rsidRPr="00720E54">
              <w:rPr>
                <w:color w:val="000000"/>
              </w:rPr>
              <w:t>41</w:t>
            </w:r>
          </w:p>
        </w:tc>
        <w:tc>
          <w:tcPr>
            <w:tcW w:w="1300" w:type="dxa"/>
            <w:tcBorders>
              <w:top w:val="nil"/>
              <w:left w:val="nil"/>
              <w:bottom w:val="single" w:sz="4" w:space="0" w:color="auto"/>
              <w:right w:val="nil"/>
            </w:tcBorders>
            <w:noWrap/>
            <w:vAlign w:val="center"/>
            <w:hideMark/>
          </w:tcPr>
          <w:p w14:paraId="22B6D531" w14:textId="77777777" w:rsidR="00720E54" w:rsidRPr="00720E54" w:rsidRDefault="00720E54" w:rsidP="0059751D">
            <w:pPr>
              <w:spacing w:line="360" w:lineRule="auto"/>
              <w:rPr>
                <w:color w:val="000000"/>
              </w:rPr>
            </w:pPr>
            <w:r w:rsidRPr="00720E54">
              <w:rPr>
                <w:color w:val="000000"/>
              </w:rPr>
              <w:t xml:space="preserve">       </w:t>
            </w:r>
          </w:p>
        </w:tc>
        <w:tc>
          <w:tcPr>
            <w:tcW w:w="1300" w:type="dxa"/>
            <w:tcBorders>
              <w:top w:val="nil"/>
              <w:left w:val="nil"/>
              <w:bottom w:val="single" w:sz="4" w:space="0" w:color="auto"/>
              <w:right w:val="nil"/>
            </w:tcBorders>
            <w:noWrap/>
            <w:vAlign w:val="center"/>
            <w:hideMark/>
          </w:tcPr>
          <w:p w14:paraId="5B1D78CA" w14:textId="77777777" w:rsidR="00720E54" w:rsidRPr="00720E54" w:rsidRDefault="00720E54" w:rsidP="0059751D">
            <w:pPr>
              <w:spacing w:line="360" w:lineRule="auto"/>
              <w:rPr>
                <w:color w:val="000000"/>
                <w:u w:val="single"/>
              </w:rPr>
            </w:pPr>
            <w:r w:rsidRPr="00720E54">
              <w:rPr>
                <w:color w:val="000000"/>
                <w:u w:val="single"/>
              </w:rPr>
              <w:t xml:space="preserve">     </w:t>
            </w:r>
          </w:p>
        </w:tc>
        <w:tc>
          <w:tcPr>
            <w:tcW w:w="1300" w:type="dxa"/>
            <w:tcBorders>
              <w:top w:val="nil"/>
              <w:left w:val="nil"/>
              <w:bottom w:val="single" w:sz="4" w:space="0" w:color="auto"/>
              <w:right w:val="nil"/>
            </w:tcBorders>
            <w:noWrap/>
            <w:vAlign w:val="center"/>
            <w:hideMark/>
          </w:tcPr>
          <w:p w14:paraId="14AFBBDF" w14:textId="77777777" w:rsidR="00720E54" w:rsidRPr="00720E54" w:rsidRDefault="00720E54" w:rsidP="0059751D">
            <w:pPr>
              <w:spacing w:line="360" w:lineRule="auto"/>
              <w:rPr>
                <w:color w:val="000000"/>
                <w:u w:val="single"/>
              </w:rPr>
            </w:pPr>
            <w:r w:rsidRPr="00720E54">
              <w:rPr>
                <w:color w:val="000000"/>
                <w:u w:val="single"/>
              </w:rPr>
              <w:t xml:space="preserve">       </w:t>
            </w:r>
          </w:p>
        </w:tc>
      </w:tr>
    </w:tbl>
    <w:bookmarkEnd w:id="147"/>
    <w:p w14:paraId="2439533C" w14:textId="197A95ED" w:rsidR="00AC7496" w:rsidRDefault="00101B36" w:rsidP="00101B36">
      <w:pPr>
        <w:spacing w:before="240" w:after="240" w:line="360" w:lineRule="auto"/>
        <w:jc w:val="both"/>
      </w:pPr>
      <w:r w:rsidRPr="00101B36">
        <w:lastRenderedPageBreak/>
        <w:t>El análisis de varianza (ADEVA) para el porcentaje de acame de raíz (PAR) reveló que el modelo global fue altamente significativo (p &lt; 0</w:t>
      </w:r>
      <w:r w:rsidR="00A76733">
        <w:t>.</w:t>
      </w:r>
      <w:r w:rsidRPr="00101B36">
        <w:t>0001), lo cual indica que existe variación relevante en la variable dentro del experimento. No obstante, al descomponer la variabilidad observada se aprecia que el efecto de los bloques (R) fue altamente significativo (p</w:t>
      </w:r>
      <w:r w:rsidR="00B50509">
        <w:t xml:space="preserve"> </w:t>
      </w:r>
      <w:r w:rsidRPr="00101B36">
        <w:t>&lt;</w:t>
      </w:r>
      <w:r w:rsidR="00B50509">
        <w:t xml:space="preserve"> </w:t>
      </w:r>
      <w:r w:rsidRPr="00101B36">
        <w:t>0</w:t>
      </w:r>
      <w:r w:rsidR="00A76733">
        <w:t>.</w:t>
      </w:r>
      <w:r w:rsidRPr="00101B36">
        <w:t xml:space="preserve">0001), mientras que el factor A (uso de herbicida </w:t>
      </w:r>
      <w:proofErr w:type="spellStart"/>
      <w:r w:rsidRPr="00101B36">
        <w:t>pre-emergente</w:t>
      </w:r>
      <w:proofErr w:type="spellEnd"/>
      <w:r w:rsidRPr="00101B36">
        <w:t xml:space="preserve"> </w:t>
      </w:r>
      <w:r w:rsidR="00CB4116">
        <w:t>-</w:t>
      </w:r>
      <w:r w:rsidRPr="00101B36">
        <w:t xml:space="preserve"> atrazina) no mostró efecto significativo (p=0</w:t>
      </w:r>
      <w:r w:rsidR="00A76733">
        <w:t>.</w:t>
      </w:r>
      <w:r w:rsidRPr="00101B36">
        <w:t>7672), el factor B (especies de cobertura) tampoco resultó significativo (p=0</w:t>
      </w:r>
      <w:r w:rsidR="00A76733">
        <w:t>.</w:t>
      </w:r>
      <w:r w:rsidRPr="00101B36">
        <w:t>1264) y la interacción A×B fue no significativa (p=0</w:t>
      </w:r>
      <w:r w:rsidR="00A76733">
        <w:t>.</w:t>
      </w:r>
      <w:r w:rsidRPr="00101B36">
        <w:t xml:space="preserve">4823). </w:t>
      </w:r>
    </w:p>
    <w:p w14:paraId="16D27A84" w14:textId="21428C52" w:rsidR="00101B36" w:rsidRDefault="00101B36" w:rsidP="00101B36">
      <w:pPr>
        <w:spacing w:before="240" w:after="240" w:line="360" w:lineRule="auto"/>
        <w:jc w:val="both"/>
      </w:pPr>
      <w:r w:rsidRPr="00101B36">
        <w:t xml:space="preserve">Esta distribución de la variabilidad tiene sentido agronómico: el acame de raíz es un fenómeno fuertemente dependiente de las condiciones físicas y de manejo del suelo (humedad, textura, compactación, profundidad efectiva del perfil), así como de factores meteorológicos puntuales (lluvias intensas, saturación de suelo y vientos). Aunque el manejo (por </w:t>
      </w:r>
      <w:r w:rsidR="00DC7963" w:rsidRPr="00101B36">
        <w:t>ejemplo,</w:t>
      </w:r>
      <w:r w:rsidRPr="00101B36">
        <w:t xml:space="preserve"> la presencia de coberturas) puede influir en la estructura del suelo a mediano-largo plazo, en ensayos de una sola campaña la respuesta inmediata del acame radicular suele estar más marcada por la variabilidad edáfica y </w:t>
      </w:r>
      <w:proofErr w:type="spellStart"/>
      <w:r w:rsidRPr="00101B36">
        <w:t>microclimática</w:t>
      </w:r>
      <w:proofErr w:type="spellEnd"/>
      <w:r w:rsidRPr="00101B36">
        <w:t xml:space="preserve"> entre bloques. En este experimento, la significancia de</w:t>
      </w:r>
      <w:r>
        <w:t xml:space="preserve"> las repeticiones</w:t>
      </w:r>
      <w:r w:rsidRPr="00101B36">
        <w:t xml:space="preserve"> sugiere que diferencias en drenaje, compactación o </w:t>
      </w:r>
      <w:proofErr w:type="spellStart"/>
      <w:r w:rsidRPr="00101B36">
        <w:t>microrelieve</w:t>
      </w:r>
      <w:proofErr w:type="spellEnd"/>
      <w:r w:rsidRPr="00101B36">
        <w:t xml:space="preserve"> entre las repeticiones fueron determinantes en la propensión al acame, mientras que la aplicación de atrazina a la dosis y momento utilizados no produjo un efecto detectable sobre la ocurrencia de acame de raíz.</w:t>
      </w:r>
    </w:p>
    <w:p w14:paraId="692195B1" w14:textId="03F1CCFA" w:rsidR="00101B36" w:rsidRPr="00101B36" w:rsidRDefault="00101B36" w:rsidP="00101B36">
      <w:pPr>
        <w:spacing w:before="240" w:after="240" w:line="360" w:lineRule="auto"/>
        <w:jc w:val="both"/>
      </w:pPr>
      <w:r>
        <w:t>E</w:t>
      </w:r>
      <w:r w:rsidRPr="00101B36">
        <w:t xml:space="preserve">studios y reportes técnicos recientes del INIAP en Ecuador muestran valores muy bajos de acame de raíz en parcelas bien manejadas y señalan que la variación entre sitios es una fuente habitual de diferencia en acame </w:t>
      </w:r>
      <w:sdt>
        <w:sdtPr>
          <w:id w:val="-1566258610"/>
          <w:citation/>
        </w:sdtPr>
        <w:sdtContent>
          <w:r>
            <w:fldChar w:fldCharType="begin"/>
          </w:r>
          <w:r>
            <w:rPr>
              <w:lang w:val="es-ES"/>
            </w:rPr>
            <w:instrText xml:space="preserve">CITATION INI22 \t  \l 3082 </w:instrText>
          </w:r>
          <w:r>
            <w:fldChar w:fldCharType="separate"/>
          </w:r>
          <w:r w:rsidRPr="00101B36">
            <w:rPr>
              <w:noProof/>
              <w:lang w:val="es-ES"/>
            </w:rPr>
            <w:t>(INIAP, 2022)</w:t>
          </w:r>
          <w:r>
            <w:fldChar w:fldCharType="end"/>
          </w:r>
        </w:sdtContent>
      </w:sdt>
      <w:r w:rsidRPr="00101B36">
        <w:t>. Investigaciones sobre cultivos de cobertura en el contexto andino y amazónico también documentan beneficios sobre estructura y retención de humedad, pero advierten que su efecto sobre acame puede ser condicionado por el régimen pluviométrico y el estado físico del perfil (Quispe et al., 2021).</w:t>
      </w:r>
      <w:r>
        <w:t xml:space="preserve"> </w:t>
      </w:r>
    </w:p>
    <w:p w14:paraId="3C50B09C" w14:textId="77777777" w:rsidR="0073780C" w:rsidRDefault="0073780C" w:rsidP="00923470">
      <w:pPr>
        <w:spacing w:before="240" w:after="240" w:line="360" w:lineRule="auto"/>
        <w:rPr>
          <w:b/>
          <w:bCs/>
        </w:rPr>
      </w:pPr>
    </w:p>
    <w:p w14:paraId="1F7EC433" w14:textId="77777777" w:rsidR="00820FE6" w:rsidRDefault="00820FE6" w:rsidP="00923470">
      <w:pPr>
        <w:spacing w:before="240" w:after="240" w:line="360" w:lineRule="auto"/>
        <w:rPr>
          <w:b/>
          <w:bCs/>
        </w:rPr>
      </w:pPr>
    </w:p>
    <w:p w14:paraId="7F1038EA" w14:textId="3428C759" w:rsidR="00346ED8" w:rsidRPr="00346ED8" w:rsidRDefault="00346ED8" w:rsidP="00346ED8">
      <w:pPr>
        <w:pStyle w:val="Descripcin"/>
        <w:keepNext/>
        <w:rPr>
          <w:rFonts w:ascii="Times New Roman" w:hAnsi="Times New Roman" w:cs="Times New Roman"/>
          <w:b/>
          <w:bCs/>
          <w:i w:val="0"/>
          <w:iCs w:val="0"/>
          <w:color w:val="000000" w:themeColor="text1"/>
          <w:sz w:val="24"/>
          <w:szCs w:val="24"/>
        </w:rPr>
      </w:pPr>
      <w:r w:rsidRPr="00346ED8">
        <w:rPr>
          <w:rFonts w:ascii="Times New Roman" w:hAnsi="Times New Roman" w:cs="Times New Roman"/>
          <w:b/>
          <w:bCs/>
          <w:i w:val="0"/>
          <w:iCs w:val="0"/>
          <w:color w:val="000000" w:themeColor="text1"/>
          <w:sz w:val="24"/>
          <w:szCs w:val="24"/>
        </w:rPr>
        <w:lastRenderedPageBreak/>
        <w:t xml:space="preserve">Tabla </w:t>
      </w:r>
      <w:r w:rsidRPr="00346ED8">
        <w:rPr>
          <w:rFonts w:ascii="Times New Roman" w:hAnsi="Times New Roman" w:cs="Times New Roman"/>
          <w:b/>
          <w:bCs/>
          <w:i w:val="0"/>
          <w:iCs w:val="0"/>
          <w:color w:val="000000" w:themeColor="text1"/>
          <w:sz w:val="24"/>
          <w:szCs w:val="24"/>
        </w:rPr>
        <w:fldChar w:fldCharType="begin"/>
      </w:r>
      <w:r w:rsidRPr="00346ED8">
        <w:rPr>
          <w:rFonts w:ascii="Times New Roman" w:hAnsi="Times New Roman" w:cs="Times New Roman"/>
          <w:b/>
          <w:bCs/>
          <w:i w:val="0"/>
          <w:iCs w:val="0"/>
          <w:color w:val="000000" w:themeColor="text1"/>
          <w:sz w:val="24"/>
          <w:szCs w:val="24"/>
        </w:rPr>
        <w:instrText xml:space="preserve"> SEQ Tabla \* ARABIC </w:instrText>
      </w:r>
      <w:r w:rsidRP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6</w:t>
      </w:r>
      <w:r w:rsidRPr="00346ED8">
        <w:rPr>
          <w:rFonts w:ascii="Times New Roman" w:hAnsi="Times New Roman" w:cs="Times New Roman"/>
          <w:b/>
          <w:bCs/>
          <w:i w:val="0"/>
          <w:iCs w:val="0"/>
          <w:color w:val="000000" w:themeColor="text1"/>
          <w:sz w:val="24"/>
          <w:szCs w:val="24"/>
        </w:rPr>
        <w:fldChar w:fldCharType="end"/>
      </w:r>
      <w:r w:rsidRPr="00346ED8">
        <w:rPr>
          <w:rFonts w:ascii="Times New Roman" w:hAnsi="Times New Roman" w:cs="Times New Roman"/>
          <w:b/>
          <w:bCs/>
          <w:i w:val="0"/>
          <w:iCs w:val="0"/>
          <w:color w:val="000000" w:themeColor="text1"/>
          <w:sz w:val="24"/>
          <w:szCs w:val="24"/>
        </w:rPr>
        <w:t xml:space="preserve"> </w:t>
      </w:r>
    </w:p>
    <w:p w14:paraId="3F00237B" w14:textId="6993D11D" w:rsidR="00346ED8" w:rsidRPr="00346ED8" w:rsidRDefault="00346ED8" w:rsidP="00346ED8">
      <w:pPr>
        <w:pStyle w:val="Descripcin"/>
        <w:keepNext/>
        <w:rPr>
          <w:rFonts w:ascii="Times New Roman" w:hAnsi="Times New Roman" w:cs="Times New Roman"/>
          <w:color w:val="000000" w:themeColor="text1"/>
          <w:sz w:val="24"/>
          <w:szCs w:val="24"/>
        </w:rPr>
      </w:pPr>
      <w:r w:rsidRPr="00346ED8">
        <w:rPr>
          <w:rFonts w:ascii="Times New Roman" w:hAnsi="Times New Roman" w:cs="Times New Roman"/>
          <w:color w:val="000000" w:themeColor="text1"/>
          <w:sz w:val="24"/>
          <w:szCs w:val="24"/>
        </w:rPr>
        <w:t xml:space="preserve">Resultados de la prueba de Tukey para la interacción </w:t>
      </w:r>
      <w:proofErr w:type="spellStart"/>
      <w:r w:rsidRPr="00346ED8">
        <w:rPr>
          <w:rFonts w:ascii="Times New Roman" w:hAnsi="Times New Roman" w:cs="Times New Roman"/>
          <w:color w:val="000000" w:themeColor="text1"/>
          <w:sz w:val="24"/>
          <w:szCs w:val="24"/>
        </w:rPr>
        <w:t>AxB</w:t>
      </w:r>
      <w:proofErr w:type="spellEnd"/>
      <w:r w:rsidRPr="00346ED8">
        <w:rPr>
          <w:rFonts w:ascii="Times New Roman" w:hAnsi="Times New Roman" w:cs="Times New Roman"/>
          <w:color w:val="000000" w:themeColor="text1"/>
          <w:sz w:val="24"/>
          <w:szCs w:val="24"/>
        </w:rPr>
        <w:t xml:space="preserve"> en </w:t>
      </w:r>
      <w:r w:rsidR="008F51FF">
        <w:rPr>
          <w:rFonts w:ascii="Times New Roman" w:hAnsi="Times New Roman" w:cs="Times New Roman"/>
          <w:color w:val="000000" w:themeColor="text1"/>
          <w:sz w:val="24"/>
          <w:szCs w:val="24"/>
        </w:rPr>
        <w:t>PAR</w:t>
      </w:r>
    </w:p>
    <w:tbl>
      <w:tblPr>
        <w:tblW w:w="7179"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345"/>
        <w:gridCol w:w="3704"/>
        <w:gridCol w:w="1130"/>
      </w:tblGrid>
      <w:tr w:rsidR="00820FE6" w:rsidRPr="00BB0EDF" w14:paraId="2B52AF43" w14:textId="77777777" w:rsidTr="00317340">
        <w:trPr>
          <w:trHeight w:val="342"/>
        </w:trPr>
        <w:tc>
          <w:tcPr>
            <w:tcW w:w="2345" w:type="dxa"/>
            <w:tcBorders>
              <w:top w:val="single" w:sz="4" w:space="0" w:color="auto"/>
              <w:bottom w:val="single" w:sz="4" w:space="0" w:color="auto"/>
            </w:tcBorders>
            <w:noWrap/>
            <w:vAlign w:val="center"/>
            <w:hideMark/>
          </w:tcPr>
          <w:p w14:paraId="15282768" w14:textId="77777777" w:rsidR="00820FE6" w:rsidRPr="00BB0EDF" w:rsidRDefault="00820FE6" w:rsidP="00317340">
            <w:pPr>
              <w:spacing w:line="360" w:lineRule="auto"/>
              <w:jc w:val="center"/>
              <w:rPr>
                <w:b/>
                <w:bCs/>
                <w:color w:val="000000"/>
              </w:rPr>
            </w:pPr>
            <w:r w:rsidRPr="00BB0EDF">
              <w:rPr>
                <w:b/>
                <w:bCs/>
                <w:color w:val="000000"/>
              </w:rPr>
              <w:t>TRAT</w:t>
            </w:r>
          </w:p>
        </w:tc>
        <w:tc>
          <w:tcPr>
            <w:tcW w:w="3704" w:type="dxa"/>
            <w:tcBorders>
              <w:top w:val="single" w:sz="4" w:space="0" w:color="auto"/>
              <w:bottom w:val="single" w:sz="4" w:space="0" w:color="auto"/>
            </w:tcBorders>
            <w:noWrap/>
            <w:vAlign w:val="center"/>
            <w:hideMark/>
          </w:tcPr>
          <w:p w14:paraId="407C795A" w14:textId="77777777" w:rsidR="00820FE6" w:rsidRPr="00BB0EDF" w:rsidRDefault="00820FE6" w:rsidP="00317340">
            <w:pPr>
              <w:spacing w:line="360" w:lineRule="auto"/>
              <w:jc w:val="center"/>
              <w:rPr>
                <w:b/>
                <w:bCs/>
                <w:color w:val="000000"/>
              </w:rPr>
            </w:pPr>
            <w:r w:rsidRPr="00BB0EDF">
              <w:rPr>
                <w:b/>
                <w:bCs/>
                <w:color w:val="000000"/>
              </w:rPr>
              <w:t>Medias</w:t>
            </w:r>
          </w:p>
        </w:tc>
        <w:tc>
          <w:tcPr>
            <w:tcW w:w="1130" w:type="dxa"/>
            <w:tcBorders>
              <w:top w:val="single" w:sz="4" w:space="0" w:color="auto"/>
              <w:bottom w:val="single" w:sz="4" w:space="0" w:color="auto"/>
            </w:tcBorders>
            <w:noWrap/>
            <w:vAlign w:val="center"/>
            <w:hideMark/>
          </w:tcPr>
          <w:p w14:paraId="024850DC" w14:textId="77777777" w:rsidR="00820FE6" w:rsidRPr="00BB0EDF" w:rsidRDefault="00820FE6" w:rsidP="00317340">
            <w:pPr>
              <w:spacing w:line="360" w:lineRule="auto"/>
              <w:rPr>
                <w:b/>
                <w:bCs/>
                <w:color w:val="000000"/>
              </w:rPr>
            </w:pPr>
            <w:r w:rsidRPr="00BB0EDF">
              <w:rPr>
                <w:b/>
                <w:bCs/>
                <w:color w:val="000000"/>
              </w:rPr>
              <w:t>Rangos</w:t>
            </w:r>
          </w:p>
        </w:tc>
      </w:tr>
      <w:tr w:rsidR="00820FE6" w:rsidRPr="00BB0EDF" w14:paraId="04AE09B5" w14:textId="77777777" w:rsidTr="00317340">
        <w:trPr>
          <w:trHeight w:val="342"/>
        </w:trPr>
        <w:tc>
          <w:tcPr>
            <w:tcW w:w="2345" w:type="dxa"/>
            <w:tcBorders>
              <w:top w:val="single" w:sz="4" w:space="0" w:color="auto"/>
            </w:tcBorders>
            <w:noWrap/>
            <w:vAlign w:val="center"/>
            <w:hideMark/>
          </w:tcPr>
          <w:p w14:paraId="1E1A5EAF" w14:textId="744D82D2" w:rsidR="00820FE6" w:rsidRPr="00BB0EDF" w:rsidRDefault="00820FE6" w:rsidP="00317340">
            <w:pPr>
              <w:spacing w:line="360" w:lineRule="auto"/>
              <w:jc w:val="center"/>
              <w:rPr>
                <w:color w:val="000000"/>
              </w:rPr>
            </w:pPr>
            <w:r>
              <w:rPr>
                <w:color w:val="000000"/>
              </w:rPr>
              <w:t>T</w:t>
            </w:r>
            <w:r w:rsidR="00346ED8">
              <w:rPr>
                <w:color w:val="000000"/>
              </w:rPr>
              <w:t>1</w:t>
            </w:r>
            <w:r w:rsidRPr="00BB0EDF">
              <w:rPr>
                <w:color w:val="000000"/>
              </w:rPr>
              <w:t>4</w:t>
            </w:r>
          </w:p>
        </w:tc>
        <w:tc>
          <w:tcPr>
            <w:tcW w:w="3704" w:type="dxa"/>
            <w:tcBorders>
              <w:top w:val="single" w:sz="4" w:space="0" w:color="auto"/>
            </w:tcBorders>
            <w:noWrap/>
            <w:vAlign w:val="center"/>
            <w:hideMark/>
          </w:tcPr>
          <w:p w14:paraId="74AF12AC" w14:textId="4D8CA43F" w:rsidR="00820FE6" w:rsidRPr="00BB0EDF" w:rsidRDefault="00346ED8" w:rsidP="00317340">
            <w:pPr>
              <w:spacing w:line="360" w:lineRule="auto"/>
              <w:jc w:val="center"/>
              <w:rPr>
                <w:color w:val="000000"/>
              </w:rPr>
            </w:pPr>
            <w:r>
              <w:rPr>
                <w:color w:val="000000"/>
              </w:rPr>
              <w:t>20.23</w:t>
            </w:r>
          </w:p>
        </w:tc>
        <w:tc>
          <w:tcPr>
            <w:tcW w:w="1130" w:type="dxa"/>
            <w:tcBorders>
              <w:top w:val="single" w:sz="4" w:space="0" w:color="auto"/>
            </w:tcBorders>
            <w:noWrap/>
            <w:vAlign w:val="center"/>
            <w:hideMark/>
          </w:tcPr>
          <w:p w14:paraId="7B6C4C0A" w14:textId="77777777" w:rsidR="00820FE6" w:rsidRPr="00BB0EDF" w:rsidRDefault="00820FE6" w:rsidP="00317340">
            <w:pPr>
              <w:spacing w:line="360" w:lineRule="auto"/>
              <w:rPr>
                <w:color w:val="000000"/>
              </w:rPr>
            </w:pPr>
            <w:r w:rsidRPr="00BB0EDF">
              <w:rPr>
                <w:color w:val="000000"/>
              </w:rPr>
              <w:t xml:space="preserve">A </w:t>
            </w:r>
          </w:p>
        </w:tc>
      </w:tr>
      <w:tr w:rsidR="00820FE6" w:rsidRPr="00BB0EDF" w14:paraId="34ACDB51" w14:textId="77777777" w:rsidTr="00317340">
        <w:trPr>
          <w:trHeight w:val="342"/>
        </w:trPr>
        <w:tc>
          <w:tcPr>
            <w:tcW w:w="2345" w:type="dxa"/>
            <w:noWrap/>
            <w:vAlign w:val="center"/>
            <w:hideMark/>
          </w:tcPr>
          <w:p w14:paraId="23B711CA" w14:textId="18ECDFFA" w:rsidR="00820FE6" w:rsidRPr="00BB0EDF" w:rsidRDefault="00820FE6" w:rsidP="00317340">
            <w:pPr>
              <w:spacing w:line="360" w:lineRule="auto"/>
              <w:jc w:val="center"/>
              <w:rPr>
                <w:color w:val="000000"/>
              </w:rPr>
            </w:pPr>
            <w:r>
              <w:rPr>
                <w:color w:val="000000"/>
              </w:rPr>
              <w:t>T</w:t>
            </w:r>
            <w:r w:rsidR="00346ED8">
              <w:rPr>
                <w:color w:val="000000"/>
              </w:rPr>
              <w:t>7</w:t>
            </w:r>
          </w:p>
        </w:tc>
        <w:tc>
          <w:tcPr>
            <w:tcW w:w="3704" w:type="dxa"/>
            <w:noWrap/>
            <w:vAlign w:val="center"/>
            <w:hideMark/>
          </w:tcPr>
          <w:p w14:paraId="41322C3A" w14:textId="272CD115" w:rsidR="00820FE6" w:rsidRPr="00BB0EDF" w:rsidRDefault="00346ED8" w:rsidP="00317340">
            <w:pPr>
              <w:spacing w:line="360" w:lineRule="auto"/>
              <w:jc w:val="center"/>
              <w:rPr>
                <w:color w:val="000000"/>
              </w:rPr>
            </w:pPr>
            <w:r>
              <w:rPr>
                <w:color w:val="000000"/>
              </w:rPr>
              <w:t>19.82</w:t>
            </w:r>
          </w:p>
        </w:tc>
        <w:tc>
          <w:tcPr>
            <w:tcW w:w="1130" w:type="dxa"/>
            <w:noWrap/>
            <w:vAlign w:val="center"/>
            <w:hideMark/>
          </w:tcPr>
          <w:p w14:paraId="3CD78F9A" w14:textId="29D365B5" w:rsidR="00820FE6" w:rsidRPr="00BB0EDF" w:rsidRDefault="00820FE6" w:rsidP="00317340">
            <w:pPr>
              <w:spacing w:line="360" w:lineRule="auto"/>
              <w:rPr>
                <w:color w:val="000000"/>
              </w:rPr>
            </w:pPr>
            <w:r w:rsidRPr="00BB0EDF">
              <w:rPr>
                <w:color w:val="000000"/>
              </w:rPr>
              <w:t xml:space="preserve">A </w:t>
            </w:r>
          </w:p>
        </w:tc>
      </w:tr>
      <w:tr w:rsidR="00820FE6" w:rsidRPr="00BB0EDF" w14:paraId="21AB47DC" w14:textId="77777777" w:rsidTr="00317340">
        <w:trPr>
          <w:trHeight w:val="342"/>
        </w:trPr>
        <w:tc>
          <w:tcPr>
            <w:tcW w:w="2345" w:type="dxa"/>
            <w:noWrap/>
            <w:vAlign w:val="center"/>
            <w:hideMark/>
          </w:tcPr>
          <w:p w14:paraId="66667A21" w14:textId="525946FF" w:rsidR="00820FE6" w:rsidRPr="00BB0EDF" w:rsidRDefault="00820FE6" w:rsidP="00317340">
            <w:pPr>
              <w:spacing w:line="360" w:lineRule="auto"/>
              <w:jc w:val="center"/>
              <w:rPr>
                <w:color w:val="000000"/>
              </w:rPr>
            </w:pPr>
            <w:r>
              <w:rPr>
                <w:color w:val="000000"/>
              </w:rPr>
              <w:t>T1</w:t>
            </w:r>
          </w:p>
        </w:tc>
        <w:tc>
          <w:tcPr>
            <w:tcW w:w="3704" w:type="dxa"/>
            <w:noWrap/>
            <w:vAlign w:val="center"/>
            <w:hideMark/>
          </w:tcPr>
          <w:p w14:paraId="04683DAD" w14:textId="53B1B68F" w:rsidR="00820FE6" w:rsidRPr="00BB0EDF" w:rsidRDefault="00346ED8" w:rsidP="00317340">
            <w:pPr>
              <w:spacing w:line="360" w:lineRule="auto"/>
              <w:jc w:val="center"/>
              <w:rPr>
                <w:color w:val="000000"/>
              </w:rPr>
            </w:pPr>
            <w:r>
              <w:rPr>
                <w:color w:val="000000"/>
              </w:rPr>
              <w:t>18.82</w:t>
            </w:r>
          </w:p>
        </w:tc>
        <w:tc>
          <w:tcPr>
            <w:tcW w:w="1130" w:type="dxa"/>
            <w:noWrap/>
            <w:vAlign w:val="center"/>
            <w:hideMark/>
          </w:tcPr>
          <w:p w14:paraId="2E12C8BA" w14:textId="2DF1898D" w:rsidR="00820FE6" w:rsidRPr="00BB0EDF" w:rsidRDefault="00820FE6" w:rsidP="00317340">
            <w:pPr>
              <w:spacing w:line="360" w:lineRule="auto"/>
              <w:rPr>
                <w:color w:val="000000"/>
              </w:rPr>
            </w:pPr>
            <w:r w:rsidRPr="00BB0EDF">
              <w:rPr>
                <w:color w:val="000000"/>
              </w:rPr>
              <w:t xml:space="preserve">A </w:t>
            </w:r>
          </w:p>
        </w:tc>
      </w:tr>
      <w:tr w:rsidR="00820FE6" w:rsidRPr="00BB0EDF" w14:paraId="76D13397" w14:textId="77777777" w:rsidTr="00317340">
        <w:trPr>
          <w:trHeight w:val="342"/>
        </w:trPr>
        <w:tc>
          <w:tcPr>
            <w:tcW w:w="2345" w:type="dxa"/>
            <w:noWrap/>
            <w:vAlign w:val="center"/>
            <w:hideMark/>
          </w:tcPr>
          <w:p w14:paraId="42F096EB" w14:textId="5C561A0B" w:rsidR="00820FE6" w:rsidRPr="00BB0EDF" w:rsidRDefault="00820FE6" w:rsidP="00317340">
            <w:pPr>
              <w:spacing w:line="360" w:lineRule="auto"/>
              <w:jc w:val="center"/>
              <w:rPr>
                <w:color w:val="000000"/>
              </w:rPr>
            </w:pPr>
            <w:r>
              <w:rPr>
                <w:color w:val="000000"/>
              </w:rPr>
              <w:t>T</w:t>
            </w:r>
            <w:r w:rsidR="00346ED8">
              <w:rPr>
                <w:color w:val="000000"/>
              </w:rPr>
              <w:t>4</w:t>
            </w:r>
          </w:p>
        </w:tc>
        <w:tc>
          <w:tcPr>
            <w:tcW w:w="3704" w:type="dxa"/>
            <w:noWrap/>
            <w:vAlign w:val="center"/>
            <w:hideMark/>
          </w:tcPr>
          <w:p w14:paraId="22DA809A" w14:textId="7C2B53B1" w:rsidR="00820FE6" w:rsidRPr="00BB0EDF" w:rsidRDefault="00346ED8" w:rsidP="00317340">
            <w:pPr>
              <w:spacing w:line="360" w:lineRule="auto"/>
              <w:jc w:val="center"/>
              <w:rPr>
                <w:color w:val="000000"/>
              </w:rPr>
            </w:pPr>
            <w:r>
              <w:rPr>
                <w:color w:val="000000"/>
              </w:rPr>
              <w:t>17.60</w:t>
            </w:r>
          </w:p>
        </w:tc>
        <w:tc>
          <w:tcPr>
            <w:tcW w:w="1130" w:type="dxa"/>
            <w:noWrap/>
            <w:vAlign w:val="center"/>
            <w:hideMark/>
          </w:tcPr>
          <w:p w14:paraId="33845582" w14:textId="2636B3ED" w:rsidR="00820FE6" w:rsidRPr="00BB0EDF" w:rsidRDefault="00820FE6" w:rsidP="00317340">
            <w:pPr>
              <w:spacing w:line="360" w:lineRule="auto"/>
              <w:rPr>
                <w:color w:val="000000"/>
              </w:rPr>
            </w:pPr>
            <w:r w:rsidRPr="00BB0EDF">
              <w:rPr>
                <w:color w:val="000000"/>
              </w:rPr>
              <w:t xml:space="preserve">A </w:t>
            </w:r>
          </w:p>
        </w:tc>
      </w:tr>
      <w:tr w:rsidR="00820FE6" w:rsidRPr="00BB0EDF" w14:paraId="440CF04A" w14:textId="77777777" w:rsidTr="00317340">
        <w:trPr>
          <w:trHeight w:val="342"/>
        </w:trPr>
        <w:tc>
          <w:tcPr>
            <w:tcW w:w="2345" w:type="dxa"/>
            <w:noWrap/>
            <w:vAlign w:val="center"/>
            <w:hideMark/>
          </w:tcPr>
          <w:p w14:paraId="52B5201D" w14:textId="0D5C6D50" w:rsidR="00820FE6" w:rsidRPr="00BB0EDF" w:rsidRDefault="00820FE6" w:rsidP="00317340">
            <w:pPr>
              <w:spacing w:line="360" w:lineRule="auto"/>
              <w:jc w:val="center"/>
              <w:rPr>
                <w:color w:val="000000"/>
              </w:rPr>
            </w:pPr>
            <w:r>
              <w:rPr>
                <w:color w:val="000000"/>
              </w:rPr>
              <w:t>T1</w:t>
            </w:r>
            <w:r w:rsidR="00346ED8">
              <w:rPr>
                <w:color w:val="000000"/>
              </w:rPr>
              <w:t>2</w:t>
            </w:r>
          </w:p>
        </w:tc>
        <w:tc>
          <w:tcPr>
            <w:tcW w:w="3704" w:type="dxa"/>
            <w:noWrap/>
            <w:vAlign w:val="center"/>
            <w:hideMark/>
          </w:tcPr>
          <w:p w14:paraId="099DE6E8" w14:textId="4F168504" w:rsidR="00820FE6" w:rsidRPr="00BB0EDF" w:rsidRDefault="00346ED8" w:rsidP="00317340">
            <w:pPr>
              <w:spacing w:line="360" w:lineRule="auto"/>
              <w:jc w:val="center"/>
              <w:rPr>
                <w:color w:val="000000"/>
              </w:rPr>
            </w:pPr>
            <w:r>
              <w:rPr>
                <w:color w:val="000000"/>
              </w:rPr>
              <w:t>15.48</w:t>
            </w:r>
          </w:p>
        </w:tc>
        <w:tc>
          <w:tcPr>
            <w:tcW w:w="1130" w:type="dxa"/>
            <w:noWrap/>
            <w:vAlign w:val="center"/>
            <w:hideMark/>
          </w:tcPr>
          <w:p w14:paraId="09B01B1D" w14:textId="1BA14C70" w:rsidR="00820FE6" w:rsidRPr="00BB0EDF" w:rsidRDefault="00820FE6" w:rsidP="00317340">
            <w:pPr>
              <w:spacing w:line="360" w:lineRule="auto"/>
              <w:rPr>
                <w:color w:val="000000"/>
              </w:rPr>
            </w:pPr>
            <w:r w:rsidRPr="00BB0EDF">
              <w:rPr>
                <w:color w:val="000000"/>
              </w:rPr>
              <w:t xml:space="preserve">A </w:t>
            </w:r>
          </w:p>
        </w:tc>
      </w:tr>
      <w:tr w:rsidR="00820FE6" w:rsidRPr="00BB0EDF" w14:paraId="5F403DF1" w14:textId="77777777" w:rsidTr="00317340">
        <w:trPr>
          <w:trHeight w:val="342"/>
        </w:trPr>
        <w:tc>
          <w:tcPr>
            <w:tcW w:w="2345" w:type="dxa"/>
            <w:noWrap/>
            <w:vAlign w:val="center"/>
            <w:hideMark/>
          </w:tcPr>
          <w:p w14:paraId="3F6B2F09" w14:textId="60C8DD0B" w:rsidR="00820FE6" w:rsidRPr="00BB0EDF" w:rsidRDefault="00820FE6" w:rsidP="00317340">
            <w:pPr>
              <w:spacing w:line="360" w:lineRule="auto"/>
              <w:jc w:val="center"/>
              <w:rPr>
                <w:color w:val="000000"/>
              </w:rPr>
            </w:pPr>
            <w:r>
              <w:rPr>
                <w:color w:val="000000"/>
              </w:rPr>
              <w:t>T</w:t>
            </w:r>
            <w:r w:rsidR="00346ED8">
              <w:rPr>
                <w:color w:val="000000"/>
              </w:rPr>
              <w:t>3</w:t>
            </w:r>
          </w:p>
        </w:tc>
        <w:tc>
          <w:tcPr>
            <w:tcW w:w="3704" w:type="dxa"/>
            <w:noWrap/>
            <w:vAlign w:val="center"/>
            <w:hideMark/>
          </w:tcPr>
          <w:p w14:paraId="0DF8322E" w14:textId="04E80654" w:rsidR="00820FE6" w:rsidRPr="00BB0EDF" w:rsidRDefault="00346ED8" w:rsidP="00317340">
            <w:pPr>
              <w:spacing w:line="360" w:lineRule="auto"/>
              <w:jc w:val="center"/>
              <w:rPr>
                <w:color w:val="000000"/>
              </w:rPr>
            </w:pPr>
            <w:r>
              <w:rPr>
                <w:color w:val="000000"/>
              </w:rPr>
              <w:t>14.37</w:t>
            </w:r>
          </w:p>
        </w:tc>
        <w:tc>
          <w:tcPr>
            <w:tcW w:w="1130" w:type="dxa"/>
            <w:noWrap/>
            <w:vAlign w:val="center"/>
            <w:hideMark/>
          </w:tcPr>
          <w:p w14:paraId="05A9D440" w14:textId="15FE2727" w:rsidR="00820FE6" w:rsidRPr="00BB0EDF" w:rsidRDefault="00820FE6" w:rsidP="00317340">
            <w:pPr>
              <w:spacing w:line="360" w:lineRule="auto"/>
              <w:rPr>
                <w:color w:val="000000"/>
              </w:rPr>
            </w:pPr>
            <w:r w:rsidRPr="00BB0EDF">
              <w:rPr>
                <w:color w:val="000000"/>
              </w:rPr>
              <w:t xml:space="preserve">A </w:t>
            </w:r>
          </w:p>
        </w:tc>
      </w:tr>
      <w:tr w:rsidR="00820FE6" w:rsidRPr="00BB0EDF" w14:paraId="1B04F7E6" w14:textId="77777777" w:rsidTr="00317340">
        <w:trPr>
          <w:trHeight w:val="342"/>
        </w:trPr>
        <w:tc>
          <w:tcPr>
            <w:tcW w:w="2345" w:type="dxa"/>
            <w:noWrap/>
            <w:vAlign w:val="center"/>
            <w:hideMark/>
          </w:tcPr>
          <w:p w14:paraId="3E952436" w14:textId="46933897" w:rsidR="00820FE6" w:rsidRPr="00BB0EDF" w:rsidRDefault="00820FE6" w:rsidP="00317340">
            <w:pPr>
              <w:spacing w:line="360" w:lineRule="auto"/>
              <w:jc w:val="center"/>
              <w:rPr>
                <w:color w:val="000000"/>
              </w:rPr>
            </w:pPr>
            <w:r>
              <w:rPr>
                <w:color w:val="000000"/>
              </w:rPr>
              <w:t>T</w:t>
            </w:r>
            <w:r w:rsidR="00346ED8">
              <w:rPr>
                <w:color w:val="000000"/>
              </w:rPr>
              <w:t>9</w:t>
            </w:r>
          </w:p>
        </w:tc>
        <w:tc>
          <w:tcPr>
            <w:tcW w:w="3704" w:type="dxa"/>
            <w:noWrap/>
            <w:vAlign w:val="center"/>
            <w:hideMark/>
          </w:tcPr>
          <w:p w14:paraId="7A9B0767" w14:textId="3668DFCB" w:rsidR="00820FE6" w:rsidRPr="00BB0EDF" w:rsidRDefault="00346ED8" w:rsidP="00317340">
            <w:pPr>
              <w:spacing w:line="360" w:lineRule="auto"/>
              <w:jc w:val="center"/>
              <w:rPr>
                <w:color w:val="000000"/>
              </w:rPr>
            </w:pPr>
            <w:r>
              <w:rPr>
                <w:color w:val="000000"/>
              </w:rPr>
              <w:t>13.51</w:t>
            </w:r>
          </w:p>
        </w:tc>
        <w:tc>
          <w:tcPr>
            <w:tcW w:w="1130" w:type="dxa"/>
            <w:noWrap/>
            <w:vAlign w:val="center"/>
            <w:hideMark/>
          </w:tcPr>
          <w:p w14:paraId="2877E7D1" w14:textId="5230BB10" w:rsidR="00820FE6" w:rsidRPr="00BB0EDF" w:rsidRDefault="00820FE6" w:rsidP="00317340">
            <w:pPr>
              <w:spacing w:line="360" w:lineRule="auto"/>
              <w:rPr>
                <w:color w:val="000000"/>
              </w:rPr>
            </w:pPr>
            <w:r w:rsidRPr="00BB0EDF">
              <w:rPr>
                <w:color w:val="000000"/>
              </w:rPr>
              <w:t xml:space="preserve">A </w:t>
            </w:r>
          </w:p>
        </w:tc>
      </w:tr>
      <w:tr w:rsidR="00820FE6" w:rsidRPr="00BB0EDF" w14:paraId="2B4A24B0" w14:textId="77777777" w:rsidTr="00317340">
        <w:trPr>
          <w:trHeight w:val="342"/>
        </w:trPr>
        <w:tc>
          <w:tcPr>
            <w:tcW w:w="2345" w:type="dxa"/>
            <w:noWrap/>
            <w:vAlign w:val="center"/>
            <w:hideMark/>
          </w:tcPr>
          <w:p w14:paraId="28A6E429" w14:textId="1BC57778" w:rsidR="00820FE6" w:rsidRPr="00BB0EDF" w:rsidRDefault="00820FE6" w:rsidP="00317340">
            <w:pPr>
              <w:spacing w:line="360" w:lineRule="auto"/>
              <w:jc w:val="center"/>
              <w:rPr>
                <w:color w:val="000000"/>
              </w:rPr>
            </w:pPr>
            <w:r>
              <w:rPr>
                <w:color w:val="000000"/>
              </w:rPr>
              <w:t>T</w:t>
            </w:r>
            <w:r w:rsidR="00346ED8">
              <w:rPr>
                <w:color w:val="000000"/>
              </w:rPr>
              <w:t>8</w:t>
            </w:r>
          </w:p>
        </w:tc>
        <w:tc>
          <w:tcPr>
            <w:tcW w:w="3704" w:type="dxa"/>
            <w:noWrap/>
            <w:vAlign w:val="center"/>
            <w:hideMark/>
          </w:tcPr>
          <w:p w14:paraId="258BB5D0" w14:textId="5079E0B4" w:rsidR="00820FE6" w:rsidRPr="00BB0EDF" w:rsidRDefault="00346ED8" w:rsidP="00317340">
            <w:pPr>
              <w:spacing w:line="360" w:lineRule="auto"/>
              <w:jc w:val="center"/>
              <w:rPr>
                <w:color w:val="000000"/>
              </w:rPr>
            </w:pPr>
            <w:r>
              <w:rPr>
                <w:color w:val="000000"/>
              </w:rPr>
              <w:t>13.28</w:t>
            </w:r>
          </w:p>
        </w:tc>
        <w:tc>
          <w:tcPr>
            <w:tcW w:w="1130" w:type="dxa"/>
            <w:noWrap/>
            <w:vAlign w:val="center"/>
            <w:hideMark/>
          </w:tcPr>
          <w:p w14:paraId="7BCAB9E3" w14:textId="328541FC" w:rsidR="00820FE6" w:rsidRPr="00BB0EDF" w:rsidRDefault="00820FE6" w:rsidP="00317340">
            <w:pPr>
              <w:spacing w:line="360" w:lineRule="auto"/>
              <w:rPr>
                <w:color w:val="000000"/>
              </w:rPr>
            </w:pPr>
            <w:r w:rsidRPr="00BB0EDF">
              <w:rPr>
                <w:color w:val="000000"/>
              </w:rPr>
              <w:t xml:space="preserve">A </w:t>
            </w:r>
          </w:p>
        </w:tc>
      </w:tr>
      <w:tr w:rsidR="00820FE6" w:rsidRPr="00BB0EDF" w14:paraId="2B61F130" w14:textId="77777777" w:rsidTr="00317340">
        <w:trPr>
          <w:trHeight w:val="342"/>
        </w:trPr>
        <w:tc>
          <w:tcPr>
            <w:tcW w:w="2345" w:type="dxa"/>
            <w:noWrap/>
            <w:vAlign w:val="center"/>
            <w:hideMark/>
          </w:tcPr>
          <w:p w14:paraId="566E4B14" w14:textId="69D181D8" w:rsidR="00820FE6" w:rsidRPr="00BB0EDF" w:rsidRDefault="00820FE6" w:rsidP="00317340">
            <w:pPr>
              <w:spacing w:line="360" w:lineRule="auto"/>
              <w:jc w:val="center"/>
              <w:rPr>
                <w:color w:val="000000"/>
              </w:rPr>
            </w:pPr>
            <w:r>
              <w:rPr>
                <w:color w:val="000000"/>
              </w:rPr>
              <w:t>T</w:t>
            </w:r>
            <w:r w:rsidR="00346ED8">
              <w:rPr>
                <w:color w:val="000000"/>
              </w:rPr>
              <w:t>10</w:t>
            </w:r>
          </w:p>
        </w:tc>
        <w:tc>
          <w:tcPr>
            <w:tcW w:w="3704" w:type="dxa"/>
            <w:noWrap/>
            <w:vAlign w:val="center"/>
            <w:hideMark/>
          </w:tcPr>
          <w:p w14:paraId="6043219E" w14:textId="2E669EBF" w:rsidR="00820FE6" w:rsidRPr="00BB0EDF" w:rsidRDefault="00346ED8" w:rsidP="00317340">
            <w:pPr>
              <w:spacing w:line="360" w:lineRule="auto"/>
              <w:jc w:val="center"/>
              <w:rPr>
                <w:color w:val="000000"/>
              </w:rPr>
            </w:pPr>
            <w:r>
              <w:rPr>
                <w:color w:val="000000"/>
              </w:rPr>
              <w:t>12.04</w:t>
            </w:r>
          </w:p>
        </w:tc>
        <w:tc>
          <w:tcPr>
            <w:tcW w:w="1130" w:type="dxa"/>
            <w:noWrap/>
            <w:vAlign w:val="center"/>
            <w:hideMark/>
          </w:tcPr>
          <w:p w14:paraId="0A6DA50F" w14:textId="086730CA" w:rsidR="00820FE6" w:rsidRPr="00BB0EDF" w:rsidRDefault="00820FE6" w:rsidP="00317340">
            <w:pPr>
              <w:spacing w:line="360" w:lineRule="auto"/>
              <w:rPr>
                <w:color w:val="000000"/>
              </w:rPr>
            </w:pPr>
            <w:r w:rsidRPr="00BB0EDF">
              <w:rPr>
                <w:color w:val="000000"/>
              </w:rPr>
              <w:t>A</w:t>
            </w:r>
          </w:p>
        </w:tc>
      </w:tr>
      <w:tr w:rsidR="00820FE6" w:rsidRPr="00BB0EDF" w14:paraId="2F48A680" w14:textId="77777777" w:rsidTr="00317340">
        <w:trPr>
          <w:trHeight w:val="342"/>
        </w:trPr>
        <w:tc>
          <w:tcPr>
            <w:tcW w:w="2345" w:type="dxa"/>
            <w:noWrap/>
            <w:vAlign w:val="center"/>
            <w:hideMark/>
          </w:tcPr>
          <w:p w14:paraId="676E95E0" w14:textId="503C0FAF" w:rsidR="00820FE6" w:rsidRPr="00BB0EDF" w:rsidRDefault="00820FE6" w:rsidP="00317340">
            <w:pPr>
              <w:spacing w:line="360" w:lineRule="auto"/>
              <w:jc w:val="center"/>
              <w:rPr>
                <w:color w:val="000000"/>
              </w:rPr>
            </w:pPr>
            <w:r>
              <w:rPr>
                <w:color w:val="000000"/>
              </w:rPr>
              <w:t>T1</w:t>
            </w:r>
            <w:r w:rsidR="00346ED8">
              <w:rPr>
                <w:color w:val="000000"/>
              </w:rPr>
              <w:t>1</w:t>
            </w:r>
          </w:p>
        </w:tc>
        <w:tc>
          <w:tcPr>
            <w:tcW w:w="3704" w:type="dxa"/>
            <w:noWrap/>
            <w:vAlign w:val="center"/>
            <w:hideMark/>
          </w:tcPr>
          <w:p w14:paraId="1878B19B" w14:textId="7B763E8C" w:rsidR="00820FE6" w:rsidRPr="00BB0EDF" w:rsidRDefault="00346ED8" w:rsidP="00317340">
            <w:pPr>
              <w:spacing w:line="360" w:lineRule="auto"/>
              <w:jc w:val="center"/>
              <w:rPr>
                <w:color w:val="000000"/>
              </w:rPr>
            </w:pPr>
            <w:r>
              <w:rPr>
                <w:color w:val="000000"/>
              </w:rPr>
              <w:t>11.94</w:t>
            </w:r>
          </w:p>
        </w:tc>
        <w:tc>
          <w:tcPr>
            <w:tcW w:w="1130" w:type="dxa"/>
            <w:noWrap/>
            <w:vAlign w:val="center"/>
            <w:hideMark/>
          </w:tcPr>
          <w:p w14:paraId="69424B1E" w14:textId="734DA33C" w:rsidR="00820FE6" w:rsidRPr="00BB0EDF" w:rsidRDefault="00820FE6" w:rsidP="00317340">
            <w:pPr>
              <w:spacing w:line="360" w:lineRule="auto"/>
              <w:rPr>
                <w:color w:val="000000"/>
              </w:rPr>
            </w:pPr>
            <w:r w:rsidRPr="00BB0EDF">
              <w:rPr>
                <w:color w:val="000000"/>
              </w:rPr>
              <w:t>A</w:t>
            </w:r>
          </w:p>
        </w:tc>
      </w:tr>
      <w:tr w:rsidR="00820FE6" w:rsidRPr="00BB0EDF" w14:paraId="178AF6B2" w14:textId="77777777" w:rsidTr="00317340">
        <w:trPr>
          <w:trHeight w:val="342"/>
        </w:trPr>
        <w:tc>
          <w:tcPr>
            <w:tcW w:w="2345" w:type="dxa"/>
            <w:noWrap/>
            <w:vAlign w:val="center"/>
            <w:hideMark/>
          </w:tcPr>
          <w:p w14:paraId="112845DC" w14:textId="4B6C381A" w:rsidR="00820FE6" w:rsidRPr="00BB0EDF" w:rsidRDefault="00820FE6" w:rsidP="00317340">
            <w:pPr>
              <w:spacing w:line="360" w:lineRule="auto"/>
              <w:jc w:val="center"/>
              <w:rPr>
                <w:color w:val="000000"/>
              </w:rPr>
            </w:pPr>
            <w:r>
              <w:rPr>
                <w:color w:val="000000"/>
              </w:rPr>
              <w:t>T</w:t>
            </w:r>
            <w:r w:rsidR="00346ED8">
              <w:rPr>
                <w:color w:val="000000"/>
              </w:rPr>
              <w:t>13</w:t>
            </w:r>
          </w:p>
        </w:tc>
        <w:tc>
          <w:tcPr>
            <w:tcW w:w="3704" w:type="dxa"/>
            <w:noWrap/>
            <w:vAlign w:val="center"/>
            <w:hideMark/>
          </w:tcPr>
          <w:p w14:paraId="510CB5BA" w14:textId="33EE9949" w:rsidR="00820FE6" w:rsidRPr="00BB0EDF" w:rsidRDefault="00346ED8" w:rsidP="00317340">
            <w:pPr>
              <w:spacing w:line="360" w:lineRule="auto"/>
              <w:jc w:val="center"/>
              <w:rPr>
                <w:color w:val="000000"/>
              </w:rPr>
            </w:pPr>
            <w:r>
              <w:rPr>
                <w:color w:val="000000"/>
              </w:rPr>
              <w:t>11.38</w:t>
            </w:r>
          </w:p>
        </w:tc>
        <w:tc>
          <w:tcPr>
            <w:tcW w:w="1130" w:type="dxa"/>
            <w:noWrap/>
            <w:vAlign w:val="center"/>
            <w:hideMark/>
          </w:tcPr>
          <w:p w14:paraId="6FA4923C" w14:textId="2C6BCE5A" w:rsidR="00820FE6" w:rsidRPr="00BB0EDF" w:rsidRDefault="00820FE6" w:rsidP="00317340">
            <w:pPr>
              <w:spacing w:line="360" w:lineRule="auto"/>
              <w:rPr>
                <w:color w:val="000000"/>
              </w:rPr>
            </w:pPr>
            <w:r w:rsidRPr="00BB0EDF">
              <w:rPr>
                <w:color w:val="000000"/>
              </w:rPr>
              <w:t>A</w:t>
            </w:r>
          </w:p>
        </w:tc>
      </w:tr>
      <w:tr w:rsidR="00820FE6" w:rsidRPr="00BB0EDF" w14:paraId="4DEB8089" w14:textId="77777777" w:rsidTr="00317340">
        <w:trPr>
          <w:trHeight w:val="342"/>
        </w:trPr>
        <w:tc>
          <w:tcPr>
            <w:tcW w:w="2345" w:type="dxa"/>
            <w:noWrap/>
            <w:vAlign w:val="center"/>
            <w:hideMark/>
          </w:tcPr>
          <w:p w14:paraId="4926B78C" w14:textId="5C1DFA4B" w:rsidR="00820FE6" w:rsidRPr="00BB0EDF" w:rsidRDefault="00820FE6" w:rsidP="00317340">
            <w:pPr>
              <w:spacing w:line="360" w:lineRule="auto"/>
              <w:jc w:val="center"/>
              <w:rPr>
                <w:color w:val="000000"/>
              </w:rPr>
            </w:pPr>
            <w:r>
              <w:rPr>
                <w:color w:val="000000"/>
              </w:rPr>
              <w:t>T</w:t>
            </w:r>
            <w:r w:rsidR="00346ED8">
              <w:rPr>
                <w:color w:val="000000"/>
              </w:rPr>
              <w:t>2</w:t>
            </w:r>
          </w:p>
        </w:tc>
        <w:tc>
          <w:tcPr>
            <w:tcW w:w="3704" w:type="dxa"/>
            <w:noWrap/>
            <w:vAlign w:val="center"/>
            <w:hideMark/>
          </w:tcPr>
          <w:p w14:paraId="6D5C4821" w14:textId="477B50B5" w:rsidR="00820FE6" w:rsidRPr="00BB0EDF" w:rsidRDefault="00346ED8" w:rsidP="00317340">
            <w:pPr>
              <w:spacing w:line="360" w:lineRule="auto"/>
              <w:jc w:val="center"/>
              <w:rPr>
                <w:color w:val="000000"/>
              </w:rPr>
            </w:pPr>
            <w:r>
              <w:rPr>
                <w:color w:val="000000"/>
              </w:rPr>
              <w:t>10.83</w:t>
            </w:r>
          </w:p>
        </w:tc>
        <w:tc>
          <w:tcPr>
            <w:tcW w:w="1130" w:type="dxa"/>
            <w:noWrap/>
            <w:vAlign w:val="center"/>
            <w:hideMark/>
          </w:tcPr>
          <w:p w14:paraId="084804C4" w14:textId="036B5564" w:rsidR="00820FE6" w:rsidRPr="00BB0EDF" w:rsidRDefault="00820FE6" w:rsidP="00317340">
            <w:pPr>
              <w:spacing w:line="360" w:lineRule="auto"/>
              <w:rPr>
                <w:color w:val="000000"/>
              </w:rPr>
            </w:pPr>
            <w:r w:rsidRPr="00BB0EDF">
              <w:rPr>
                <w:color w:val="000000"/>
              </w:rPr>
              <w:t>A</w:t>
            </w:r>
          </w:p>
        </w:tc>
      </w:tr>
      <w:tr w:rsidR="00820FE6" w:rsidRPr="00BB0EDF" w14:paraId="5E0848A5" w14:textId="77777777" w:rsidTr="00317340">
        <w:trPr>
          <w:trHeight w:val="342"/>
        </w:trPr>
        <w:tc>
          <w:tcPr>
            <w:tcW w:w="2345" w:type="dxa"/>
            <w:noWrap/>
            <w:vAlign w:val="center"/>
            <w:hideMark/>
          </w:tcPr>
          <w:p w14:paraId="5EAEDD7C" w14:textId="47289186" w:rsidR="00820FE6" w:rsidRPr="00BB0EDF" w:rsidRDefault="00820FE6" w:rsidP="00317340">
            <w:pPr>
              <w:spacing w:line="360" w:lineRule="auto"/>
              <w:jc w:val="center"/>
              <w:rPr>
                <w:color w:val="000000"/>
              </w:rPr>
            </w:pPr>
            <w:r>
              <w:rPr>
                <w:color w:val="000000"/>
              </w:rPr>
              <w:t>T</w:t>
            </w:r>
            <w:r w:rsidR="00346ED8">
              <w:rPr>
                <w:color w:val="000000"/>
              </w:rPr>
              <w:t>6</w:t>
            </w:r>
          </w:p>
        </w:tc>
        <w:tc>
          <w:tcPr>
            <w:tcW w:w="3704" w:type="dxa"/>
            <w:noWrap/>
            <w:vAlign w:val="center"/>
            <w:hideMark/>
          </w:tcPr>
          <w:p w14:paraId="7573D674" w14:textId="281CEF4E" w:rsidR="00820FE6" w:rsidRPr="00BB0EDF" w:rsidRDefault="00820FE6" w:rsidP="00317340">
            <w:pPr>
              <w:spacing w:line="360" w:lineRule="auto"/>
              <w:jc w:val="center"/>
              <w:rPr>
                <w:color w:val="000000"/>
              </w:rPr>
            </w:pPr>
            <w:r w:rsidRPr="00BB0EDF">
              <w:rPr>
                <w:color w:val="000000"/>
              </w:rPr>
              <w:t>1</w:t>
            </w:r>
            <w:r w:rsidR="00346ED8">
              <w:rPr>
                <w:color w:val="000000"/>
              </w:rPr>
              <w:t>0.76</w:t>
            </w:r>
          </w:p>
        </w:tc>
        <w:tc>
          <w:tcPr>
            <w:tcW w:w="1130" w:type="dxa"/>
            <w:noWrap/>
            <w:vAlign w:val="center"/>
            <w:hideMark/>
          </w:tcPr>
          <w:p w14:paraId="77F71C5E" w14:textId="00CA43CB" w:rsidR="00820FE6" w:rsidRPr="00BB0EDF" w:rsidRDefault="00820FE6" w:rsidP="00317340">
            <w:pPr>
              <w:spacing w:line="360" w:lineRule="auto"/>
              <w:rPr>
                <w:color w:val="000000"/>
              </w:rPr>
            </w:pPr>
            <w:r>
              <w:rPr>
                <w:color w:val="000000"/>
              </w:rPr>
              <w:t>A</w:t>
            </w:r>
          </w:p>
        </w:tc>
      </w:tr>
      <w:tr w:rsidR="00820FE6" w:rsidRPr="00BB0EDF" w14:paraId="501D6B1D" w14:textId="77777777" w:rsidTr="00317340">
        <w:trPr>
          <w:trHeight w:val="342"/>
        </w:trPr>
        <w:tc>
          <w:tcPr>
            <w:tcW w:w="2345" w:type="dxa"/>
            <w:noWrap/>
            <w:vAlign w:val="center"/>
            <w:hideMark/>
          </w:tcPr>
          <w:p w14:paraId="7ED7BD93" w14:textId="59933005" w:rsidR="00820FE6" w:rsidRPr="00BB0EDF" w:rsidRDefault="00820FE6" w:rsidP="00317340">
            <w:pPr>
              <w:spacing w:line="360" w:lineRule="auto"/>
              <w:jc w:val="center"/>
              <w:rPr>
                <w:color w:val="000000"/>
              </w:rPr>
            </w:pPr>
            <w:r w:rsidRPr="00BB0EDF">
              <w:rPr>
                <w:color w:val="000000"/>
              </w:rPr>
              <w:t>T</w:t>
            </w:r>
            <w:r w:rsidR="00346ED8">
              <w:rPr>
                <w:color w:val="000000"/>
              </w:rPr>
              <w:t>5</w:t>
            </w:r>
          </w:p>
        </w:tc>
        <w:tc>
          <w:tcPr>
            <w:tcW w:w="3704" w:type="dxa"/>
            <w:noWrap/>
            <w:vAlign w:val="center"/>
            <w:hideMark/>
          </w:tcPr>
          <w:p w14:paraId="3590B63A" w14:textId="5BBC9916" w:rsidR="00820FE6" w:rsidRPr="00BB0EDF" w:rsidRDefault="000B1445" w:rsidP="00317340">
            <w:pPr>
              <w:spacing w:line="360" w:lineRule="auto"/>
              <w:jc w:val="center"/>
              <w:rPr>
                <w:color w:val="000000"/>
              </w:rPr>
            </w:pPr>
            <w:r>
              <w:rPr>
                <w:color w:val="000000"/>
              </w:rPr>
              <w:t xml:space="preserve"> </w:t>
            </w:r>
            <w:r w:rsidR="00A22E0E">
              <w:rPr>
                <w:color w:val="000000"/>
              </w:rPr>
              <w:t xml:space="preserve"> </w:t>
            </w:r>
            <w:r w:rsidR="00346ED8">
              <w:rPr>
                <w:color w:val="000000"/>
              </w:rPr>
              <w:t>9.21</w:t>
            </w:r>
          </w:p>
        </w:tc>
        <w:tc>
          <w:tcPr>
            <w:tcW w:w="1130" w:type="dxa"/>
            <w:noWrap/>
            <w:vAlign w:val="center"/>
            <w:hideMark/>
          </w:tcPr>
          <w:p w14:paraId="0BAB926F" w14:textId="23A1B5B3" w:rsidR="00820FE6" w:rsidRPr="00BB0EDF" w:rsidRDefault="00820FE6" w:rsidP="00317340">
            <w:pPr>
              <w:spacing w:line="360" w:lineRule="auto"/>
              <w:rPr>
                <w:color w:val="000000"/>
              </w:rPr>
            </w:pPr>
            <w:r>
              <w:rPr>
                <w:color w:val="000000"/>
              </w:rPr>
              <w:t>A</w:t>
            </w:r>
          </w:p>
        </w:tc>
      </w:tr>
    </w:tbl>
    <w:p w14:paraId="444E046A" w14:textId="77777777" w:rsidR="008F51FF" w:rsidRDefault="008F51FF" w:rsidP="008F51FF">
      <w:pPr>
        <w:pStyle w:val="Descripcin"/>
        <w:keepNext/>
      </w:pPr>
    </w:p>
    <w:p w14:paraId="1E4099BE" w14:textId="5356A986" w:rsidR="008F51FF" w:rsidRPr="008F51FF" w:rsidRDefault="008F51FF" w:rsidP="008F51FF">
      <w:pPr>
        <w:pStyle w:val="Descripcin"/>
        <w:keepNext/>
        <w:spacing w:line="360" w:lineRule="auto"/>
        <w:jc w:val="both"/>
        <w:rPr>
          <w:rFonts w:ascii="Times New Roman" w:hAnsi="Times New Roman" w:cs="Times New Roman"/>
          <w:b/>
          <w:bCs/>
          <w:i w:val="0"/>
          <w:iCs w:val="0"/>
          <w:color w:val="000000" w:themeColor="text1"/>
          <w:sz w:val="24"/>
          <w:szCs w:val="24"/>
        </w:rPr>
      </w:pPr>
      <w:bookmarkStart w:id="149" w:name="_Hlk211424328"/>
      <w:r w:rsidRPr="008F51FF">
        <w:rPr>
          <w:rFonts w:ascii="Times New Roman" w:hAnsi="Times New Roman" w:cs="Times New Roman"/>
          <w:b/>
          <w:bCs/>
          <w:i w:val="0"/>
          <w:iCs w:val="0"/>
          <w:color w:val="000000" w:themeColor="text1"/>
          <w:sz w:val="24"/>
          <w:szCs w:val="24"/>
        </w:rPr>
        <w:t xml:space="preserve">Figura </w:t>
      </w:r>
      <w:r w:rsidRPr="008F51FF">
        <w:rPr>
          <w:rFonts w:ascii="Times New Roman" w:hAnsi="Times New Roman" w:cs="Times New Roman"/>
          <w:b/>
          <w:bCs/>
          <w:i w:val="0"/>
          <w:iCs w:val="0"/>
          <w:color w:val="000000" w:themeColor="text1"/>
          <w:sz w:val="24"/>
          <w:szCs w:val="24"/>
        </w:rPr>
        <w:fldChar w:fldCharType="begin"/>
      </w:r>
      <w:r w:rsidRPr="008F51FF">
        <w:rPr>
          <w:rFonts w:ascii="Times New Roman" w:hAnsi="Times New Roman" w:cs="Times New Roman"/>
          <w:b/>
          <w:bCs/>
          <w:i w:val="0"/>
          <w:iCs w:val="0"/>
          <w:color w:val="000000" w:themeColor="text1"/>
          <w:sz w:val="24"/>
          <w:szCs w:val="24"/>
        </w:rPr>
        <w:instrText xml:space="preserve"> SEQ Figura \* ARABIC </w:instrText>
      </w:r>
      <w:r w:rsidRPr="008F51FF">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1</w:t>
      </w:r>
      <w:r w:rsidRPr="008F51FF">
        <w:rPr>
          <w:rFonts w:ascii="Times New Roman" w:hAnsi="Times New Roman" w:cs="Times New Roman"/>
          <w:b/>
          <w:bCs/>
          <w:i w:val="0"/>
          <w:iCs w:val="0"/>
          <w:color w:val="000000" w:themeColor="text1"/>
          <w:sz w:val="24"/>
          <w:szCs w:val="24"/>
        </w:rPr>
        <w:fldChar w:fldCharType="end"/>
      </w:r>
      <w:r w:rsidRPr="008F51FF">
        <w:rPr>
          <w:rFonts w:ascii="Times New Roman" w:hAnsi="Times New Roman" w:cs="Times New Roman"/>
          <w:b/>
          <w:bCs/>
          <w:i w:val="0"/>
          <w:iCs w:val="0"/>
          <w:color w:val="000000" w:themeColor="text1"/>
          <w:sz w:val="24"/>
          <w:szCs w:val="24"/>
        </w:rPr>
        <w:t xml:space="preserve"> </w:t>
      </w:r>
    </w:p>
    <w:p w14:paraId="15DFB076" w14:textId="1D31AFF8" w:rsidR="008F51FF" w:rsidRPr="008F51FF" w:rsidRDefault="008F51FF" w:rsidP="008F51FF">
      <w:pPr>
        <w:pStyle w:val="Descripcin"/>
        <w:keepNext/>
        <w:spacing w:line="360" w:lineRule="auto"/>
        <w:jc w:val="both"/>
        <w:rPr>
          <w:rFonts w:ascii="Times New Roman" w:hAnsi="Times New Roman" w:cs="Times New Roman"/>
          <w:color w:val="000000" w:themeColor="text1"/>
          <w:sz w:val="24"/>
          <w:szCs w:val="24"/>
        </w:rPr>
      </w:pPr>
      <w:r w:rsidRPr="008F51FF">
        <w:rPr>
          <w:rFonts w:ascii="Times New Roman" w:hAnsi="Times New Roman" w:cs="Times New Roman"/>
          <w:color w:val="000000" w:themeColor="text1"/>
          <w:sz w:val="24"/>
          <w:szCs w:val="24"/>
        </w:rPr>
        <w:t xml:space="preserve">Promedios de </w:t>
      </w:r>
      <w:r>
        <w:rPr>
          <w:rFonts w:ascii="Times New Roman" w:hAnsi="Times New Roman" w:cs="Times New Roman"/>
          <w:color w:val="000000" w:themeColor="text1"/>
          <w:sz w:val="24"/>
          <w:szCs w:val="24"/>
        </w:rPr>
        <w:t>porcentaje de acame de raíz</w:t>
      </w:r>
      <w:r w:rsidRPr="008F51F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PAR</w:t>
      </w:r>
      <w:r w:rsidRPr="008F51FF">
        <w:rPr>
          <w:rFonts w:ascii="Times New Roman" w:hAnsi="Times New Roman" w:cs="Times New Roman"/>
          <w:color w:val="000000" w:themeColor="text1"/>
          <w:sz w:val="24"/>
          <w:szCs w:val="24"/>
        </w:rPr>
        <w:t xml:space="preserve">) uso de herbicidas </w:t>
      </w:r>
      <w:proofErr w:type="spellStart"/>
      <w:r w:rsidRPr="008F51FF">
        <w:rPr>
          <w:rFonts w:ascii="Times New Roman" w:hAnsi="Times New Roman" w:cs="Times New Roman"/>
          <w:color w:val="000000" w:themeColor="text1"/>
          <w:sz w:val="24"/>
          <w:szCs w:val="24"/>
        </w:rPr>
        <w:t>pre-emergente</w:t>
      </w:r>
      <w:proofErr w:type="spellEnd"/>
      <w:r w:rsidRPr="008F51FF">
        <w:rPr>
          <w:rFonts w:ascii="Times New Roman" w:hAnsi="Times New Roman" w:cs="Times New Roman"/>
          <w:color w:val="000000" w:themeColor="text1"/>
          <w:sz w:val="24"/>
          <w:szCs w:val="24"/>
        </w:rPr>
        <w:t xml:space="preserve"> x cultivos de cobertura</w:t>
      </w:r>
    </w:p>
    <w:bookmarkEnd w:id="149"/>
    <w:p w14:paraId="19A6200C" w14:textId="465DB4D7" w:rsidR="00820FE6" w:rsidRDefault="00A114BA" w:rsidP="00923470">
      <w:pPr>
        <w:spacing w:before="240" w:after="240" w:line="360" w:lineRule="auto"/>
        <w:rPr>
          <w:b/>
          <w:bCs/>
        </w:rPr>
      </w:pPr>
      <w:r>
        <w:rPr>
          <w:b/>
          <w:bCs/>
          <w:noProof/>
        </w:rPr>
        <w:drawing>
          <wp:inline distT="0" distB="0" distL="0" distR="0" wp14:anchorId="13EF756C" wp14:editId="4BD1CE60">
            <wp:extent cx="5039995" cy="2527935"/>
            <wp:effectExtent l="0" t="0" r="14605" b="12065"/>
            <wp:docPr id="145945662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3EDC3C0" w14:textId="49D0175D" w:rsidR="0073780C" w:rsidRDefault="00CB012B" w:rsidP="00CB012B">
      <w:pPr>
        <w:spacing w:before="240" w:after="240" w:line="360" w:lineRule="auto"/>
        <w:jc w:val="both"/>
      </w:pPr>
      <w:bookmarkStart w:id="150" w:name="_Hlk211424439"/>
      <w:r w:rsidRPr="00CB012B">
        <w:lastRenderedPageBreak/>
        <w:t xml:space="preserve">La prueba de Tukey para la interacción </w:t>
      </w:r>
      <w:proofErr w:type="spellStart"/>
      <w:r w:rsidRPr="00CB012B">
        <w:t>AxB</w:t>
      </w:r>
      <w:proofErr w:type="spellEnd"/>
      <w:r w:rsidRPr="00CB012B">
        <w:t xml:space="preserve"> en el porcentaje de acame de raíz (PAR) muestra que no existieron diferencias estadísticas significativas entre los tratamientos, ya que todos comparten la misma letra dentro del rango de comparación. Sin embargo, se observan variaciones numéricas que permiten identificar ciertas tendencias agronómicas. Los valores más altos de acame se registraron en T14 (20</w:t>
      </w:r>
      <w:r>
        <w:t>.</w:t>
      </w:r>
      <w:r w:rsidRPr="00CB012B">
        <w:t>23%), T7 (19</w:t>
      </w:r>
      <w:r>
        <w:t>.</w:t>
      </w:r>
      <w:r w:rsidRPr="00CB012B">
        <w:t>82%) y T1 (18</w:t>
      </w:r>
      <w:r>
        <w:t>.</w:t>
      </w:r>
      <w:r w:rsidRPr="00CB012B">
        <w:t>82%), mientras que los valores más bajos correspondieron a T5 (9</w:t>
      </w:r>
      <w:r>
        <w:t>.</w:t>
      </w:r>
      <w:r w:rsidRPr="00CB012B">
        <w:t>21%), T6 (10</w:t>
      </w:r>
      <w:r>
        <w:t>.</w:t>
      </w:r>
      <w:r w:rsidRPr="00CB012B">
        <w:t>76%) y T2 (10</w:t>
      </w:r>
      <w:r>
        <w:t>.</w:t>
      </w:r>
      <w:r w:rsidRPr="00CB012B">
        <w:t>83%). Este comportamiento evidencia que, aunque la diferencia no fue significativa, los tratamientos sin cobertura o con especies de menor desarrollo radicular presentaron un ligero incremento en el acame, mientras que las coberturas con buena estructura radicular tendieron a reducirlo.</w:t>
      </w:r>
    </w:p>
    <w:p w14:paraId="2F34DBB7" w14:textId="578CCA93" w:rsidR="00CB012B" w:rsidRDefault="00CB012B" w:rsidP="00CB012B">
      <w:pPr>
        <w:spacing w:before="240" w:after="240" w:line="360" w:lineRule="auto"/>
        <w:jc w:val="both"/>
      </w:pPr>
      <w:r>
        <w:t>E</w:t>
      </w:r>
      <w:r w:rsidRPr="00CB012B">
        <w:t>l acame de raíz está asociado con la capacidad de anclaje y la estabilidad estructural del sistema radicular del maíz. En los tratamientos con mayor valor (T14 y T7), posiblemente influyó la menor densidad de raíces o un mayor grado de competencia en el suelo derivado de la presencia de herbicida, lo que pudo afectar la profundidad y el grosor radicular. En contraste, los tratamientos con coberturas leguminosas como trébol o frejol arbustivo (T2, T5, T6) favorecieron la aireación y la estructura del suelo, contribuyendo a una mejor resistencia mecánica frente a la inclinación o caída de las plantas.</w:t>
      </w:r>
    </w:p>
    <w:p w14:paraId="0D01C317" w14:textId="073FB66E" w:rsidR="00CB012B" w:rsidRPr="00CB012B" w:rsidRDefault="009D5A23" w:rsidP="009D5A23">
      <w:pPr>
        <w:spacing w:before="240" w:after="240" w:line="360" w:lineRule="auto"/>
        <w:jc w:val="both"/>
      </w:pPr>
      <w:r>
        <w:t xml:space="preserve">La </w:t>
      </w:r>
      <w:r w:rsidR="00CB012B" w:rsidRPr="00CB012B">
        <w:t xml:space="preserve">presencia de coberturas orgánicas incrementa la porosidad y la cohesión del suelo, reduciendo la susceptibilidad del maíz al acame radicular. </w:t>
      </w:r>
      <w:r w:rsidR="00CB012B">
        <w:t>U</w:t>
      </w:r>
      <w:r w:rsidR="00CB012B" w:rsidRPr="00CB012B">
        <w:t xml:space="preserve">n manejo equilibrado del suelo mediante coberturas leguminosas permite mayor resistencia al volcamiento y mejor anclaje de las raíces, sin comprometer la productividad del </w:t>
      </w:r>
      <w:r w:rsidRPr="00CB012B">
        <w:t>cultivo.</w:t>
      </w:r>
      <w:r>
        <w:t xml:space="preserve"> (Morocho, 2021)</w:t>
      </w:r>
    </w:p>
    <w:bookmarkEnd w:id="150"/>
    <w:p w14:paraId="53CED905" w14:textId="77777777" w:rsidR="00171D6A" w:rsidRDefault="00171D6A" w:rsidP="00923470">
      <w:pPr>
        <w:spacing w:before="240" w:after="240" w:line="360" w:lineRule="auto"/>
        <w:rPr>
          <w:b/>
          <w:bCs/>
        </w:rPr>
      </w:pPr>
    </w:p>
    <w:p w14:paraId="5F24CC4C" w14:textId="77777777" w:rsidR="00171D6A" w:rsidRDefault="00171D6A" w:rsidP="00923470">
      <w:pPr>
        <w:spacing w:before="240" w:after="240" w:line="360" w:lineRule="auto"/>
        <w:rPr>
          <w:b/>
          <w:bCs/>
        </w:rPr>
      </w:pPr>
    </w:p>
    <w:p w14:paraId="067B20B2" w14:textId="77777777" w:rsidR="00171D6A" w:rsidRDefault="00171D6A" w:rsidP="00923470">
      <w:pPr>
        <w:spacing w:before="240" w:after="240" w:line="360" w:lineRule="auto"/>
        <w:rPr>
          <w:b/>
          <w:bCs/>
        </w:rPr>
      </w:pPr>
    </w:p>
    <w:p w14:paraId="21F0AF42" w14:textId="77777777" w:rsidR="00171D6A" w:rsidRDefault="00171D6A" w:rsidP="00923470">
      <w:pPr>
        <w:spacing w:before="240" w:after="240" w:line="360" w:lineRule="auto"/>
        <w:rPr>
          <w:b/>
          <w:bCs/>
        </w:rPr>
      </w:pPr>
    </w:p>
    <w:p w14:paraId="6FF18C18" w14:textId="38EC9C8A" w:rsidR="0073780C" w:rsidRPr="00C64CE3" w:rsidRDefault="007F1648" w:rsidP="00C64CE3">
      <w:pPr>
        <w:pStyle w:val="Prrafodelista"/>
        <w:numPr>
          <w:ilvl w:val="1"/>
          <w:numId w:val="6"/>
        </w:numPr>
        <w:spacing w:before="240" w:after="240" w:line="360" w:lineRule="auto"/>
        <w:contextualSpacing w:val="0"/>
        <w:jc w:val="both"/>
        <w:outlineLvl w:val="2"/>
        <w:rPr>
          <w:rFonts w:ascii="Times New Roman" w:hAnsi="Times New Roman" w:cs="Times New Roman"/>
          <w:b/>
          <w:bCs/>
          <w:color w:val="000000" w:themeColor="text1"/>
          <w:sz w:val="24"/>
          <w:szCs w:val="24"/>
        </w:rPr>
      </w:pPr>
      <w:bookmarkStart w:id="151" w:name="_Toc208146368"/>
      <w:bookmarkStart w:id="152" w:name="_Hlk211423273"/>
      <w:r>
        <w:rPr>
          <w:rFonts w:ascii="Times New Roman" w:hAnsi="Times New Roman" w:cs="Times New Roman"/>
          <w:b/>
          <w:bCs/>
          <w:color w:val="000000" w:themeColor="text1"/>
          <w:sz w:val="24"/>
          <w:szCs w:val="24"/>
        </w:rPr>
        <w:lastRenderedPageBreak/>
        <w:t xml:space="preserve">  </w:t>
      </w:r>
      <w:r w:rsidR="0073780C" w:rsidRPr="00C64CE3">
        <w:rPr>
          <w:rFonts w:ascii="Times New Roman" w:hAnsi="Times New Roman" w:cs="Times New Roman"/>
          <w:b/>
          <w:bCs/>
          <w:color w:val="000000" w:themeColor="text1"/>
          <w:sz w:val="24"/>
          <w:szCs w:val="24"/>
        </w:rPr>
        <w:t>Porcentaje de acame de tallo (PAT)</w:t>
      </w:r>
      <w:bookmarkEnd w:id="151"/>
    </w:p>
    <w:p w14:paraId="09AFB864" w14:textId="35C47BC8" w:rsidR="00C64CE3" w:rsidRPr="00C64CE3" w:rsidRDefault="00C64CE3" w:rsidP="00C64CE3">
      <w:pPr>
        <w:pStyle w:val="Descripcin"/>
        <w:keepNext/>
        <w:spacing w:line="360" w:lineRule="auto"/>
        <w:rPr>
          <w:rFonts w:ascii="Times New Roman" w:hAnsi="Times New Roman" w:cs="Times New Roman"/>
          <w:b/>
          <w:bCs/>
          <w:i w:val="0"/>
          <w:iCs w:val="0"/>
          <w:color w:val="000000" w:themeColor="text1"/>
          <w:sz w:val="24"/>
          <w:szCs w:val="24"/>
        </w:rPr>
      </w:pPr>
      <w:bookmarkStart w:id="153" w:name="_Hlk211423218"/>
      <w:bookmarkEnd w:id="152"/>
      <w:r w:rsidRPr="00C64CE3">
        <w:rPr>
          <w:rFonts w:ascii="Times New Roman" w:hAnsi="Times New Roman" w:cs="Times New Roman"/>
          <w:b/>
          <w:bCs/>
          <w:i w:val="0"/>
          <w:iCs w:val="0"/>
          <w:color w:val="000000" w:themeColor="text1"/>
          <w:sz w:val="24"/>
          <w:szCs w:val="24"/>
        </w:rPr>
        <w:t xml:space="preserve">Tabla </w:t>
      </w:r>
      <w:r w:rsidRPr="00C64CE3">
        <w:rPr>
          <w:rFonts w:ascii="Times New Roman" w:hAnsi="Times New Roman" w:cs="Times New Roman"/>
          <w:b/>
          <w:bCs/>
          <w:i w:val="0"/>
          <w:iCs w:val="0"/>
          <w:color w:val="000000" w:themeColor="text1"/>
          <w:sz w:val="24"/>
          <w:szCs w:val="24"/>
        </w:rPr>
        <w:fldChar w:fldCharType="begin"/>
      </w:r>
      <w:r w:rsidRPr="00C64CE3">
        <w:rPr>
          <w:rFonts w:ascii="Times New Roman" w:hAnsi="Times New Roman" w:cs="Times New Roman"/>
          <w:b/>
          <w:bCs/>
          <w:i w:val="0"/>
          <w:iCs w:val="0"/>
          <w:color w:val="000000" w:themeColor="text1"/>
          <w:sz w:val="24"/>
          <w:szCs w:val="24"/>
        </w:rPr>
        <w:instrText xml:space="preserve"> SEQ Tabla \* ARABIC </w:instrText>
      </w:r>
      <w:r w:rsidRPr="00C64CE3">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7</w:t>
      </w:r>
      <w:r w:rsidRPr="00C64CE3">
        <w:rPr>
          <w:rFonts w:ascii="Times New Roman" w:hAnsi="Times New Roman" w:cs="Times New Roman"/>
          <w:b/>
          <w:bCs/>
          <w:i w:val="0"/>
          <w:iCs w:val="0"/>
          <w:color w:val="000000" w:themeColor="text1"/>
          <w:sz w:val="24"/>
          <w:szCs w:val="24"/>
        </w:rPr>
        <w:fldChar w:fldCharType="end"/>
      </w:r>
      <w:r w:rsidRPr="00C64CE3">
        <w:rPr>
          <w:rFonts w:ascii="Times New Roman" w:hAnsi="Times New Roman" w:cs="Times New Roman"/>
          <w:b/>
          <w:bCs/>
          <w:i w:val="0"/>
          <w:iCs w:val="0"/>
          <w:color w:val="000000" w:themeColor="text1"/>
          <w:sz w:val="24"/>
          <w:szCs w:val="24"/>
        </w:rPr>
        <w:t xml:space="preserve"> </w:t>
      </w:r>
    </w:p>
    <w:p w14:paraId="63B06EEF" w14:textId="342850C7" w:rsidR="00C64CE3" w:rsidRPr="00C64CE3" w:rsidRDefault="00C64CE3" w:rsidP="00C64CE3">
      <w:pPr>
        <w:pStyle w:val="Descripcin"/>
        <w:keepNext/>
        <w:spacing w:line="360" w:lineRule="auto"/>
        <w:rPr>
          <w:rFonts w:ascii="Times New Roman" w:hAnsi="Times New Roman" w:cs="Times New Roman"/>
          <w:color w:val="000000" w:themeColor="text1"/>
          <w:sz w:val="24"/>
          <w:szCs w:val="24"/>
        </w:rPr>
      </w:pPr>
      <w:r w:rsidRPr="00C64CE3">
        <w:rPr>
          <w:rFonts w:ascii="Times New Roman" w:hAnsi="Times New Roman" w:cs="Times New Roman"/>
          <w:color w:val="000000" w:themeColor="text1"/>
          <w:sz w:val="24"/>
          <w:szCs w:val="24"/>
        </w:rPr>
        <w:t>Resultados del análisis de varianza ADEVA en PAT</w:t>
      </w:r>
    </w:p>
    <w:tbl>
      <w:tblPr>
        <w:tblW w:w="7800"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300"/>
        <w:gridCol w:w="1300"/>
        <w:gridCol w:w="1300"/>
        <w:gridCol w:w="1300"/>
        <w:gridCol w:w="1300"/>
        <w:gridCol w:w="1300"/>
      </w:tblGrid>
      <w:tr w:rsidR="0073780C" w:rsidRPr="0073780C" w14:paraId="20CC255E" w14:textId="77777777" w:rsidTr="0073780C">
        <w:trPr>
          <w:trHeight w:val="320"/>
        </w:trPr>
        <w:tc>
          <w:tcPr>
            <w:tcW w:w="1300" w:type="dxa"/>
            <w:tcBorders>
              <w:top w:val="single" w:sz="4" w:space="0" w:color="auto"/>
              <w:bottom w:val="single" w:sz="4" w:space="0" w:color="auto"/>
            </w:tcBorders>
            <w:noWrap/>
            <w:vAlign w:val="center"/>
            <w:hideMark/>
          </w:tcPr>
          <w:p w14:paraId="01E6E012" w14:textId="30C5FC14" w:rsidR="0073780C" w:rsidRPr="0073780C" w:rsidRDefault="0073780C" w:rsidP="00A76733">
            <w:pPr>
              <w:spacing w:line="360" w:lineRule="auto"/>
              <w:rPr>
                <w:b/>
                <w:bCs/>
                <w:color w:val="000000"/>
              </w:rPr>
            </w:pPr>
            <w:r w:rsidRPr="0073780C">
              <w:rPr>
                <w:b/>
                <w:bCs/>
                <w:color w:val="000000"/>
              </w:rPr>
              <w:t>F.V.</w:t>
            </w:r>
          </w:p>
        </w:tc>
        <w:tc>
          <w:tcPr>
            <w:tcW w:w="1300" w:type="dxa"/>
            <w:tcBorders>
              <w:top w:val="single" w:sz="4" w:space="0" w:color="auto"/>
              <w:bottom w:val="single" w:sz="4" w:space="0" w:color="auto"/>
            </w:tcBorders>
            <w:noWrap/>
            <w:vAlign w:val="center"/>
            <w:hideMark/>
          </w:tcPr>
          <w:p w14:paraId="112EBA7B" w14:textId="2B2041BF" w:rsidR="0073780C" w:rsidRPr="0073780C" w:rsidRDefault="00A22E0E" w:rsidP="00A76733">
            <w:pPr>
              <w:spacing w:line="360" w:lineRule="auto"/>
              <w:rPr>
                <w:b/>
                <w:bCs/>
                <w:color w:val="000000"/>
              </w:rPr>
            </w:pPr>
            <w:r>
              <w:rPr>
                <w:b/>
                <w:bCs/>
                <w:color w:val="000000"/>
              </w:rPr>
              <w:t xml:space="preserve">     </w:t>
            </w:r>
            <w:r w:rsidR="0073780C" w:rsidRPr="0073780C">
              <w:rPr>
                <w:b/>
                <w:bCs/>
                <w:color w:val="000000"/>
              </w:rPr>
              <w:t>SC</w:t>
            </w:r>
          </w:p>
        </w:tc>
        <w:tc>
          <w:tcPr>
            <w:tcW w:w="1300" w:type="dxa"/>
            <w:tcBorders>
              <w:top w:val="single" w:sz="4" w:space="0" w:color="auto"/>
              <w:bottom w:val="single" w:sz="4" w:space="0" w:color="auto"/>
            </w:tcBorders>
            <w:noWrap/>
            <w:vAlign w:val="center"/>
            <w:hideMark/>
          </w:tcPr>
          <w:p w14:paraId="48B4AD0B" w14:textId="36D16841" w:rsidR="0073780C" w:rsidRPr="0073780C" w:rsidRDefault="00A22E0E" w:rsidP="00A76733">
            <w:pPr>
              <w:spacing w:line="360" w:lineRule="auto"/>
              <w:rPr>
                <w:b/>
                <w:bCs/>
                <w:color w:val="000000"/>
              </w:rPr>
            </w:pPr>
            <w:r>
              <w:rPr>
                <w:b/>
                <w:bCs/>
                <w:color w:val="000000"/>
              </w:rPr>
              <w:t xml:space="preserve">    </w:t>
            </w:r>
            <w:r w:rsidR="009259D3">
              <w:rPr>
                <w:b/>
                <w:bCs/>
                <w:color w:val="000000"/>
              </w:rPr>
              <w:t xml:space="preserve"> </w:t>
            </w:r>
            <w:proofErr w:type="spellStart"/>
            <w:r w:rsidR="0073780C" w:rsidRPr="0073780C">
              <w:rPr>
                <w:b/>
                <w:bCs/>
                <w:color w:val="000000"/>
              </w:rPr>
              <w:t>gl</w:t>
            </w:r>
            <w:proofErr w:type="spellEnd"/>
          </w:p>
        </w:tc>
        <w:tc>
          <w:tcPr>
            <w:tcW w:w="1300" w:type="dxa"/>
            <w:tcBorders>
              <w:top w:val="single" w:sz="4" w:space="0" w:color="auto"/>
              <w:bottom w:val="single" w:sz="4" w:space="0" w:color="auto"/>
            </w:tcBorders>
            <w:noWrap/>
            <w:vAlign w:val="center"/>
            <w:hideMark/>
          </w:tcPr>
          <w:p w14:paraId="565F5DDB" w14:textId="56954E69" w:rsidR="0073780C" w:rsidRPr="0073780C" w:rsidRDefault="00A22E0E" w:rsidP="00A76733">
            <w:pPr>
              <w:spacing w:line="360" w:lineRule="auto"/>
              <w:rPr>
                <w:b/>
                <w:bCs/>
                <w:color w:val="000000"/>
              </w:rPr>
            </w:pPr>
            <w:r>
              <w:rPr>
                <w:b/>
                <w:bCs/>
                <w:color w:val="000000"/>
              </w:rPr>
              <w:t xml:space="preserve">  </w:t>
            </w:r>
            <w:r w:rsidR="0073780C" w:rsidRPr="0073780C">
              <w:rPr>
                <w:b/>
                <w:bCs/>
                <w:color w:val="000000"/>
              </w:rPr>
              <w:t>CM</w:t>
            </w:r>
          </w:p>
        </w:tc>
        <w:tc>
          <w:tcPr>
            <w:tcW w:w="1300" w:type="dxa"/>
            <w:tcBorders>
              <w:top w:val="single" w:sz="4" w:space="0" w:color="auto"/>
              <w:bottom w:val="single" w:sz="4" w:space="0" w:color="auto"/>
            </w:tcBorders>
            <w:noWrap/>
            <w:vAlign w:val="center"/>
            <w:hideMark/>
          </w:tcPr>
          <w:p w14:paraId="23A072C0" w14:textId="49C3F71B" w:rsidR="0073780C" w:rsidRPr="0073780C" w:rsidRDefault="00A22E0E" w:rsidP="00A76733">
            <w:pPr>
              <w:spacing w:line="360" w:lineRule="auto"/>
              <w:rPr>
                <w:b/>
                <w:bCs/>
                <w:color w:val="000000"/>
              </w:rPr>
            </w:pPr>
            <w:r>
              <w:rPr>
                <w:b/>
                <w:bCs/>
                <w:color w:val="000000"/>
              </w:rPr>
              <w:t xml:space="preserve">   </w:t>
            </w:r>
            <w:r w:rsidR="0073780C" w:rsidRPr="0073780C">
              <w:rPr>
                <w:b/>
                <w:bCs/>
                <w:color w:val="000000"/>
              </w:rPr>
              <w:t>F</w:t>
            </w:r>
          </w:p>
        </w:tc>
        <w:tc>
          <w:tcPr>
            <w:tcW w:w="1300" w:type="dxa"/>
            <w:tcBorders>
              <w:top w:val="single" w:sz="4" w:space="0" w:color="auto"/>
              <w:bottom w:val="single" w:sz="4" w:space="0" w:color="auto"/>
            </w:tcBorders>
            <w:noWrap/>
            <w:vAlign w:val="center"/>
            <w:hideMark/>
          </w:tcPr>
          <w:p w14:paraId="5D5F0192" w14:textId="77777777" w:rsidR="0073780C" w:rsidRPr="0073780C" w:rsidRDefault="0073780C" w:rsidP="00A76733">
            <w:pPr>
              <w:spacing w:line="360" w:lineRule="auto"/>
              <w:rPr>
                <w:b/>
                <w:bCs/>
                <w:color w:val="000000"/>
              </w:rPr>
            </w:pPr>
            <w:r w:rsidRPr="0073780C">
              <w:rPr>
                <w:b/>
                <w:bCs/>
                <w:color w:val="000000"/>
              </w:rPr>
              <w:t>p-valor</w:t>
            </w:r>
          </w:p>
        </w:tc>
      </w:tr>
      <w:tr w:rsidR="0073780C" w:rsidRPr="0073780C" w14:paraId="05032475" w14:textId="77777777" w:rsidTr="0073780C">
        <w:trPr>
          <w:trHeight w:val="320"/>
        </w:trPr>
        <w:tc>
          <w:tcPr>
            <w:tcW w:w="1300" w:type="dxa"/>
            <w:tcBorders>
              <w:top w:val="single" w:sz="4" w:space="0" w:color="auto"/>
            </w:tcBorders>
            <w:noWrap/>
            <w:vAlign w:val="center"/>
            <w:hideMark/>
          </w:tcPr>
          <w:p w14:paraId="52C24D21" w14:textId="77777777" w:rsidR="0073780C" w:rsidRPr="0073780C" w:rsidRDefault="0073780C" w:rsidP="0073780C">
            <w:pPr>
              <w:spacing w:line="360" w:lineRule="auto"/>
              <w:rPr>
                <w:color w:val="000000"/>
              </w:rPr>
            </w:pPr>
            <w:r w:rsidRPr="0073780C">
              <w:rPr>
                <w:color w:val="000000"/>
              </w:rPr>
              <w:t>Modelo</w:t>
            </w:r>
          </w:p>
        </w:tc>
        <w:tc>
          <w:tcPr>
            <w:tcW w:w="1300" w:type="dxa"/>
            <w:tcBorders>
              <w:top w:val="single" w:sz="4" w:space="0" w:color="auto"/>
            </w:tcBorders>
            <w:noWrap/>
            <w:vAlign w:val="center"/>
            <w:hideMark/>
          </w:tcPr>
          <w:p w14:paraId="0315DDDB" w14:textId="2F0B39CA" w:rsidR="0073780C" w:rsidRPr="0073780C" w:rsidRDefault="0073780C" w:rsidP="00A76733">
            <w:pPr>
              <w:spacing w:line="360" w:lineRule="auto"/>
              <w:rPr>
                <w:color w:val="000000"/>
              </w:rPr>
            </w:pPr>
            <w:r w:rsidRPr="0073780C">
              <w:rPr>
                <w:color w:val="000000"/>
              </w:rPr>
              <w:t>2045</w:t>
            </w:r>
            <w:r w:rsidR="00A76733">
              <w:rPr>
                <w:color w:val="000000"/>
              </w:rPr>
              <w:t>.</w:t>
            </w:r>
            <w:r w:rsidRPr="0073780C">
              <w:rPr>
                <w:color w:val="000000"/>
              </w:rPr>
              <w:t>79</w:t>
            </w:r>
          </w:p>
        </w:tc>
        <w:tc>
          <w:tcPr>
            <w:tcW w:w="1300" w:type="dxa"/>
            <w:tcBorders>
              <w:top w:val="single" w:sz="4" w:space="0" w:color="auto"/>
            </w:tcBorders>
            <w:noWrap/>
            <w:vAlign w:val="center"/>
            <w:hideMark/>
          </w:tcPr>
          <w:p w14:paraId="78ECDF7D" w14:textId="38B03AFC" w:rsidR="0073780C" w:rsidRPr="0073780C" w:rsidRDefault="00A22E0E" w:rsidP="00A76733">
            <w:pPr>
              <w:spacing w:line="360" w:lineRule="auto"/>
              <w:rPr>
                <w:color w:val="000000"/>
              </w:rPr>
            </w:pPr>
            <w:r>
              <w:rPr>
                <w:color w:val="000000"/>
              </w:rPr>
              <w:t xml:space="preserve">    </w:t>
            </w:r>
            <w:r w:rsidR="009259D3">
              <w:rPr>
                <w:color w:val="000000"/>
              </w:rPr>
              <w:t xml:space="preserve"> </w:t>
            </w:r>
            <w:r w:rsidR="0073780C" w:rsidRPr="0073780C">
              <w:rPr>
                <w:color w:val="000000"/>
              </w:rPr>
              <w:t>15</w:t>
            </w:r>
          </w:p>
        </w:tc>
        <w:tc>
          <w:tcPr>
            <w:tcW w:w="1300" w:type="dxa"/>
            <w:tcBorders>
              <w:top w:val="single" w:sz="4" w:space="0" w:color="auto"/>
            </w:tcBorders>
            <w:noWrap/>
            <w:vAlign w:val="center"/>
            <w:hideMark/>
          </w:tcPr>
          <w:p w14:paraId="3246C2D0" w14:textId="339579F6" w:rsidR="0073780C" w:rsidRPr="0073780C" w:rsidRDefault="0073780C" w:rsidP="00A76733">
            <w:pPr>
              <w:spacing w:line="360" w:lineRule="auto"/>
              <w:rPr>
                <w:color w:val="000000"/>
              </w:rPr>
            </w:pPr>
            <w:r w:rsidRPr="0073780C">
              <w:rPr>
                <w:color w:val="000000"/>
              </w:rPr>
              <w:t>136</w:t>
            </w:r>
            <w:r w:rsidR="00A76733">
              <w:rPr>
                <w:color w:val="000000"/>
              </w:rPr>
              <w:t>.</w:t>
            </w:r>
            <w:r w:rsidRPr="0073780C">
              <w:rPr>
                <w:color w:val="000000"/>
              </w:rPr>
              <w:t>39</w:t>
            </w:r>
          </w:p>
        </w:tc>
        <w:tc>
          <w:tcPr>
            <w:tcW w:w="1300" w:type="dxa"/>
            <w:tcBorders>
              <w:top w:val="single" w:sz="4" w:space="0" w:color="auto"/>
            </w:tcBorders>
            <w:noWrap/>
            <w:vAlign w:val="center"/>
            <w:hideMark/>
          </w:tcPr>
          <w:p w14:paraId="5FAC6E77" w14:textId="2FC7F874" w:rsidR="0073780C" w:rsidRPr="0073780C" w:rsidRDefault="00A22E0E" w:rsidP="00A76733">
            <w:pPr>
              <w:spacing w:line="360" w:lineRule="auto"/>
              <w:rPr>
                <w:color w:val="000000"/>
              </w:rPr>
            </w:pPr>
            <w:r>
              <w:rPr>
                <w:color w:val="000000"/>
              </w:rPr>
              <w:t xml:space="preserve"> </w:t>
            </w:r>
            <w:r w:rsidR="0073780C" w:rsidRPr="0073780C">
              <w:rPr>
                <w:color w:val="000000"/>
              </w:rPr>
              <w:t>1</w:t>
            </w:r>
            <w:r>
              <w:rPr>
                <w:color w:val="000000"/>
              </w:rPr>
              <w:t>.</w:t>
            </w:r>
            <w:r w:rsidR="0073780C" w:rsidRPr="0073780C">
              <w:rPr>
                <w:color w:val="000000"/>
              </w:rPr>
              <w:t>31</w:t>
            </w:r>
          </w:p>
        </w:tc>
        <w:tc>
          <w:tcPr>
            <w:tcW w:w="1300" w:type="dxa"/>
            <w:tcBorders>
              <w:top w:val="single" w:sz="4" w:space="0" w:color="auto"/>
            </w:tcBorders>
            <w:noWrap/>
            <w:vAlign w:val="center"/>
            <w:hideMark/>
          </w:tcPr>
          <w:p w14:paraId="7516C151" w14:textId="1122D074" w:rsidR="0073780C" w:rsidRPr="0073780C" w:rsidRDefault="0073780C" w:rsidP="00A76733">
            <w:pPr>
              <w:spacing w:line="360" w:lineRule="auto"/>
              <w:rPr>
                <w:color w:val="000000"/>
              </w:rPr>
            </w:pPr>
            <w:r w:rsidRPr="0073780C">
              <w:rPr>
                <w:color w:val="000000"/>
              </w:rPr>
              <w:t>0</w:t>
            </w:r>
            <w:r w:rsidR="00A76733">
              <w:rPr>
                <w:color w:val="000000"/>
              </w:rPr>
              <w:t>.</w:t>
            </w:r>
            <w:r w:rsidRPr="0073780C">
              <w:rPr>
                <w:color w:val="000000"/>
              </w:rPr>
              <w:t>2641</w:t>
            </w:r>
          </w:p>
        </w:tc>
      </w:tr>
      <w:tr w:rsidR="0073780C" w:rsidRPr="0073780C" w14:paraId="19B4EEAF" w14:textId="77777777" w:rsidTr="0073780C">
        <w:trPr>
          <w:trHeight w:val="320"/>
        </w:trPr>
        <w:tc>
          <w:tcPr>
            <w:tcW w:w="1300" w:type="dxa"/>
            <w:noWrap/>
            <w:vAlign w:val="center"/>
            <w:hideMark/>
          </w:tcPr>
          <w:p w14:paraId="649A62DC" w14:textId="77777777" w:rsidR="0073780C" w:rsidRPr="0073780C" w:rsidRDefault="0073780C" w:rsidP="0073780C">
            <w:pPr>
              <w:spacing w:line="360" w:lineRule="auto"/>
              <w:rPr>
                <w:color w:val="000000"/>
              </w:rPr>
            </w:pPr>
            <w:r w:rsidRPr="0073780C">
              <w:rPr>
                <w:color w:val="000000"/>
              </w:rPr>
              <w:t xml:space="preserve">R     </w:t>
            </w:r>
          </w:p>
        </w:tc>
        <w:tc>
          <w:tcPr>
            <w:tcW w:w="1300" w:type="dxa"/>
            <w:noWrap/>
            <w:vAlign w:val="center"/>
            <w:hideMark/>
          </w:tcPr>
          <w:p w14:paraId="11CF8145" w14:textId="6F7F7D5C" w:rsidR="0073780C" w:rsidRPr="0073780C" w:rsidRDefault="0003451C" w:rsidP="00A76733">
            <w:pPr>
              <w:spacing w:line="360" w:lineRule="auto"/>
              <w:rPr>
                <w:color w:val="000000"/>
              </w:rPr>
            </w:pPr>
            <w:r>
              <w:rPr>
                <w:color w:val="000000"/>
              </w:rPr>
              <w:t xml:space="preserve">  </w:t>
            </w:r>
            <w:r w:rsidR="0073780C" w:rsidRPr="0073780C">
              <w:rPr>
                <w:color w:val="000000"/>
              </w:rPr>
              <w:t>959</w:t>
            </w:r>
            <w:r w:rsidR="00A76733">
              <w:rPr>
                <w:color w:val="000000"/>
              </w:rPr>
              <w:t>.</w:t>
            </w:r>
            <w:r w:rsidR="0073780C" w:rsidRPr="0073780C">
              <w:rPr>
                <w:color w:val="000000"/>
              </w:rPr>
              <w:t>88</w:t>
            </w:r>
          </w:p>
        </w:tc>
        <w:tc>
          <w:tcPr>
            <w:tcW w:w="1300" w:type="dxa"/>
            <w:noWrap/>
            <w:vAlign w:val="center"/>
            <w:hideMark/>
          </w:tcPr>
          <w:p w14:paraId="609EE465" w14:textId="4491DD9E" w:rsidR="0073780C" w:rsidRPr="0073780C" w:rsidRDefault="0003451C" w:rsidP="00A76733">
            <w:pPr>
              <w:spacing w:line="360" w:lineRule="auto"/>
              <w:rPr>
                <w:color w:val="000000"/>
              </w:rPr>
            </w:pPr>
            <w:r>
              <w:rPr>
                <w:color w:val="000000"/>
              </w:rPr>
              <w:t xml:space="preserve">  </w:t>
            </w:r>
            <w:r w:rsidR="00A22E0E">
              <w:rPr>
                <w:color w:val="000000"/>
              </w:rPr>
              <w:t xml:space="preserve"> </w:t>
            </w:r>
            <w:r w:rsidR="00580206">
              <w:rPr>
                <w:color w:val="000000"/>
              </w:rPr>
              <w:t xml:space="preserve">  </w:t>
            </w:r>
            <w:r w:rsidR="00A22E0E">
              <w:rPr>
                <w:color w:val="000000"/>
              </w:rPr>
              <w:t xml:space="preserve"> </w:t>
            </w:r>
            <w:r w:rsidR="009259D3">
              <w:rPr>
                <w:color w:val="000000"/>
              </w:rPr>
              <w:t xml:space="preserve"> </w:t>
            </w:r>
            <w:r w:rsidR="0073780C" w:rsidRPr="0073780C">
              <w:rPr>
                <w:color w:val="000000"/>
              </w:rPr>
              <w:t>2</w:t>
            </w:r>
          </w:p>
        </w:tc>
        <w:tc>
          <w:tcPr>
            <w:tcW w:w="1300" w:type="dxa"/>
            <w:noWrap/>
            <w:vAlign w:val="center"/>
            <w:hideMark/>
          </w:tcPr>
          <w:p w14:paraId="4AACD699" w14:textId="7D83CFFE" w:rsidR="0073780C" w:rsidRPr="0073780C" w:rsidRDefault="0073780C" w:rsidP="00A76733">
            <w:pPr>
              <w:spacing w:line="360" w:lineRule="auto"/>
              <w:rPr>
                <w:color w:val="000000"/>
              </w:rPr>
            </w:pPr>
            <w:r w:rsidRPr="0073780C">
              <w:rPr>
                <w:color w:val="000000"/>
              </w:rPr>
              <w:t>479</w:t>
            </w:r>
            <w:r w:rsidR="00A76733">
              <w:rPr>
                <w:color w:val="000000"/>
              </w:rPr>
              <w:t>.</w:t>
            </w:r>
            <w:r w:rsidRPr="0073780C">
              <w:rPr>
                <w:color w:val="000000"/>
              </w:rPr>
              <w:t>94</w:t>
            </w:r>
          </w:p>
        </w:tc>
        <w:tc>
          <w:tcPr>
            <w:tcW w:w="1300" w:type="dxa"/>
            <w:noWrap/>
            <w:vAlign w:val="center"/>
            <w:hideMark/>
          </w:tcPr>
          <w:p w14:paraId="63B1989A" w14:textId="25935974" w:rsidR="0073780C" w:rsidRPr="0073780C" w:rsidRDefault="00A22E0E" w:rsidP="00A76733">
            <w:pPr>
              <w:spacing w:line="360" w:lineRule="auto"/>
              <w:rPr>
                <w:color w:val="000000"/>
              </w:rPr>
            </w:pPr>
            <w:r>
              <w:rPr>
                <w:color w:val="000000"/>
              </w:rPr>
              <w:t xml:space="preserve"> </w:t>
            </w:r>
            <w:r w:rsidR="0073780C" w:rsidRPr="0073780C">
              <w:rPr>
                <w:color w:val="000000"/>
              </w:rPr>
              <w:t>4</w:t>
            </w:r>
            <w:r>
              <w:rPr>
                <w:color w:val="000000"/>
              </w:rPr>
              <w:t>.</w:t>
            </w:r>
            <w:r w:rsidR="0073780C" w:rsidRPr="0073780C">
              <w:rPr>
                <w:color w:val="000000"/>
              </w:rPr>
              <w:t>61</w:t>
            </w:r>
          </w:p>
        </w:tc>
        <w:tc>
          <w:tcPr>
            <w:tcW w:w="1300" w:type="dxa"/>
            <w:noWrap/>
            <w:vAlign w:val="center"/>
            <w:hideMark/>
          </w:tcPr>
          <w:p w14:paraId="2F3830CD" w14:textId="431B5B52" w:rsidR="0073780C" w:rsidRPr="0073780C" w:rsidRDefault="0073780C" w:rsidP="00A76733">
            <w:pPr>
              <w:spacing w:line="360" w:lineRule="auto"/>
              <w:rPr>
                <w:color w:val="000000"/>
              </w:rPr>
            </w:pPr>
            <w:r w:rsidRPr="0073780C">
              <w:rPr>
                <w:color w:val="000000"/>
              </w:rPr>
              <w:t>0</w:t>
            </w:r>
            <w:r w:rsidR="00A76733">
              <w:rPr>
                <w:color w:val="000000"/>
              </w:rPr>
              <w:t>.</w:t>
            </w:r>
            <w:r w:rsidRPr="0073780C">
              <w:rPr>
                <w:color w:val="000000"/>
              </w:rPr>
              <w:t>0193</w:t>
            </w:r>
          </w:p>
        </w:tc>
      </w:tr>
      <w:tr w:rsidR="0073780C" w:rsidRPr="0073780C" w14:paraId="7775141D" w14:textId="77777777" w:rsidTr="0073780C">
        <w:trPr>
          <w:trHeight w:val="320"/>
        </w:trPr>
        <w:tc>
          <w:tcPr>
            <w:tcW w:w="1300" w:type="dxa"/>
            <w:noWrap/>
            <w:vAlign w:val="center"/>
            <w:hideMark/>
          </w:tcPr>
          <w:p w14:paraId="4D356A9E" w14:textId="77777777" w:rsidR="0073780C" w:rsidRPr="0073780C" w:rsidRDefault="0073780C" w:rsidP="0073780C">
            <w:pPr>
              <w:spacing w:line="360" w:lineRule="auto"/>
              <w:rPr>
                <w:color w:val="000000"/>
              </w:rPr>
            </w:pPr>
            <w:r w:rsidRPr="0073780C">
              <w:rPr>
                <w:color w:val="000000"/>
              </w:rPr>
              <w:t xml:space="preserve">FA    </w:t>
            </w:r>
          </w:p>
        </w:tc>
        <w:tc>
          <w:tcPr>
            <w:tcW w:w="1300" w:type="dxa"/>
            <w:noWrap/>
            <w:vAlign w:val="center"/>
            <w:hideMark/>
          </w:tcPr>
          <w:p w14:paraId="15480E56" w14:textId="07A62AEC" w:rsidR="0073780C" w:rsidRPr="0073780C" w:rsidRDefault="0003451C" w:rsidP="00A76733">
            <w:pPr>
              <w:spacing w:line="360" w:lineRule="auto"/>
              <w:rPr>
                <w:color w:val="000000"/>
              </w:rPr>
            </w:pPr>
            <w:r>
              <w:rPr>
                <w:color w:val="000000"/>
              </w:rPr>
              <w:t xml:space="preserve">    </w:t>
            </w:r>
            <w:r w:rsidR="0073780C" w:rsidRPr="0073780C">
              <w:rPr>
                <w:color w:val="000000"/>
              </w:rPr>
              <w:t>30</w:t>
            </w:r>
            <w:r w:rsidR="00A76733">
              <w:rPr>
                <w:color w:val="000000"/>
              </w:rPr>
              <w:t>.</w:t>
            </w:r>
            <w:r w:rsidR="0073780C" w:rsidRPr="0073780C">
              <w:rPr>
                <w:color w:val="000000"/>
              </w:rPr>
              <w:t>55</w:t>
            </w:r>
          </w:p>
        </w:tc>
        <w:tc>
          <w:tcPr>
            <w:tcW w:w="1300" w:type="dxa"/>
            <w:noWrap/>
            <w:vAlign w:val="center"/>
            <w:hideMark/>
          </w:tcPr>
          <w:p w14:paraId="085AB20B" w14:textId="4EF1B05D" w:rsidR="0073780C" w:rsidRPr="0073780C" w:rsidRDefault="0003451C" w:rsidP="00A76733">
            <w:pPr>
              <w:spacing w:line="360" w:lineRule="auto"/>
              <w:rPr>
                <w:color w:val="000000"/>
              </w:rPr>
            </w:pPr>
            <w:r>
              <w:rPr>
                <w:color w:val="000000"/>
              </w:rPr>
              <w:t xml:space="preserve">  </w:t>
            </w:r>
            <w:r w:rsidR="00A22E0E">
              <w:rPr>
                <w:color w:val="000000"/>
              </w:rPr>
              <w:t xml:space="preserve">  </w:t>
            </w:r>
            <w:r w:rsidR="009259D3">
              <w:rPr>
                <w:color w:val="000000"/>
              </w:rPr>
              <w:t xml:space="preserve"> </w:t>
            </w:r>
            <w:r w:rsidR="00580206">
              <w:rPr>
                <w:color w:val="000000"/>
              </w:rPr>
              <w:t xml:space="preserve">  </w:t>
            </w:r>
            <w:r w:rsidR="0073780C" w:rsidRPr="0073780C">
              <w:rPr>
                <w:color w:val="000000"/>
              </w:rPr>
              <w:t>1</w:t>
            </w:r>
          </w:p>
        </w:tc>
        <w:tc>
          <w:tcPr>
            <w:tcW w:w="1300" w:type="dxa"/>
            <w:noWrap/>
            <w:vAlign w:val="center"/>
            <w:hideMark/>
          </w:tcPr>
          <w:p w14:paraId="1A6CF756" w14:textId="33796198" w:rsidR="0073780C" w:rsidRPr="0073780C" w:rsidRDefault="0003451C" w:rsidP="00A76733">
            <w:pPr>
              <w:spacing w:line="360" w:lineRule="auto"/>
              <w:rPr>
                <w:color w:val="000000"/>
              </w:rPr>
            </w:pPr>
            <w:r>
              <w:rPr>
                <w:color w:val="000000"/>
              </w:rPr>
              <w:t xml:space="preserve">  </w:t>
            </w:r>
            <w:r w:rsidR="0073780C" w:rsidRPr="0073780C">
              <w:rPr>
                <w:color w:val="000000"/>
              </w:rPr>
              <w:t>30</w:t>
            </w:r>
            <w:r w:rsidR="00A76733">
              <w:rPr>
                <w:color w:val="000000"/>
              </w:rPr>
              <w:t>.</w:t>
            </w:r>
            <w:r w:rsidR="0073780C" w:rsidRPr="0073780C">
              <w:rPr>
                <w:color w:val="000000"/>
              </w:rPr>
              <w:t>55</w:t>
            </w:r>
          </w:p>
        </w:tc>
        <w:tc>
          <w:tcPr>
            <w:tcW w:w="1300" w:type="dxa"/>
            <w:noWrap/>
            <w:vAlign w:val="center"/>
            <w:hideMark/>
          </w:tcPr>
          <w:p w14:paraId="61595F94" w14:textId="20DB6C6B" w:rsidR="0073780C" w:rsidRPr="0073780C" w:rsidRDefault="00A22E0E" w:rsidP="00A76733">
            <w:pPr>
              <w:spacing w:line="360" w:lineRule="auto"/>
              <w:rPr>
                <w:color w:val="000000"/>
              </w:rPr>
            </w:pPr>
            <w:r>
              <w:rPr>
                <w:color w:val="000000"/>
              </w:rPr>
              <w:t xml:space="preserve"> </w:t>
            </w:r>
            <w:r w:rsidR="0073780C" w:rsidRPr="0073780C">
              <w:rPr>
                <w:color w:val="000000"/>
              </w:rPr>
              <w:t>0</w:t>
            </w:r>
            <w:r>
              <w:rPr>
                <w:color w:val="000000"/>
              </w:rPr>
              <w:t>.</w:t>
            </w:r>
            <w:r w:rsidR="0073780C" w:rsidRPr="0073780C">
              <w:rPr>
                <w:color w:val="000000"/>
              </w:rPr>
              <w:t>29</w:t>
            </w:r>
          </w:p>
        </w:tc>
        <w:tc>
          <w:tcPr>
            <w:tcW w:w="1300" w:type="dxa"/>
            <w:noWrap/>
            <w:vAlign w:val="center"/>
            <w:hideMark/>
          </w:tcPr>
          <w:p w14:paraId="3CB49997" w14:textId="781085EA" w:rsidR="0073780C" w:rsidRPr="0073780C" w:rsidRDefault="0073780C" w:rsidP="00A76733">
            <w:pPr>
              <w:spacing w:line="360" w:lineRule="auto"/>
              <w:rPr>
                <w:color w:val="000000"/>
              </w:rPr>
            </w:pPr>
            <w:r w:rsidRPr="0073780C">
              <w:rPr>
                <w:color w:val="000000"/>
              </w:rPr>
              <w:t>0</w:t>
            </w:r>
            <w:r w:rsidR="00A76733">
              <w:rPr>
                <w:color w:val="000000"/>
              </w:rPr>
              <w:t>.</w:t>
            </w:r>
            <w:r w:rsidRPr="0073780C">
              <w:rPr>
                <w:color w:val="000000"/>
              </w:rPr>
              <w:t>5925</w:t>
            </w:r>
            <w:r>
              <w:rPr>
                <w:color w:val="000000"/>
              </w:rPr>
              <w:t xml:space="preserve"> (</w:t>
            </w:r>
            <w:proofErr w:type="spellStart"/>
            <w:r>
              <w:rPr>
                <w:color w:val="000000"/>
              </w:rPr>
              <w:t>ns</w:t>
            </w:r>
            <w:proofErr w:type="spellEnd"/>
            <w:r>
              <w:rPr>
                <w:color w:val="000000"/>
              </w:rPr>
              <w:t>)</w:t>
            </w:r>
          </w:p>
        </w:tc>
      </w:tr>
      <w:tr w:rsidR="0073780C" w:rsidRPr="0073780C" w14:paraId="36658274" w14:textId="77777777" w:rsidTr="0073780C">
        <w:trPr>
          <w:trHeight w:val="320"/>
        </w:trPr>
        <w:tc>
          <w:tcPr>
            <w:tcW w:w="1300" w:type="dxa"/>
            <w:noWrap/>
            <w:vAlign w:val="center"/>
            <w:hideMark/>
          </w:tcPr>
          <w:p w14:paraId="619189B4" w14:textId="77777777" w:rsidR="0073780C" w:rsidRPr="0073780C" w:rsidRDefault="0073780C" w:rsidP="0073780C">
            <w:pPr>
              <w:spacing w:line="360" w:lineRule="auto"/>
              <w:rPr>
                <w:color w:val="000000"/>
              </w:rPr>
            </w:pPr>
            <w:r w:rsidRPr="0073780C">
              <w:rPr>
                <w:color w:val="000000"/>
              </w:rPr>
              <w:t xml:space="preserve">FB    </w:t>
            </w:r>
          </w:p>
        </w:tc>
        <w:tc>
          <w:tcPr>
            <w:tcW w:w="1300" w:type="dxa"/>
            <w:noWrap/>
            <w:vAlign w:val="center"/>
            <w:hideMark/>
          </w:tcPr>
          <w:p w14:paraId="275CB142" w14:textId="564CB909" w:rsidR="0073780C" w:rsidRPr="0073780C" w:rsidRDefault="0003451C" w:rsidP="00A76733">
            <w:pPr>
              <w:spacing w:line="360" w:lineRule="auto"/>
              <w:rPr>
                <w:color w:val="000000"/>
              </w:rPr>
            </w:pPr>
            <w:r>
              <w:rPr>
                <w:color w:val="000000"/>
              </w:rPr>
              <w:t xml:space="preserve">  </w:t>
            </w:r>
            <w:r w:rsidR="0073780C" w:rsidRPr="0073780C">
              <w:rPr>
                <w:color w:val="000000"/>
              </w:rPr>
              <w:t>558</w:t>
            </w:r>
            <w:r w:rsidR="00A76733">
              <w:rPr>
                <w:color w:val="000000"/>
              </w:rPr>
              <w:t>.</w:t>
            </w:r>
            <w:r w:rsidR="0073780C" w:rsidRPr="0073780C">
              <w:rPr>
                <w:color w:val="000000"/>
              </w:rPr>
              <w:t>92</w:t>
            </w:r>
          </w:p>
        </w:tc>
        <w:tc>
          <w:tcPr>
            <w:tcW w:w="1300" w:type="dxa"/>
            <w:noWrap/>
            <w:vAlign w:val="center"/>
            <w:hideMark/>
          </w:tcPr>
          <w:p w14:paraId="2A08F5EA" w14:textId="294EF674" w:rsidR="0073780C" w:rsidRPr="0073780C" w:rsidRDefault="0003451C" w:rsidP="00A76733">
            <w:pPr>
              <w:spacing w:line="360" w:lineRule="auto"/>
              <w:rPr>
                <w:color w:val="000000"/>
              </w:rPr>
            </w:pPr>
            <w:r>
              <w:rPr>
                <w:color w:val="000000"/>
              </w:rPr>
              <w:t xml:space="preserve">  </w:t>
            </w:r>
            <w:r w:rsidR="00A22E0E">
              <w:rPr>
                <w:color w:val="000000"/>
              </w:rPr>
              <w:t xml:space="preserve">  </w:t>
            </w:r>
            <w:r w:rsidR="009259D3">
              <w:rPr>
                <w:color w:val="000000"/>
              </w:rPr>
              <w:t xml:space="preserve"> </w:t>
            </w:r>
            <w:r w:rsidR="00580206">
              <w:rPr>
                <w:color w:val="000000"/>
              </w:rPr>
              <w:t xml:space="preserve">  </w:t>
            </w:r>
            <w:r w:rsidR="0073780C" w:rsidRPr="0073780C">
              <w:rPr>
                <w:color w:val="000000"/>
              </w:rPr>
              <w:t>6</w:t>
            </w:r>
          </w:p>
        </w:tc>
        <w:tc>
          <w:tcPr>
            <w:tcW w:w="1300" w:type="dxa"/>
            <w:noWrap/>
            <w:vAlign w:val="center"/>
            <w:hideMark/>
          </w:tcPr>
          <w:p w14:paraId="34CEC9AE" w14:textId="269179F8" w:rsidR="0073780C" w:rsidRPr="0073780C" w:rsidRDefault="0003451C" w:rsidP="00A76733">
            <w:pPr>
              <w:spacing w:line="360" w:lineRule="auto"/>
              <w:rPr>
                <w:color w:val="000000"/>
              </w:rPr>
            </w:pPr>
            <w:r>
              <w:rPr>
                <w:color w:val="000000"/>
              </w:rPr>
              <w:t xml:space="preserve">  </w:t>
            </w:r>
            <w:r w:rsidR="0073780C" w:rsidRPr="0073780C">
              <w:rPr>
                <w:color w:val="000000"/>
              </w:rPr>
              <w:t>93</w:t>
            </w:r>
            <w:r w:rsidR="00A76733">
              <w:rPr>
                <w:color w:val="000000"/>
              </w:rPr>
              <w:t>.</w:t>
            </w:r>
            <w:r w:rsidR="0073780C" w:rsidRPr="0073780C">
              <w:rPr>
                <w:color w:val="000000"/>
              </w:rPr>
              <w:t>15</w:t>
            </w:r>
          </w:p>
        </w:tc>
        <w:tc>
          <w:tcPr>
            <w:tcW w:w="1300" w:type="dxa"/>
            <w:noWrap/>
            <w:vAlign w:val="center"/>
            <w:hideMark/>
          </w:tcPr>
          <w:p w14:paraId="7C1BF079" w14:textId="1CDAFDF8" w:rsidR="0073780C" w:rsidRPr="0073780C" w:rsidRDefault="00A22E0E" w:rsidP="00A76733">
            <w:pPr>
              <w:spacing w:line="360" w:lineRule="auto"/>
              <w:rPr>
                <w:color w:val="000000"/>
              </w:rPr>
            </w:pPr>
            <w:r>
              <w:rPr>
                <w:color w:val="000000"/>
              </w:rPr>
              <w:t xml:space="preserve"> </w:t>
            </w:r>
            <w:r w:rsidR="0073780C" w:rsidRPr="0073780C">
              <w:rPr>
                <w:color w:val="000000"/>
              </w:rPr>
              <w:t>0</w:t>
            </w:r>
            <w:r>
              <w:rPr>
                <w:color w:val="000000"/>
              </w:rPr>
              <w:t>.</w:t>
            </w:r>
            <w:r w:rsidR="0073780C" w:rsidRPr="0073780C">
              <w:rPr>
                <w:color w:val="000000"/>
              </w:rPr>
              <w:t>9</w:t>
            </w:r>
          </w:p>
        </w:tc>
        <w:tc>
          <w:tcPr>
            <w:tcW w:w="1300" w:type="dxa"/>
            <w:noWrap/>
            <w:vAlign w:val="center"/>
            <w:hideMark/>
          </w:tcPr>
          <w:p w14:paraId="56E5511C" w14:textId="4D6BE3B2" w:rsidR="0073780C" w:rsidRPr="0073780C" w:rsidRDefault="0073780C" w:rsidP="00A76733">
            <w:pPr>
              <w:spacing w:line="360" w:lineRule="auto"/>
              <w:rPr>
                <w:color w:val="000000"/>
              </w:rPr>
            </w:pPr>
            <w:r w:rsidRPr="0073780C">
              <w:rPr>
                <w:color w:val="000000"/>
              </w:rPr>
              <w:t>0</w:t>
            </w:r>
            <w:r w:rsidR="00A76733">
              <w:rPr>
                <w:color w:val="000000"/>
              </w:rPr>
              <w:t>.</w:t>
            </w:r>
            <w:r w:rsidRPr="0073780C">
              <w:rPr>
                <w:color w:val="000000"/>
              </w:rPr>
              <w:t>5128</w:t>
            </w:r>
            <w:r>
              <w:rPr>
                <w:color w:val="000000"/>
              </w:rPr>
              <w:t xml:space="preserve"> (</w:t>
            </w:r>
            <w:proofErr w:type="spellStart"/>
            <w:r>
              <w:rPr>
                <w:color w:val="000000"/>
              </w:rPr>
              <w:t>ns</w:t>
            </w:r>
            <w:proofErr w:type="spellEnd"/>
            <w:r>
              <w:rPr>
                <w:color w:val="000000"/>
              </w:rPr>
              <w:t>)</w:t>
            </w:r>
          </w:p>
        </w:tc>
      </w:tr>
      <w:tr w:rsidR="0073780C" w:rsidRPr="0073780C" w14:paraId="1572FB56" w14:textId="77777777" w:rsidTr="0073780C">
        <w:trPr>
          <w:trHeight w:val="320"/>
        </w:trPr>
        <w:tc>
          <w:tcPr>
            <w:tcW w:w="1300" w:type="dxa"/>
            <w:noWrap/>
            <w:vAlign w:val="center"/>
            <w:hideMark/>
          </w:tcPr>
          <w:p w14:paraId="6F4A6977" w14:textId="77777777" w:rsidR="0073780C" w:rsidRPr="0073780C" w:rsidRDefault="0073780C" w:rsidP="0073780C">
            <w:pPr>
              <w:spacing w:line="360" w:lineRule="auto"/>
              <w:rPr>
                <w:color w:val="000000"/>
              </w:rPr>
            </w:pPr>
            <w:r w:rsidRPr="0073780C">
              <w:rPr>
                <w:color w:val="000000"/>
              </w:rPr>
              <w:t xml:space="preserve">FA*FB </w:t>
            </w:r>
          </w:p>
        </w:tc>
        <w:tc>
          <w:tcPr>
            <w:tcW w:w="1300" w:type="dxa"/>
            <w:noWrap/>
            <w:vAlign w:val="center"/>
            <w:hideMark/>
          </w:tcPr>
          <w:p w14:paraId="14BCE575" w14:textId="222C3FD6" w:rsidR="0073780C" w:rsidRPr="0073780C" w:rsidRDefault="0003451C" w:rsidP="00A76733">
            <w:pPr>
              <w:spacing w:line="360" w:lineRule="auto"/>
              <w:rPr>
                <w:color w:val="000000"/>
              </w:rPr>
            </w:pPr>
            <w:r>
              <w:rPr>
                <w:color w:val="000000"/>
              </w:rPr>
              <w:t xml:space="preserve">  </w:t>
            </w:r>
            <w:r w:rsidR="0073780C" w:rsidRPr="0073780C">
              <w:rPr>
                <w:color w:val="000000"/>
              </w:rPr>
              <w:t>496</w:t>
            </w:r>
            <w:r w:rsidR="00A76733">
              <w:rPr>
                <w:color w:val="000000"/>
              </w:rPr>
              <w:t>.</w:t>
            </w:r>
            <w:r w:rsidR="0073780C" w:rsidRPr="0073780C">
              <w:rPr>
                <w:color w:val="000000"/>
              </w:rPr>
              <w:t>44</w:t>
            </w:r>
          </w:p>
        </w:tc>
        <w:tc>
          <w:tcPr>
            <w:tcW w:w="1300" w:type="dxa"/>
            <w:noWrap/>
            <w:vAlign w:val="center"/>
            <w:hideMark/>
          </w:tcPr>
          <w:p w14:paraId="2DBB6A49" w14:textId="3311EBF3" w:rsidR="0073780C" w:rsidRPr="0073780C" w:rsidRDefault="0003451C" w:rsidP="00A76733">
            <w:pPr>
              <w:spacing w:line="360" w:lineRule="auto"/>
              <w:rPr>
                <w:color w:val="000000"/>
              </w:rPr>
            </w:pPr>
            <w:r>
              <w:rPr>
                <w:color w:val="000000"/>
              </w:rPr>
              <w:t xml:space="preserve">  </w:t>
            </w:r>
            <w:r w:rsidR="00A22E0E">
              <w:rPr>
                <w:color w:val="000000"/>
              </w:rPr>
              <w:t xml:space="preserve">  </w:t>
            </w:r>
            <w:r w:rsidR="009259D3">
              <w:rPr>
                <w:color w:val="000000"/>
              </w:rPr>
              <w:t xml:space="preserve"> </w:t>
            </w:r>
            <w:r w:rsidR="00580206">
              <w:rPr>
                <w:color w:val="000000"/>
              </w:rPr>
              <w:t xml:space="preserve">  </w:t>
            </w:r>
            <w:r w:rsidR="0073780C" w:rsidRPr="0073780C">
              <w:rPr>
                <w:color w:val="000000"/>
              </w:rPr>
              <w:t>6</w:t>
            </w:r>
          </w:p>
        </w:tc>
        <w:tc>
          <w:tcPr>
            <w:tcW w:w="1300" w:type="dxa"/>
            <w:noWrap/>
            <w:vAlign w:val="center"/>
            <w:hideMark/>
          </w:tcPr>
          <w:p w14:paraId="09E92F84" w14:textId="5AA0656E" w:rsidR="0073780C" w:rsidRPr="0073780C" w:rsidRDefault="0003451C" w:rsidP="00A76733">
            <w:pPr>
              <w:spacing w:line="360" w:lineRule="auto"/>
              <w:rPr>
                <w:color w:val="000000"/>
              </w:rPr>
            </w:pPr>
            <w:r>
              <w:rPr>
                <w:color w:val="000000"/>
              </w:rPr>
              <w:t xml:space="preserve">  </w:t>
            </w:r>
            <w:r w:rsidR="0073780C" w:rsidRPr="0073780C">
              <w:rPr>
                <w:color w:val="000000"/>
              </w:rPr>
              <w:t>82</w:t>
            </w:r>
            <w:r w:rsidR="00A76733">
              <w:rPr>
                <w:color w:val="000000"/>
              </w:rPr>
              <w:t>.</w:t>
            </w:r>
            <w:r w:rsidR="0073780C" w:rsidRPr="0073780C">
              <w:rPr>
                <w:color w:val="000000"/>
              </w:rPr>
              <w:t>74</w:t>
            </w:r>
          </w:p>
        </w:tc>
        <w:tc>
          <w:tcPr>
            <w:tcW w:w="1300" w:type="dxa"/>
            <w:noWrap/>
            <w:vAlign w:val="center"/>
            <w:hideMark/>
          </w:tcPr>
          <w:p w14:paraId="51D088E2" w14:textId="184DD64F" w:rsidR="0073780C" w:rsidRPr="0073780C" w:rsidRDefault="00A22E0E" w:rsidP="00A76733">
            <w:pPr>
              <w:spacing w:line="360" w:lineRule="auto"/>
              <w:rPr>
                <w:color w:val="000000"/>
              </w:rPr>
            </w:pPr>
            <w:r>
              <w:rPr>
                <w:color w:val="000000"/>
              </w:rPr>
              <w:t xml:space="preserve"> </w:t>
            </w:r>
            <w:r w:rsidR="0073780C" w:rsidRPr="0073780C">
              <w:rPr>
                <w:color w:val="000000"/>
              </w:rPr>
              <w:t>0</w:t>
            </w:r>
            <w:r>
              <w:rPr>
                <w:color w:val="000000"/>
              </w:rPr>
              <w:t>.</w:t>
            </w:r>
            <w:r w:rsidR="0073780C" w:rsidRPr="0073780C">
              <w:rPr>
                <w:color w:val="000000"/>
              </w:rPr>
              <w:t>8</w:t>
            </w:r>
          </w:p>
        </w:tc>
        <w:tc>
          <w:tcPr>
            <w:tcW w:w="1300" w:type="dxa"/>
            <w:noWrap/>
            <w:vAlign w:val="center"/>
            <w:hideMark/>
          </w:tcPr>
          <w:p w14:paraId="48202D34" w14:textId="23D16DDB" w:rsidR="0073780C" w:rsidRPr="0073780C" w:rsidRDefault="0073780C" w:rsidP="00A76733">
            <w:pPr>
              <w:spacing w:line="360" w:lineRule="auto"/>
              <w:rPr>
                <w:color w:val="000000"/>
              </w:rPr>
            </w:pPr>
            <w:r w:rsidRPr="0073780C">
              <w:rPr>
                <w:color w:val="000000"/>
              </w:rPr>
              <w:t>0</w:t>
            </w:r>
            <w:r w:rsidR="00A76733">
              <w:rPr>
                <w:color w:val="000000"/>
              </w:rPr>
              <w:t>.</w:t>
            </w:r>
            <w:r w:rsidRPr="0073780C">
              <w:rPr>
                <w:color w:val="000000"/>
              </w:rPr>
              <w:t>5821</w:t>
            </w:r>
            <w:r>
              <w:rPr>
                <w:color w:val="000000"/>
              </w:rPr>
              <w:t>(</w:t>
            </w:r>
            <w:proofErr w:type="spellStart"/>
            <w:r>
              <w:rPr>
                <w:color w:val="000000"/>
              </w:rPr>
              <w:t>ns</w:t>
            </w:r>
            <w:proofErr w:type="spellEnd"/>
            <w:r>
              <w:rPr>
                <w:color w:val="000000"/>
              </w:rPr>
              <w:t>)</w:t>
            </w:r>
          </w:p>
        </w:tc>
      </w:tr>
      <w:tr w:rsidR="0073780C" w:rsidRPr="0073780C" w14:paraId="0DD6ECBB" w14:textId="77777777" w:rsidTr="0073780C">
        <w:trPr>
          <w:trHeight w:val="320"/>
        </w:trPr>
        <w:tc>
          <w:tcPr>
            <w:tcW w:w="1300" w:type="dxa"/>
            <w:noWrap/>
            <w:vAlign w:val="center"/>
            <w:hideMark/>
          </w:tcPr>
          <w:p w14:paraId="7720C4BE" w14:textId="77777777" w:rsidR="0073780C" w:rsidRPr="0073780C" w:rsidRDefault="0073780C" w:rsidP="0073780C">
            <w:pPr>
              <w:spacing w:line="360" w:lineRule="auto"/>
              <w:rPr>
                <w:color w:val="000000"/>
              </w:rPr>
            </w:pPr>
            <w:r w:rsidRPr="0073780C">
              <w:rPr>
                <w:color w:val="000000"/>
              </w:rPr>
              <w:t xml:space="preserve">Error </w:t>
            </w:r>
          </w:p>
        </w:tc>
        <w:tc>
          <w:tcPr>
            <w:tcW w:w="1300" w:type="dxa"/>
            <w:noWrap/>
            <w:vAlign w:val="center"/>
            <w:hideMark/>
          </w:tcPr>
          <w:p w14:paraId="3F289732" w14:textId="098D52BB" w:rsidR="0073780C" w:rsidRPr="0073780C" w:rsidRDefault="0073780C" w:rsidP="00A76733">
            <w:pPr>
              <w:spacing w:line="360" w:lineRule="auto"/>
              <w:rPr>
                <w:color w:val="000000"/>
              </w:rPr>
            </w:pPr>
            <w:r w:rsidRPr="0073780C">
              <w:rPr>
                <w:color w:val="000000"/>
              </w:rPr>
              <w:t>2704</w:t>
            </w:r>
            <w:r w:rsidR="00A76733">
              <w:rPr>
                <w:color w:val="000000"/>
              </w:rPr>
              <w:t>.</w:t>
            </w:r>
            <w:r w:rsidRPr="0073780C">
              <w:rPr>
                <w:color w:val="000000"/>
              </w:rPr>
              <w:t>83</w:t>
            </w:r>
          </w:p>
        </w:tc>
        <w:tc>
          <w:tcPr>
            <w:tcW w:w="1300" w:type="dxa"/>
            <w:noWrap/>
            <w:vAlign w:val="center"/>
            <w:hideMark/>
          </w:tcPr>
          <w:p w14:paraId="133D41D8" w14:textId="7B0D7AEB" w:rsidR="0073780C" w:rsidRPr="0073780C" w:rsidRDefault="00A22E0E" w:rsidP="00A76733">
            <w:pPr>
              <w:spacing w:line="360" w:lineRule="auto"/>
              <w:rPr>
                <w:color w:val="000000"/>
              </w:rPr>
            </w:pPr>
            <w:r>
              <w:rPr>
                <w:color w:val="000000"/>
              </w:rPr>
              <w:t xml:space="preserve">    </w:t>
            </w:r>
            <w:r w:rsidR="009259D3">
              <w:rPr>
                <w:color w:val="000000"/>
              </w:rPr>
              <w:t xml:space="preserve"> </w:t>
            </w:r>
            <w:r w:rsidR="0073780C" w:rsidRPr="0073780C">
              <w:rPr>
                <w:color w:val="000000"/>
              </w:rPr>
              <w:t>26</w:t>
            </w:r>
          </w:p>
        </w:tc>
        <w:tc>
          <w:tcPr>
            <w:tcW w:w="1300" w:type="dxa"/>
            <w:noWrap/>
            <w:vAlign w:val="center"/>
            <w:hideMark/>
          </w:tcPr>
          <w:p w14:paraId="3013A56E" w14:textId="4AA907E3" w:rsidR="0073780C" w:rsidRPr="0073780C" w:rsidRDefault="0073780C" w:rsidP="00A76733">
            <w:pPr>
              <w:spacing w:line="360" w:lineRule="auto"/>
              <w:rPr>
                <w:color w:val="000000"/>
              </w:rPr>
            </w:pPr>
            <w:r w:rsidRPr="0073780C">
              <w:rPr>
                <w:color w:val="000000"/>
              </w:rPr>
              <w:t>104</w:t>
            </w:r>
            <w:r w:rsidR="00A76733">
              <w:rPr>
                <w:color w:val="000000"/>
              </w:rPr>
              <w:t>.</w:t>
            </w:r>
            <w:r w:rsidRPr="0073780C">
              <w:rPr>
                <w:color w:val="000000"/>
              </w:rPr>
              <w:t>03</w:t>
            </w:r>
          </w:p>
        </w:tc>
        <w:tc>
          <w:tcPr>
            <w:tcW w:w="1300" w:type="dxa"/>
            <w:noWrap/>
            <w:vAlign w:val="center"/>
            <w:hideMark/>
          </w:tcPr>
          <w:p w14:paraId="7CBE3C02" w14:textId="77777777" w:rsidR="0073780C" w:rsidRPr="0073780C" w:rsidRDefault="0073780C" w:rsidP="00A76733">
            <w:pPr>
              <w:spacing w:line="360" w:lineRule="auto"/>
              <w:rPr>
                <w:color w:val="000000"/>
              </w:rPr>
            </w:pPr>
            <w:r w:rsidRPr="0073780C">
              <w:rPr>
                <w:color w:val="000000"/>
              </w:rPr>
              <w:t xml:space="preserve">    </w:t>
            </w:r>
          </w:p>
        </w:tc>
        <w:tc>
          <w:tcPr>
            <w:tcW w:w="1300" w:type="dxa"/>
            <w:noWrap/>
            <w:vAlign w:val="center"/>
            <w:hideMark/>
          </w:tcPr>
          <w:p w14:paraId="29110AC5" w14:textId="77777777" w:rsidR="0073780C" w:rsidRPr="0073780C" w:rsidRDefault="0073780C" w:rsidP="00A76733">
            <w:pPr>
              <w:spacing w:line="360" w:lineRule="auto"/>
              <w:rPr>
                <w:color w:val="000000"/>
              </w:rPr>
            </w:pPr>
            <w:r w:rsidRPr="0073780C">
              <w:rPr>
                <w:color w:val="000000"/>
              </w:rPr>
              <w:t xml:space="preserve">       </w:t>
            </w:r>
          </w:p>
        </w:tc>
      </w:tr>
      <w:tr w:rsidR="0073780C" w:rsidRPr="0073780C" w14:paraId="451BF429" w14:textId="77777777" w:rsidTr="0073780C">
        <w:trPr>
          <w:trHeight w:val="320"/>
        </w:trPr>
        <w:tc>
          <w:tcPr>
            <w:tcW w:w="1300" w:type="dxa"/>
            <w:noWrap/>
            <w:vAlign w:val="center"/>
            <w:hideMark/>
          </w:tcPr>
          <w:p w14:paraId="09446827" w14:textId="77777777" w:rsidR="0073780C" w:rsidRPr="0073780C" w:rsidRDefault="0073780C" w:rsidP="0073780C">
            <w:pPr>
              <w:spacing w:line="360" w:lineRule="auto"/>
              <w:rPr>
                <w:color w:val="000000"/>
              </w:rPr>
            </w:pPr>
            <w:r w:rsidRPr="0073780C">
              <w:rPr>
                <w:color w:val="000000"/>
              </w:rPr>
              <w:t xml:space="preserve">Total </w:t>
            </w:r>
          </w:p>
        </w:tc>
        <w:tc>
          <w:tcPr>
            <w:tcW w:w="1300" w:type="dxa"/>
            <w:noWrap/>
            <w:vAlign w:val="center"/>
            <w:hideMark/>
          </w:tcPr>
          <w:p w14:paraId="205C45B6" w14:textId="09EE0D06" w:rsidR="0073780C" w:rsidRPr="0073780C" w:rsidRDefault="0073780C" w:rsidP="00A76733">
            <w:pPr>
              <w:spacing w:line="360" w:lineRule="auto"/>
              <w:rPr>
                <w:color w:val="000000"/>
              </w:rPr>
            </w:pPr>
            <w:r w:rsidRPr="0073780C">
              <w:rPr>
                <w:color w:val="000000"/>
              </w:rPr>
              <w:t>4750</w:t>
            </w:r>
            <w:r w:rsidR="00A76733">
              <w:rPr>
                <w:color w:val="000000"/>
              </w:rPr>
              <w:t>.</w:t>
            </w:r>
            <w:r w:rsidRPr="0073780C">
              <w:rPr>
                <w:color w:val="000000"/>
              </w:rPr>
              <w:t>63</w:t>
            </w:r>
          </w:p>
        </w:tc>
        <w:tc>
          <w:tcPr>
            <w:tcW w:w="1300" w:type="dxa"/>
            <w:noWrap/>
            <w:vAlign w:val="center"/>
            <w:hideMark/>
          </w:tcPr>
          <w:p w14:paraId="0EEB0AAC" w14:textId="4F317139" w:rsidR="0073780C" w:rsidRPr="0073780C" w:rsidRDefault="00A22E0E" w:rsidP="00A76733">
            <w:pPr>
              <w:spacing w:line="360" w:lineRule="auto"/>
              <w:rPr>
                <w:color w:val="000000"/>
              </w:rPr>
            </w:pPr>
            <w:r>
              <w:rPr>
                <w:color w:val="000000"/>
              </w:rPr>
              <w:t xml:space="preserve">    </w:t>
            </w:r>
            <w:r w:rsidR="009259D3">
              <w:rPr>
                <w:color w:val="000000"/>
              </w:rPr>
              <w:t xml:space="preserve"> </w:t>
            </w:r>
            <w:r w:rsidR="0073780C" w:rsidRPr="0073780C">
              <w:rPr>
                <w:color w:val="000000"/>
              </w:rPr>
              <w:t>41</w:t>
            </w:r>
          </w:p>
        </w:tc>
        <w:tc>
          <w:tcPr>
            <w:tcW w:w="1300" w:type="dxa"/>
            <w:noWrap/>
            <w:vAlign w:val="center"/>
            <w:hideMark/>
          </w:tcPr>
          <w:p w14:paraId="6A051AC2" w14:textId="77777777" w:rsidR="0073780C" w:rsidRPr="0073780C" w:rsidRDefault="0073780C" w:rsidP="00A76733">
            <w:pPr>
              <w:spacing w:line="360" w:lineRule="auto"/>
              <w:rPr>
                <w:color w:val="000000"/>
                <w:u w:val="single"/>
              </w:rPr>
            </w:pPr>
            <w:r w:rsidRPr="0073780C">
              <w:rPr>
                <w:color w:val="000000"/>
                <w:u w:val="single"/>
              </w:rPr>
              <w:t xml:space="preserve">      </w:t>
            </w:r>
          </w:p>
        </w:tc>
        <w:tc>
          <w:tcPr>
            <w:tcW w:w="1300" w:type="dxa"/>
            <w:noWrap/>
            <w:vAlign w:val="center"/>
            <w:hideMark/>
          </w:tcPr>
          <w:p w14:paraId="60E0801B" w14:textId="77777777" w:rsidR="0073780C" w:rsidRPr="0073780C" w:rsidRDefault="0073780C" w:rsidP="00A76733">
            <w:pPr>
              <w:spacing w:line="360" w:lineRule="auto"/>
              <w:rPr>
                <w:color w:val="000000"/>
                <w:u w:val="single"/>
              </w:rPr>
            </w:pPr>
            <w:r w:rsidRPr="0073780C">
              <w:rPr>
                <w:color w:val="000000"/>
                <w:u w:val="single"/>
              </w:rPr>
              <w:t xml:space="preserve">    </w:t>
            </w:r>
          </w:p>
        </w:tc>
        <w:tc>
          <w:tcPr>
            <w:tcW w:w="1300" w:type="dxa"/>
            <w:noWrap/>
            <w:vAlign w:val="center"/>
            <w:hideMark/>
          </w:tcPr>
          <w:p w14:paraId="1F9F80C6" w14:textId="77777777" w:rsidR="0073780C" w:rsidRPr="0073780C" w:rsidRDefault="0073780C" w:rsidP="00A76733">
            <w:pPr>
              <w:spacing w:line="360" w:lineRule="auto"/>
              <w:rPr>
                <w:color w:val="000000"/>
                <w:u w:val="single"/>
              </w:rPr>
            </w:pPr>
            <w:r w:rsidRPr="0073780C">
              <w:rPr>
                <w:color w:val="000000"/>
                <w:u w:val="single"/>
              </w:rPr>
              <w:t xml:space="preserve">       </w:t>
            </w:r>
          </w:p>
        </w:tc>
      </w:tr>
    </w:tbl>
    <w:bookmarkEnd w:id="153"/>
    <w:p w14:paraId="4C9661FB" w14:textId="396C8B11" w:rsidR="00101B36" w:rsidRPr="00101B36" w:rsidRDefault="00101B36" w:rsidP="00101B36">
      <w:pPr>
        <w:spacing w:before="240" w:after="240" w:line="360" w:lineRule="auto"/>
        <w:jc w:val="both"/>
      </w:pPr>
      <w:r w:rsidRPr="00101B36">
        <w:t>El análisis de varianza (ADEVA) para el porcentaje de acame de tallo (PAT) en maíz en choclo se observa que el factor R (bloques) presentó significancia (p = 0,0193), lo que evidencia que existió variabilidad atribuida a las condiciones edafoclimáticas del campo experimental. Por su parte, ni el factor A (uso de atrazina) (p=0</w:t>
      </w:r>
      <w:r w:rsidR="00A76733">
        <w:t>.</w:t>
      </w:r>
      <w:r w:rsidRPr="00101B36">
        <w:t>5925), ni el factor B (especies de cobertura) (p=0</w:t>
      </w:r>
      <w:r w:rsidR="00A76733">
        <w:t>.</w:t>
      </w:r>
      <w:r w:rsidRPr="00101B36">
        <w:t>5128), ni la interacción FA × FB (p=0</w:t>
      </w:r>
      <w:r w:rsidR="00A76733">
        <w:t>.</w:t>
      </w:r>
      <w:r w:rsidRPr="00101B36">
        <w:t>5821) mostraron diferencias significativas, lo que confirma que el acame de tallo no dependió directamente del manejo químico o de la cobertura vegetal aplicada.</w:t>
      </w:r>
    </w:p>
    <w:p w14:paraId="5DA4DF2A" w14:textId="4AEE72A1" w:rsidR="0073780C" w:rsidRPr="00101B36" w:rsidRDefault="00101B36" w:rsidP="00101B36">
      <w:pPr>
        <w:spacing w:before="240" w:after="240" w:line="360" w:lineRule="auto"/>
        <w:jc w:val="both"/>
      </w:pPr>
      <w:r w:rsidRPr="00101B36">
        <w:t xml:space="preserve">Estos resultados se justifican porque el acame de tallo está fuertemente relacionado con la resistencia mecánica del tejido vegetal y con factores de crecimiento como el diámetro del tallo, la altura de la planta y las condiciones ambientales (vientos, lluvias intensas), más que con el uso de herbicidas o coberturas a corto plazo. En este sentido, la variabilidad encontrada en los bloques puede atribuirse a </w:t>
      </w:r>
      <w:r w:rsidR="00041CD6" w:rsidRPr="00101B36">
        <w:t>micro diferencias</w:t>
      </w:r>
      <w:r w:rsidRPr="00101B36">
        <w:t xml:space="preserve"> en la textura del suelo, disponibilidad hídrica o incluso a gradientes de fertilidad que influyen en el vigor del cultivo y, en consecuencia, en la susceptibilidad al acame</w:t>
      </w:r>
      <w:r w:rsidR="00291C5C">
        <w:t xml:space="preserve"> (Zambrano et al., 2021).</w:t>
      </w:r>
    </w:p>
    <w:p w14:paraId="5F05935F" w14:textId="77777777" w:rsidR="00AC7496" w:rsidRDefault="00AC7496" w:rsidP="00923470">
      <w:pPr>
        <w:spacing w:before="240" w:after="240" w:line="360" w:lineRule="auto"/>
        <w:rPr>
          <w:b/>
          <w:bCs/>
        </w:rPr>
      </w:pPr>
    </w:p>
    <w:p w14:paraId="208924F6" w14:textId="7F23B24F" w:rsidR="00C64CE3" w:rsidRPr="00A114BA" w:rsidRDefault="00C64CE3" w:rsidP="00C64CE3">
      <w:pPr>
        <w:pStyle w:val="Descripcin"/>
        <w:keepNext/>
        <w:spacing w:line="360" w:lineRule="auto"/>
        <w:jc w:val="both"/>
        <w:rPr>
          <w:rFonts w:ascii="Times New Roman" w:hAnsi="Times New Roman" w:cs="Times New Roman"/>
          <w:b/>
          <w:bCs/>
          <w:i w:val="0"/>
          <w:iCs w:val="0"/>
          <w:color w:val="000000" w:themeColor="text1"/>
          <w:sz w:val="24"/>
          <w:szCs w:val="24"/>
        </w:rPr>
      </w:pPr>
      <w:r w:rsidRPr="00A114BA">
        <w:rPr>
          <w:rFonts w:ascii="Times New Roman" w:hAnsi="Times New Roman" w:cs="Times New Roman"/>
          <w:b/>
          <w:bCs/>
          <w:i w:val="0"/>
          <w:iCs w:val="0"/>
          <w:color w:val="000000" w:themeColor="text1"/>
          <w:sz w:val="24"/>
          <w:szCs w:val="24"/>
        </w:rPr>
        <w:lastRenderedPageBreak/>
        <w:t xml:space="preserve">Tabla </w:t>
      </w:r>
      <w:r w:rsidRPr="00A114BA">
        <w:rPr>
          <w:rFonts w:ascii="Times New Roman" w:hAnsi="Times New Roman" w:cs="Times New Roman"/>
          <w:b/>
          <w:bCs/>
          <w:i w:val="0"/>
          <w:iCs w:val="0"/>
          <w:color w:val="000000" w:themeColor="text1"/>
          <w:sz w:val="24"/>
          <w:szCs w:val="24"/>
        </w:rPr>
        <w:fldChar w:fldCharType="begin"/>
      </w:r>
      <w:r w:rsidRPr="00A114BA">
        <w:rPr>
          <w:rFonts w:ascii="Times New Roman" w:hAnsi="Times New Roman" w:cs="Times New Roman"/>
          <w:b/>
          <w:bCs/>
          <w:i w:val="0"/>
          <w:iCs w:val="0"/>
          <w:color w:val="000000" w:themeColor="text1"/>
          <w:sz w:val="24"/>
          <w:szCs w:val="24"/>
        </w:rPr>
        <w:instrText xml:space="preserve"> SEQ Tabla \* ARABIC </w:instrText>
      </w:r>
      <w:r w:rsidRPr="00A114BA">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8</w:t>
      </w:r>
      <w:r w:rsidRPr="00A114BA">
        <w:rPr>
          <w:rFonts w:ascii="Times New Roman" w:hAnsi="Times New Roman" w:cs="Times New Roman"/>
          <w:b/>
          <w:bCs/>
          <w:i w:val="0"/>
          <w:iCs w:val="0"/>
          <w:color w:val="000000" w:themeColor="text1"/>
          <w:sz w:val="24"/>
          <w:szCs w:val="24"/>
        </w:rPr>
        <w:fldChar w:fldCharType="end"/>
      </w:r>
      <w:r w:rsidRPr="00A114BA">
        <w:rPr>
          <w:rFonts w:ascii="Times New Roman" w:hAnsi="Times New Roman" w:cs="Times New Roman"/>
          <w:b/>
          <w:bCs/>
          <w:i w:val="0"/>
          <w:iCs w:val="0"/>
          <w:color w:val="000000" w:themeColor="text1"/>
          <w:sz w:val="24"/>
          <w:szCs w:val="24"/>
        </w:rPr>
        <w:t xml:space="preserve"> </w:t>
      </w:r>
    </w:p>
    <w:p w14:paraId="485BB22E" w14:textId="77777777" w:rsidR="00C64CE3" w:rsidRPr="00A114BA" w:rsidRDefault="00C64CE3" w:rsidP="00C64CE3">
      <w:pPr>
        <w:pStyle w:val="Descripcin"/>
        <w:keepNext/>
        <w:spacing w:line="360" w:lineRule="auto"/>
        <w:jc w:val="both"/>
        <w:rPr>
          <w:rFonts w:ascii="Times New Roman" w:hAnsi="Times New Roman" w:cs="Times New Roman"/>
          <w:color w:val="000000" w:themeColor="text1"/>
          <w:sz w:val="24"/>
          <w:szCs w:val="24"/>
        </w:rPr>
      </w:pPr>
      <w:r w:rsidRPr="00A114BA">
        <w:rPr>
          <w:rFonts w:ascii="Times New Roman" w:hAnsi="Times New Roman" w:cs="Times New Roman"/>
          <w:color w:val="000000" w:themeColor="text1"/>
          <w:sz w:val="24"/>
          <w:szCs w:val="24"/>
        </w:rPr>
        <w:t xml:space="preserve">Resultados de la prueba de Tukey para la interacción </w:t>
      </w:r>
      <w:proofErr w:type="spellStart"/>
      <w:r w:rsidRPr="00A114BA">
        <w:rPr>
          <w:rFonts w:ascii="Times New Roman" w:hAnsi="Times New Roman" w:cs="Times New Roman"/>
          <w:color w:val="000000" w:themeColor="text1"/>
          <w:sz w:val="24"/>
          <w:szCs w:val="24"/>
        </w:rPr>
        <w:t>AxB</w:t>
      </w:r>
      <w:proofErr w:type="spellEnd"/>
      <w:r w:rsidRPr="00A114BA">
        <w:rPr>
          <w:rFonts w:ascii="Times New Roman" w:hAnsi="Times New Roman" w:cs="Times New Roman"/>
          <w:color w:val="000000" w:themeColor="text1"/>
          <w:sz w:val="24"/>
          <w:szCs w:val="24"/>
        </w:rPr>
        <w:t xml:space="preserve"> en PAT</w:t>
      </w:r>
    </w:p>
    <w:tbl>
      <w:tblPr>
        <w:tblW w:w="7179"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345"/>
        <w:gridCol w:w="3704"/>
        <w:gridCol w:w="1130"/>
      </w:tblGrid>
      <w:tr w:rsidR="00C64CE3" w:rsidRPr="00BB0EDF" w14:paraId="754E9639" w14:textId="77777777" w:rsidTr="00317340">
        <w:trPr>
          <w:trHeight w:val="342"/>
        </w:trPr>
        <w:tc>
          <w:tcPr>
            <w:tcW w:w="2345" w:type="dxa"/>
            <w:tcBorders>
              <w:top w:val="single" w:sz="4" w:space="0" w:color="auto"/>
              <w:bottom w:val="single" w:sz="4" w:space="0" w:color="auto"/>
            </w:tcBorders>
            <w:noWrap/>
            <w:vAlign w:val="center"/>
            <w:hideMark/>
          </w:tcPr>
          <w:p w14:paraId="00CF6D20" w14:textId="77777777" w:rsidR="00C64CE3" w:rsidRPr="00BB0EDF" w:rsidRDefault="00C64CE3" w:rsidP="00317340">
            <w:pPr>
              <w:spacing w:line="360" w:lineRule="auto"/>
              <w:jc w:val="center"/>
              <w:rPr>
                <w:b/>
                <w:bCs/>
                <w:color w:val="000000"/>
              </w:rPr>
            </w:pPr>
            <w:r w:rsidRPr="00BB0EDF">
              <w:rPr>
                <w:b/>
                <w:bCs/>
                <w:color w:val="000000"/>
              </w:rPr>
              <w:t>TRAT</w:t>
            </w:r>
          </w:p>
        </w:tc>
        <w:tc>
          <w:tcPr>
            <w:tcW w:w="3704" w:type="dxa"/>
            <w:tcBorders>
              <w:top w:val="single" w:sz="4" w:space="0" w:color="auto"/>
              <w:bottom w:val="single" w:sz="4" w:space="0" w:color="auto"/>
            </w:tcBorders>
            <w:noWrap/>
            <w:vAlign w:val="center"/>
            <w:hideMark/>
          </w:tcPr>
          <w:p w14:paraId="309A1302" w14:textId="77777777" w:rsidR="00C64CE3" w:rsidRPr="00BB0EDF" w:rsidRDefault="00C64CE3" w:rsidP="00317340">
            <w:pPr>
              <w:spacing w:line="360" w:lineRule="auto"/>
              <w:jc w:val="center"/>
              <w:rPr>
                <w:b/>
                <w:bCs/>
                <w:color w:val="000000"/>
              </w:rPr>
            </w:pPr>
            <w:r w:rsidRPr="00BB0EDF">
              <w:rPr>
                <w:b/>
                <w:bCs/>
                <w:color w:val="000000"/>
              </w:rPr>
              <w:t>Medias</w:t>
            </w:r>
          </w:p>
        </w:tc>
        <w:tc>
          <w:tcPr>
            <w:tcW w:w="1130" w:type="dxa"/>
            <w:tcBorders>
              <w:top w:val="single" w:sz="4" w:space="0" w:color="auto"/>
              <w:bottom w:val="single" w:sz="4" w:space="0" w:color="auto"/>
            </w:tcBorders>
            <w:noWrap/>
            <w:vAlign w:val="center"/>
            <w:hideMark/>
          </w:tcPr>
          <w:p w14:paraId="21D7F7EA" w14:textId="77777777" w:rsidR="00C64CE3" w:rsidRPr="00BB0EDF" w:rsidRDefault="00C64CE3" w:rsidP="000C5567">
            <w:pPr>
              <w:spacing w:line="360" w:lineRule="auto"/>
              <w:jc w:val="center"/>
              <w:rPr>
                <w:b/>
                <w:bCs/>
                <w:color w:val="000000"/>
              </w:rPr>
            </w:pPr>
            <w:r w:rsidRPr="00BB0EDF">
              <w:rPr>
                <w:b/>
                <w:bCs/>
                <w:color w:val="000000"/>
              </w:rPr>
              <w:t>Rangos</w:t>
            </w:r>
          </w:p>
        </w:tc>
      </w:tr>
      <w:tr w:rsidR="00C64CE3" w:rsidRPr="00BB0EDF" w14:paraId="5B07D05E" w14:textId="77777777" w:rsidTr="00317340">
        <w:trPr>
          <w:trHeight w:val="342"/>
        </w:trPr>
        <w:tc>
          <w:tcPr>
            <w:tcW w:w="2345" w:type="dxa"/>
            <w:tcBorders>
              <w:top w:val="single" w:sz="4" w:space="0" w:color="auto"/>
            </w:tcBorders>
            <w:noWrap/>
            <w:vAlign w:val="center"/>
            <w:hideMark/>
          </w:tcPr>
          <w:p w14:paraId="62E5F277" w14:textId="77777777" w:rsidR="00C64CE3" w:rsidRPr="00BB0EDF" w:rsidRDefault="00C64CE3" w:rsidP="00317340">
            <w:pPr>
              <w:spacing w:line="360" w:lineRule="auto"/>
              <w:jc w:val="center"/>
              <w:rPr>
                <w:color w:val="000000"/>
              </w:rPr>
            </w:pPr>
            <w:r>
              <w:rPr>
                <w:color w:val="000000"/>
              </w:rPr>
              <w:t>T6</w:t>
            </w:r>
          </w:p>
        </w:tc>
        <w:tc>
          <w:tcPr>
            <w:tcW w:w="3704" w:type="dxa"/>
            <w:tcBorders>
              <w:top w:val="single" w:sz="4" w:space="0" w:color="auto"/>
            </w:tcBorders>
            <w:noWrap/>
            <w:vAlign w:val="center"/>
            <w:hideMark/>
          </w:tcPr>
          <w:p w14:paraId="2A93BB17" w14:textId="77777777" w:rsidR="00C64CE3" w:rsidRPr="00BB0EDF" w:rsidRDefault="00C64CE3" w:rsidP="00317340">
            <w:pPr>
              <w:spacing w:line="360" w:lineRule="auto"/>
              <w:jc w:val="center"/>
              <w:rPr>
                <w:color w:val="000000"/>
              </w:rPr>
            </w:pPr>
            <w:r>
              <w:rPr>
                <w:color w:val="000000"/>
              </w:rPr>
              <w:t>31.60</w:t>
            </w:r>
          </w:p>
        </w:tc>
        <w:tc>
          <w:tcPr>
            <w:tcW w:w="1130" w:type="dxa"/>
            <w:tcBorders>
              <w:top w:val="single" w:sz="4" w:space="0" w:color="auto"/>
            </w:tcBorders>
            <w:noWrap/>
            <w:vAlign w:val="center"/>
            <w:hideMark/>
          </w:tcPr>
          <w:p w14:paraId="007D1E80" w14:textId="793FCDB3" w:rsidR="00C64CE3" w:rsidRPr="00BB0EDF" w:rsidRDefault="00C64CE3" w:rsidP="000C5567">
            <w:pPr>
              <w:spacing w:line="360" w:lineRule="auto"/>
              <w:jc w:val="center"/>
              <w:rPr>
                <w:color w:val="000000"/>
              </w:rPr>
            </w:pPr>
            <w:r w:rsidRPr="00BB0EDF">
              <w:rPr>
                <w:color w:val="000000"/>
              </w:rPr>
              <w:t>A</w:t>
            </w:r>
          </w:p>
        </w:tc>
      </w:tr>
      <w:tr w:rsidR="00C64CE3" w:rsidRPr="00BB0EDF" w14:paraId="4DD7AA66" w14:textId="77777777" w:rsidTr="00317340">
        <w:trPr>
          <w:trHeight w:val="342"/>
        </w:trPr>
        <w:tc>
          <w:tcPr>
            <w:tcW w:w="2345" w:type="dxa"/>
            <w:noWrap/>
            <w:vAlign w:val="center"/>
            <w:hideMark/>
          </w:tcPr>
          <w:p w14:paraId="55D18502" w14:textId="77777777" w:rsidR="00C64CE3" w:rsidRPr="00BB0EDF" w:rsidRDefault="00C64CE3" w:rsidP="00317340">
            <w:pPr>
              <w:spacing w:line="360" w:lineRule="auto"/>
              <w:jc w:val="center"/>
              <w:rPr>
                <w:color w:val="000000"/>
              </w:rPr>
            </w:pPr>
            <w:r>
              <w:rPr>
                <w:color w:val="000000"/>
              </w:rPr>
              <w:t>T12</w:t>
            </w:r>
          </w:p>
        </w:tc>
        <w:tc>
          <w:tcPr>
            <w:tcW w:w="3704" w:type="dxa"/>
            <w:noWrap/>
            <w:vAlign w:val="center"/>
            <w:hideMark/>
          </w:tcPr>
          <w:p w14:paraId="61E88161" w14:textId="77777777" w:rsidR="00C64CE3" w:rsidRPr="00BB0EDF" w:rsidRDefault="00C64CE3" w:rsidP="00317340">
            <w:pPr>
              <w:spacing w:line="360" w:lineRule="auto"/>
              <w:jc w:val="center"/>
              <w:rPr>
                <w:color w:val="000000"/>
              </w:rPr>
            </w:pPr>
            <w:r>
              <w:rPr>
                <w:color w:val="000000"/>
              </w:rPr>
              <w:t>30.65</w:t>
            </w:r>
          </w:p>
        </w:tc>
        <w:tc>
          <w:tcPr>
            <w:tcW w:w="1130" w:type="dxa"/>
            <w:noWrap/>
            <w:vAlign w:val="center"/>
            <w:hideMark/>
          </w:tcPr>
          <w:p w14:paraId="2FB85668" w14:textId="1F42685C" w:rsidR="00C64CE3" w:rsidRPr="00BB0EDF" w:rsidRDefault="00C64CE3" w:rsidP="000C5567">
            <w:pPr>
              <w:spacing w:line="360" w:lineRule="auto"/>
              <w:jc w:val="center"/>
              <w:rPr>
                <w:color w:val="000000"/>
              </w:rPr>
            </w:pPr>
            <w:r w:rsidRPr="00BB0EDF">
              <w:rPr>
                <w:color w:val="000000"/>
              </w:rPr>
              <w:t>A</w:t>
            </w:r>
          </w:p>
        </w:tc>
      </w:tr>
      <w:tr w:rsidR="00C64CE3" w:rsidRPr="00BB0EDF" w14:paraId="429FD9A4" w14:textId="77777777" w:rsidTr="00317340">
        <w:trPr>
          <w:trHeight w:val="342"/>
        </w:trPr>
        <w:tc>
          <w:tcPr>
            <w:tcW w:w="2345" w:type="dxa"/>
            <w:noWrap/>
            <w:vAlign w:val="center"/>
            <w:hideMark/>
          </w:tcPr>
          <w:p w14:paraId="65B0E3FE" w14:textId="77777777" w:rsidR="00C64CE3" w:rsidRPr="00BB0EDF" w:rsidRDefault="00C64CE3" w:rsidP="00317340">
            <w:pPr>
              <w:spacing w:line="360" w:lineRule="auto"/>
              <w:jc w:val="center"/>
              <w:rPr>
                <w:color w:val="000000"/>
              </w:rPr>
            </w:pPr>
            <w:r>
              <w:rPr>
                <w:color w:val="000000"/>
              </w:rPr>
              <w:t>T8</w:t>
            </w:r>
          </w:p>
        </w:tc>
        <w:tc>
          <w:tcPr>
            <w:tcW w:w="3704" w:type="dxa"/>
            <w:noWrap/>
            <w:vAlign w:val="center"/>
            <w:hideMark/>
          </w:tcPr>
          <w:p w14:paraId="4E27786A" w14:textId="77777777" w:rsidR="00C64CE3" w:rsidRPr="00BB0EDF" w:rsidRDefault="00C64CE3" w:rsidP="00317340">
            <w:pPr>
              <w:spacing w:line="360" w:lineRule="auto"/>
              <w:jc w:val="center"/>
              <w:rPr>
                <w:color w:val="000000"/>
              </w:rPr>
            </w:pPr>
            <w:r>
              <w:rPr>
                <w:color w:val="000000"/>
              </w:rPr>
              <w:t>28.56</w:t>
            </w:r>
          </w:p>
        </w:tc>
        <w:tc>
          <w:tcPr>
            <w:tcW w:w="1130" w:type="dxa"/>
            <w:noWrap/>
            <w:vAlign w:val="center"/>
            <w:hideMark/>
          </w:tcPr>
          <w:p w14:paraId="5B435EFC" w14:textId="51AA53CF" w:rsidR="00C64CE3" w:rsidRPr="00BB0EDF" w:rsidRDefault="00C64CE3" w:rsidP="000C5567">
            <w:pPr>
              <w:spacing w:line="360" w:lineRule="auto"/>
              <w:jc w:val="center"/>
              <w:rPr>
                <w:color w:val="000000"/>
              </w:rPr>
            </w:pPr>
            <w:r w:rsidRPr="00BB0EDF">
              <w:rPr>
                <w:color w:val="000000"/>
              </w:rPr>
              <w:t>A</w:t>
            </w:r>
          </w:p>
        </w:tc>
      </w:tr>
      <w:tr w:rsidR="00C64CE3" w:rsidRPr="00BB0EDF" w14:paraId="62D9841D" w14:textId="77777777" w:rsidTr="00317340">
        <w:trPr>
          <w:trHeight w:val="342"/>
        </w:trPr>
        <w:tc>
          <w:tcPr>
            <w:tcW w:w="2345" w:type="dxa"/>
            <w:noWrap/>
            <w:vAlign w:val="center"/>
            <w:hideMark/>
          </w:tcPr>
          <w:p w14:paraId="096D383B" w14:textId="77777777" w:rsidR="00C64CE3" w:rsidRPr="00BB0EDF" w:rsidRDefault="00C64CE3" w:rsidP="00317340">
            <w:pPr>
              <w:spacing w:line="360" w:lineRule="auto"/>
              <w:jc w:val="center"/>
              <w:rPr>
                <w:color w:val="000000"/>
              </w:rPr>
            </w:pPr>
            <w:r>
              <w:rPr>
                <w:color w:val="000000"/>
              </w:rPr>
              <w:t>T7</w:t>
            </w:r>
          </w:p>
        </w:tc>
        <w:tc>
          <w:tcPr>
            <w:tcW w:w="3704" w:type="dxa"/>
            <w:noWrap/>
            <w:vAlign w:val="center"/>
            <w:hideMark/>
          </w:tcPr>
          <w:p w14:paraId="3E12E622" w14:textId="77777777" w:rsidR="00C64CE3" w:rsidRPr="00BB0EDF" w:rsidRDefault="00C64CE3" w:rsidP="00317340">
            <w:pPr>
              <w:spacing w:line="360" w:lineRule="auto"/>
              <w:jc w:val="center"/>
              <w:rPr>
                <w:color w:val="000000"/>
              </w:rPr>
            </w:pPr>
            <w:r>
              <w:rPr>
                <w:color w:val="000000"/>
              </w:rPr>
              <w:t>26.17</w:t>
            </w:r>
          </w:p>
        </w:tc>
        <w:tc>
          <w:tcPr>
            <w:tcW w:w="1130" w:type="dxa"/>
            <w:noWrap/>
            <w:vAlign w:val="center"/>
            <w:hideMark/>
          </w:tcPr>
          <w:p w14:paraId="761370C1" w14:textId="0E5E037E" w:rsidR="00C64CE3" w:rsidRPr="00BB0EDF" w:rsidRDefault="00C64CE3" w:rsidP="000C5567">
            <w:pPr>
              <w:spacing w:line="360" w:lineRule="auto"/>
              <w:jc w:val="center"/>
              <w:rPr>
                <w:color w:val="000000"/>
              </w:rPr>
            </w:pPr>
            <w:r w:rsidRPr="00BB0EDF">
              <w:rPr>
                <w:color w:val="000000"/>
              </w:rPr>
              <w:t>A</w:t>
            </w:r>
          </w:p>
        </w:tc>
      </w:tr>
      <w:tr w:rsidR="00C64CE3" w:rsidRPr="00BB0EDF" w14:paraId="4F91C7A4" w14:textId="77777777" w:rsidTr="00317340">
        <w:trPr>
          <w:trHeight w:val="342"/>
        </w:trPr>
        <w:tc>
          <w:tcPr>
            <w:tcW w:w="2345" w:type="dxa"/>
            <w:noWrap/>
            <w:vAlign w:val="center"/>
            <w:hideMark/>
          </w:tcPr>
          <w:p w14:paraId="4DAE2ADF" w14:textId="77777777" w:rsidR="00C64CE3" w:rsidRPr="00BB0EDF" w:rsidRDefault="00C64CE3" w:rsidP="00317340">
            <w:pPr>
              <w:spacing w:line="360" w:lineRule="auto"/>
              <w:jc w:val="center"/>
              <w:rPr>
                <w:color w:val="000000"/>
              </w:rPr>
            </w:pPr>
            <w:r>
              <w:rPr>
                <w:color w:val="000000"/>
              </w:rPr>
              <w:t>T1</w:t>
            </w:r>
          </w:p>
        </w:tc>
        <w:tc>
          <w:tcPr>
            <w:tcW w:w="3704" w:type="dxa"/>
            <w:noWrap/>
            <w:vAlign w:val="center"/>
            <w:hideMark/>
          </w:tcPr>
          <w:p w14:paraId="2DAF7ACA" w14:textId="77777777" w:rsidR="00C64CE3" w:rsidRPr="00BB0EDF" w:rsidRDefault="00C64CE3" w:rsidP="00317340">
            <w:pPr>
              <w:spacing w:line="360" w:lineRule="auto"/>
              <w:jc w:val="center"/>
              <w:rPr>
                <w:color w:val="000000"/>
              </w:rPr>
            </w:pPr>
            <w:r>
              <w:rPr>
                <w:color w:val="000000"/>
              </w:rPr>
              <w:t>26.16</w:t>
            </w:r>
          </w:p>
        </w:tc>
        <w:tc>
          <w:tcPr>
            <w:tcW w:w="1130" w:type="dxa"/>
            <w:noWrap/>
            <w:vAlign w:val="center"/>
            <w:hideMark/>
          </w:tcPr>
          <w:p w14:paraId="40065FB0" w14:textId="47B8C3B4" w:rsidR="00C64CE3" w:rsidRPr="00BB0EDF" w:rsidRDefault="00C64CE3" w:rsidP="000C5567">
            <w:pPr>
              <w:spacing w:line="360" w:lineRule="auto"/>
              <w:jc w:val="center"/>
              <w:rPr>
                <w:color w:val="000000"/>
              </w:rPr>
            </w:pPr>
            <w:r w:rsidRPr="00BB0EDF">
              <w:rPr>
                <w:color w:val="000000"/>
              </w:rPr>
              <w:t>A</w:t>
            </w:r>
          </w:p>
        </w:tc>
      </w:tr>
      <w:tr w:rsidR="00C64CE3" w:rsidRPr="00BB0EDF" w14:paraId="1EBD7AAB" w14:textId="77777777" w:rsidTr="00317340">
        <w:trPr>
          <w:trHeight w:val="342"/>
        </w:trPr>
        <w:tc>
          <w:tcPr>
            <w:tcW w:w="2345" w:type="dxa"/>
            <w:noWrap/>
            <w:vAlign w:val="center"/>
            <w:hideMark/>
          </w:tcPr>
          <w:p w14:paraId="26A4BD37" w14:textId="77777777" w:rsidR="00C64CE3" w:rsidRPr="00BB0EDF" w:rsidRDefault="00C64CE3" w:rsidP="00317340">
            <w:pPr>
              <w:spacing w:line="360" w:lineRule="auto"/>
              <w:jc w:val="center"/>
              <w:rPr>
                <w:color w:val="000000"/>
              </w:rPr>
            </w:pPr>
            <w:r>
              <w:rPr>
                <w:color w:val="000000"/>
              </w:rPr>
              <w:t>T14</w:t>
            </w:r>
          </w:p>
        </w:tc>
        <w:tc>
          <w:tcPr>
            <w:tcW w:w="3704" w:type="dxa"/>
            <w:noWrap/>
            <w:vAlign w:val="center"/>
            <w:hideMark/>
          </w:tcPr>
          <w:p w14:paraId="18FBAA45" w14:textId="77777777" w:rsidR="00C64CE3" w:rsidRPr="00BB0EDF" w:rsidRDefault="00C64CE3" w:rsidP="00317340">
            <w:pPr>
              <w:spacing w:line="360" w:lineRule="auto"/>
              <w:jc w:val="center"/>
              <w:rPr>
                <w:color w:val="000000"/>
              </w:rPr>
            </w:pPr>
            <w:r>
              <w:rPr>
                <w:color w:val="000000"/>
              </w:rPr>
              <w:t>23.24</w:t>
            </w:r>
          </w:p>
        </w:tc>
        <w:tc>
          <w:tcPr>
            <w:tcW w:w="1130" w:type="dxa"/>
            <w:noWrap/>
            <w:vAlign w:val="center"/>
            <w:hideMark/>
          </w:tcPr>
          <w:p w14:paraId="09BFD0E4" w14:textId="16389C72" w:rsidR="00C64CE3" w:rsidRPr="00BB0EDF" w:rsidRDefault="00C64CE3" w:rsidP="000C5567">
            <w:pPr>
              <w:spacing w:line="360" w:lineRule="auto"/>
              <w:jc w:val="center"/>
              <w:rPr>
                <w:color w:val="000000"/>
              </w:rPr>
            </w:pPr>
            <w:r w:rsidRPr="00BB0EDF">
              <w:rPr>
                <w:color w:val="000000"/>
              </w:rPr>
              <w:t>A</w:t>
            </w:r>
          </w:p>
        </w:tc>
      </w:tr>
      <w:tr w:rsidR="00C64CE3" w:rsidRPr="00BB0EDF" w14:paraId="76C78E42" w14:textId="77777777" w:rsidTr="00317340">
        <w:trPr>
          <w:trHeight w:val="342"/>
        </w:trPr>
        <w:tc>
          <w:tcPr>
            <w:tcW w:w="2345" w:type="dxa"/>
            <w:noWrap/>
            <w:vAlign w:val="center"/>
            <w:hideMark/>
          </w:tcPr>
          <w:p w14:paraId="6617C2AB" w14:textId="77777777" w:rsidR="00C64CE3" w:rsidRPr="00BB0EDF" w:rsidRDefault="00C64CE3" w:rsidP="00317340">
            <w:pPr>
              <w:spacing w:line="360" w:lineRule="auto"/>
              <w:jc w:val="center"/>
              <w:rPr>
                <w:color w:val="000000"/>
              </w:rPr>
            </w:pPr>
            <w:r>
              <w:rPr>
                <w:color w:val="000000"/>
              </w:rPr>
              <w:t>T10</w:t>
            </w:r>
          </w:p>
        </w:tc>
        <w:tc>
          <w:tcPr>
            <w:tcW w:w="3704" w:type="dxa"/>
            <w:noWrap/>
            <w:vAlign w:val="center"/>
            <w:hideMark/>
          </w:tcPr>
          <w:p w14:paraId="3893FE14" w14:textId="77777777" w:rsidR="00C64CE3" w:rsidRPr="00BB0EDF" w:rsidRDefault="00C64CE3" w:rsidP="00317340">
            <w:pPr>
              <w:spacing w:line="360" w:lineRule="auto"/>
              <w:jc w:val="center"/>
              <w:rPr>
                <w:color w:val="000000"/>
              </w:rPr>
            </w:pPr>
            <w:r>
              <w:rPr>
                <w:color w:val="000000"/>
              </w:rPr>
              <w:t>21.71</w:t>
            </w:r>
          </w:p>
        </w:tc>
        <w:tc>
          <w:tcPr>
            <w:tcW w:w="1130" w:type="dxa"/>
            <w:noWrap/>
            <w:vAlign w:val="center"/>
            <w:hideMark/>
          </w:tcPr>
          <w:p w14:paraId="20870495" w14:textId="14D682E8" w:rsidR="00C64CE3" w:rsidRPr="00BB0EDF" w:rsidRDefault="00C64CE3" w:rsidP="000C5567">
            <w:pPr>
              <w:spacing w:line="360" w:lineRule="auto"/>
              <w:jc w:val="center"/>
              <w:rPr>
                <w:color w:val="000000"/>
              </w:rPr>
            </w:pPr>
            <w:r w:rsidRPr="00BB0EDF">
              <w:rPr>
                <w:color w:val="000000"/>
              </w:rPr>
              <w:t>A</w:t>
            </w:r>
          </w:p>
        </w:tc>
      </w:tr>
      <w:tr w:rsidR="00C64CE3" w:rsidRPr="00BB0EDF" w14:paraId="05837A04" w14:textId="77777777" w:rsidTr="00317340">
        <w:trPr>
          <w:trHeight w:val="342"/>
        </w:trPr>
        <w:tc>
          <w:tcPr>
            <w:tcW w:w="2345" w:type="dxa"/>
            <w:noWrap/>
            <w:vAlign w:val="center"/>
            <w:hideMark/>
          </w:tcPr>
          <w:p w14:paraId="60A97AC7" w14:textId="77777777" w:rsidR="00C64CE3" w:rsidRPr="00BB0EDF" w:rsidRDefault="00C64CE3" w:rsidP="00317340">
            <w:pPr>
              <w:spacing w:line="360" w:lineRule="auto"/>
              <w:jc w:val="center"/>
              <w:rPr>
                <w:color w:val="000000"/>
              </w:rPr>
            </w:pPr>
            <w:r>
              <w:rPr>
                <w:color w:val="000000"/>
              </w:rPr>
              <w:t>T13</w:t>
            </w:r>
          </w:p>
        </w:tc>
        <w:tc>
          <w:tcPr>
            <w:tcW w:w="3704" w:type="dxa"/>
            <w:noWrap/>
            <w:vAlign w:val="center"/>
            <w:hideMark/>
          </w:tcPr>
          <w:p w14:paraId="60D8076C" w14:textId="77777777" w:rsidR="00C64CE3" w:rsidRPr="00BB0EDF" w:rsidRDefault="00C64CE3" w:rsidP="00317340">
            <w:pPr>
              <w:spacing w:line="360" w:lineRule="auto"/>
              <w:jc w:val="center"/>
              <w:rPr>
                <w:color w:val="000000"/>
              </w:rPr>
            </w:pPr>
            <w:r>
              <w:rPr>
                <w:color w:val="000000"/>
              </w:rPr>
              <w:t>21.65</w:t>
            </w:r>
          </w:p>
        </w:tc>
        <w:tc>
          <w:tcPr>
            <w:tcW w:w="1130" w:type="dxa"/>
            <w:noWrap/>
            <w:vAlign w:val="center"/>
            <w:hideMark/>
          </w:tcPr>
          <w:p w14:paraId="5AA19FFC" w14:textId="0468A852" w:rsidR="00C64CE3" w:rsidRPr="00BB0EDF" w:rsidRDefault="00C64CE3" w:rsidP="000C5567">
            <w:pPr>
              <w:spacing w:line="360" w:lineRule="auto"/>
              <w:jc w:val="center"/>
              <w:rPr>
                <w:color w:val="000000"/>
              </w:rPr>
            </w:pPr>
            <w:r w:rsidRPr="00BB0EDF">
              <w:rPr>
                <w:color w:val="000000"/>
              </w:rPr>
              <w:t>A</w:t>
            </w:r>
          </w:p>
        </w:tc>
      </w:tr>
      <w:tr w:rsidR="00C64CE3" w:rsidRPr="00BB0EDF" w14:paraId="5D1D8CB8" w14:textId="77777777" w:rsidTr="00317340">
        <w:trPr>
          <w:trHeight w:val="342"/>
        </w:trPr>
        <w:tc>
          <w:tcPr>
            <w:tcW w:w="2345" w:type="dxa"/>
            <w:noWrap/>
            <w:vAlign w:val="center"/>
            <w:hideMark/>
          </w:tcPr>
          <w:p w14:paraId="1FEC9B69" w14:textId="77777777" w:rsidR="00C64CE3" w:rsidRPr="00BB0EDF" w:rsidRDefault="00C64CE3" w:rsidP="00317340">
            <w:pPr>
              <w:spacing w:line="360" w:lineRule="auto"/>
              <w:jc w:val="center"/>
              <w:rPr>
                <w:color w:val="000000"/>
              </w:rPr>
            </w:pPr>
            <w:r>
              <w:rPr>
                <w:color w:val="000000"/>
              </w:rPr>
              <w:t>T9</w:t>
            </w:r>
          </w:p>
        </w:tc>
        <w:tc>
          <w:tcPr>
            <w:tcW w:w="3704" w:type="dxa"/>
            <w:noWrap/>
            <w:vAlign w:val="center"/>
            <w:hideMark/>
          </w:tcPr>
          <w:p w14:paraId="5312C836" w14:textId="77777777" w:rsidR="00C64CE3" w:rsidRPr="00BB0EDF" w:rsidRDefault="00C64CE3" w:rsidP="00317340">
            <w:pPr>
              <w:spacing w:line="360" w:lineRule="auto"/>
              <w:jc w:val="center"/>
              <w:rPr>
                <w:color w:val="000000"/>
              </w:rPr>
            </w:pPr>
            <w:r>
              <w:rPr>
                <w:color w:val="000000"/>
              </w:rPr>
              <w:t>20.03</w:t>
            </w:r>
          </w:p>
        </w:tc>
        <w:tc>
          <w:tcPr>
            <w:tcW w:w="1130" w:type="dxa"/>
            <w:noWrap/>
            <w:vAlign w:val="center"/>
            <w:hideMark/>
          </w:tcPr>
          <w:p w14:paraId="12979AE2" w14:textId="77777777" w:rsidR="00C64CE3" w:rsidRPr="00BB0EDF" w:rsidRDefault="00C64CE3" w:rsidP="000C5567">
            <w:pPr>
              <w:spacing w:line="360" w:lineRule="auto"/>
              <w:jc w:val="center"/>
              <w:rPr>
                <w:color w:val="000000"/>
              </w:rPr>
            </w:pPr>
            <w:r w:rsidRPr="00BB0EDF">
              <w:rPr>
                <w:color w:val="000000"/>
              </w:rPr>
              <w:t>A</w:t>
            </w:r>
          </w:p>
        </w:tc>
      </w:tr>
      <w:tr w:rsidR="00C64CE3" w:rsidRPr="00BB0EDF" w14:paraId="4A83E98B" w14:textId="77777777" w:rsidTr="00317340">
        <w:trPr>
          <w:trHeight w:val="342"/>
        </w:trPr>
        <w:tc>
          <w:tcPr>
            <w:tcW w:w="2345" w:type="dxa"/>
            <w:noWrap/>
            <w:vAlign w:val="center"/>
            <w:hideMark/>
          </w:tcPr>
          <w:p w14:paraId="51AC46A9" w14:textId="77777777" w:rsidR="00C64CE3" w:rsidRPr="00BB0EDF" w:rsidRDefault="00C64CE3" w:rsidP="00317340">
            <w:pPr>
              <w:spacing w:line="360" w:lineRule="auto"/>
              <w:jc w:val="center"/>
              <w:rPr>
                <w:color w:val="000000"/>
              </w:rPr>
            </w:pPr>
            <w:r>
              <w:rPr>
                <w:color w:val="000000"/>
              </w:rPr>
              <w:t>T2</w:t>
            </w:r>
          </w:p>
        </w:tc>
        <w:tc>
          <w:tcPr>
            <w:tcW w:w="3704" w:type="dxa"/>
            <w:noWrap/>
            <w:vAlign w:val="center"/>
            <w:hideMark/>
          </w:tcPr>
          <w:p w14:paraId="591F96BD" w14:textId="77777777" w:rsidR="00C64CE3" w:rsidRPr="00BB0EDF" w:rsidRDefault="00C64CE3" w:rsidP="00317340">
            <w:pPr>
              <w:spacing w:line="360" w:lineRule="auto"/>
              <w:jc w:val="center"/>
              <w:rPr>
                <w:color w:val="000000"/>
              </w:rPr>
            </w:pPr>
            <w:r>
              <w:rPr>
                <w:color w:val="000000"/>
              </w:rPr>
              <w:t>19.30</w:t>
            </w:r>
          </w:p>
        </w:tc>
        <w:tc>
          <w:tcPr>
            <w:tcW w:w="1130" w:type="dxa"/>
            <w:noWrap/>
            <w:vAlign w:val="center"/>
            <w:hideMark/>
          </w:tcPr>
          <w:p w14:paraId="2BE6A63B" w14:textId="77777777" w:rsidR="00C64CE3" w:rsidRPr="00BB0EDF" w:rsidRDefault="00C64CE3" w:rsidP="000C5567">
            <w:pPr>
              <w:spacing w:line="360" w:lineRule="auto"/>
              <w:jc w:val="center"/>
              <w:rPr>
                <w:color w:val="000000"/>
              </w:rPr>
            </w:pPr>
            <w:r w:rsidRPr="00BB0EDF">
              <w:rPr>
                <w:color w:val="000000"/>
              </w:rPr>
              <w:t>A</w:t>
            </w:r>
          </w:p>
        </w:tc>
      </w:tr>
      <w:tr w:rsidR="00C64CE3" w:rsidRPr="00BB0EDF" w14:paraId="2B58E7D7" w14:textId="77777777" w:rsidTr="00317340">
        <w:trPr>
          <w:trHeight w:val="342"/>
        </w:trPr>
        <w:tc>
          <w:tcPr>
            <w:tcW w:w="2345" w:type="dxa"/>
            <w:noWrap/>
            <w:vAlign w:val="center"/>
            <w:hideMark/>
          </w:tcPr>
          <w:p w14:paraId="41A3579B" w14:textId="77777777" w:rsidR="00C64CE3" w:rsidRPr="00BB0EDF" w:rsidRDefault="00C64CE3" w:rsidP="00317340">
            <w:pPr>
              <w:spacing w:line="360" w:lineRule="auto"/>
              <w:jc w:val="center"/>
              <w:rPr>
                <w:color w:val="000000"/>
              </w:rPr>
            </w:pPr>
            <w:r>
              <w:rPr>
                <w:color w:val="000000"/>
              </w:rPr>
              <w:t>T11</w:t>
            </w:r>
          </w:p>
        </w:tc>
        <w:tc>
          <w:tcPr>
            <w:tcW w:w="3704" w:type="dxa"/>
            <w:noWrap/>
            <w:vAlign w:val="center"/>
            <w:hideMark/>
          </w:tcPr>
          <w:p w14:paraId="3264B48B" w14:textId="77777777" w:rsidR="00C64CE3" w:rsidRPr="00BB0EDF" w:rsidRDefault="00C64CE3" w:rsidP="00317340">
            <w:pPr>
              <w:spacing w:line="360" w:lineRule="auto"/>
              <w:jc w:val="center"/>
              <w:rPr>
                <w:color w:val="000000"/>
              </w:rPr>
            </w:pPr>
            <w:r>
              <w:rPr>
                <w:color w:val="000000"/>
              </w:rPr>
              <w:t>18.42</w:t>
            </w:r>
          </w:p>
        </w:tc>
        <w:tc>
          <w:tcPr>
            <w:tcW w:w="1130" w:type="dxa"/>
            <w:noWrap/>
            <w:vAlign w:val="center"/>
            <w:hideMark/>
          </w:tcPr>
          <w:p w14:paraId="5C6F0D2A" w14:textId="77777777" w:rsidR="00C64CE3" w:rsidRPr="00BB0EDF" w:rsidRDefault="00C64CE3" w:rsidP="000C5567">
            <w:pPr>
              <w:spacing w:line="360" w:lineRule="auto"/>
              <w:jc w:val="center"/>
              <w:rPr>
                <w:color w:val="000000"/>
              </w:rPr>
            </w:pPr>
            <w:r w:rsidRPr="00BB0EDF">
              <w:rPr>
                <w:color w:val="000000"/>
              </w:rPr>
              <w:t>A</w:t>
            </w:r>
          </w:p>
        </w:tc>
      </w:tr>
      <w:tr w:rsidR="00C64CE3" w:rsidRPr="00BB0EDF" w14:paraId="4A8B0E14" w14:textId="77777777" w:rsidTr="00317340">
        <w:trPr>
          <w:trHeight w:val="342"/>
        </w:trPr>
        <w:tc>
          <w:tcPr>
            <w:tcW w:w="2345" w:type="dxa"/>
            <w:noWrap/>
            <w:vAlign w:val="center"/>
            <w:hideMark/>
          </w:tcPr>
          <w:p w14:paraId="0CC2E5F2" w14:textId="77777777" w:rsidR="00C64CE3" w:rsidRPr="00BB0EDF" w:rsidRDefault="00C64CE3" w:rsidP="00317340">
            <w:pPr>
              <w:spacing w:line="360" w:lineRule="auto"/>
              <w:jc w:val="center"/>
              <w:rPr>
                <w:color w:val="000000"/>
              </w:rPr>
            </w:pPr>
            <w:r>
              <w:rPr>
                <w:color w:val="000000"/>
              </w:rPr>
              <w:t>T3</w:t>
            </w:r>
          </w:p>
        </w:tc>
        <w:tc>
          <w:tcPr>
            <w:tcW w:w="3704" w:type="dxa"/>
            <w:noWrap/>
            <w:vAlign w:val="center"/>
            <w:hideMark/>
          </w:tcPr>
          <w:p w14:paraId="2BFC294A" w14:textId="77777777" w:rsidR="00C64CE3" w:rsidRPr="00BB0EDF" w:rsidRDefault="00C64CE3" w:rsidP="00317340">
            <w:pPr>
              <w:spacing w:line="360" w:lineRule="auto"/>
              <w:jc w:val="center"/>
              <w:rPr>
                <w:color w:val="000000"/>
              </w:rPr>
            </w:pPr>
            <w:r>
              <w:rPr>
                <w:color w:val="000000"/>
              </w:rPr>
              <w:t>17.41</w:t>
            </w:r>
          </w:p>
        </w:tc>
        <w:tc>
          <w:tcPr>
            <w:tcW w:w="1130" w:type="dxa"/>
            <w:noWrap/>
            <w:vAlign w:val="center"/>
            <w:hideMark/>
          </w:tcPr>
          <w:p w14:paraId="03C8D474" w14:textId="77777777" w:rsidR="00C64CE3" w:rsidRPr="00BB0EDF" w:rsidRDefault="00C64CE3" w:rsidP="000C5567">
            <w:pPr>
              <w:spacing w:line="360" w:lineRule="auto"/>
              <w:jc w:val="center"/>
              <w:rPr>
                <w:color w:val="000000"/>
              </w:rPr>
            </w:pPr>
            <w:r w:rsidRPr="00BB0EDF">
              <w:rPr>
                <w:color w:val="000000"/>
              </w:rPr>
              <w:t>A</w:t>
            </w:r>
          </w:p>
        </w:tc>
      </w:tr>
      <w:tr w:rsidR="00C64CE3" w:rsidRPr="00BB0EDF" w14:paraId="49313C04" w14:textId="77777777" w:rsidTr="00317340">
        <w:trPr>
          <w:trHeight w:val="342"/>
        </w:trPr>
        <w:tc>
          <w:tcPr>
            <w:tcW w:w="2345" w:type="dxa"/>
            <w:noWrap/>
            <w:vAlign w:val="center"/>
            <w:hideMark/>
          </w:tcPr>
          <w:p w14:paraId="53A7E7FC" w14:textId="77777777" w:rsidR="00C64CE3" w:rsidRPr="00BB0EDF" w:rsidRDefault="00C64CE3" w:rsidP="00317340">
            <w:pPr>
              <w:spacing w:line="360" w:lineRule="auto"/>
              <w:jc w:val="center"/>
              <w:rPr>
                <w:color w:val="000000"/>
              </w:rPr>
            </w:pPr>
            <w:r>
              <w:rPr>
                <w:color w:val="000000"/>
              </w:rPr>
              <w:t>T5</w:t>
            </w:r>
          </w:p>
        </w:tc>
        <w:tc>
          <w:tcPr>
            <w:tcW w:w="3704" w:type="dxa"/>
            <w:noWrap/>
            <w:vAlign w:val="center"/>
            <w:hideMark/>
          </w:tcPr>
          <w:p w14:paraId="6B7B9CC4" w14:textId="77777777" w:rsidR="00C64CE3" w:rsidRPr="00BB0EDF" w:rsidRDefault="00C64CE3" w:rsidP="00317340">
            <w:pPr>
              <w:spacing w:line="360" w:lineRule="auto"/>
              <w:jc w:val="center"/>
              <w:rPr>
                <w:color w:val="000000"/>
              </w:rPr>
            </w:pPr>
            <w:r>
              <w:rPr>
                <w:color w:val="000000"/>
              </w:rPr>
              <w:t>16.12</w:t>
            </w:r>
          </w:p>
        </w:tc>
        <w:tc>
          <w:tcPr>
            <w:tcW w:w="1130" w:type="dxa"/>
            <w:noWrap/>
            <w:vAlign w:val="center"/>
            <w:hideMark/>
          </w:tcPr>
          <w:p w14:paraId="0039EC77" w14:textId="77777777" w:rsidR="00C64CE3" w:rsidRPr="00BB0EDF" w:rsidRDefault="00C64CE3" w:rsidP="000C5567">
            <w:pPr>
              <w:spacing w:line="360" w:lineRule="auto"/>
              <w:jc w:val="center"/>
              <w:rPr>
                <w:color w:val="000000"/>
              </w:rPr>
            </w:pPr>
            <w:r>
              <w:rPr>
                <w:color w:val="000000"/>
              </w:rPr>
              <w:t>A</w:t>
            </w:r>
          </w:p>
        </w:tc>
      </w:tr>
      <w:tr w:rsidR="00C64CE3" w:rsidRPr="00BB0EDF" w14:paraId="5140192B" w14:textId="77777777" w:rsidTr="00317340">
        <w:trPr>
          <w:trHeight w:val="342"/>
        </w:trPr>
        <w:tc>
          <w:tcPr>
            <w:tcW w:w="2345" w:type="dxa"/>
            <w:noWrap/>
            <w:vAlign w:val="center"/>
            <w:hideMark/>
          </w:tcPr>
          <w:p w14:paraId="00D8346F" w14:textId="77777777" w:rsidR="00C64CE3" w:rsidRPr="00BB0EDF" w:rsidRDefault="00C64CE3" w:rsidP="00317340">
            <w:pPr>
              <w:spacing w:line="360" w:lineRule="auto"/>
              <w:jc w:val="center"/>
              <w:rPr>
                <w:color w:val="000000"/>
              </w:rPr>
            </w:pPr>
            <w:r w:rsidRPr="00BB0EDF">
              <w:rPr>
                <w:color w:val="000000"/>
              </w:rPr>
              <w:t>T</w:t>
            </w:r>
            <w:r>
              <w:rPr>
                <w:color w:val="000000"/>
              </w:rPr>
              <w:t>4</w:t>
            </w:r>
          </w:p>
        </w:tc>
        <w:tc>
          <w:tcPr>
            <w:tcW w:w="3704" w:type="dxa"/>
            <w:noWrap/>
            <w:vAlign w:val="center"/>
            <w:hideMark/>
          </w:tcPr>
          <w:p w14:paraId="01603310" w14:textId="77777777" w:rsidR="00C64CE3" w:rsidRPr="00BB0EDF" w:rsidRDefault="00C64CE3" w:rsidP="00317340">
            <w:pPr>
              <w:spacing w:line="360" w:lineRule="auto"/>
              <w:jc w:val="center"/>
              <w:rPr>
                <w:color w:val="000000"/>
              </w:rPr>
            </w:pPr>
            <w:r>
              <w:rPr>
                <w:color w:val="000000"/>
              </w:rPr>
              <w:t>15.57</w:t>
            </w:r>
          </w:p>
        </w:tc>
        <w:tc>
          <w:tcPr>
            <w:tcW w:w="1130" w:type="dxa"/>
            <w:noWrap/>
            <w:vAlign w:val="center"/>
            <w:hideMark/>
          </w:tcPr>
          <w:p w14:paraId="62938AC9" w14:textId="77777777" w:rsidR="00C64CE3" w:rsidRPr="00BB0EDF" w:rsidRDefault="00C64CE3" w:rsidP="000C5567">
            <w:pPr>
              <w:spacing w:line="360" w:lineRule="auto"/>
              <w:jc w:val="center"/>
              <w:rPr>
                <w:color w:val="000000"/>
              </w:rPr>
            </w:pPr>
            <w:r>
              <w:rPr>
                <w:color w:val="000000"/>
              </w:rPr>
              <w:t>A</w:t>
            </w:r>
          </w:p>
        </w:tc>
      </w:tr>
    </w:tbl>
    <w:p w14:paraId="2312778A" w14:textId="377A2D49" w:rsidR="00C64CE3" w:rsidRPr="0003451C" w:rsidRDefault="00C64CE3" w:rsidP="00C64CE3">
      <w:pPr>
        <w:pStyle w:val="Descripcin"/>
        <w:keepNext/>
        <w:spacing w:before="240" w:line="360" w:lineRule="auto"/>
        <w:jc w:val="both"/>
        <w:rPr>
          <w:rFonts w:ascii="Times New Roman" w:hAnsi="Times New Roman" w:cs="Times New Roman"/>
          <w:b/>
          <w:bCs/>
          <w:i w:val="0"/>
          <w:iCs w:val="0"/>
          <w:color w:val="000000" w:themeColor="text1"/>
          <w:sz w:val="24"/>
          <w:szCs w:val="24"/>
        </w:rPr>
      </w:pPr>
      <w:bookmarkStart w:id="154" w:name="_Hlk211423413"/>
      <w:r w:rsidRPr="0003451C">
        <w:rPr>
          <w:rFonts w:ascii="Times New Roman" w:hAnsi="Times New Roman" w:cs="Times New Roman"/>
          <w:b/>
          <w:bCs/>
          <w:i w:val="0"/>
          <w:iCs w:val="0"/>
          <w:color w:val="000000" w:themeColor="text1"/>
          <w:sz w:val="24"/>
          <w:szCs w:val="24"/>
        </w:rPr>
        <w:t xml:space="preserve">Figura </w:t>
      </w:r>
      <w:r w:rsidRPr="0003451C">
        <w:rPr>
          <w:rFonts w:ascii="Times New Roman" w:hAnsi="Times New Roman" w:cs="Times New Roman"/>
          <w:b/>
          <w:bCs/>
          <w:i w:val="0"/>
          <w:iCs w:val="0"/>
          <w:color w:val="000000" w:themeColor="text1"/>
          <w:sz w:val="24"/>
          <w:szCs w:val="24"/>
        </w:rPr>
        <w:fldChar w:fldCharType="begin"/>
      </w:r>
      <w:r w:rsidRPr="0003451C">
        <w:rPr>
          <w:rFonts w:ascii="Times New Roman" w:hAnsi="Times New Roman" w:cs="Times New Roman"/>
          <w:b/>
          <w:bCs/>
          <w:i w:val="0"/>
          <w:iCs w:val="0"/>
          <w:color w:val="000000" w:themeColor="text1"/>
          <w:sz w:val="24"/>
          <w:szCs w:val="24"/>
        </w:rPr>
        <w:instrText xml:space="preserve"> SEQ Figura \* ARABIC </w:instrText>
      </w:r>
      <w:r w:rsidRPr="0003451C">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2</w:t>
      </w:r>
      <w:r w:rsidRPr="0003451C">
        <w:rPr>
          <w:rFonts w:ascii="Times New Roman" w:hAnsi="Times New Roman" w:cs="Times New Roman"/>
          <w:b/>
          <w:bCs/>
          <w:i w:val="0"/>
          <w:iCs w:val="0"/>
          <w:color w:val="000000" w:themeColor="text1"/>
          <w:sz w:val="24"/>
          <w:szCs w:val="24"/>
        </w:rPr>
        <w:fldChar w:fldCharType="end"/>
      </w:r>
      <w:r w:rsidRPr="0003451C">
        <w:rPr>
          <w:rFonts w:ascii="Times New Roman" w:hAnsi="Times New Roman" w:cs="Times New Roman"/>
          <w:b/>
          <w:bCs/>
          <w:i w:val="0"/>
          <w:iCs w:val="0"/>
          <w:color w:val="000000" w:themeColor="text1"/>
          <w:sz w:val="24"/>
          <w:szCs w:val="24"/>
        </w:rPr>
        <w:t xml:space="preserve"> </w:t>
      </w:r>
    </w:p>
    <w:p w14:paraId="1680B8B6" w14:textId="77777777" w:rsidR="00C64CE3" w:rsidRPr="0003451C" w:rsidRDefault="00C64CE3" w:rsidP="00C64CE3">
      <w:pPr>
        <w:pStyle w:val="Descripcin"/>
        <w:keepNext/>
        <w:spacing w:line="360" w:lineRule="auto"/>
        <w:jc w:val="both"/>
        <w:rPr>
          <w:rFonts w:ascii="Times New Roman" w:hAnsi="Times New Roman" w:cs="Times New Roman"/>
          <w:color w:val="000000" w:themeColor="text1"/>
          <w:sz w:val="24"/>
          <w:szCs w:val="24"/>
        </w:rPr>
      </w:pPr>
      <w:r w:rsidRPr="0003451C">
        <w:rPr>
          <w:rFonts w:ascii="Times New Roman" w:hAnsi="Times New Roman" w:cs="Times New Roman"/>
          <w:color w:val="000000" w:themeColor="text1"/>
          <w:sz w:val="24"/>
          <w:szCs w:val="24"/>
        </w:rPr>
        <w:t xml:space="preserve">Promedios de porcentaje de acame de </w:t>
      </w:r>
      <w:r>
        <w:rPr>
          <w:rFonts w:ascii="Times New Roman" w:hAnsi="Times New Roman" w:cs="Times New Roman"/>
          <w:color w:val="000000" w:themeColor="text1"/>
          <w:sz w:val="24"/>
          <w:szCs w:val="24"/>
        </w:rPr>
        <w:t>tallo</w:t>
      </w:r>
      <w:r w:rsidRPr="0003451C">
        <w:rPr>
          <w:rFonts w:ascii="Times New Roman" w:hAnsi="Times New Roman" w:cs="Times New Roman"/>
          <w:color w:val="000000" w:themeColor="text1"/>
          <w:sz w:val="24"/>
          <w:szCs w:val="24"/>
        </w:rPr>
        <w:t xml:space="preserve"> (PA</w:t>
      </w:r>
      <w:r>
        <w:rPr>
          <w:rFonts w:ascii="Times New Roman" w:hAnsi="Times New Roman" w:cs="Times New Roman"/>
          <w:color w:val="000000" w:themeColor="text1"/>
          <w:sz w:val="24"/>
          <w:szCs w:val="24"/>
        </w:rPr>
        <w:t>T</w:t>
      </w:r>
      <w:r w:rsidRPr="0003451C">
        <w:rPr>
          <w:rFonts w:ascii="Times New Roman" w:hAnsi="Times New Roman" w:cs="Times New Roman"/>
          <w:color w:val="000000" w:themeColor="text1"/>
          <w:sz w:val="24"/>
          <w:szCs w:val="24"/>
        </w:rPr>
        <w:t xml:space="preserve">) uso de herbicidas </w:t>
      </w:r>
      <w:proofErr w:type="spellStart"/>
      <w:r w:rsidRPr="0003451C">
        <w:rPr>
          <w:rFonts w:ascii="Times New Roman" w:hAnsi="Times New Roman" w:cs="Times New Roman"/>
          <w:color w:val="000000" w:themeColor="text1"/>
          <w:sz w:val="24"/>
          <w:szCs w:val="24"/>
        </w:rPr>
        <w:t>pre-emergente</w:t>
      </w:r>
      <w:proofErr w:type="spellEnd"/>
      <w:r w:rsidRPr="0003451C">
        <w:rPr>
          <w:rFonts w:ascii="Times New Roman" w:hAnsi="Times New Roman" w:cs="Times New Roman"/>
          <w:color w:val="000000" w:themeColor="text1"/>
          <w:sz w:val="24"/>
          <w:szCs w:val="24"/>
        </w:rPr>
        <w:t xml:space="preserve"> x cultivos de cobertura</w:t>
      </w:r>
    </w:p>
    <w:bookmarkEnd w:id="154"/>
    <w:p w14:paraId="633ACDD8" w14:textId="77777777" w:rsidR="00C64CE3" w:rsidRDefault="00C64CE3" w:rsidP="00C64CE3">
      <w:pPr>
        <w:spacing w:before="240" w:after="240" w:line="360" w:lineRule="auto"/>
        <w:rPr>
          <w:b/>
          <w:bCs/>
        </w:rPr>
      </w:pPr>
      <w:r>
        <w:rPr>
          <w:b/>
          <w:bCs/>
          <w:noProof/>
        </w:rPr>
        <w:drawing>
          <wp:inline distT="0" distB="0" distL="0" distR="0" wp14:anchorId="4143837E" wp14:editId="56184D37">
            <wp:extent cx="5039995" cy="2527935"/>
            <wp:effectExtent l="0" t="0" r="14605" b="12065"/>
            <wp:docPr id="795061140"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1F7CC5B" w14:textId="77777777" w:rsidR="00C64CE3" w:rsidRPr="0003451C" w:rsidRDefault="00C64CE3" w:rsidP="00C64CE3">
      <w:pPr>
        <w:spacing w:before="240" w:after="240" w:line="360" w:lineRule="auto"/>
        <w:jc w:val="both"/>
      </w:pPr>
      <w:bookmarkStart w:id="155" w:name="_Hlk211423657"/>
      <w:r w:rsidRPr="0003451C">
        <w:lastRenderedPageBreak/>
        <w:t xml:space="preserve">La prueba de Tukey para la interacción </w:t>
      </w:r>
      <w:proofErr w:type="spellStart"/>
      <w:r w:rsidRPr="0003451C">
        <w:t>AxB</w:t>
      </w:r>
      <w:proofErr w:type="spellEnd"/>
      <w:r w:rsidRPr="0003451C">
        <w:t xml:space="preserve"> en el porcentaje de acame de tallo (PAT) no mostró diferencias estadísticas significativas entre tratamientos, ya que todos comparten la misma letra en el rango de comparación. No obstante, los valores promedios permiten observar un patrón de comportamiento agronómico relevante. Los mayores porcentajes de acame se presentaron en los tratamientos T6 (31</w:t>
      </w:r>
      <w:r>
        <w:t>.</w:t>
      </w:r>
      <w:r w:rsidRPr="0003451C">
        <w:t>60%), T12 (30</w:t>
      </w:r>
      <w:r>
        <w:t>.</w:t>
      </w:r>
      <w:r w:rsidRPr="0003451C">
        <w:t>65%) y T8 (28</w:t>
      </w:r>
      <w:r>
        <w:t>.</w:t>
      </w:r>
      <w:r w:rsidRPr="0003451C">
        <w:t>56%), mientras que los menores valores se registraron en T4 (15</w:t>
      </w:r>
      <w:r>
        <w:t>.</w:t>
      </w:r>
      <w:r w:rsidRPr="0003451C">
        <w:t>57%), T5 (16</w:t>
      </w:r>
      <w:r>
        <w:t>.</w:t>
      </w:r>
      <w:r w:rsidRPr="0003451C">
        <w:t>12%) y T3 (17</w:t>
      </w:r>
      <w:r>
        <w:t>.</w:t>
      </w:r>
      <w:r w:rsidRPr="0003451C">
        <w:t>41%). Esta tendencia sugiere que ciertos tipos de coberturas y su interacción con la aplicación de atrazina influyeron ligeramente en la estabilidad estructural de los tallos del maíz, aunque sin alcanzar significancia estadística.</w:t>
      </w:r>
    </w:p>
    <w:p w14:paraId="7A67A6AE" w14:textId="77777777" w:rsidR="00C64CE3" w:rsidRDefault="00C64CE3" w:rsidP="00C64CE3">
      <w:pPr>
        <w:spacing w:before="240" w:after="240" w:line="360" w:lineRule="auto"/>
        <w:jc w:val="both"/>
      </w:pPr>
      <w:r>
        <w:t>L</w:t>
      </w:r>
      <w:r w:rsidRPr="0003451C">
        <w:t>os valores más altos de acame podrían estar asociados a un crecimiento vegetativo más vigoroso y un mayor peso de las mazorcas, lo que incrementa la presión mecánica sobre el tallo y las raíces, especialmente en condiciones de humedad o vientos intensos. Asimismo, el uso de coberturas con elevada biomasa o densidad, como la avena-vicia, puede generar una competencia inicial por nutrientes y luz, afectando la lignificación del tallo y disminuyendo su resistencia mecánica. Por el contrario, las coberturas leguminosas puras (trébol, frejol arbustivo) mostraron una menor incidencia de acame, lo que sugiere un efecto positivo sobre la estructura del suelo y una mejor nutrición nitrogenada del cultivo.</w:t>
      </w:r>
    </w:p>
    <w:p w14:paraId="7572696D" w14:textId="691047B5" w:rsidR="00C64CE3" w:rsidRPr="0003451C" w:rsidRDefault="009D5A23" w:rsidP="00C64CE3">
      <w:pPr>
        <w:spacing w:before="240" w:after="240" w:line="360" w:lineRule="auto"/>
        <w:jc w:val="both"/>
      </w:pPr>
      <w:r>
        <w:t>E</w:t>
      </w:r>
      <w:r w:rsidR="00C64CE3" w:rsidRPr="0003451C">
        <w:t>l acame de tallo está determinado por la relación entre el vigor vegetativo, la resistencia mecánica del cu</w:t>
      </w:r>
      <w:r w:rsidR="004542FE">
        <w:t>ltivo</w:t>
      </w:r>
      <w:r w:rsidR="00C64CE3" w:rsidRPr="0003451C">
        <w:t xml:space="preserve"> y la estabilidad radicular. </w:t>
      </w:r>
      <w:r w:rsidR="00C64CE3">
        <w:t>L</w:t>
      </w:r>
      <w:r w:rsidR="00C64CE3" w:rsidRPr="0003451C">
        <w:t>as coberturas leguminosas contribuyen a una mayor disponibilidad de nitrógeno, promoviendo tallos más robustos y reduciendo el riesgo de acame, especialmente cuando no se aplican herbicidas que afecten el equilibrio del crecimiento.</w:t>
      </w:r>
      <w:r>
        <w:t xml:space="preserve"> (</w:t>
      </w:r>
      <w:r w:rsidRPr="009D5A23">
        <w:t>Vega</w:t>
      </w:r>
      <w:r>
        <w:t xml:space="preserve">, </w:t>
      </w:r>
      <w:r w:rsidRPr="009D5A23">
        <w:t>2020</w:t>
      </w:r>
      <w:r>
        <w:t>)</w:t>
      </w:r>
    </w:p>
    <w:bookmarkEnd w:id="155"/>
    <w:p w14:paraId="60E5BEB2" w14:textId="77777777" w:rsidR="00C64CE3" w:rsidRDefault="00C64CE3" w:rsidP="00923470">
      <w:pPr>
        <w:spacing w:before="240" w:after="240" w:line="360" w:lineRule="auto"/>
        <w:rPr>
          <w:b/>
          <w:bCs/>
        </w:rPr>
      </w:pPr>
    </w:p>
    <w:p w14:paraId="3053392E" w14:textId="77777777" w:rsidR="00C64CE3" w:rsidRDefault="00C64CE3" w:rsidP="00923470">
      <w:pPr>
        <w:spacing w:before="240" w:after="240" w:line="360" w:lineRule="auto"/>
        <w:rPr>
          <w:b/>
          <w:bCs/>
        </w:rPr>
      </w:pPr>
    </w:p>
    <w:p w14:paraId="05CE2144" w14:textId="77777777" w:rsidR="00C64CE3" w:rsidRDefault="00C64CE3" w:rsidP="00923470">
      <w:pPr>
        <w:spacing w:before="240" w:after="240" w:line="360" w:lineRule="auto"/>
        <w:rPr>
          <w:b/>
          <w:bCs/>
        </w:rPr>
      </w:pPr>
    </w:p>
    <w:p w14:paraId="21A4968F" w14:textId="77777777" w:rsidR="00C64CE3" w:rsidRDefault="00C64CE3" w:rsidP="00923470">
      <w:pPr>
        <w:spacing w:before="240" w:after="240" w:line="360" w:lineRule="auto"/>
        <w:rPr>
          <w:b/>
          <w:bCs/>
        </w:rPr>
      </w:pPr>
    </w:p>
    <w:p w14:paraId="5A03856B" w14:textId="3522A07A" w:rsidR="0073780C" w:rsidRPr="0073780C" w:rsidRDefault="007F1648" w:rsidP="0067789F">
      <w:pPr>
        <w:pStyle w:val="Prrafodelista"/>
        <w:numPr>
          <w:ilvl w:val="1"/>
          <w:numId w:val="6"/>
        </w:numPr>
        <w:spacing w:before="240" w:after="240" w:line="360" w:lineRule="auto"/>
        <w:contextualSpacing w:val="0"/>
        <w:jc w:val="both"/>
        <w:outlineLvl w:val="2"/>
        <w:rPr>
          <w:rFonts w:ascii="Times New Roman" w:hAnsi="Times New Roman" w:cs="Times New Roman"/>
          <w:b/>
          <w:bCs/>
          <w:color w:val="000000" w:themeColor="text1"/>
          <w:sz w:val="24"/>
          <w:szCs w:val="24"/>
        </w:rPr>
      </w:pPr>
      <w:bookmarkStart w:id="156" w:name="_Toc208146369"/>
      <w:bookmarkStart w:id="157" w:name="_Hlk211424080"/>
      <w:bookmarkStart w:id="158" w:name="_Hlk211423887"/>
      <w:r>
        <w:rPr>
          <w:rFonts w:ascii="Times New Roman" w:hAnsi="Times New Roman" w:cs="Times New Roman"/>
          <w:b/>
          <w:bCs/>
          <w:color w:val="000000" w:themeColor="text1"/>
          <w:sz w:val="24"/>
          <w:szCs w:val="24"/>
        </w:rPr>
        <w:lastRenderedPageBreak/>
        <w:t xml:space="preserve">  </w:t>
      </w:r>
      <w:r w:rsidR="0073780C" w:rsidRPr="0073780C">
        <w:rPr>
          <w:rFonts w:ascii="Times New Roman" w:hAnsi="Times New Roman" w:cs="Times New Roman"/>
          <w:b/>
          <w:bCs/>
          <w:color w:val="000000" w:themeColor="text1"/>
          <w:sz w:val="24"/>
          <w:szCs w:val="24"/>
        </w:rPr>
        <w:t>Número de plantas con mazorca (NPCM)</w:t>
      </w:r>
      <w:bookmarkEnd w:id="156"/>
    </w:p>
    <w:p w14:paraId="03929AF7" w14:textId="0D8F002E" w:rsidR="0073780C" w:rsidRPr="0073780C" w:rsidRDefault="0073780C" w:rsidP="0073780C">
      <w:pPr>
        <w:pStyle w:val="Descripcin"/>
        <w:keepNext/>
        <w:spacing w:line="360" w:lineRule="auto"/>
        <w:jc w:val="both"/>
        <w:rPr>
          <w:rFonts w:ascii="Times New Roman" w:hAnsi="Times New Roman" w:cs="Times New Roman"/>
          <w:b/>
          <w:bCs/>
          <w:i w:val="0"/>
          <w:iCs w:val="0"/>
          <w:color w:val="000000" w:themeColor="text1"/>
          <w:sz w:val="24"/>
          <w:szCs w:val="24"/>
        </w:rPr>
      </w:pPr>
      <w:bookmarkStart w:id="159" w:name="_Toc208147190"/>
      <w:bookmarkEnd w:id="157"/>
      <w:r w:rsidRPr="0073780C">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9</w:t>
      </w:r>
      <w:r w:rsidR="00346ED8">
        <w:rPr>
          <w:rFonts w:ascii="Times New Roman" w:hAnsi="Times New Roman" w:cs="Times New Roman"/>
          <w:b/>
          <w:bCs/>
          <w:i w:val="0"/>
          <w:iCs w:val="0"/>
          <w:color w:val="000000" w:themeColor="text1"/>
          <w:sz w:val="24"/>
          <w:szCs w:val="24"/>
        </w:rPr>
        <w:fldChar w:fldCharType="end"/>
      </w:r>
      <w:bookmarkEnd w:id="159"/>
      <w:r w:rsidRPr="0073780C">
        <w:rPr>
          <w:rFonts w:ascii="Times New Roman" w:hAnsi="Times New Roman" w:cs="Times New Roman"/>
          <w:b/>
          <w:bCs/>
          <w:i w:val="0"/>
          <w:iCs w:val="0"/>
          <w:color w:val="000000" w:themeColor="text1"/>
          <w:sz w:val="24"/>
          <w:szCs w:val="24"/>
        </w:rPr>
        <w:t xml:space="preserve"> </w:t>
      </w:r>
    </w:p>
    <w:p w14:paraId="05273681" w14:textId="36700C3F" w:rsidR="0073780C" w:rsidRPr="0073780C" w:rsidRDefault="0073780C" w:rsidP="0073780C">
      <w:pPr>
        <w:pStyle w:val="Descripcin"/>
        <w:keepNext/>
        <w:spacing w:line="360" w:lineRule="auto"/>
        <w:jc w:val="both"/>
        <w:rPr>
          <w:rFonts w:ascii="Times New Roman" w:hAnsi="Times New Roman" w:cs="Times New Roman"/>
          <w:color w:val="000000" w:themeColor="text1"/>
          <w:sz w:val="24"/>
          <w:szCs w:val="24"/>
        </w:rPr>
      </w:pPr>
      <w:r w:rsidRPr="0073780C">
        <w:rPr>
          <w:rFonts w:ascii="Times New Roman" w:hAnsi="Times New Roman" w:cs="Times New Roman"/>
          <w:color w:val="000000" w:themeColor="text1"/>
          <w:sz w:val="24"/>
          <w:szCs w:val="24"/>
        </w:rPr>
        <w:t>Resultados del análisis de varianza ADEVA en NPCM</w:t>
      </w:r>
    </w:p>
    <w:tbl>
      <w:tblPr>
        <w:tblW w:w="7800" w:type="dxa"/>
        <w:tblCellMar>
          <w:left w:w="70" w:type="dxa"/>
          <w:right w:w="70" w:type="dxa"/>
        </w:tblCellMar>
        <w:tblLook w:val="04A0" w:firstRow="1" w:lastRow="0" w:firstColumn="1" w:lastColumn="0" w:noHBand="0" w:noVBand="1"/>
      </w:tblPr>
      <w:tblGrid>
        <w:gridCol w:w="1300"/>
        <w:gridCol w:w="1300"/>
        <w:gridCol w:w="802"/>
        <w:gridCol w:w="1276"/>
        <w:gridCol w:w="1276"/>
        <w:gridCol w:w="1846"/>
      </w:tblGrid>
      <w:tr w:rsidR="0073780C" w:rsidRPr="003834D8" w14:paraId="732F0F35" w14:textId="77777777" w:rsidTr="003834D8">
        <w:trPr>
          <w:trHeight w:val="320"/>
        </w:trPr>
        <w:tc>
          <w:tcPr>
            <w:tcW w:w="1300" w:type="dxa"/>
            <w:tcBorders>
              <w:top w:val="single" w:sz="4" w:space="0" w:color="auto"/>
              <w:left w:val="nil"/>
              <w:bottom w:val="single" w:sz="4" w:space="0" w:color="auto"/>
              <w:right w:val="nil"/>
            </w:tcBorders>
            <w:noWrap/>
            <w:vAlign w:val="center"/>
            <w:hideMark/>
          </w:tcPr>
          <w:p w14:paraId="38D39340" w14:textId="77777777" w:rsidR="0073780C" w:rsidRPr="003834D8" w:rsidRDefault="0073780C" w:rsidP="0073780C">
            <w:pPr>
              <w:spacing w:line="360" w:lineRule="auto"/>
              <w:rPr>
                <w:b/>
                <w:bCs/>
                <w:color w:val="000000"/>
              </w:rPr>
            </w:pPr>
            <w:r w:rsidRPr="003834D8">
              <w:rPr>
                <w:b/>
                <w:bCs/>
                <w:color w:val="000000"/>
              </w:rPr>
              <w:t xml:space="preserve">F.V. </w:t>
            </w:r>
          </w:p>
        </w:tc>
        <w:tc>
          <w:tcPr>
            <w:tcW w:w="1300" w:type="dxa"/>
            <w:tcBorders>
              <w:top w:val="single" w:sz="4" w:space="0" w:color="auto"/>
              <w:left w:val="nil"/>
              <w:bottom w:val="single" w:sz="4" w:space="0" w:color="auto"/>
              <w:right w:val="nil"/>
            </w:tcBorders>
            <w:noWrap/>
            <w:vAlign w:val="center"/>
            <w:hideMark/>
          </w:tcPr>
          <w:p w14:paraId="27C4CEF3" w14:textId="77777777" w:rsidR="0073780C" w:rsidRPr="003834D8" w:rsidRDefault="0073780C" w:rsidP="0073780C">
            <w:pPr>
              <w:spacing w:line="360" w:lineRule="auto"/>
              <w:rPr>
                <w:b/>
                <w:bCs/>
                <w:color w:val="000000"/>
              </w:rPr>
            </w:pPr>
            <w:r w:rsidRPr="003834D8">
              <w:rPr>
                <w:b/>
                <w:bCs/>
                <w:color w:val="000000"/>
              </w:rPr>
              <w:t xml:space="preserve">  SC   </w:t>
            </w:r>
          </w:p>
        </w:tc>
        <w:tc>
          <w:tcPr>
            <w:tcW w:w="802" w:type="dxa"/>
            <w:tcBorders>
              <w:top w:val="single" w:sz="4" w:space="0" w:color="auto"/>
              <w:left w:val="nil"/>
              <w:bottom w:val="single" w:sz="4" w:space="0" w:color="auto"/>
              <w:right w:val="nil"/>
            </w:tcBorders>
            <w:noWrap/>
            <w:vAlign w:val="center"/>
            <w:hideMark/>
          </w:tcPr>
          <w:p w14:paraId="44440BCE" w14:textId="6274B671" w:rsidR="0073780C" w:rsidRPr="003834D8" w:rsidRDefault="00726BFE" w:rsidP="0073780C">
            <w:pPr>
              <w:spacing w:line="360" w:lineRule="auto"/>
              <w:rPr>
                <w:b/>
                <w:bCs/>
                <w:color w:val="000000"/>
              </w:rPr>
            </w:pPr>
            <w:proofErr w:type="spellStart"/>
            <w:r>
              <w:rPr>
                <w:b/>
                <w:bCs/>
                <w:color w:val="000000"/>
              </w:rPr>
              <w:t>g</w:t>
            </w:r>
            <w:r w:rsidR="0073780C" w:rsidRPr="003834D8">
              <w:rPr>
                <w:b/>
                <w:bCs/>
                <w:color w:val="000000"/>
              </w:rPr>
              <w:t>l</w:t>
            </w:r>
            <w:proofErr w:type="spellEnd"/>
          </w:p>
        </w:tc>
        <w:tc>
          <w:tcPr>
            <w:tcW w:w="1276" w:type="dxa"/>
            <w:tcBorders>
              <w:top w:val="single" w:sz="4" w:space="0" w:color="auto"/>
              <w:left w:val="nil"/>
              <w:bottom w:val="single" w:sz="4" w:space="0" w:color="auto"/>
              <w:right w:val="nil"/>
            </w:tcBorders>
            <w:noWrap/>
            <w:vAlign w:val="center"/>
            <w:hideMark/>
          </w:tcPr>
          <w:p w14:paraId="0185BB47" w14:textId="77777777" w:rsidR="0073780C" w:rsidRPr="003834D8" w:rsidRDefault="0073780C" w:rsidP="0073780C">
            <w:pPr>
              <w:spacing w:line="360" w:lineRule="auto"/>
              <w:rPr>
                <w:b/>
                <w:bCs/>
                <w:color w:val="000000"/>
              </w:rPr>
            </w:pPr>
            <w:r w:rsidRPr="003834D8">
              <w:rPr>
                <w:b/>
                <w:bCs/>
                <w:color w:val="000000"/>
              </w:rPr>
              <w:t xml:space="preserve">  CM  </w:t>
            </w:r>
          </w:p>
        </w:tc>
        <w:tc>
          <w:tcPr>
            <w:tcW w:w="1276" w:type="dxa"/>
            <w:tcBorders>
              <w:top w:val="single" w:sz="4" w:space="0" w:color="auto"/>
              <w:left w:val="nil"/>
              <w:bottom w:val="single" w:sz="4" w:space="0" w:color="auto"/>
              <w:right w:val="nil"/>
            </w:tcBorders>
            <w:noWrap/>
            <w:vAlign w:val="center"/>
            <w:hideMark/>
          </w:tcPr>
          <w:p w14:paraId="026E3351" w14:textId="1FD6ED63" w:rsidR="0073780C" w:rsidRPr="003834D8" w:rsidRDefault="0073780C" w:rsidP="0073780C">
            <w:pPr>
              <w:spacing w:line="360" w:lineRule="auto"/>
              <w:rPr>
                <w:b/>
                <w:bCs/>
                <w:color w:val="000000"/>
              </w:rPr>
            </w:pPr>
            <w:r w:rsidRPr="003834D8">
              <w:rPr>
                <w:b/>
                <w:bCs/>
                <w:color w:val="000000"/>
              </w:rPr>
              <w:t xml:space="preserve"> </w:t>
            </w:r>
            <w:r w:rsidR="00D45A02">
              <w:rPr>
                <w:b/>
                <w:bCs/>
                <w:color w:val="000000"/>
              </w:rPr>
              <w:t xml:space="preserve">  </w:t>
            </w:r>
            <w:r w:rsidRPr="003834D8">
              <w:rPr>
                <w:b/>
                <w:bCs/>
                <w:color w:val="000000"/>
              </w:rPr>
              <w:t xml:space="preserve">F   </w:t>
            </w:r>
          </w:p>
        </w:tc>
        <w:tc>
          <w:tcPr>
            <w:tcW w:w="1846" w:type="dxa"/>
            <w:tcBorders>
              <w:top w:val="single" w:sz="4" w:space="0" w:color="auto"/>
              <w:left w:val="nil"/>
              <w:bottom w:val="single" w:sz="4" w:space="0" w:color="auto"/>
              <w:right w:val="nil"/>
            </w:tcBorders>
            <w:noWrap/>
            <w:vAlign w:val="center"/>
            <w:hideMark/>
          </w:tcPr>
          <w:p w14:paraId="58B35775" w14:textId="77777777" w:rsidR="0073780C" w:rsidRPr="003834D8" w:rsidRDefault="0073780C" w:rsidP="0073780C">
            <w:pPr>
              <w:spacing w:line="360" w:lineRule="auto"/>
              <w:rPr>
                <w:b/>
                <w:bCs/>
                <w:color w:val="000000"/>
              </w:rPr>
            </w:pPr>
            <w:r w:rsidRPr="003834D8">
              <w:rPr>
                <w:b/>
                <w:bCs/>
                <w:color w:val="000000"/>
              </w:rPr>
              <w:t>p-valor</w:t>
            </w:r>
          </w:p>
        </w:tc>
      </w:tr>
      <w:tr w:rsidR="003834D8" w:rsidRPr="003834D8" w14:paraId="6CA8D017" w14:textId="77777777" w:rsidTr="003834D8">
        <w:trPr>
          <w:trHeight w:val="320"/>
        </w:trPr>
        <w:tc>
          <w:tcPr>
            <w:tcW w:w="1300" w:type="dxa"/>
            <w:tcBorders>
              <w:top w:val="single" w:sz="4" w:space="0" w:color="auto"/>
              <w:left w:val="nil"/>
              <w:bottom w:val="nil"/>
              <w:right w:val="nil"/>
            </w:tcBorders>
            <w:noWrap/>
            <w:vAlign w:val="center"/>
            <w:hideMark/>
          </w:tcPr>
          <w:p w14:paraId="6F6764D4" w14:textId="77777777" w:rsidR="003834D8" w:rsidRPr="003834D8" w:rsidRDefault="003834D8" w:rsidP="003834D8">
            <w:pPr>
              <w:spacing w:line="360" w:lineRule="auto"/>
              <w:rPr>
                <w:color w:val="000000"/>
              </w:rPr>
            </w:pPr>
            <w:r w:rsidRPr="003834D8">
              <w:rPr>
                <w:color w:val="000000"/>
              </w:rPr>
              <w:t>Modelo</w:t>
            </w:r>
          </w:p>
        </w:tc>
        <w:tc>
          <w:tcPr>
            <w:tcW w:w="1300" w:type="dxa"/>
            <w:tcBorders>
              <w:top w:val="single" w:sz="4" w:space="0" w:color="auto"/>
              <w:left w:val="nil"/>
              <w:bottom w:val="nil"/>
              <w:right w:val="nil"/>
            </w:tcBorders>
            <w:noWrap/>
            <w:hideMark/>
          </w:tcPr>
          <w:p w14:paraId="6C940D87" w14:textId="2FFC7BCB" w:rsidR="003834D8" w:rsidRPr="003834D8" w:rsidRDefault="003834D8" w:rsidP="003834D8">
            <w:pPr>
              <w:spacing w:line="360" w:lineRule="auto"/>
              <w:rPr>
                <w:color w:val="000000"/>
              </w:rPr>
            </w:pPr>
            <w:r w:rsidRPr="003834D8">
              <w:t>3692.68</w:t>
            </w:r>
          </w:p>
        </w:tc>
        <w:tc>
          <w:tcPr>
            <w:tcW w:w="802" w:type="dxa"/>
            <w:tcBorders>
              <w:top w:val="single" w:sz="4" w:space="0" w:color="auto"/>
              <w:left w:val="nil"/>
              <w:bottom w:val="nil"/>
              <w:right w:val="nil"/>
            </w:tcBorders>
            <w:noWrap/>
            <w:hideMark/>
          </w:tcPr>
          <w:p w14:paraId="06D7DF45" w14:textId="692D7B60" w:rsidR="003834D8" w:rsidRPr="003834D8" w:rsidRDefault="003834D8" w:rsidP="003834D8">
            <w:pPr>
              <w:spacing w:line="360" w:lineRule="auto"/>
              <w:rPr>
                <w:color w:val="000000"/>
              </w:rPr>
            </w:pPr>
            <w:r w:rsidRPr="003834D8">
              <w:t>15</w:t>
            </w:r>
          </w:p>
        </w:tc>
        <w:tc>
          <w:tcPr>
            <w:tcW w:w="1276" w:type="dxa"/>
            <w:tcBorders>
              <w:top w:val="single" w:sz="4" w:space="0" w:color="auto"/>
              <w:left w:val="nil"/>
              <w:bottom w:val="nil"/>
              <w:right w:val="nil"/>
            </w:tcBorders>
            <w:noWrap/>
            <w:hideMark/>
          </w:tcPr>
          <w:p w14:paraId="229D0AD9" w14:textId="1C545083" w:rsidR="003834D8" w:rsidRPr="003834D8" w:rsidRDefault="003834D8" w:rsidP="003834D8">
            <w:pPr>
              <w:spacing w:line="360" w:lineRule="auto"/>
              <w:rPr>
                <w:color w:val="000000"/>
              </w:rPr>
            </w:pPr>
            <w:r w:rsidRPr="003834D8">
              <w:t>246</w:t>
            </w:r>
            <w:r>
              <w:t>.</w:t>
            </w:r>
            <w:r w:rsidRPr="003834D8">
              <w:t>18</w:t>
            </w:r>
          </w:p>
        </w:tc>
        <w:tc>
          <w:tcPr>
            <w:tcW w:w="1276" w:type="dxa"/>
            <w:tcBorders>
              <w:top w:val="single" w:sz="4" w:space="0" w:color="auto"/>
              <w:left w:val="nil"/>
              <w:bottom w:val="nil"/>
              <w:right w:val="nil"/>
            </w:tcBorders>
            <w:noWrap/>
            <w:hideMark/>
          </w:tcPr>
          <w:p w14:paraId="7DB5E3D2" w14:textId="0CB308F4" w:rsidR="003834D8" w:rsidRPr="003834D8" w:rsidRDefault="00691BA7" w:rsidP="003834D8">
            <w:pPr>
              <w:spacing w:line="360" w:lineRule="auto"/>
              <w:rPr>
                <w:color w:val="000000"/>
              </w:rPr>
            </w:pPr>
            <w:r>
              <w:t xml:space="preserve"> </w:t>
            </w:r>
            <w:r w:rsidR="003834D8" w:rsidRPr="003834D8">
              <w:t>4.45</w:t>
            </w:r>
          </w:p>
        </w:tc>
        <w:tc>
          <w:tcPr>
            <w:tcW w:w="1846" w:type="dxa"/>
            <w:tcBorders>
              <w:top w:val="single" w:sz="4" w:space="0" w:color="auto"/>
              <w:left w:val="nil"/>
              <w:bottom w:val="nil"/>
              <w:right w:val="nil"/>
            </w:tcBorders>
            <w:noWrap/>
            <w:hideMark/>
          </w:tcPr>
          <w:p w14:paraId="45F1E9F2" w14:textId="58567787" w:rsidR="003834D8" w:rsidRPr="003834D8" w:rsidRDefault="003834D8" w:rsidP="003834D8">
            <w:pPr>
              <w:spacing w:line="360" w:lineRule="auto"/>
              <w:rPr>
                <w:color w:val="000000"/>
              </w:rPr>
            </w:pPr>
            <w:r w:rsidRPr="003834D8">
              <w:t xml:space="preserve"> 0.0004</w:t>
            </w:r>
          </w:p>
        </w:tc>
      </w:tr>
      <w:tr w:rsidR="003834D8" w:rsidRPr="003834D8" w14:paraId="58E092F4" w14:textId="77777777" w:rsidTr="003834D8">
        <w:trPr>
          <w:trHeight w:val="320"/>
        </w:trPr>
        <w:tc>
          <w:tcPr>
            <w:tcW w:w="1300" w:type="dxa"/>
            <w:tcBorders>
              <w:top w:val="nil"/>
              <w:left w:val="nil"/>
              <w:bottom w:val="nil"/>
              <w:right w:val="nil"/>
            </w:tcBorders>
            <w:noWrap/>
            <w:vAlign w:val="center"/>
            <w:hideMark/>
          </w:tcPr>
          <w:p w14:paraId="2343E0C4" w14:textId="77777777" w:rsidR="003834D8" w:rsidRPr="003834D8" w:rsidRDefault="003834D8" w:rsidP="003834D8">
            <w:pPr>
              <w:spacing w:line="360" w:lineRule="auto"/>
              <w:rPr>
                <w:color w:val="000000"/>
              </w:rPr>
            </w:pPr>
            <w:r w:rsidRPr="003834D8">
              <w:rPr>
                <w:color w:val="000000"/>
              </w:rPr>
              <w:t xml:space="preserve">R     </w:t>
            </w:r>
          </w:p>
        </w:tc>
        <w:tc>
          <w:tcPr>
            <w:tcW w:w="1300" w:type="dxa"/>
            <w:tcBorders>
              <w:top w:val="nil"/>
              <w:left w:val="nil"/>
              <w:bottom w:val="nil"/>
              <w:right w:val="nil"/>
            </w:tcBorders>
            <w:noWrap/>
            <w:hideMark/>
          </w:tcPr>
          <w:p w14:paraId="7E1293F2" w14:textId="60E9E5C3" w:rsidR="003834D8" w:rsidRPr="003834D8" w:rsidRDefault="003834D8" w:rsidP="003834D8">
            <w:pPr>
              <w:spacing w:line="360" w:lineRule="auto"/>
              <w:rPr>
                <w:color w:val="000000"/>
              </w:rPr>
            </w:pPr>
            <w:r w:rsidRPr="003834D8">
              <w:t xml:space="preserve">  609.84</w:t>
            </w:r>
          </w:p>
        </w:tc>
        <w:tc>
          <w:tcPr>
            <w:tcW w:w="802" w:type="dxa"/>
            <w:tcBorders>
              <w:top w:val="nil"/>
              <w:left w:val="nil"/>
              <w:bottom w:val="nil"/>
              <w:right w:val="nil"/>
            </w:tcBorders>
            <w:noWrap/>
            <w:hideMark/>
          </w:tcPr>
          <w:p w14:paraId="29C29577" w14:textId="7246F589" w:rsidR="003834D8" w:rsidRPr="003834D8" w:rsidRDefault="00726BFE" w:rsidP="003834D8">
            <w:pPr>
              <w:spacing w:line="360" w:lineRule="auto"/>
              <w:rPr>
                <w:color w:val="000000"/>
              </w:rPr>
            </w:pPr>
            <w:r>
              <w:t xml:space="preserve">  </w:t>
            </w:r>
            <w:r w:rsidR="003834D8" w:rsidRPr="003834D8">
              <w:t>2</w:t>
            </w:r>
          </w:p>
        </w:tc>
        <w:tc>
          <w:tcPr>
            <w:tcW w:w="1276" w:type="dxa"/>
            <w:tcBorders>
              <w:top w:val="nil"/>
              <w:left w:val="nil"/>
              <w:bottom w:val="nil"/>
              <w:right w:val="nil"/>
            </w:tcBorders>
            <w:noWrap/>
            <w:hideMark/>
          </w:tcPr>
          <w:p w14:paraId="28ECB519" w14:textId="706146D4" w:rsidR="003834D8" w:rsidRPr="003834D8" w:rsidRDefault="003834D8" w:rsidP="003834D8">
            <w:pPr>
              <w:spacing w:line="360" w:lineRule="auto"/>
              <w:rPr>
                <w:color w:val="000000"/>
              </w:rPr>
            </w:pPr>
            <w:r w:rsidRPr="003834D8">
              <w:t>304</w:t>
            </w:r>
            <w:r>
              <w:t>.</w:t>
            </w:r>
            <w:r w:rsidRPr="003834D8">
              <w:t>92</w:t>
            </w:r>
          </w:p>
        </w:tc>
        <w:tc>
          <w:tcPr>
            <w:tcW w:w="1276" w:type="dxa"/>
            <w:tcBorders>
              <w:top w:val="nil"/>
              <w:left w:val="nil"/>
              <w:bottom w:val="nil"/>
              <w:right w:val="nil"/>
            </w:tcBorders>
            <w:noWrap/>
            <w:hideMark/>
          </w:tcPr>
          <w:p w14:paraId="1BEC42C5" w14:textId="4B6B1F87" w:rsidR="003834D8" w:rsidRPr="003834D8" w:rsidRDefault="00691BA7" w:rsidP="003834D8">
            <w:pPr>
              <w:spacing w:line="360" w:lineRule="auto"/>
              <w:rPr>
                <w:color w:val="000000"/>
              </w:rPr>
            </w:pPr>
            <w:r>
              <w:t xml:space="preserve"> </w:t>
            </w:r>
            <w:r w:rsidR="003834D8" w:rsidRPr="003834D8">
              <w:t>5.51</w:t>
            </w:r>
          </w:p>
        </w:tc>
        <w:tc>
          <w:tcPr>
            <w:tcW w:w="1846" w:type="dxa"/>
            <w:tcBorders>
              <w:top w:val="nil"/>
              <w:left w:val="nil"/>
              <w:bottom w:val="nil"/>
              <w:right w:val="nil"/>
            </w:tcBorders>
            <w:noWrap/>
            <w:hideMark/>
          </w:tcPr>
          <w:p w14:paraId="51CA4C5E" w14:textId="4CDAFEC4" w:rsidR="003834D8" w:rsidRPr="003834D8" w:rsidRDefault="003834D8" w:rsidP="003834D8">
            <w:pPr>
              <w:spacing w:line="360" w:lineRule="auto"/>
              <w:rPr>
                <w:color w:val="000000"/>
              </w:rPr>
            </w:pPr>
            <w:r w:rsidRPr="003834D8">
              <w:t xml:space="preserve"> 0.0101</w:t>
            </w:r>
          </w:p>
        </w:tc>
      </w:tr>
      <w:tr w:rsidR="003834D8" w:rsidRPr="003834D8" w14:paraId="37C08E02" w14:textId="77777777" w:rsidTr="003834D8">
        <w:trPr>
          <w:trHeight w:val="320"/>
        </w:trPr>
        <w:tc>
          <w:tcPr>
            <w:tcW w:w="1300" w:type="dxa"/>
            <w:tcBorders>
              <w:top w:val="nil"/>
              <w:left w:val="nil"/>
              <w:bottom w:val="nil"/>
              <w:right w:val="nil"/>
            </w:tcBorders>
            <w:noWrap/>
            <w:vAlign w:val="center"/>
            <w:hideMark/>
          </w:tcPr>
          <w:p w14:paraId="3A728E8E" w14:textId="77777777" w:rsidR="003834D8" w:rsidRPr="003834D8" w:rsidRDefault="003834D8" w:rsidP="003834D8">
            <w:pPr>
              <w:spacing w:line="360" w:lineRule="auto"/>
              <w:rPr>
                <w:color w:val="000000"/>
              </w:rPr>
            </w:pPr>
            <w:r w:rsidRPr="003834D8">
              <w:rPr>
                <w:color w:val="000000"/>
              </w:rPr>
              <w:t xml:space="preserve">FA    </w:t>
            </w:r>
          </w:p>
        </w:tc>
        <w:tc>
          <w:tcPr>
            <w:tcW w:w="1300" w:type="dxa"/>
            <w:tcBorders>
              <w:top w:val="nil"/>
              <w:left w:val="nil"/>
              <w:bottom w:val="nil"/>
              <w:right w:val="nil"/>
            </w:tcBorders>
            <w:noWrap/>
            <w:hideMark/>
          </w:tcPr>
          <w:p w14:paraId="57D3B759" w14:textId="6904A0EE" w:rsidR="003834D8" w:rsidRPr="003834D8" w:rsidRDefault="003834D8" w:rsidP="003834D8">
            <w:pPr>
              <w:spacing w:line="360" w:lineRule="auto"/>
              <w:rPr>
                <w:color w:val="000000"/>
              </w:rPr>
            </w:pPr>
            <w:r w:rsidRPr="003834D8">
              <w:rPr>
                <w:lang w:val="en-US"/>
              </w:rPr>
              <w:t xml:space="preserve">    63.80</w:t>
            </w:r>
          </w:p>
        </w:tc>
        <w:tc>
          <w:tcPr>
            <w:tcW w:w="802" w:type="dxa"/>
            <w:tcBorders>
              <w:top w:val="nil"/>
              <w:left w:val="nil"/>
              <w:bottom w:val="nil"/>
              <w:right w:val="nil"/>
            </w:tcBorders>
            <w:noWrap/>
            <w:hideMark/>
          </w:tcPr>
          <w:p w14:paraId="702DC265" w14:textId="58F5DF23" w:rsidR="003834D8" w:rsidRPr="003834D8" w:rsidRDefault="00726BFE" w:rsidP="003834D8">
            <w:pPr>
              <w:spacing w:line="360" w:lineRule="auto"/>
              <w:rPr>
                <w:color w:val="000000"/>
              </w:rPr>
            </w:pPr>
            <w:r>
              <w:rPr>
                <w:lang w:val="en-US"/>
              </w:rPr>
              <w:t xml:space="preserve">  </w:t>
            </w:r>
            <w:r w:rsidR="003834D8" w:rsidRPr="003834D8">
              <w:rPr>
                <w:lang w:val="en-US"/>
              </w:rPr>
              <w:t>1</w:t>
            </w:r>
          </w:p>
        </w:tc>
        <w:tc>
          <w:tcPr>
            <w:tcW w:w="1276" w:type="dxa"/>
            <w:tcBorders>
              <w:top w:val="nil"/>
              <w:left w:val="nil"/>
              <w:bottom w:val="nil"/>
              <w:right w:val="nil"/>
            </w:tcBorders>
            <w:noWrap/>
            <w:hideMark/>
          </w:tcPr>
          <w:p w14:paraId="2687A091" w14:textId="62C7E994" w:rsidR="003834D8" w:rsidRPr="003834D8" w:rsidRDefault="003834D8" w:rsidP="003834D8">
            <w:pPr>
              <w:spacing w:line="360" w:lineRule="auto"/>
              <w:rPr>
                <w:color w:val="000000"/>
              </w:rPr>
            </w:pPr>
            <w:r w:rsidRPr="003834D8">
              <w:rPr>
                <w:lang w:val="en-US"/>
              </w:rPr>
              <w:t xml:space="preserve"> </w:t>
            </w:r>
            <w:r>
              <w:rPr>
                <w:lang w:val="en-US"/>
              </w:rPr>
              <w:t xml:space="preserve"> </w:t>
            </w:r>
            <w:r w:rsidRPr="003834D8">
              <w:rPr>
                <w:lang w:val="en-US"/>
              </w:rPr>
              <w:t>63</w:t>
            </w:r>
            <w:r>
              <w:rPr>
                <w:lang w:val="en-US"/>
              </w:rPr>
              <w:t>.</w:t>
            </w:r>
            <w:r w:rsidRPr="003834D8">
              <w:rPr>
                <w:lang w:val="en-US"/>
              </w:rPr>
              <w:t>80</w:t>
            </w:r>
          </w:p>
        </w:tc>
        <w:tc>
          <w:tcPr>
            <w:tcW w:w="1276" w:type="dxa"/>
            <w:tcBorders>
              <w:top w:val="nil"/>
              <w:left w:val="nil"/>
              <w:bottom w:val="nil"/>
              <w:right w:val="nil"/>
            </w:tcBorders>
            <w:noWrap/>
            <w:hideMark/>
          </w:tcPr>
          <w:p w14:paraId="3C27A887" w14:textId="67A5624C" w:rsidR="003834D8" w:rsidRPr="003834D8" w:rsidRDefault="00691BA7" w:rsidP="003834D8">
            <w:pPr>
              <w:spacing w:line="360" w:lineRule="auto"/>
              <w:rPr>
                <w:color w:val="000000"/>
              </w:rPr>
            </w:pPr>
            <w:r>
              <w:rPr>
                <w:lang w:val="en-US"/>
              </w:rPr>
              <w:t xml:space="preserve"> </w:t>
            </w:r>
            <w:r w:rsidR="003834D8" w:rsidRPr="003834D8">
              <w:rPr>
                <w:lang w:val="en-US"/>
              </w:rPr>
              <w:t>1.15</w:t>
            </w:r>
          </w:p>
        </w:tc>
        <w:tc>
          <w:tcPr>
            <w:tcW w:w="1846" w:type="dxa"/>
            <w:tcBorders>
              <w:top w:val="nil"/>
              <w:left w:val="nil"/>
              <w:bottom w:val="nil"/>
              <w:right w:val="nil"/>
            </w:tcBorders>
            <w:noWrap/>
            <w:hideMark/>
          </w:tcPr>
          <w:p w14:paraId="58791251" w14:textId="60B8B3CA" w:rsidR="003834D8" w:rsidRPr="003834D8" w:rsidRDefault="003834D8" w:rsidP="003834D8">
            <w:pPr>
              <w:spacing w:line="360" w:lineRule="auto"/>
              <w:rPr>
                <w:color w:val="000000"/>
              </w:rPr>
            </w:pPr>
            <w:r w:rsidRPr="003834D8">
              <w:rPr>
                <w:lang w:val="en-US"/>
              </w:rPr>
              <w:t xml:space="preserve"> 0.2930 (</w:t>
            </w:r>
            <w:r>
              <w:rPr>
                <w:lang w:val="en-US"/>
              </w:rPr>
              <w:t>ns</w:t>
            </w:r>
            <w:r w:rsidRPr="003834D8">
              <w:rPr>
                <w:lang w:val="en-US"/>
              </w:rPr>
              <w:t>)</w:t>
            </w:r>
          </w:p>
        </w:tc>
      </w:tr>
      <w:tr w:rsidR="003834D8" w:rsidRPr="003834D8" w14:paraId="469CE46F" w14:textId="77777777" w:rsidTr="003834D8">
        <w:trPr>
          <w:trHeight w:val="320"/>
        </w:trPr>
        <w:tc>
          <w:tcPr>
            <w:tcW w:w="1300" w:type="dxa"/>
            <w:tcBorders>
              <w:top w:val="nil"/>
              <w:left w:val="nil"/>
              <w:bottom w:val="nil"/>
              <w:right w:val="nil"/>
            </w:tcBorders>
            <w:noWrap/>
            <w:vAlign w:val="center"/>
            <w:hideMark/>
          </w:tcPr>
          <w:p w14:paraId="7114C1BC" w14:textId="77777777" w:rsidR="003834D8" w:rsidRPr="003834D8" w:rsidRDefault="003834D8" w:rsidP="003834D8">
            <w:pPr>
              <w:spacing w:line="360" w:lineRule="auto"/>
              <w:rPr>
                <w:color w:val="000000"/>
              </w:rPr>
            </w:pPr>
            <w:r w:rsidRPr="003834D8">
              <w:rPr>
                <w:color w:val="000000"/>
              </w:rPr>
              <w:t xml:space="preserve">FB    </w:t>
            </w:r>
          </w:p>
        </w:tc>
        <w:tc>
          <w:tcPr>
            <w:tcW w:w="1300" w:type="dxa"/>
            <w:tcBorders>
              <w:top w:val="nil"/>
              <w:left w:val="nil"/>
              <w:bottom w:val="nil"/>
              <w:right w:val="nil"/>
            </w:tcBorders>
            <w:noWrap/>
            <w:hideMark/>
          </w:tcPr>
          <w:p w14:paraId="44592F6D" w14:textId="2C2BE3A6" w:rsidR="003834D8" w:rsidRPr="003834D8" w:rsidRDefault="003834D8" w:rsidP="003834D8">
            <w:pPr>
              <w:spacing w:line="360" w:lineRule="auto"/>
              <w:rPr>
                <w:color w:val="000000"/>
              </w:rPr>
            </w:pPr>
            <w:r w:rsidRPr="003834D8">
              <w:rPr>
                <w:lang w:val="en-US"/>
              </w:rPr>
              <w:t>1607.75</w:t>
            </w:r>
          </w:p>
        </w:tc>
        <w:tc>
          <w:tcPr>
            <w:tcW w:w="802" w:type="dxa"/>
            <w:tcBorders>
              <w:top w:val="nil"/>
              <w:left w:val="nil"/>
              <w:bottom w:val="nil"/>
              <w:right w:val="nil"/>
            </w:tcBorders>
            <w:noWrap/>
            <w:hideMark/>
          </w:tcPr>
          <w:p w14:paraId="2C7D3241" w14:textId="5F2211B2" w:rsidR="003834D8" w:rsidRPr="003834D8" w:rsidRDefault="00726BFE" w:rsidP="003834D8">
            <w:pPr>
              <w:spacing w:line="360" w:lineRule="auto"/>
              <w:rPr>
                <w:color w:val="000000"/>
              </w:rPr>
            </w:pPr>
            <w:r>
              <w:rPr>
                <w:lang w:val="en-US"/>
              </w:rPr>
              <w:t xml:space="preserve">  </w:t>
            </w:r>
            <w:r w:rsidR="003834D8" w:rsidRPr="003834D8">
              <w:rPr>
                <w:lang w:val="en-US"/>
              </w:rPr>
              <w:t>6</w:t>
            </w:r>
          </w:p>
        </w:tc>
        <w:tc>
          <w:tcPr>
            <w:tcW w:w="1276" w:type="dxa"/>
            <w:tcBorders>
              <w:top w:val="nil"/>
              <w:left w:val="nil"/>
              <w:bottom w:val="nil"/>
              <w:right w:val="nil"/>
            </w:tcBorders>
            <w:noWrap/>
            <w:hideMark/>
          </w:tcPr>
          <w:p w14:paraId="59FDB04B" w14:textId="27979FD6" w:rsidR="003834D8" w:rsidRPr="003834D8" w:rsidRDefault="003834D8" w:rsidP="003834D8">
            <w:pPr>
              <w:spacing w:line="360" w:lineRule="auto"/>
              <w:rPr>
                <w:color w:val="000000"/>
              </w:rPr>
            </w:pPr>
            <w:r w:rsidRPr="003834D8">
              <w:rPr>
                <w:lang w:val="en-US"/>
              </w:rPr>
              <w:t>267</w:t>
            </w:r>
            <w:r>
              <w:rPr>
                <w:lang w:val="en-US"/>
              </w:rPr>
              <w:t>.</w:t>
            </w:r>
            <w:r w:rsidRPr="003834D8">
              <w:rPr>
                <w:lang w:val="en-US"/>
              </w:rPr>
              <w:t>96</w:t>
            </w:r>
          </w:p>
        </w:tc>
        <w:tc>
          <w:tcPr>
            <w:tcW w:w="1276" w:type="dxa"/>
            <w:tcBorders>
              <w:top w:val="nil"/>
              <w:left w:val="nil"/>
              <w:bottom w:val="nil"/>
              <w:right w:val="nil"/>
            </w:tcBorders>
            <w:noWrap/>
            <w:hideMark/>
          </w:tcPr>
          <w:p w14:paraId="74610E6D" w14:textId="4EB8D8CC" w:rsidR="003834D8" w:rsidRPr="003834D8" w:rsidRDefault="00691BA7" w:rsidP="003834D8">
            <w:pPr>
              <w:spacing w:line="360" w:lineRule="auto"/>
              <w:rPr>
                <w:color w:val="000000"/>
              </w:rPr>
            </w:pPr>
            <w:r>
              <w:rPr>
                <w:lang w:val="en-US"/>
              </w:rPr>
              <w:t xml:space="preserve"> </w:t>
            </w:r>
            <w:r w:rsidR="003834D8" w:rsidRPr="003834D8">
              <w:rPr>
                <w:lang w:val="en-US"/>
              </w:rPr>
              <w:t>4.84</w:t>
            </w:r>
          </w:p>
        </w:tc>
        <w:tc>
          <w:tcPr>
            <w:tcW w:w="1846" w:type="dxa"/>
            <w:tcBorders>
              <w:top w:val="nil"/>
              <w:left w:val="nil"/>
              <w:bottom w:val="nil"/>
              <w:right w:val="nil"/>
            </w:tcBorders>
            <w:noWrap/>
            <w:hideMark/>
          </w:tcPr>
          <w:p w14:paraId="4A735BFD" w14:textId="28D63BE1" w:rsidR="003834D8" w:rsidRPr="003834D8" w:rsidRDefault="003834D8" w:rsidP="003834D8">
            <w:pPr>
              <w:spacing w:line="360" w:lineRule="auto"/>
              <w:rPr>
                <w:color w:val="000000"/>
              </w:rPr>
            </w:pPr>
            <w:r w:rsidRPr="003834D8">
              <w:rPr>
                <w:lang w:val="en-US"/>
              </w:rPr>
              <w:t xml:space="preserve"> 0.0019</w:t>
            </w:r>
            <w:r>
              <w:rPr>
                <w:lang w:val="en-US"/>
              </w:rPr>
              <w:t xml:space="preserve"> </w:t>
            </w:r>
            <w:r w:rsidRPr="003834D8">
              <w:rPr>
                <w:lang w:val="en-US"/>
              </w:rPr>
              <w:t>(*</w:t>
            </w:r>
            <w:r>
              <w:rPr>
                <w:lang w:val="en-US"/>
              </w:rPr>
              <w:t>*</w:t>
            </w:r>
            <w:r w:rsidRPr="003834D8">
              <w:rPr>
                <w:lang w:val="en-US"/>
              </w:rPr>
              <w:t>)</w:t>
            </w:r>
          </w:p>
        </w:tc>
      </w:tr>
      <w:tr w:rsidR="003834D8" w:rsidRPr="003834D8" w14:paraId="4A908AE6" w14:textId="77777777" w:rsidTr="003834D8">
        <w:trPr>
          <w:trHeight w:val="320"/>
        </w:trPr>
        <w:tc>
          <w:tcPr>
            <w:tcW w:w="1300" w:type="dxa"/>
            <w:tcBorders>
              <w:top w:val="nil"/>
              <w:left w:val="nil"/>
              <w:bottom w:val="nil"/>
              <w:right w:val="nil"/>
            </w:tcBorders>
            <w:noWrap/>
            <w:vAlign w:val="center"/>
            <w:hideMark/>
          </w:tcPr>
          <w:p w14:paraId="0BF442E8" w14:textId="77777777" w:rsidR="003834D8" w:rsidRPr="003834D8" w:rsidRDefault="003834D8" w:rsidP="003834D8">
            <w:pPr>
              <w:spacing w:line="360" w:lineRule="auto"/>
              <w:rPr>
                <w:color w:val="000000"/>
              </w:rPr>
            </w:pPr>
            <w:r w:rsidRPr="003834D8">
              <w:rPr>
                <w:color w:val="000000"/>
              </w:rPr>
              <w:t xml:space="preserve">FA*FB </w:t>
            </w:r>
          </w:p>
        </w:tc>
        <w:tc>
          <w:tcPr>
            <w:tcW w:w="1300" w:type="dxa"/>
            <w:tcBorders>
              <w:top w:val="nil"/>
              <w:left w:val="nil"/>
              <w:bottom w:val="nil"/>
              <w:right w:val="nil"/>
            </w:tcBorders>
            <w:noWrap/>
            <w:hideMark/>
          </w:tcPr>
          <w:p w14:paraId="34B763D2" w14:textId="02E53053" w:rsidR="003834D8" w:rsidRPr="003834D8" w:rsidRDefault="003834D8" w:rsidP="003834D8">
            <w:pPr>
              <w:spacing w:line="360" w:lineRule="auto"/>
              <w:rPr>
                <w:color w:val="000000"/>
              </w:rPr>
            </w:pPr>
            <w:r w:rsidRPr="003834D8">
              <w:t>3082.83</w:t>
            </w:r>
          </w:p>
        </w:tc>
        <w:tc>
          <w:tcPr>
            <w:tcW w:w="802" w:type="dxa"/>
            <w:tcBorders>
              <w:top w:val="nil"/>
              <w:left w:val="nil"/>
              <w:bottom w:val="nil"/>
              <w:right w:val="nil"/>
            </w:tcBorders>
            <w:noWrap/>
            <w:hideMark/>
          </w:tcPr>
          <w:p w14:paraId="7A7D4933" w14:textId="5FE3C5AD" w:rsidR="003834D8" w:rsidRPr="003834D8" w:rsidRDefault="003834D8" w:rsidP="003834D8">
            <w:pPr>
              <w:spacing w:line="360" w:lineRule="auto"/>
              <w:rPr>
                <w:color w:val="000000"/>
              </w:rPr>
            </w:pPr>
            <w:r w:rsidRPr="003834D8">
              <w:t>13</w:t>
            </w:r>
          </w:p>
        </w:tc>
        <w:tc>
          <w:tcPr>
            <w:tcW w:w="1276" w:type="dxa"/>
            <w:tcBorders>
              <w:top w:val="nil"/>
              <w:left w:val="nil"/>
              <w:bottom w:val="nil"/>
              <w:right w:val="nil"/>
            </w:tcBorders>
            <w:noWrap/>
            <w:hideMark/>
          </w:tcPr>
          <w:p w14:paraId="336E2888" w14:textId="484A6F67" w:rsidR="003834D8" w:rsidRPr="003834D8" w:rsidRDefault="003834D8" w:rsidP="003834D8">
            <w:pPr>
              <w:spacing w:line="360" w:lineRule="auto"/>
              <w:rPr>
                <w:color w:val="000000"/>
              </w:rPr>
            </w:pPr>
            <w:r w:rsidRPr="003834D8">
              <w:t>237</w:t>
            </w:r>
            <w:r>
              <w:t>.</w:t>
            </w:r>
            <w:r w:rsidRPr="003834D8">
              <w:t>14</w:t>
            </w:r>
          </w:p>
        </w:tc>
        <w:tc>
          <w:tcPr>
            <w:tcW w:w="1276" w:type="dxa"/>
            <w:tcBorders>
              <w:top w:val="nil"/>
              <w:left w:val="nil"/>
              <w:bottom w:val="nil"/>
              <w:right w:val="nil"/>
            </w:tcBorders>
            <w:noWrap/>
            <w:hideMark/>
          </w:tcPr>
          <w:p w14:paraId="2415BEC0" w14:textId="2461E620" w:rsidR="003834D8" w:rsidRPr="003834D8" w:rsidRDefault="00691BA7" w:rsidP="003834D8">
            <w:pPr>
              <w:spacing w:line="360" w:lineRule="auto"/>
              <w:rPr>
                <w:color w:val="000000"/>
              </w:rPr>
            </w:pPr>
            <w:r>
              <w:t xml:space="preserve"> </w:t>
            </w:r>
            <w:r w:rsidR="003834D8" w:rsidRPr="003834D8">
              <w:t>4.28</w:t>
            </w:r>
          </w:p>
        </w:tc>
        <w:tc>
          <w:tcPr>
            <w:tcW w:w="1846" w:type="dxa"/>
            <w:tcBorders>
              <w:top w:val="nil"/>
              <w:left w:val="nil"/>
              <w:bottom w:val="nil"/>
              <w:right w:val="nil"/>
            </w:tcBorders>
            <w:noWrap/>
            <w:hideMark/>
          </w:tcPr>
          <w:p w14:paraId="7143A151" w14:textId="537187FB" w:rsidR="003834D8" w:rsidRPr="003834D8" w:rsidRDefault="003834D8" w:rsidP="003834D8">
            <w:pPr>
              <w:spacing w:line="360" w:lineRule="auto"/>
              <w:rPr>
                <w:color w:val="000000"/>
              </w:rPr>
            </w:pPr>
            <w:r w:rsidRPr="003834D8">
              <w:t xml:space="preserve"> 0.0008</w:t>
            </w:r>
            <w:r>
              <w:t xml:space="preserve"> </w:t>
            </w:r>
            <w:r w:rsidRPr="003834D8">
              <w:rPr>
                <w:lang w:val="en-US"/>
              </w:rPr>
              <w:t>(**)</w:t>
            </w:r>
          </w:p>
        </w:tc>
      </w:tr>
      <w:tr w:rsidR="003834D8" w:rsidRPr="003834D8" w14:paraId="02BEB9DA" w14:textId="77777777" w:rsidTr="003834D8">
        <w:trPr>
          <w:trHeight w:val="320"/>
        </w:trPr>
        <w:tc>
          <w:tcPr>
            <w:tcW w:w="1300" w:type="dxa"/>
            <w:tcBorders>
              <w:top w:val="nil"/>
              <w:left w:val="nil"/>
              <w:bottom w:val="nil"/>
              <w:right w:val="nil"/>
            </w:tcBorders>
            <w:noWrap/>
            <w:vAlign w:val="center"/>
            <w:hideMark/>
          </w:tcPr>
          <w:p w14:paraId="262D77BE" w14:textId="77777777" w:rsidR="003834D8" w:rsidRPr="003834D8" w:rsidRDefault="003834D8" w:rsidP="003834D8">
            <w:pPr>
              <w:spacing w:line="360" w:lineRule="auto"/>
              <w:rPr>
                <w:color w:val="000000"/>
              </w:rPr>
            </w:pPr>
            <w:r w:rsidRPr="003834D8">
              <w:rPr>
                <w:color w:val="000000"/>
              </w:rPr>
              <w:t xml:space="preserve">Error </w:t>
            </w:r>
          </w:p>
        </w:tc>
        <w:tc>
          <w:tcPr>
            <w:tcW w:w="1300" w:type="dxa"/>
            <w:tcBorders>
              <w:top w:val="nil"/>
              <w:left w:val="nil"/>
              <w:bottom w:val="nil"/>
              <w:right w:val="nil"/>
            </w:tcBorders>
            <w:noWrap/>
            <w:hideMark/>
          </w:tcPr>
          <w:p w14:paraId="395773DD" w14:textId="79B00F97" w:rsidR="003834D8" w:rsidRPr="003834D8" w:rsidRDefault="003834D8" w:rsidP="003834D8">
            <w:pPr>
              <w:spacing w:line="360" w:lineRule="auto"/>
              <w:rPr>
                <w:color w:val="000000"/>
              </w:rPr>
            </w:pPr>
            <w:r w:rsidRPr="003834D8">
              <w:t>1439.66</w:t>
            </w:r>
          </w:p>
        </w:tc>
        <w:tc>
          <w:tcPr>
            <w:tcW w:w="802" w:type="dxa"/>
            <w:tcBorders>
              <w:top w:val="nil"/>
              <w:left w:val="nil"/>
              <w:bottom w:val="nil"/>
              <w:right w:val="nil"/>
            </w:tcBorders>
            <w:noWrap/>
            <w:hideMark/>
          </w:tcPr>
          <w:p w14:paraId="6B04B5D5" w14:textId="4B3CD1DF" w:rsidR="003834D8" w:rsidRPr="003834D8" w:rsidRDefault="003834D8" w:rsidP="003834D8">
            <w:pPr>
              <w:spacing w:line="360" w:lineRule="auto"/>
              <w:rPr>
                <w:color w:val="000000"/>
              </w:rPr>
            </w:pPr>
            <w:r w:rsidRPr="003834D8">
              <w:t>26</w:t>
            </w:r>
          </w:p>
        </w:tc>
        <w:tc>
          <w:tcPr>
            <w:tcW w:w="1276" w:type="dxa"/>
            <w:tcBorders>
              <w:top w:val="nil"/>
              <w:left w:val="nil"/>
              <w:bottom w:val="nil"/>
              <w:right w:val="nil"/>
            </w:tcBorders>
            <w:noWrap/>
            <w:hideMark/>
          </w:tcPr>
          <w:p w14:paraId="2EC09056" w14:textId="43A28701" w:rsidR="003834D8" w:rsidRPr="003834D8" w:rsidRDefault="003834D8" w:rsidP="003834D8">
            <w:pPr>
              <w:spacing w:line="360" w:lineRule="auto"/>
              <w:rPr>
                <w:color w:val="000000"/>
              </w:rPr>
            </w:pPr>
            <w:r>
              <w:t xml:space="preserve"> </w:t>
            </w:r>
            <w:r w:rsidRPr="003834D8">
              <w:t xml:space="preserve"> 55</w:t>
            </w:r>
            <w:r>
              <w:t>.</w:t>
            </w:r>
            <w:r w:rsidRPr="003834D8">
              <w:t>37</w:t>
            </w:r>
          </w:p>
        </w:tc>
        <w:tc>
          <w:tcPr>
            <w:tcW w:w="1276" w:type="dxa"/>
            <w:tcBorders>
              <w:top w:val="nil"/>
              <w:left w:val="nil"/>
              <w:bottom w:val="nil"/>
              <w:right w:val="nil"/>
            </w:tcBorders>
            <w:noWrap/>
            <w:vAlign w:val="center"/>
            <w:hideMark/>
          </w:tcPr>
          <w:p w14:paraId="2C6DF2B5" w14:textId="77777777" w:rsidR="003834D8" w:rsidRPr="003834D8" w:rsidRDefault="003834D8" w:rsidP="003834D8">
            <w:pPr>
              <w:spacing w:line="360" w:lineRule="auto"/>
              <w:rPr>
                <w:color w:val="000000"/>
              </w:rPr>
            </w:pPr>
            <w:r w:rsidRPr="003834D8">
              <w:rPr>
                <w:color w:val="000000"/>
              </w:rPr>
              <w:t xml:space="preserve">     </w:t>
            </w:r>
          </w:p>
        </w:tc>
        <w:tc>
          <w:tcPr>
            <w:tcW w:w="1846" w:type="dxa"/>
            <w:tcBorders>
              <w:top w:val="nil"/>
              <w:left w:val="nil"/>
              <w:bottom w:val="nil"/>
              <w:right w:val="nil"/>
            </w:tcBorders>
            <w:noWrap/>
            <w:vAlign w:val="center"/>
            <w:hideMark/>
          </w:tcPr>
          <w:p w14:paraId="1104DDD4" w14:textId="77777777" w:rsidR="003834D8" w:rsidRPr="003834D8" w:rsidRDefault="003834D8" w:rsidP="003834D8">
            <w:pPr>
              <w:spacing w:line="360" w:lineRule="auto"/>
              <w:rPr>
                <w:color w:val="000000"/>
              </w:rPr>
            </w:pPr>
            <w:r w:rsidRPr="003834D8">
              <w:rPr>
                <w:color w:val="000000"/>
              </w:rPr>
              <w:t xml:space="preserve">       </w:t>
            </w:r>
          </w:p>
        </w:tc>
      </w:tr>
      <w:tr w:rsidR="003834D8" w:rsidRPr="003834D8" w14:paraId="68EF4EDD" w14:textId="77777777" w:rsidTr="003834D8">
        <w:trPr>
          <w:trHeight w:val="320"/>
        </w:trPr>
        <w:tc>
          <w:tcPr>
            <w:tcW w:w="1300" w:type="dxa"/>
            <w:tcBorders>
              <w:top w:val="nil"/>
              <w:left w:val="nil"/>
              <w:bottom w:val="single" w:sz="4" w:space="0" w:color="auto"/>
              <w:right w:val="nil"/>
            </w:tcBorders>
            <w:noWrap/>
            <w:vAlign w:val="center"/>
            <w:hideMark/>
          </w:tcPr>
          <w:p w14:paraId="69EC9DA2" w14:textId="77777777" w:rsidR="003834D8" w:rsidRPr="003834D8" w:rsidRDefault="003834D8" w:rsidP="003834D8">
            <w:pPr>
              <w:spacing w:line="360" w:lineRule="auto"/>
              <w:rPr>
                <w:color w:val="000000"/>
              </w:rPr>
            </w:pPr>
            <w:r w:rsidRPr="003834D8">
              <w:rPr>
                <w:color w:val="000000"/>
              </w:rPr>
              <w:t xml:space="preserve">Total </w:t>
            </w:r>
          </w:p>
        </w:tc>
        <w:tc>
          <w:tcPr>
            <w:tcW w:w="1300" w:type="dxa"/>
            <w:tcBorders>
              <w:top w:val="nil"/>
              <w:left w:val="nil"/>
              <w:bottom w:val="single" w:sz="4" w:space="0" w:color="auto"/>
              <w:right w:val="nil"/>
            </w:tcBorders>
            <w:noWrap/>
            <w:hideMark/>
          </w:tcPr>
          <w:p w14:paraId="35684DF6" w14:textId="76218D31" w:rsidR="003834D8" w:rsidRPr="003834D8" w:rsidRDefault="003834D8" w:rsidP="003834D8">
            <w:pPr>
              <w:spacing w:line="360" w:lineRule="auto"/>
              <w:rPr>
                <w:color w:val="000000"/>
              </w:rPr>
            </w:pPr>
            <w:r w:rsidRPr="003834D8">
              <w:t>6803.89</w:t>
            </w:r>
          </w:p>
        </w:tc>
        <w:tc>
          <w:tcPr>
            <w:tcW w:w="802" w:type="dxa"/>
            <w:tcBorders>
              <w:top w:val="nil"/>
              <w:left w:val="nil"/>
              <w:bottom w:val="single" w:sz="4" w:space="0" w:color="auto"/>
              <w:right w:val="nil"/>
            </w:tcBorders>
            <w:noWrap/>
            <w:hideMark/>
          </w:tcPr>
          <w:p w14:paraId="7D839561" w14:textId="37E57651" w:rsidR="003834D8" w:rsidRPr="003834D8" w:rsidRDefault="003834D8" w:rsidP="003834D8">
            <w:pPr>
              <w:spacing w:line="360" w:lineRule="auto"/>
              <w:rPr>
                <w:color w:val="000000"/>
              </w:rPr>
            </w:pPr>
            <w:r w:rsidRPr="003834D8">
              <w:t>48</w:t>
            </w:r>
          </w:p>
        </w:tc>
        <w:tc>
          <w:tcPr>
            <w:tcW w:w="1276" w:type="dxa"/>
            <w:tcBorders>
              <w:top w:val="nil"/>
              <w:left w:val="nil"/>
              <w:bottom w:val="single" w:sz="4" w:space="0" w:color="auto"/>
              <w:right w:val="nil"/>
            </w:tcBorders>
            <w:noWrap/>
            <w:vAlign w:val="center"/>
            <w:hideMark/>
          </w:tcPr>
          <w:p w14:paraId="3C06A13A" w14:textId="77777777" w:rsidR="003834D8" w:rsidRPr="003834D8" w:rsidRDefault="003834D8" w:rsidP="003834D8">
            <w:pPr>
              <w:spacing w:line="360" w:lineRule="auto"/>
              <w:rPr>
                <w:color w:val="000000"/>
                <w:u w:val="single"/>
              </w:rPr>
            </w:pPr>
            <w:r w:rsidRPr="003834D8">
              <w:rPr>
                <w:color w:val="000000"/>
                <w:u w:val="single"/>
              </w:rPr>
              <w:t xml:space="preserve">      </w:t>
            </w:r>
          </w:p>
        </w:tc>
        <w:tc>
          <w:tcPr>
            <w:tcW w:w="1276" w:type="dxa"/>
            <w:tcBorders>
              <w:top w:val="nil"/>
              <w:left w:val="nil"/>
              <w:bottom w:val="single" w:sz="4" w:space="0" w:color="auto"/>
              <w:right w:val="nil"/>
            </w:tcBorders>
            <w:noWrap/>
            <w:vAlign w:val="center"/>
            <w:hideMark/>
          </w:tcPr>
          <w:p w14:paraId="6563F2A1" w14:textId="77777777" w:rsidR="003834D8" w:rsidRPr="003834D8" w:rsidRDefault="003834D8" w:rsidP="003834D8">
            <w:pPr>
              <w:spacing w:line="360" w:lineRule="auto"/>
              <w:rPr>
                <w:color w:val="000000"/>
                <w:u w:val="single"/>
              </w:rPr>
            </w:pPr>
            <w:r w:rsidRPr="003834D8">
              <w:rPr>
                <w:color w:val="000000"/>
                <w:u w:val="single"/>
              </w:rPr>
              <w:t xml:space="preserve">     </w:t>
            </w:r>
          </w:p>
        </w:tc>
        <w:tc>
          <w:tcPr>
            <w:tcW w:w="1846" w:type="dxa"/>
            <w:tcBorders>
              <w:top w:val="nil"/>
              <w:left w:val="nil"/>
              <w:bottom w:val="single" w:sz="4" w:space="0" w:color="auto"/>
              <w:right w:val="nil"/>
            </w:tcBorders>
            <w:noWrap/>
            <w:vAlign w:val="center"/>
            <w:hideMark/>
          </w:tcPr>
          <w:p w14:paraId="465FEC0B" w14:textId="77777777" w:rsidR="003834D8" w:rsidRPr="003834D8" w:rsidRDefault="003834D8" w:rsidP="003834D8">
            <w:pPr>
              <w:spacing w:line="360" w:lineRule="auto"/>
              <w:rPr>
                <w:color w:val="000000"/>
                <w:u w:val="single"/>
              </w:rPr>
            </w:pPr>
            <w:r w:rsidRPr="003834D8">
              <w:rPr>
                <w:color w:val="000000"/>
                <w:u w:val="single"/>
              </w:rPr>
              <w:t xml:space="preserve">       </w:t>
            </w:r>
          </w:p>
        </w:tc>
      </w:tr>
    </w:tbl>
    <w:p w14:paraId="08B71363" w14:textId="4C84B157" w:rsidR="008572CC" w:rsidRDefault="008572CC" w:rsidP="00291C5C">
      <w:pPr>
        <w:spacing w:before="240" w:after="240" w:line="360" w:lineRule="auto"/>
        <w:jc w:val="both"/>
      </w:pPr>
      <w:r w:rsidRPr="008572CC">
        <w:t xml:space="preserve">El análisis de varianza (ADEVA) para el número </w:t>
      </w:r>
      <w:bookmarkEnd w:id="158"/>
      <w:r w:rsidRPr="008572CC">
        <w:t xml:space="preserve">de plantas con mazorca (NPCM) </w:t>
      </w:r>
      <w:r>
        <w:t>e</w:t>
      </w:r>
      <w:r w:rsidRPr="008572CC">
        <w:t>ntre las fuentes de variación, el factor B (especies de cobertura) presentó un efecto altamente significativo (p=0.0019), lo que indica que las coberturas vegetales tuvieron una influencia determinante sobre el número de plantas que lograron formar mazorca. Asimismo, la interacción FA×FB fue altamente significativa (p=0.0008), lo que demuestra que la combinación entre el uso de atrazina y las distintas coberturas modificó la respuesta del cultivo. En cambio, el factor A (uso de atrazina) no presentó diferencias significativas (p=0.2930)</w:t>
      </w:r>
      <w:r>
        <w:t>.</w:t>
      </w:r>
    </w:p>
    <w:p w14:paraId="379E7ECE" w14:textId="2B9E8E87" w:rsidR="00291C5C" w:rsidRPr="00291C5C" w:rsidRDefault="00291C5C" w:rsidP="00291C5C">
      <w:pPr>
        <w:spacing w:before="240" w:after="240" w:line="360" w:lineRule="auto"/>
        <w:jc w:val="both"/>
      </w:pPr>
      <w:r>
        <w:t>E</w:t>
      </w:r>
      <w:r w:rsidRPr="00291C5C">
        <w:t>ste comportamiento radica en que la competencia con malezas en las primeras etapas del cultivo de maíz afecta directamente la formación y llenado de mazorcas, al reducir la disponibilidad de nutrientes, luz y agua. El uso de atrazina permitió un mejor control de malezas en los tratamientos donde se aplicó, lo que favoreció el desarrollo de plantas con capacidad de producir mazorca. En contraste, las coberturas vegetales, pese a su función conservacionista y a la contribución en la mejora de las propiedades del suelo, requieren más de un ciclo de cultivo para mostrar efectos consistentes sobre el rendimiento de la planta en términos de generación de mazorca</w:t>
      </w:r>
      <w:r>
        <w:t xml:space="preserve"> (</w:t>
      </w:r>
      <w:r w:rsidRPr="00291C5C">
        <w:rPr>
          <w:noProof/>
          <w:lang w:val="es-ES"/>
        </w:rPr>
        <w:t>Rodríguez</w:t>
      </w:r>
      <w:r>
        <w:rPr>
          <w:noProof/>
          <w:lang w:val="es-ES"/>
        </w:rPr>
        <w:t>, 2020).</w:t>
      </w:r>
    </w:p>
    <w:p w14:paraId="665A7984" w14:textId="3A3CF4F3" w:rsidR="0073780C" w:rsidRPr="0073780C" w:rsidRDefault="0073780C" w:rsidP="0073780C">
      <w:pPr>
        <w:pStyle w:val="Descripcin"/>
        <w:keepNext/>
        <w:spacing w:line="360" w:lineRule="auto"/>
        <w:jc w:val="both"/>
        <w:rPr>
          <w:rFonts w:ascii="Times New Roman" w:hAnsi="Times New Roman" w:cs="Times New Roman"/>
          <w:b/>
          <w:bCs/>
          <w:i w:val="0"/>
          <w:iCs w:val="0"/>
          <w:color w:val="000000" w:themeColor="text1"/>
          <w:sz w:val="24"/>
          <w:szCs w:val="24"/>
        </w:rPr>
      </w:pPr>
      <w:bookmarkStart w:id="160" w:name="_Toc208147191"/>
      <w:r w:rsidRPr="0073780C">
        <w:rPr>
          <w:rFonts w:ascii="Times New Roman" w:hAnsi="Times New Roman" w:cs="Times New Roman"/>
          <w:b/>
          <w:bCs/>
          <w:i w:val="0"/>
          <w:iCs w:val="0"/>
          <w:color w:val="000000" w:themeColor="text1"/>
          <w:sz w:val="24"/>
          <w:szCs w:val="24"/>
        </w:rPr>
        <w:lastRenderedPageBreak/>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10</w:t>
      </w:r>
      <w:r w:rsidR="00346ED8">
        <w:rPr>
          <w:rFonts w:ascii="Times New Roman" w:hAnsi="Times New Roman" w:cs="Times New Roman"/>
          <w:b/>
          <w:bCs/>
          <w:i w:val="0"/>
          <w:iCs w:val="0"/>
          <w:color w:val="000000" w:themeColor="text1"/>
          <w:sz w:val="24"/>
          <w:szCs w:val="24"/>
        </w:rPr>
        <w:fldChar w:fldCharType="end"/>
      </w:r>
      <w:bookmarkEnd w:id="160"/>
      <w:r w:rsidRPr="0073780C">
        <w:rPr>
          <w:rFonts w:ascii="Times New Roman" w:hAnsi="Times New Roman" w:cs="Times New Roman"/>
          <w:b/>
          <w:bCs/>
          <w:i w:val="0"/>
          <w:iCs w:val="0"/>
          <w:color w:val="000000" w:themeColor="text1"/>
          <w:sz w:val="24"/>
          <w:szCs w:val="24"/>
        </w:rPr>
        <w:t xml:space="preserve"> </w:t>
      </w:r>
    </w:p>
    <w:p w14:paraId="5E2D9B15" w14:textId="6663A7F4" w:rsidR="0073780C" w:rsidRPr="0073780C" w:rsidRDefault="0073780C" w:rsidP="0073780C">
      <w:pPr>
        <w:pStyle w:val="Descripcin"/>
        <w:keepNext/>
        <w:spacing w:line="360" w:lineRule="auto"/>
        <w:jc w:val="both"/>
        <w:rPr>
          <w:rFonts w:ascii="Times New Roman" w:hAnsi="Times New Roman" w:cs="Times New Roman"/>
          <w:color w:val="000000" w:themeColor="text1"/>
          <w:sz w:val="24"/>
          <w:szCs w:val="24"/>
        </w:rPr>
      </w:pPr>
      <w:r w:rsidRPr="0073780C">
        <w:rPr>
          <w:rFonts w:ascii="Times New Roman" w:hAnsi="Times New Roman" w:cs="Times New Roman"/>
          <w:color w:val="000000" w:themeColor="text1"/>
          <w:sz w:val="24"/>
          <w:szCs w:val="24"/>
        </w:rPr>
        <w:t xml:space="preserve">Resultados de la prueba de Tukey para el factor </w:t>
      </w:r>
      <w:r w:rsidR="008572CC">
        <w:rPr>
          <w:rFonts w:ascii="Times New Roman" w:hAnsi="Times New Roman" w:cs="Times New Roman"/>
          <w:color w:val="000000" w:themeColor="text1"/>
          <w:sz w:val="24"/>
          <w:szCs w:val="24"/>
        </w:rPr>
        <w:t>B</w:t>
      </w:r>
      <w:r w:rsidRPr="0073780C">
        <w:rPr>
          <w:rFonts w:ascii="Times New Roman" w:hAnsi="Times New Roman" w:cs="Times New Roman"/>
          <w:color w:val="000000" w:themeColor="text1"/>
          <w:sz w:val="24"/>
          <w:szCs w:val="24"/>
        </w:rPr>
        <w:t xml:space="preserve"> en NPCM</w:t>
      </w:r>
    </w:p>
    <w:tbl>
      <w:tblPr>
        <w:tblW w:w="7826"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601"/>
        <w:gridCol w:w="3088"/>
        <w:gridCol w:w="3137"/>
      </w:tblGrid>
      <w:tr w:rsidR="0073780C" w:rsidRPr="0073780C" w14:paraId="3FDAF95E" w14:textId="77777777" w:rsidTr="0073780C">
        <w:trPr>
          <w:trHeight w:val="357"/>
        </w:trPr>
        <w:tc>
          <w:tcPr>
            <w:tcW w:w="0" w:type="auto"/>
            <w:tcBorders>
              <w:top w:val="single" w:sz="4" w:space="0" w:color="auto"/>
              <w:bottom w:val="single" w:sz="4" w:space="0" w:color="auto"/>
            </w:tcBorders>
            <w:noWrap/>
            <w:vAlign w:val="center"/>
            <w:hideMark/>
          </w:tcPr>
          <w:p w14:paraId="085A3C81" w14:textId="77777777" w:rsidR="0073780C" w:rsidRPr="00EA41D5" w:rsidRDefault="0073780C" w:rsidP="0073780C">
            <w:pPr>
              <w:spacing w:line="360" w:lineRule="auto"/>
              <w:jc w:val="center"/>
              <w:rPr>
                <w:b/>
                <w:bCs/>
                <w:color w:val="000000"/>
              </w:rPr>
            </w:pPr>
            <w:r w:rsidRPr="00EA41D5">
              <w:rPr>
                <w:b/>
                <w:bCs/>
                <w:color w:val="000000"/>
              </w:rPr>
              <w:t>FA</w:t>
            </w:r>
          </w:p>
        </w:tc>
        <w:tc>
          <w:tcPr>
            <w:tcW w:w="0" w:type="auto"/>
            <w:tcBorders>
              <w:top w:val="single" w:sz="4" w:space="0" w:color="auto"/>
              <w:bottom w:val="single" w:sz="4" w:space="0" w:color="auto"/>
            </w:tcBorders>
            <w:noWrap/>
            <w:vAlign w:val="center"/>
            <w:hideMark/>
          </w:tcPr>
          <w:p w14:paraId="08CFD158" w14:textId="77777777" w:rsidR="0073780C" w:rsidRPr="00EA41D5" w:rsidRDefault="0073780C" w:rsidP="0073780C">
            <w:pPr>
              <w:spacing w:line="360" w:lineRule="auto"/>
              <w:jc w:val="center"/>
              <w:rPr>
                <w:b/>
                <w:bCs/>
                <w:color w:val="000000"/>
              </w:rPr>
            </w:pPr>
            <w:r w:rsidRPr="00EA41D5">
              <w:rPr>
                <w:b/>
                <w:bCs/>
                <w:color w:val="000000"/>
              </w:rPr>
              <w:t>Medias</w:t>
            </w:r>
          </w:p>
        </w:tc>
        <w:tc>
          <w:tcPr>
            <w:tcW w:w="0" w:type="auto"/>
            <w:tcBorders>
              <w:top w:val="single" w:sz="4" w:space="0" w:color="auto"/>
              <w:bottom w:val="single" w:sz="4" w:space="0" w:color="auto"/>
            </w:tcBorders>
            <w:noWrap/>
            <w:vAlign w:val="center"/>
            <w:hideMark/>
          </w:tcPr>
          <w:p w14:paraId="45AE03F7" w14:textId="3D55ADE2" w:rsidR="0073780C" w:rsidRPr="00EA41D5" w:rsidRDefault="0073780C" w:rsidP="0073780C">
            <w:pPr>
              <w:spacing w:line="360" w:lineRule="auto"/>
              <w:jc w:val="center"/>
              <w:rPr>
                <w:b/>
                <w:bCs/>
                <w:color w:val="000000"/>
                <w:u w:val="single"/>
              </w:rPr>
            </w:pPr>
            <w:r w:rsidRPr="00EA41D5">
              <w:rPr>
                <w:b/>
                <w:bCs/>
                <w:color w:val="000000"/>
              </w:rPr>
              <w:t>Rangos</w:t>
            </w:r>
          </w:p>
        </w:tc>
      </w:tr>
      <w:tr w:rsidR="0073780C" w:rsidRPr="0073780C" w14:paraId="174A8677" w14:textId="77777777" w:rsidTr="0073780C">
        <w:trPr>
          <w:trHeight w:val="357"/>
        </w:trPr>
        <w:tc>
          <w:tcPr>
            <w:tcW w:w="0" w:type="auto"/>
            <w:tcBorders>
              <w:top w:val="single" w:sz="4" w:space="0" w:color="auto"/>
            </w:tcBorders>
            <w:noWrap/>
            <w:vAlign w:val="center"/>
            <w:hideMark/>
          </w:tcPr>
          <w:p w14:paraId="4E9D4E6F" w14:textId="2D8B2214" w:rsidR="0073780C" w:rsidRPr="0073780C" w:rsidRDefault="008572CC" w:rsidP="0073780C">
            <w:pPr>
              <w:spacing w:line="360" w:lineRule="auto"/>
              <w:jc w:val="center"/>
              <w:rPr>
                <w:color w:val="000000"/>
              </w:rPr>
            </w:pPr>
            <w:r>
              <w:rPr>
                <w:color w:val="000000"/>
              </w:rPr>
              <w:t>7</w:t>
            </w:r>
          </w:p>
        </w:tc>
        <w:tc>
          <w:tcPr>
            <w:tcW w:w="0" w:type="auto"/>
            <w:tcBorders>
              <w:top w:val="single" w:sz="4" w:space="0" w:color="auto"/>
            </w:tcBorders>
            <w:noWrap/>
            <w:vAlign w:val="center"/>
            <w:hideMark/>
          </w:tcPr>
          <w:p w14:paraId="03D6D683" w14:textId="3FDB4567" w:rsidR="0073780C" w:rsidRPr="0073780C" w:rsidRDefault="008572CC" w:rsidP="0073780C">
            <w:pPr>
              <w:spacing w:line="360" w:lineRule="auto"/>
              <w:jc w:val="center"/>
              <w:rPr>
                <w:color w:val="000000"/>
              </w:rPr>
            </w:pPr>
            <w:r>
              <w:rPr>
                <w:color w:val="000000"/>
              </w:rPr>
              <w:t>65.67</w:t>
            </w:r>
          </w:p>
        </w:tc>
        <w:tc>
          <w:tcPr>
            <w:tcW w:w="0" w:type="auto"/>
            <w:tcBorders>
              <w:top w:val="single" w:sz="4" w:space="0" w:color="auto"/>
            </w:tcBorders>
            <w:noWrap/>
            <w:vAlign w:val="center"/>
            <w:hideMark/>
          </w:tcPr>
          <w:p w14:paraId="7BF59463" w14:textId="273211B6" w:rsidR="0073780C" w:rsidRPr="0073780C" w:rsidRDefault="001E0FA3" w:rsidP="0073780C">
            <w:pPr>
              <w:spacing w:line="360" w:lineRule="auto"/>
              <w:jc w:val="center"/>
              <w:rPr>
                <w:color w:val="000000"/>
              </w:rPr>
            </w:pPr>
            <w:r>
              <w:rPr>
                <w:color w:val="000000"/>
              </w:rPr>
              <w:t>A</w:t>
            </w:r>
          </w:p>
        </w:tc>
      </w:tr>
      <w:tr w:rsidR="0073780C" w:rsidRPr="0073780C" w14:paraId="24077129" w14:textId="77777777" w:rsidTr="0073780C">
        <w:trPr>
          <w:trHeight w:val="357"/>
        </w:trPr>
        <w:tc>
          <w:tcPr>
            <w:tcW w:w="0" w:type="auto"/>
            <w:noWrap/>
            <w:vAlign w:val="center"/>
            <w:hideMark/>
          </w:tcPr>
          <w:p w14:paraId="2115374F" w14:textId="1F44284E" w:rsidR="0073780C" w:rsidRPr="0073780C" w:rsidRDefault="008572CC" w:rsidP="0073780C">
            <w:pPr>
              <w:spacing w:line="360" w:lineRule="auto"/>
              <w:jc w:val="center"/>
              <w:rPr>
                <w:color w:val="000000"/>
              </w:rPr>
            </w:pPr>
            <w:r>
              <w:rPr>
                <w:color w:val="000000"/>
              </w:rPr>
              <w:t>1</w:t>
            </w:r>
          </w:p>
        </w:tc>
        <w:tc>
          <w:tcPr>
            <w:tcW w:w="0" w:type="auto"/>
            <w:noWrap/>
            <w:vAlign w:val="center"/>
            <w:hideMark/>
          </w:tcPr>
          <w:p w14:paraId="45F78E64" w14:textId="7AD9BA3E" w:rsidR="0073780C" w:rsidRPr="0073780C" w:rsidRDefault="008572CC" w:rsidP="0073780C">
            <w:pPr>
              <w:spacing w:line="360" w:lineRule="auto"/>
              <w:jc w:val="center"/>
              <w:rPr>
                <w:color w:val="000000"/>
              </w:rPr>
            </w:pPr>
            <w:r>
              <w:rPr>
                <w:color w:val="000000"/>
              </w:rPr>
              <w:t>65.20</w:t>
            </w:r>
          </w:p>
        </w:tc>
        <w:tc>
          <w:tcPr>
            <w:tcW w:w="0" w:type="auto"/>
            <w:noWrap/>
            <w:vAlign w:val="center"/>
            <w:hideMark/>
          </w:tcPr>
          <w:p w14:paraId="79649DD2" w14:textId="574CC66C" w:rsidR="0073780C" w:rsidRPr="0073780C" w:rsidRDefault="001E0FA3" w:rsidP="0073780C">
            <w:pPr>
              <w:spacing w:line="360" w:lineRule="auto"/>
              <w:jc w:val="center"/>
              <w:rPr>
                <w:color w:val="000000"/>
              </w:rPr>
            </w:pPr>
            <w:r>
              <w:rPr>
                <w:color w:val="000000"/>
              </w:rPr>
              <w:t>A</w:t>
            </w:r>
          </w:p>
        </w:tc>
      </w:tr>
      <w:tr w:rsidR="008572CC" w:rsidRPr="0073780C" w14:paraId="55347277" w14:textId="77777777" w:rsidTr="0073780C">
        <w:trPr>
          <w:trHeight w:val="357"/>
        </w:trPr>
        <w:tc>
          <w:tcPr>
            <w:tcW w:w="0" w:type="auto"/>
            <w:noWrap/>
            <w:vAlign w:val="center"/>
          </w:tcPr>
          <w:p w14:paraId="55591A99" w14:textId="14CB085D" w:rsidR="008572CC" w:rsidRPr="0073780C" w:rsidRDefault="008572CC" w:rsidP="008572CC">
            <w:pPr>
              <w:spacing w:line="360" w:lineRule="auto"/>
              <w:jc w:val="center"/>
              <w:rPr>
                <w:color w:val="000000"/>
              </w:rPr>
            </w:pPr>
            <w:r>
              <w:rPr>
                <w:color w:val="000000"/>
              </w:rPr>
              <w:t>3</w:t>
            </w:r>
          </w:p>
        </w:tc>
        <w:tc>
          <w:tcPr>
            <w:tcW w:w="0" w:type="auto"/>
            <w:noWrap/>
            <w:vAlign w:val="center"/>
          </w:tcPr>
          <w:p w14:paraId="565E3573" w14:textId="57913CA0" w:rsidR="008572CC" w:rsidRPr="0073780C" w:rsidRDefault="008572CC" w:rsidP="0073780C">
            <w:pPr>
              <w:spacing w:line="360" w:lineRule="auto"/>
              <w:jc w:val="center"/>
              <w:rPr>
                <w:color w:val="000000"/>
              </w:rPr>
            </w:pPr>
            <w:r>
              <w:rPr>
                <w:color w:val="000000"/>
              </w:rPr>
              <w:t>64.60</w:t>
            </w:r>
          </w:p>
        </w:tc>
        <w:tc>
          <w:tcPr>
            <w:tcW w:w="0" w:type="auto"/>
            <w:noWrap/>
            <w:vAlign w:val="center"/>
          </w:tcPr>
          <w:p w14:paraId="77355CC2" w14:textId="36844FCB" w:rsidR="008572CC" w:rsidRPr="0073780C" w:rsidRDefault="001E0FA3" w:rsidP="0073780C">
            <w:pPr>
              <w:spacing w:line="360" w:lineRule="auto"/>
              <w:jc w:val="center"/>
              <w:rPr>
                <w:color w:val="000000"/>
              </w:rPr>
            </w:pPr>
            <w:r>
              <w:rPr>
                <w:color w:val="000000"/>
              </w:rPr>
              <w:t>A</w:t>
            </w:r>
          </w:p>
        </w:tc>
      </w:tr>
      <w:tr w:rsidR="008572CC" w:rsidRPr="0073780C" w14:paraId="745B295C" w14:textId="77777777" w:rsidTr="0073780C">
        <w:trPr>
          <w:trHeight w:val="357"/>
        </w:trPr>
        <w:tc>
          <w:tcPr>
            <w:tcW w:w="0" w:type="auto"/>
            <w:noWrap/>
            <w:vAlign w:val="center"/>
          </w:tcPr>
          <w:p w14:paraId="137E9B9C" w14:textId="147BDCF9" w:rsidR="008572CC" w:rsidRPr="0073780C" w:rsidRDefault="008572CC" w:rsidP="0073780C">
            <w:pPr>
              <w:spacing w:line="360" w:lineRule="auto"/>
              <w:jc w:val="center"/>
              <w:rPr>
                <w:color w:val="000000"/>
              </w:rPr>
            </w:pPr>
            <w:r>
              <w:rPr>
                <w:color w:val="000000"/>
              </w:rPr>
              <w:t>2</w:t>
            </w:r>
          </w:p>
        </w:tc>
        <w:tc>
          <w:tcPr>
            <w:tcW w:w="0" w:type="auto"/>
            <w:noWrap/>
            <w:vAlign w:val="center"/>
          </w:tcPr>
          <w:p w14:paraId="7B246A56" w14:textId="4C769A82" w:rsidR="008572CC" w:rsidRPr="0073780C" w:rsidRDefault="008572CC" w:rsidP="0073780C">
            <w:pPr>
              <w:spacing w:line="360" w:lineRule="auto"/>
              <w:jc w:val="center"/>
              <w:rPr>
                <w:color w:val="000000"/>
              </w:rPr>
            </w:pPr>
            <w:r>
              <w:rPr>
                <w:color w:val="000000"/>
              </w:rPr>
              <w:t>60.30</w:t>
            </w:r>
          </w:p>
        </w:tc>
        <w:tc>
          <w:tcPr>
            <w:tcW w:w="0" w:type="auto"/>
            <w:noWrap/>
            <w:vAlign w:val="center"/>
          </w:tcPr>
          <w:p w14:paraId="3F106E10" w14:textId="7EAA1EDB" w:rsidR="008572CC" w:rsidRPr="0073780C" w:rsidRDefault="008572CC" w:rsidP="0073780C">
            <w:pPr>
              <w:spacing w:line="360" w:lineRule="auto"/>
              <w:jc w:val="center"/>
              <w:rPr>
                <w:color w:val="000000"/>
              </w:rPr>
            </w:pPr>
            <w:r>
              <w:rPr>
                <w:color w:val="000000"/>
              </w:rPr>
              <w:t xml:space="preserve">  AB</w:t>
            </w:r>
          </w:p>
        </w:tc>
      </w:tr>
      <w:tr w:rsidR="008572CC" w:rsidRPr="0073780C" w14:paraId="1BB1F11E" w14:textId="77777777" w:rsidTr="0073780C">
        <w:trPr>
          <w:trHeight w:val="357"/>
        </w:trPr>
        <w:tc>
          <w:tcPr>
            <w:tcW w:w="0" w:type="auto"/>
            <w:noWrap/>
            <w:vAlign w:val="center"/>
          </w:tcPr>
          <w:p w14:paraId="7E400B18" w14:textId="6ED90476" w:rsidR="008572CC" w:rsidRPr="0073780C" w:rsidRDefault="008572CC" w:rsidP="0073780C">
            <w:pPr>
              <w:spacing w:line="360" w:lineRule="auto"/>
              <w:jc w:val="center"/>
              <w:rPr>
                <w:color w:val="000000"/>
              </w:rPr>
            </w:pPr>
            <w:r>
              <w:rPr>
                <w:color w:val="000000"/>
              </w:rPr>
              <w:t>6</w:t>
            </w:r>
          </w:p>
        </w:tc>
        <w:tc>
          <w:tcPr>
            <w:tcW w:w="0" w:type="auto"/>
            <w:noWrap/>
            <w:vAlign w:val="center"/>
          </w:tcPr>
          <w:p w14:paraId="79F697EB" w14:textId="5D07ED76" w:rsidR="008572CC" w:rsidRPr="0073780C" w:rsidRDefault="008572CC" w:rsidP="0073780C">
            <w:pPr>
              <w:spacing w:line="360" w:lineRule="auto"/>
              <w:jc w:val="center"/>
              <w:rPr>
                <w:color w:val="000000"/>
              </w:rPr>
            </w:pPr>
            <w:r>
              <w:rPr>
                <w:color w:val="000000"/>
              </w:rPr>
              <w:t>57.45</w:t>
            </w:r>
          </w:p>
        </w:tc>
        <w:tc>
          <w:tcPr>
            <w:tcW w:w="0" w:type="auto"/>
            <w:noWrap/>
            <w:vAlign w:val="center"/>
          </w:tcPr>
          <w:p w14:paraId="042F0A7C" w14:textId="36475D1B" w:rsidR="008572CC" w:rsidRPr="0073780C" w:rsidRDefault="008572CC" w:rsidP="0073780C">
            <w:pPr>
              <w:spacing w:line="360" w:lineRule="auto"/>
              <w:jc w:val="center"/>
              <w:rPr>
                <w:color w:val="000000"/>
              </w:rPr>
            </w:pPr>
            <w:r>
              <w:rPr>
                <w:color w:val="000000"/>
              </w:rPr>
              <w:t xml:space="preserve">  AB</w:t>
            </w:r>
          </w:p>
        </w:tc>
      </w:tr>
      <w:tr w:rsidR="008572CC" w:rsidRPr="0073780C" w14:paraId="67541BD5" w14:textId="77777777" w:rsidTr="0073780C">
        <w:trPr>
          <w:trHeight w:val="357"/>
        </w:trPr>
        <w:tc>
          <w:tcPr>
            <w:tcW w:w="0" w:type="auto"/>
            <w:noWrap/>
            <w:vAlign w:val="center"/>
          </w:tcPr>
          <w:p w14:paraId="5D7FDCEC" w14:textId="20BC968B" w:rsidR="008572CC" w:rsidRDefault="008572CC" w:rsidP="0073780C">
            <w:pPr>
              <w:spacing w:line="360" w:lineRule="auto"/>
              <w:jc w:val="center"/>
              <w:rPr>
                <w:color w:val="000000"/>
              </w:rPr>
            </w:pPr>
            <w:r>
              <w:rPr>
                <w:color w:val="000000"/>
              </w:rPr>
              <w:t>5</w:t>
            </w:r>
          </w:p>
        </w:tc>
        <w:tc>
          <w:tcPr>
            <w:tcW w:w="0" w:type="auto"/>
            <w:noWrap/>
            <w:vAlign w:val="center"/>
          </w:tcPr>
          <w:p w14:paraId="0D4B35B6" w14:textId="1B5887EF" w:rsidR="008572CC" w:rsidRPr="0073780C" w:rsidRDefault="008572CC" w:rsidP="0073780C">
            <w:pPr>
              <w:spacing w:line="360" w:lineRule="auto"/>
              <w:jc w:val="center"/>
              <w:rPr>
                <w:color w:val="000000"/>
              </w:rPr>
            </w:pPr>
            <w:r>
              <w:rPr>
                <w:color w:val="000000"/>
              </w:rPr>
              <w:t>55.90</w:t>
            </w:r>
          </w:p>
        </w:tc>
        <w:tc>
          <w:tcPr>
            <w:tcW w:w="0" w:type="auto"/>
            <w:noWrap/>
            <w:vAlign w:val="center"/>
          </w:tcPr>
          <w:p w14:paraId="195830C8" w14:textId="23008797" w:rsidR="008572CC" w:rsidRPr="0073780C" w:rsidRDefault="008572CC" w:rsidP="0073780C">
            <w:pPr>
              <w:spacing w:line="360" w:lineRule="auto"/>
              <w:jc w:val="center"/>
              <w:rPr>
                <w:color w:val="000000"/>
              </w:rPr>
            </w:pPr>
            <w:r>
              <w:rPr>
                <w:color w:val="000000"/>
              </w:rPr>
              <w:t xml:space="preserve">  AB</w:t>
            </w:r>
          </w:p>
        </w:tc>
      </w:tr>
      <w:tr w:rsidR="008572CC" w:rsidRPr="0073780C" w14:paraId="42986266" w14:textId="77777777" w:rsidTr="0073780C">
        <w:trPr>
          <w:trHeight w:val="357"/>
        </w:trPr>
        <w:tc>
          <w:tcPr>
            <w:tcW w:w="0" w:type="auto"/>
            <w:noWrap/>
            <w:vAlign w:val="center"/>
          </w:tcPr>
          <w:p w14:paraId="6A65ECDA" w14:textId="6B03AFC7" w:rsidR="008572CC" w:rsidRDefault="008572CC" w:rsidP="0073780C">
            <w:pPr>
              <w:spacing w:line="360" w:lineRule="auto"/>
              <w:jc w:val="center"/>
              <w:rPr>
                <w:color w:val="000000"/>
              </w:rPr>
            </w:pPr>
            <w:r>
              <w:rPr>
                <w:color w:val="000000"/>
              </w:rPr>
              <w:t>4</w:t>
            </w:r>
          </w:p>
        </w:tc>
        <w:tc>
          <w:tcPr>
            <w:tcW w:w="0" w:type="auto"/>
            <w:noWrap/>
            <w:vAlign w:val="center"/>
          </w:tcPr>
          <w:p w14:paraId="633C6719" w14:textId="0E0FC6ED" w:rsidR="008572CC" w:rsidRPr="0073780C" w:rsidRDefault="008572CC" w:rsidP="0073780C">
            <w:pPr>
              <w:spacing w:line="360" w:lineRule="auto"/>
              <w:jc w:val="center"/>
              <w:rPr>
                <w:color w:val="000000"/>
              </w:rPr>
            </w:pPr>
            <w:r>
              <w:rPr>
                <w:color w:val="000000"/>
              </w:rPr>
              <w:t>46.72</w:t>
            </w:r>
          </w:p>
        </w:tc>
        <w:tc>
          <w:tcPr>
            <w:tcW w:w="0" w:type="auto"/>
            <w:noWrap/>
            <w:vAlign w:val="center"/>
          </w:tcPr>
          <w:p w14:paraId="1F4C063F" w14:textId="504926F4" w:rsidR="008572CC" w:rsidRPr="0073780C" w:rsidRDefault="001E0FA3" w:rsidP="0073780C">
            <w:pPr>
              <w:spacing w:line="360" w:lineRule="auto"/>
              <w:jc w:val="center"/>
              <w:rPr>
                <w:color w:val="000000"/>
              </w:rPr>
            </w:pPr>
            <w:r>
              <w:rPr>
                <w:color w:val="000000"/>
              </w:rPr>
              <w:t>B</w:t>
            </w:r>
          </w:p>
        </w:tc>
      </w:tr>
    </w:tbl>
    <w:p w14:paraId="441A2721" w14:textId="3597B0D0" w:rsidR="008572CC" w:rsidRPr="008572CC" w:rsidRDefault="008572CC" w:rsidP="008572CC">
      <w:pPr>
        <w:pStyle w:val="Descripcin"/>
        <w:keepNext/>
        <w:spacing w:before="240" w:after="240" w:line="360" w:lineRule="auto"/>
        <w:jc w:val="both"/>
        <w:rPr>
          <w:rFonts w:ascii="Times New Roman" w:hAnsi="Times New Roman" w:cs="Times New Roman"/>
          <w:b/>
          <w:bCs/>
          <w:i w:val="0"/>
          <w:iCs w:val="0"/>
          <w:color w:val="000000" w:themeColor="text1"/>
          <w:sz w:val="24"/>
          <w:szCs w:val="24"/>
        </w:rPr>
      </w:pPr>
      <w:bookmarkStart w:id="161" w:name="_Hlk211424143"/>
      <w:r w:rsidRPr="008572CC">
        <w:rPr>
          <w:rFonts w:ascii="Times New Roman" w:hAnsi="Times New Roman" w:cs="Times New Roman"/>
          <w:b/>
          <w:bCs/>
          <w:i w:val="0"/>
          <w:iCs w:val="0"/>
          <w:color w:val="000000" w:themeColor="text1"/>
          <w:sz w:val="24"/>
          <w:szCs w:val="24"/>
        </w:rPr>
        <w:t xml:space="preserve">Figura </w:t>
      </w:r>
      <w:r w:rsidRPr="008572CC">
        <w:rPr>
          <w:rFonts w:ascii="Times New Roman" w:hAnsi="Times New Roman" w:cs="Times New Roman"/>
          <w:b/>
          <w:bCs/>
          <w:i w:val="0"/>
          <w:iCs w:val="0"/>
          <w:color w:val="000000" w:themeColor="text1"/>
          <w:sz w:val="24"/>
          <w:szCs w:val="24"/>
        </w:rPr>
        <w:fldChar w:fldCharType="begin"/>
      </w:r>
      <w:r w:rsidRPr="008572CC">
        <w:rPr>
          <w:rFonts w:ascii="Times New Roman" w:hAnsi="Times New Roman" w:cs="Times New Roman"/>
          <w:b/>
          <w:bCs/>
          <w:i w:val="0"/>
          <w:iCs w:val="0"/>
          <w:color w:val="000000" w:themeColor="text1"/>
          <w:sz w:val="24"/>
          <w:szCs w:val="24"/>
        </w:rPr>
        <w:instrText xml:space="preserve"> SEQ Figura \* ARABIC </w:instrText>
      </w:r>
      <w:r w:rsidRPr="008572CC">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3</w:t>
      </w:r>
      <w:r w:rsidRPr="008572CC">
        <w:rPr>
          <w:rFonts w:ascii="Times New Roman" w:hAnsi="Times New Roman" w:cs="Times New Roman"/>
          <w:b/>
          <w:bCs/>
          <w:i w:val="0"/>
          <w:iCs w:val="0"/>
          <w:color w:val="000000" w:themeColor="text1"/>
          <w:sz w:val="24"/>
          <w:szCs w:val="24"/>
        </w:rPr>
        <w:fldChar w:fldCharType="end"/>
      </w:r>
      <w:r w:rsidRPr="008572CC">
        <w:rPr>
          <w:rFonts w:ascii="Times New Roman" w:hAnsi="Times New Roman" w:cs="Times New Roman"/>
          <w:b/>
          <w:bCs/>
          <w:i w:val="0"/>
          <w:iCs w:val="0"/>
          <w:color w:val="000000" w:themeColor="text1"/>
          <w:sz w:val="24"/>
          <w:szCs w:val="24"/>
        </w:rPr>
        <w:t xml:space="preserve"> </w:t>
      </w:r>
    </w:p>
    <w:p w14:paraId="074226D5" w14:textId="1BA04181" w:rsidR="008572CC" w:rsidRPr="008572CC" w:rsidRDefault="008572CC" w:rsidP="008572CC">
      <w:pPr>
        <w:pStyle w:val="Descripcin"/>
        <w:keepNext/>
        <w:spacing w:before="240" w:after="240" w:line="360" w:lineRule="auto"/>
        <w:jc w:val="both"/>
        <w:rPr>
          <w:rFonts w:ascii="Times New Roman" w:hAnsi="Times New Roman" w:cs="Times New Roman"/>
          <w:sz w:val="24"/>
          <w:szCs w:val="24"/>
        </w:rPr>
      </w:pPr>
      <w:r w:rsidRPr="008572CC">
        <w:rPr>
          <w:rFonts w:ascii="Times New Roman" w:hAnsi="Times New Roman" w:cs="Times New Roman"/>
          <w:color w:val="000000" w:themeColor="text1"/>
          <w:sz w:val="24"/>
          <w:szCs w:val="24"/>
        </w:rPr>
        <w:t xml:space="preserve">Promedios de número de plantas </w:t>
      </w:r>
      <w:r>
        <w:rPr>
          <w:rFonts w:ascii="Times New Roman" w:hAnsi="Times New Roman" w:cs="Times New Roman"/>
          <w:color w:val="000000" w:themeColor="text1"/>
          <w:sz w:val="24"/>
          <w:szCs w:val="24"/>
        </w:rPr>
        <w:t>con</w:t>
      </w:r>
      <w:r w:rsidRPr="008572CC">
        <w:rPr>
          <w:rFonts w:ascii="Times New Roman" w:hAnsi="Times New Roman" w:cs="Times New Roman"/>
          <w:color w:val="000000" w:themeColor="text1"/>
          <w:sz w:val="24"/>
          <w:szCs w:val="24"/>
        </w:rPr>
        <w:t xml:space="preserve"> mazorcas (NP</w:t>
      </w:r>
      <w:r>
        <w:rPr>
          <w:rFonts w:ascii="Times New Roman" w:hAnsi="Times New Roman" w:cs="Times New Roman"/>
          <w:color w:val="000000" w:themeColor="text1"/>
          <w:sz w:val="24"/>
          <w:szCs w:val="24"/>
        </w:rPr>
        <w:t>C</w:t>
      </w:r>
      <w:r w:rsidRPr="008572CC">
        <w:rPr>
          <w:rFonts w:ascii="Times New Roman" w:hAnsi="Times New Roman" w:cs="Times New Roman"/>
          <w:color w:val="000000" w:themeColor="text1"/>
          <w:sz w:val="24"/>
          <w:szCs w:val="24"/>
        </w:rPr>
        <w:t>M) en cultivos de cobertura</w:t>
      </w:r>
    </w:p>
    <w:bookmarkEnd w:id="161"/>
    <w:p w14:paraId="0445DEE5" w14:textId="5EE2D503" w:rsidR="0073780C" w:rsidRDefault="008572CC" w:rsidP="00923470">
      <w:pPr>
        <w:spacing w:before="240" w:after="240" w:line="360" w:lineRule="auto"/>
        <w:rPr>
          <w:b/>
          <w:bCs/>
        </w:rPr>
      </w:pPr>
      <w:r>
        <w:rPr>
          <w:b/>
          <w:bCs/>
          <w:noProof/>
        </w:rPr>
        <w:drawing>
          <wp:inline distT="0" distB="0" distL="0" distR="0" wp14:anchorId="3F12CFB9" wp14:editId="2B82212E">
            <wp:extent cx="5039995" cy="2940050"/>
            <wp:effectExtent l="0" t="0" r="8255" b="12700"/>
            <wp:docPr id="23392165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EA44555" w14:textId="30206A32" w:rsidR="008572CC" w:rsidRDefault="008572CC" w:rsidP="00AE611B">
      <w:pPr>
        <w:spacing w:before="240" w:after="240" w:line="360" w:lineRule="auto"/>
        <w:jc w:val="both"/>
      </w:pPr>
      <w:r w:rsidRPr="008572CC">
        <w:t>El análisis de comparación de medias de Tukey para el factor B (cultivos de cobertura) en el número de plantas con mazorca (NPCM) evidenció diferencias estadísticamente significativas entre los tratamientos evaluados. Los mayores promedios correspondieron a B7 (65.67</w:t>
      </w:r>
      <w:r w:rsidR="00C07D20">
        <w:t>%</w:t>
      </w:r>
      <w:r w:rsidRPr="008572CC">
        <w:t>), B1 (65.20</w:t>
      </w:r>
      <w:r w:rsidR="00C07D20">
        <w:t>%</w:t>
      </w:r>
      <w:r w:rsidRPr="008572CC">
        <w:t>) y B3 (64.60</w:t>
      </w:r>
      <w:r w:rsidR="00C07D20">
        <w:t>%</w:t>
      </w:r>
      <w:r w:rsidRPr="008572CC">
        <w:t xml:space="preserve">), los cuales conforman el grupo estadístico superior, indicando que las coberturas asociadas a </w:t>
      </w:r>
      <w:r w:rsidRPr="008572CC">
        <w:lastRenderedPageBreak/>
        <w:t>estos tratamientos permitieron una mayor cantidad de plantas productivas. En contraste, los valores más bajos se registraron en B4 (46.72</w:t>
      </w:r>
      <w:r w:rsidR="00C07D20">
        <w:t>%</w:t>
      </w:r>
      <w:r w:rsidRPr="008572CC">
        <w:t>), lo que refleja un menor número de plantas con mazorca bajo esta cobertura.</w:t>
      </w:r>
    </w:p>
    <w:p w14:paraId="5070C6AC" w14:textId="765D7A10" w:rsidR="00065133" w:rsidRDefault="00065133" w:rsidP="00AE611B">
      <w:pPr>
        <w:spacing w:before="240" w:after="240" w:line="360" w:lineRule="auto"/>
        <w:jc w:val="both"/>
      </w:pPr>
      <w:r w:rsidRPr="008418FC">
        <w:t>El uso de</w:t>
      </w:r>
      <w:r w:rsidRPr="002C49F1">
        <w:t xml:space="preserve"> cultivos de cobertura </w:t>
      </w:r>
      <w:r>
        <w:t xml:space="preserve">redujo </w:t>
      </w:r>
      <w:r w:rsidRPr="008418FC">
        <w:t>la competencia inicial de malezas por recursos esenciales como luz, agua y nutrientes</w:t>
      </w:r>
      <w:r>
        <w:t xml:space="preserve"> y a</w:t>
      </w:r>
      <w:r w:rsidRPr="008418FC">
        <w:t xml:space="preserve">l disminuir la presión de arvenses, </w:t>
      </w:r>
      <w:r w:rsidRPr="002C49F1">
        <w:t xml:space="preserve">conservar la humedad del suelo y protegerlo de la </w:t>
      </w:r>
      <w:r w:rsidRPr="00975894">
        <w:t>solarización</w:t>
      </w:r>
      <w:r>
        <w:t xml:space="preserve">, las </w:t>
      </w:r>
      <w:r w:rsidRPr="008418FC">
        <w:t>plantas de maíz lograron un mejor desarrollo vegetativo y reproductivo, aumentando la proporción de individuos con mazorca</w:t>
      </w:r>
      <w:r>
        <w:t>.</w:t>
      </w:r>
    </w:p>
    <w:p w14:paraId="67DEB014" w14:textId="33F2366A" w:rsidR="00C07D20" w:rsidRPr="00C07D20" w:rsidRDefault="00C07D20" w:rsidP="00C07D20">
      <w:pPr>
        <w:pStyle w:val="Descripcin"/>
        <w:keepNext/>
        <w:spacing w:line="360" w:lineRule="auto"/>
        <w:jc w:val="both"/>
        <w:rPr>
          <w:rFonts w:ascii="Times New Roman" w:hAnsi="Times New Roman" w:cs="Times New Roman"/>
          <w:b/>
          <w:bCs/>
          <w:i w:val="0"/>
          <w:iCs w:val="0"/>
          <w:color w:val="000000" w:themeColor="text1"/>
          <w:sz w:val="24"/>
          <w:szCs w:val="24"/>
        </w:rPr>
      </w:pPr>
      <w:r w:rsidRPr="00C07D20">
        <w:rPr>
          <w:rFonts w:ascii="Times New Roman" w:hAnsi="Times New Roman" w:cs="Times New Roman"/>
          <w:b/>
          <w:bCs/>
          <w:i w:val="0"/>
          <w:iCs w:val="0"/>
          <w:color w:val="000000" w:themeColor="text1"/>
          <w:sz w:val="24"/>
          <w:szCs w:val="24"/>
        </w:rPr>
        <w:t xml:space="preserve">Tabla </w:t>
      </w:r>
      <w:r w:rsidRPr="00C07D20">
        <w:rPr>
          <w:rFonts w:ascii="Times New Roman" w:hAnsi="Times New Roman" w:cs="Times New Roman"/>
          <w:b/>
          <w:bCs/>
          <w:i w:val="0"/>
          <w:iCs w:val="0"/>
          <w:color w:val="000000" w:themeColor="text1"/>
          <w:sz w:val="24"/>
          <w:szCs w:val="24"/>
        </w:rPr>
        <w:fldChar w:fldCharType="begin"/>
      </w:r>
      <w:r w:rsidRPr="00C07D20">
        <w:rPr>
          <w:rFonts w:ascii="Times New Roman" w:hAnsi="Times New Roman" w:cs="Times New Roman"/>
          <w:b/>
          <w:bCs/>
          <w:i w:val="0"/>
          <w:iCs w:val="0"/>
          <w:color w:val="000000" w:themeColor="text1"/>
          <w:sz w:val="24"/>
          <w:szCs w:val="24"/>
        </w:rPr>
        <w:instrText xml:space="preserve"> SEQ Tabla \* ARABIC </w:instrText>
      </w:r>
      <w:r w:rsidRPr="00C07D20">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11</w:t>
      </w:r>
      <w:r w:rsidRPr="00C07D20">
        <w:rPr>
          <w:rFonts w:ascii="Times New Roman" w:hAnsi="Times New Roman" w:cs="Times New Roman"/>
          <w:b/>
          <w:bCs/>
          <w:i w:val="0"/>
          <w:iCs w:val="0"/>
          <w:color w:val="000000" w:themeColor="text1"/>
          <w:sz w:val="24"/>
          <w:szCs w:val="24"/>
        </w:rPr>
        <w:fldChar w:fldCharType="end"/>
      </w:r>
      <w:r w:rsidRPr="00C07D20">
        <w:rPr>
          <w:rFonts w:ascii="Times New Roman" w:hAnsi="Times New Roman" w:cs="Times New Roman"/>
          <w:b/>
          <w:bCs/>
          <w:i w:val="0"/>
          <w:iCs w:val="0"/>
          <w:color w:val="000000" w:themeColor="text1"/>
          <w:sz w:val="24"/>
          <w:szCs w:val="24"/>
        </w:rPr>
        <w:t xml:space="preserve"> </w:t>
      </w:r>
    </w:p>
    <w:p w14:paraId="77065C45" w14:textId="18509E89" w:rsidR="00C07D20" w:rsidRPr="00C07D20" w:rsidRDefault="00C07D20" w:rsidP="00C07D20">
      <w:pPr>
        <w:pStyle w:val="Descripcin"/>
        <w:keepNext/>
        <w:spacing w:line="360" w:lineRule="auto"/>
        <w:jc w:val="both"/>
        <w:rPr>
          <w:rFonts w:ascii="Times New Roman" w:hAnsi="Times New Roman" w:cs="Times New Roman"/>
          <w:color w:val="000000" w:themeColor="text1"/>
          <w:sz w:val="24"/>
          <w:szCs w:val="24"/>
        </w:rPr>
      </w:pPr>
      <w:r w:rsidRPr="00C07D20">
        <w:rPr>
          <w:rFonts w:ascii="Times New Roman" w:hAnsi="Times New Roman" w:cs="Times New Roman"/>
          <w:color w:val="000000" w:themeColor="text1"/>
          <w:sz w:val="24"/>
          <w:szCs w:val="24"/>
        </w:rPr>
        <w:t xml:space="preserve">Resultados de la prueba de Tukey para la interacción </w:t>
      </w:r>
      <w:proofErr w:type="spellStart"/>
      <w:r w:rsidRPr="00C07D20">
        <w:rPr>
          <w:rFonts w:ascii="Times New Roman" w:hAnsi="Times New Roman" w:cs="Times New Roman"/>
          <w:color w:val="000000" w:themeColor="text1"/>
          <w:sz w:val="24"/>
          <w:szCs w:val="24"/>
        </w:rPr>
        <w:t>AxB</w:t>
      </w:r>
      <w:proofErr w:type="spellEnd"/>
      <w:r w:rsidRPr="00C07D20">
        <w:rPr>
          <w:rFonts w:ascii="Times New Roman" w:hAnsi="Times New Roman" w:cs="Times New Roman"/>
          <w:color w:val="000000" w:themeColor="text1"/>
          <w:sz w:val="24"/>
          <w:szCs w:val="24"/>
        </w:rPr>
        <w:t xml:space="preserve"> en NPCM</w:t>
      </w:r>
    </w:p>
    <w:tbl>
      <w:tblPr>
        <w:tblW w:w="7179"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345"/>
        <w:gridCol w:w="3704"/>
        <w:gridCol w:w="1130"/>
      </w:tblGrid>
      <w:tr w:rsidR="00C07D20" w:rsidRPr="00BB0EDF" w14:paraId="48D5F64C" w14:textId="77777777" w:rsidTr="00317340">
        <w:trPr>
          <w:trHeight w:val="342"/>
        </w:trPr>
        <w:tc>
          <w:tcPr>
            <w:tcW w:w="2345" w:type="dxa"/>
            <w:tcBorders>
              <w:top w:val="single" w:sz="4" w:space="0" w:color="auto"/>
              <w:bottom w:val="single" w:sz="4" w:space="0" w:color="auto"/>
            </w:tcBorders>
            <w:noWrap/>
            <w:vAlign w:val="center"/>
            <w:hideMark/>
          </w:tcPr>
          <w:p w14:paraId="48E8E38A" w14:textId="77777777" w:rsidR="00C07D20" w:rsidRPr="00BB0EDF" w:rsidRDefault="00C07D20" w:rsidP="00317340">
            <w:pPr>
              <w:spacing w:line="360" w:lineRule="auto"/>
              <w:jc w:val="center"/>
              <w:rPr>
                <w:b/>
                <w:bCs/>
                <w:color w:val="000000"/>
              </w:rPr>
            </w:pPr>
            <w:r w:rsidRPr="00BB0EDF">
              <w:rPr>
                <w:b/>
                <w:bCs/>
                <w:color w:val="000000"/>
              </w:rPr>
              <w:t>TRAT</w:t>
            </w:r>
          </w:p>
        </w:tc>
        <w:tc>
          <w:tcPr>
            <w:tcW w:w="3704" w:type="dxa"/>
            <w:tcBorders>
              <w:top w:val="single" w:sz="4" w:space="0" w:color="auto"/>
              <w:bottom w:val="single" w:sz="4" w:space="0" w:color="auto"/>
            </w:tcBorders>
            <w:noWrap/>
            <w:vAlign w:val="center"/>
            <w:hideMark/>
          </w:tcPr>
          <w:p w14:paraId="296DFB9A" w14:textId="77777777" w:rsidR="00C07D20" w:rsidRPr="00BB0EDF" w:rsidRDefault="00C07D20" w:rsidP="00317340">
            <w:pPr>
              <w:spacing w:line="360" w:lineRule="auto"/>
              <w:jc w:val="center"/>
              <w:rPr>
                <w:b/>
                <w:bCs/>
                <w:color w:val="000000"/>
              </w:rPr>
            </w:pPr>
            <w:r w:rsidRPr="00BB0EDF">
              <w:rPr>
                <w:b/>
                <w:bCs/>
                <w:color w:val="000000"/>
              </w:rPr>
              <w:t>Medias</w:t>
            </w:r>
          </w:p>
        </w:tc>
        <w:tc>
          <w:tcPr>
            <w:tcW w:w="1130" w:type="dxa"/>
            <w:tcBorders>
              <w:top w:val="single" w:sz="4" w:space="0" w:color="auto"/>
              <w:bottom w:val="single" w:sz="4" w:space="0" w:color="auto"/>
            </w:tcBorders>
            <w:noWrap/>
            <w:vAlign w:val="center"/>
            <w:hideMark/>
          </w:tcPr>
          <w:p w14:paraId="7B5A0DF2" w14:textId="77777777" w:rsidR="00C07D20" w:rsidRPr="00BB0EDF" w:rsidRDefault="00C07D20" w:rsidP="00317340">
            <w:pPr>
              <w:spacing w:line="360" w:lineRule="auto"/>
              <w:rPr>
                <w:b/>
                <w:bCs/>
                <w:color w:val="000000"/>
              </w:rPr>
            </w:pPr>
            <w:r w:rsidRPr="00BB0EDF">
              <w:rPr>
                <w:b/>
                <w:bCs/>
                <w:color w:val="000000"/>
              </w:rPr>
              <w:t>Rangos</w:t>
            </w:r>
          </w:p>
        </w:tc>
      </w:tr>
      <w:tr w:rsidR="00C07D20" w:rsidRPr="00BB0EDF" w14:paraId="5772779C" w14:textId="77777777" w:rsidTr="00317340">
        <w:trPr>
          <w:trHeight w:val="342"/>
        </w:trPr>
        <w:tc>
          <w:tcPr>
            <w:tcW w:w="2345" w:type="dxa"/>
            <w:tcBorders>
              <w:top w:val="single" w:sz="4" w:space="0" w:color="auto"/>
            </w:tcBorders>
            <w:noWrap/>
            <w:vAlign w:val="center"/>
            <w:hideMark/>
          </w:tcPr>
          <w:p w14:paraId="5356A557" w14:textId="45ECA50C" w:rsidR="00C07D20" w:rsidRPr="00BB0EDF" w:rsidRDefault="00C07D20" w:rsidP="00317340">
            <w:pPr>
              <w:spacing w:line="360" w:lineRule="auto"/>
              <w:jc w:val="center"/>
              <w:rPr>
                <w:color w:val="000000"/>
              </w:rPr>
            </w:pPr>
            <w:r>
              <w:rPr>
                <w:color w:val="000000"/>
              </w:rPr>
              <w:t>T14</w:t>
            </w:r>
          </w:p>
        </w:tc>
        <w:tc>
          <w:tcPr>
            <w:tcW w:w="3704" w:type="dxa"/>
            <w:tcBorders>
              <w:top w:val="single" w:sz="4" w:space="0" w:color="auto"/>
            </w:tcBorders>
            <w:noWrap/>
            <w:vAlign w:val="center"/>
            <w:hideMark/>
          </w:tcPr>
          <w:p w14:paraId="3E11CB61" w14:textId="230F06BA" w:rsidR="00C07D20" w:rsidRPr="00BB0EDF" w:rsidRDefault="00C07D20" w:rsidP="00317340">
            <w:pPr>
              <w:spacing w:line="360" w:lineRule="auto"/>
              <w:jc w:val="center"/>
              <w:rPr>
                <w:color w:val="000000"/>
              </w:rPr>
            </w:pPr>
            <w:r>
              <w:rPr>
                <w:color w:val="000000"/>
              </w:rPr>
              <w:t>75.27</w:t>
            </w:r>
          </w:p>
        </w:tc>
        <w:tc>
          <w:tcPr>
            <w:tcW w:w="1130" w:type="dxa"/>
            <w:tcBorders>
              <w:top w:val="single" w:sz="4" w:space="0" w:color="auto"/>
            </w:tcBorders>
            <w:noWrap/>
            <w:vAlign w:val="center"/>
            <w:hideMark/>
          </w:tcPr>
          <w:p w14:paraId="4BB41ABC" w14:textId="26A3BAFA" w:rsidR="00C07D20" w:rsidRPr="00E65B27" w:rsidRDefault="00E65B27" w:rsidP="00317340">
            <w:pPr>
              <w:spacing w:line="360" w:lineRule="auto"/>
              <w:rPr>
                <w:color w:val="000000"/>
              </w:rPr>
            </w:pPr>
            <w:r>
              <w:rPr>
                <w:color w:val="000000"/>
              </w:rPr>
              <w:t>A</w:t>
            </w:r>
          </w:p>
        </w:tc>
      </w:tr>
      <w:tr w:rsidR="00C07D20" w:rsidRPr="00BB0EDF" w14:paraId="429894B0" w14:textId="77777777" w:rsidTr="00317340">
        <w:trPr>
          <w:trHeight w:val="342"/>
        </w:trPr>
        <w:tc>
          <w:tcPr>
            <w:tcW w:w="2345" w:type="dxa"/>
            <w:noWrap/>
            <w:vAlign w:val="center"/>
            <w:hideMark/>
          </w:tcPr>
          <w:p w14:paraId="5D63894A" w14:textId="54D7239E" w:rsidR="00C07D20" w:rsidRPr="00BB0EDF" w:rsidRDefault="00C07D20" w:rsidP="00317340">
            <w:pPr>
              <w:spacing w:line="360" w:lineRule="auto"/>
              <w:jc w:val="center"/>
              <w:rPr>
                <w:color w:val="000000"/>
              </w:rPr>
            </w:pPr>
            <w:r>
              <w:rPr>
                <w:color w:val="000000"/>
              </w:rPr>
              <w:t>T3</w:t>
            </w:r>
          </w:p>
        </w:tc>
        <w:tc>
          <w:tcPr>
            <w:tcW w:w="3704" w:type="dxa"/>
            <w:noWrap/>
            <w:vAlign w:val="center"/>
            <w:hideMark/>
          </w:tcPr>
          <w:p w14:paraId="4E96D21E" w14:textId="42C2F6F7" w:rsidR="00C07D20" w:rsidRPr="00BB0EDF" w:rsidRDefault="00C07D20" w:rsidP="00317340">
            <w:pPr>
              <w:spacing w:line="360" w:lineRule="auto"/>
              <w:jc w:val="center"/>
              <w:rPr>
                <w:color w:val="000000"/>
              </w:rPr>
            </w:pPr>
            <w:r>
              <w:rPr>
                <w:color w:val="000000"/>
              </w:rPr>
              <w:t>67.53</w:t>
            </w:r>
          </w:p>
        </w:tc>
        <w:tc>
          <w:tcPr>
            <w:tcW w:w="1130" w:type="dxa"/>
            <w:noWrap/>
            <w:vAlign w:val="center"/>
            <w:hideMark/>
          </w:tcPr>
          <w:p w14:paraId="0B07BADE" w14:textId="7B874D07" w:rsidR="00C07D20" w:rsidRPr="00E65B27" w:rsidRDefault="00E65B27" w:rsidP="00317340">
            <w:pPr>
              <w:spacing w:line="360" w:lineRule="auto"/>
              <w:rPr>
                <w:color w:val="000000"/>
              </w:rPr>
            </w:pPr>
            <w:r>
              <w:rPr>
                <w:color w:val="000000"/>
              </w:rPr>
              <w:t>AB</w:t>
            </w:r>
          </w:p>
        </w:tc>
      </w:tr>
      <w:tr w:rsidR="00C07D20" w:rsidRPr="00BB0EDF" w14:paraId="590C5197" w14:textId="77777777" w:rsidTr="00317340">
        <w:trPr>
          <w:trHeight w:val="342"/>
        </w:trPr>
        <w:tc>
          <w:tcPr>
            <w:tcW w:w="2345" w:type="dxa"/>
            <w:noWrap/>
            <w:vAlign w:val="center"/>
            <w:hideMark/>
          </w:tcPr>
          <w:p w14:paraId="728D0D0F" w14:textId="27419A15" w:rsidR="00C07D20" w:rsidRPr="00BB0EDF" w:rsidRDefault="00C07D20" w:rsidP="00317340">
            <w:pPr>
              <w:spacing w:line="360" w:lineRule="auto"/>
              <w:jc w:val="center"/>
              <w:rPr>
                <w:color w:val="000000"/>
              </w:rPr>
            </w:pPr>
            <w:r>
              <w:rPr>
                <w:color w:val="000000"/>
              </w:rPr>
              <w:t>T8</w:t>
            </w:r>
          </w:p>
        </w:tc>
        <w:tc>
          <w:tcPr>
            <w:tcW w:w="3704" w:type="dxa"/>
            <w:noWrap/>
            <w:vAlign w:val="center"/>
            <w:hideMark/>
          </w:tcPr>
          <w:p w14:paraId="283AF296" w14:textId="18CC1C6A" w:rsidR="00C07D20" w:rsidRPr="00BB0EDF" w:rsidRDefault="00C07D20" w:rsidP="00317340">
            <w:pPr>
              <w:spacing w:line="360" w:lineRule="auto"/>
              <w:jc w:val="center"/>
              <w:rPr>
                <w:color w:val="000000"/>
              </w:rPr>
            </w:pPr>
            <w:r>
              <w:rPr>
                <w:color w:val="000000"/>
              </w:rPr>
              <w:t>67.07</w:t>
            </w:r>
          </w:p>
        </w:tc>
        <w:tc>
          <w:tcPr>
            <w:tcW w:w="1130" w:type="dxa"/>
            <w:noWrap/>
            <w:vAlign w:val="center"/>
            <w:hideMark/>
          </w:tcPr>
          <w:p w14:paraId="78791AF6" w14:textId="0B962115" w:rsidR="00C07D20" w:rsidRPr="00E65B27" w:rsidRDefault="00E65B27" w:rsidP="00317340">
            <w:pPr>
              <w:spacing w:line="360" w:lineRule="auto"/>
              <w:rPr>
                <w:color w:val="000000"/>
              </w:rPr>
            </w:pPr>
            <w:r>
              <w:rPr>
                <w:color w:val="000000"/>
              </w:rPr>
              <w:t>AB</w:t>
            </w:r>
          </w:p>
        </w:tc>
      </w:tr>
      <w:tr w:rsidR="00C07D20" w:rsidRPr="00BB0EDF" w14:paraId="6C345A42" w14:textId="77777777" w:rsidTr="00317340">
        <w:trPr>
          <w:trHeight w:val="342"/>
        </w:trPr>
        <w:tc>
          <w:tcPr>
            <w:tcW w:w="2345" w:type="dxa"/>
            <w:noWrap/>
            <w:vAlign w:val="center"/>
            <w:hideMark/>
          </w:tcPr>
          <w:p w14:paraId="48A3025E" w14:textId="27673E84" w:rsidR="00C07D20" w:rsidRPr="00BB0EDF" w:rsidRDefault="00C07D20" w:rsidP="00317340">
            <w:pPr>
              <w:spacing w:line="360" w:lineRule="auto"/>
              <w:jc w:val="center"/>
              <w:rPr>
                <w:color w:val="000000"/>
              </w:rPr>
            </w:pPr>
            <w:r>
              <w:rPr>
                <w:color w:val="000000"/>
              </w:rPr>
              <w:t>T12</w:t>
            </w:r>
          </w:p>
        </w:tc>
        <w:tc>
          <w:tcPr>
            <w:tcW w:w="3704" w:type="dxa"/>
            <w:noWrap/>
            <w:vAlign w:val="center"/>
            <w:hideMark/>
          </w:tcPr>
          <w:p w14:paraId="309EBB4C" w14:textId="3B274E1B" w:rsidR="00C07D20" w:rsidRPr="00BB0EDF" w:rsidRDefault="00C07D20" w:rsidP="00317340">
            <w:pPr>
              <w:spacing w:line="360" w:lineRule="auto"/>
              <w:jc w:val="center"/>
              <w:rPr>
                <w:color w:val="000000"/>
              </w:rPr>
            </w:pPr>
            <w:r>
              <w:rPr>
                <w:color w:val="000000"/>
              </w:rPr>
              <w:t>65.95</w:t>
            </w:r>
          </w:p>
        </w:tc>
        <w:tc>
          <w:tcPr>
            <w:tcW w:w="1130" w:type="dxa"/>
            <w:noWrap/>
            <w:vAlign w:val="center"/>
            <w:hideMark/>
          </w:tcPr>
          <w:p w14:paraId="548422B5" w14:textId="1C1294C4" w:rsidR="00C07D20" w:rsidRPr="00E65B27" w:rsidRDefault="00E65B27" w:rsidP="00317340">
            <w:pPr>
              <w:spacing w:line="360" w:lineRule="auto"/>
              <w:rPr>
                <w:color w:val="000000"/>
              </w:rPr>
            </w:pPr>
            <w:r>
              <w:rPr>
                <w:color w:val="000000"/>
              </w:rPr>
              <w:t>AB</w:t>
            </w:r>
          </w:p>
        </w:tc>
      </w:tr>
      <w:tr w:rsidR="00C07D20" w:rsidRPr="00BB0EDF" w14:paraId="3FDFFF86" w14:textId="77777777" w:rsidTr="00317340">
        <w:trPr>
          <w:trHeight w:val="342"/>
        </w:trPr>
        <w:tc>
          <w:tcPr>
            <w:tcW w:w="2345" w:type="dxa"/>
            <w:noWrap/>
            <w:vAlign w:val="center"/>
            <w:hideMark/>
          </w:tcPr>
          <w:p w14:paraId="2F779462" w14:textId="1E28A34B" w:rsidR="00C07D20" w:rsidRPr="00BB0EDF" w:rsidRDefault="00C07D20" w:rsidP="00317340">
            <w:pPr>
              <w:spacing w:line="360" w:lineRule="auto"/>
              <w:jc w:val="center"/>
              <w:rPr>
                <w:color w:val="000000"/>
              </w:rPr>
            </w:pPr>
            <w:r>
              <w:rPr>
                <w:color w:val="000000"/>
              </w:rPr>
              <w:t>T1</w:t>
            </w:r>
          </w:p>
        </w:tc>
        <w:tc>
          <w:tcPr>
            <w:tcW w:w="3704" w:type="dxa"/>
            <w:noWrap/>
            <w:vAlign w:val="center"/>
            <w:hideMark/>
          </w:tcPr>
          <w:p w14:paraId="19843790" w14:textId="6F116676" w:rsidR="00C07D20" w:rsidRPr="00BB0EDF" w:rsidRDefault="00C07D20" w:rsidP="00317340">
            <w:pPr>
              <w:spacing w:line="360" w:lineRule="auto"/>
              <w:jc w:val="center"/>
              <w:rPr>
                <w:color w:val="000000"/>
              </w:rPr>
            </w:pPr>
            <w:r>
              <w:rPr>
                <w:color w:val="000000"/>
              </w:rPr>
              <w:t>63.34</w:t>
            </w:r>
          </w:p>
        </w:tc>
        <w:tc>
          <w:tcPr>
            <w:tcW w:w="1130" w:type="dxa"/>
            <w:noWrap/>
            <w:vAlign w:val="center"/>
            <w:hideMark/>
          </w:tcPr>
          <w:p w14:paraId="00545F7D" w14:textId="4C92C2E1" w:rsidR="00C07D20" w:rsidRPr="00E65B27" w:rsidRDefault="00C07D20" w:rsidP="00317340">
            <w:pPr>
              <w:spacing w:line="360" w:lineRule="auto"/>
              <w:rPr>
                <w:color w:val="000000"/>
              </w:rPr>
            </w:pPr>
            <w:r w:rsidRPr="00E65B27">
              <w:rPr>
                <w:color w:val="000000"/>
              </w:rPr>
              <w:t>ABC</w:t>
            </w:r>
          </w:p>
        </w:tc>
      </w:tr>
      <w:tr w:rsidR="00C07D20" w:rsidRPr="00BB0EDF" w14:paraId="4183A630" w14:textId="77777777" w:rsidTr="00317340">
        <w:trPr>
          <w:trHeight w:val="342"/>
        </w:trPr>
        <w:tc>
          <w:tcPr>
            <w:tcW w:w="2345" w:type="dxa"/>
            <w:noWrap/>
            <w:vAlign w:val="center"/>
            <w:hideMark/>
          </w:tcPr>
          <w:p w14:paraId="0F5A8B9B" w14:textId="4D26C574" w:rsidR="00C07D20" w:rsidRPr="00BB0EDF" w:rsidRDefault="00C07D20" w:rsidP="00C07D20">
            <w:pPr>
              <w:spacing w:line="360" w:lineRule="auto"/>
              <w:jc w:val="center"/>
              <w:rPr>
                <w:color w:val="000000"/>
              </w:rPr>
            </w:pPr>
            <w:r>
              <w:rPr>
                <w:color w:val="000000"/>
              </w:rPr>
              <w:t>T9</w:t>
            </w:r>
          </w:p>
        </w:tc>
        <w:tc>
          <w:tcPr>
            <w:tcW w:w="3704" w:type="dxa"/>
            <w:noWrap/>
            <w:vAlign w:val="center"/>
            <w:hideMark/>
          </w:tcPr>
          <w:p w14:paraId="1FAA6598" w14:textId="30CF2EA2" w:rsidR="00C07D20" w:rsidRPr="00BB0EDF" w:rsidRDefault="00C07D20" w:rsidP="00C07D20">
            <w:pPr>
              <w:spacing w:line="360" w:lineRule="auto"/>
              <w:jc w:val="center"/>
              <w:rPr>
                <w:color w:val="000000"/>
              </w:rPr>
            </w:pPr>
            <w:r>
              <w:rPr>
                <w:color w:val="000000"/>
              </w:rPr>
              <w:t>62.33</w:t>
            </w:r>
          </w:p>
        </w:tc>
        <w:tc>
          <w:tcPr>
            <w:tcW w:w="1130" w:type="dxa"/>
            <w:noWrap/>
            <w:hideMark/>
          </w:tcPr>
          <w:p w14:paraId="6708391B" w14:textId="26085D40" w:rsidR="00C07D20" w:rsidRPr="00E65B27" w:rsidRDefault="00C07D20" w:rsidP="00C07D20">
            <w:pPr>
              <w:spacing w:line="360" w:lineRule="auto"/>
              <w:rPr>
                <w:color w:val="000000"/>
              </w:rPr>
            </w:pPr>
            <w:r w:rsidRPr="00E65B27">
              <w:rPr>
                <w:color w:val="000000"/>
              </w:rPr>
              <w:t>ABC</w:t>
            </w:r>
          </w:p>
        </w:tc>
      </w:tr>
      <w:tr w:rsidR="00C07D20" w:rsidRPr="00BB0EDF" w14:paraId="4482C8EB" w14:textId="77777777" w:rsidTr="00317340">
        <w:trPr>
          <w:trHeight w:val="342"/>
        </w:trPr>
        <w:tc>
          <w:tcPr>
            <w:tcW w:w="2345" w:type="dxa"/>
            <w:noWrap/>
            <w:vAlign w:val="center"/>
            <w:hideMark/>
          </w:tcPr>
          <w:p w14:paraId="728B500F" w14:textId="03780399" w:rsidR="00C07D20" w:rsidRPr="00BB0EDF" w:rsidRDefault="00C07D20" w:rsidP="00C07D20">
            <w:pPr>
              <w:spacing w:line="360" w:lineRule="auto"/>
              <w:jc w:val="center"/>
              <w:rPr>
                <w:color w:val="000000"/>
              </w:rPr>
            </w:pPr>
            <w:r>
              <w:rPr>
                <w:color w:val="000000"/>
              </w:rPr>
              <w:t>T10</w:t>
            </w:r>
          </w:p>
        </w:tc>
        <w:tc>
          <w:tcPr>
            <w:tcW w:w="3704" w:type="dxa"/>
            <w:noWrap/>
            <w:vAlign w:val="center"/>
            <w:hideMark/>
          </w:tcPr>
          <w:p w14:paraId="658B3A5F" w14:textId="69D1179D" w:rsidR="00C07D20" w:rsidRPr="00BB0EDF" w:rsidRDefault="00C07D20" w:rsidP="00C07D20">
            <w:pPr>
              <w:spacing w:line="360" w:lineRule="auto"/>
              <w:jc w:val="center"/>
              <w:rPr>
                <w:color w:val="000000"/>
              </w:rPr>
            </w:pPr>
            <w:r>
              <w:rPr>
                <w:color w:val="000000"/>
              </w:rPr>
              <w:t>61.67</w:t>
            </w:r>
          </w:p>
        </w:tc>
        <w:tc>
          <w:tcPr>
            <w:tcW w:w="1130" w:type="dxa"/>
            <w:noWrap/>
            <w:hideMark/>
          </w:tcPr>
          <w:p w14:paraId="294B3025" w14:textId="2E7D2C7A" w:rsidR="00C07D20" w:rsidRPr="00E65B27" w:rsidRDefault="00C07D20" w:rsidP="00C07D20">
            <w:pPr>
              <w:spacing w:line="360" w:lineRule="auto"/>
              <w:rPr>
                <w:color w:val="000000"/>
              </w:rPr>
            </w:pPr>
            <w:r w:rsidRPr="00E65B27">
              <w:rPr>
                <w:color w:val="000000"/>
              </w:rPr>
              <w:t>ABC</w:t>
            </w:r>
          </w:p>
        </w:tc>
      </w:tr>
      <w:tr w:rsidR="00C07D20" w:rsidRPr="00BB0EDF" w14:paraId="7A499697" w14:textId="77777777" w:rsidTr="00317340">
        <w:trPr>
          <w:trHeight w:val="342"/>
        </w:trPr>
        <w:tc>
          <w:tcPr>
            <w:tcW w:w="2345" w:type="dxa"/>
            <w:noWrap/>
            <w:vAlign w:val="center"/>
            <w:hideMark/>
          </w:tcPr>
          <w:p w14:paraId="6862B22A" w14:textId="1C8D4FD1" w:rsidR="00C07D20" w:rsidRPr="00BB0EDF" w:rsidRDefault="00C07D20" w:rsidP="00C07D20">
            <w:pPr>
              <w:spacing w:line="360" w:lineRule="auto"/>
              <w:jc w:val="center"/>
              <w:rPr>
                <w:color w:val="000000"/>
              </w:rPr>
            </w:pPr>
            <w:r>
              <w:rPr>
                <w:color w:val="000000"/>
              </w:rPr>
              <w:t>T6</w:t>
            </w:r>
          </w:p>
        </w:tc>
        <w:tc>
          <w:tcPr>
            <w:tcW w:w="3704" w:type="dxa"/>
            <w:noWrap/>
            <w:vAlign w:val="center"/>
            <w:hideMark/>
          </w:tcPr>
          <w:p w14:paraId="2D59EA72" w14:textId="4F60D5F0" w:rsidR="00C07D20" w:rsidRPr="00BB0EDF" w:rsidRDefault="00C07D20" w:rsidP="00C07D20">
            <w:pPr>
              <w:spacing w:line="360" w:lineRule="auto"/>
              <w:jc w:val="center"/>
              <w:rPr>
                <w:color w:val="000000"/>
              </w:rPr>
            </w:pPr>
            <w:r>
              <w:rPr>
                <w:color w:val="000000"/>
              </w:rPr>
              <w:t>58.38</w:t>
            </w:r>
          </w:p>
        </w:tc>
        <w:tc>
          <w:tcPr>
            <w:tcW w:w="1130" w:type="dxa"/>
            <w:noWrap/>
            <w:hideMark/>
          </w:tcPr>
          <w:p w14:paraId="6D83F48C" w14:textId="4DAB70AF" w:rsidR="00C07D20" w:rsidRPr="00E65B27" w:rsidRDefault="00C07D20" w:rsidP="00C07D20">
            <w:pPr>
              <w:spacing w:line="360" w:lineRule="auto"/>
              <w:rPr>
                <w:color w:val="000000"/>
              </w:rPr>
            </w:pPr>
            <w:r w:rsidRPr="00E65B27">
              <w:rPr>
                <w:color w:val="000000"/>
              </w:rPr>
              <w:t>ABC</w:t>
            </w:r>
          </w:p>
        </w:tc>
      </w:tr>
      <w:tr w:rsidR="00C07D20" w:rsidRPr="00BB0EDF" w14:paraId="0751743C" w14:textId="77777777" w:rsidTr="00317340">
        <w:trPr>
          <w:trHeight w:val="342"/>
        </w:trPr>
        <w:tc>
          <w:tcPr>
            <w:tcW w:w="2345" w:type="dxa"/>
            <w:noWrap/>
            <w:vAlign w:val="center"/>
            <w:hideMark/>
          </w:tcPr>
          <w:p w14:paraId="7423293F" w14:textId="36DE0263" w:rsidR="00C07D20" w:rsidRPr="00BB0EDF" w:rsidRDefault="00C07D20" w:rsidP="00C07D20">
            <w:pPr>
              <w:spacing w:line="360" w:lineRule="auto"/>
              <w:jc w:val="center"/>
              <w:rPr>
                <w:color w:val="000000"/>
              </w:rPr>
            </w:pPr>
            <w:r>
              <w:rPr>
                <w:color w:val="000000"/>
              </w:rPr>
              <w:t>T2</w:t>
            </w:r>
          </w:p>
        </w:tc>
        <w:tc>
          <w:tcPr>
            <w:tcW w:w="3704" w:type="dxa"/>
            <w:noWrap/>
            <w:vAlign w:val="center"/>
            <w:hideMark/>
          </w:tcPr>
          <w:p w14:paraId="03F2429D" w14:textId="58152C25" w:rsidR="00C07D20" w:rsidRPr="00BB0EDF" w:rsidRDefault="00C07D20" w:rsidP="00C07D20">
            <w:pPr>
              <w:spacing w:line="360" w:lineRule="auto"/>
              <w:jc w:val="center"/>
              <w:rPr>
                <w:color w:val="000000"/>
              </w:rPr>
            </w:pPr>
            <w:r>
              <w:rPr>
                <w:color w:val="000000"/>
              </w:rPr>
              <w:t>58.27</w:t>
            </w:r>
          </w:p>
        </w:tc>
        <w:tc>
          <w:tcPr>
            <w:tcW w:w="1130" w:type="dxa"/>
            <w:noWrap/>
            <w:hideMark/>
          </w:tcPr>
          <w:p w14:paraId="7FF223B9" w14:textId="640698AF" w:rsidR="00C07D20" w:rsidRPr="00E65B27" w:rsidRDefault="00C07D20" w:rsidP="00C07D20">
            <w:pPr>
              <w:spacing w:line="360" w:lineRule="auto"/>
              <w:rPr>
                <w:color w:val="000000"/>
              </w:rPr>
            </w:pPr>
            <w:r w:rsidRPr="00E65B27">
              <w:rPr>
                <w:color w:val="000000"/>
              </w:rPr>
              <w:t>ABC</w:t>
            </w:r>
          </w:p>
        </w:tc>
      </w:tr>
      <w:tr w:rsidR="00C07D20" w:rsidRPr="00BB0EDF" w14:paraId="504EDBA5" w14:textId="77777777" w:rsidTr="00317340">
        <w:trPr>
          <w:trHeight w:val="342"/>
        </w:trPr>
        <w:tc>
          <w:tcPr>
            <w:tcW w:w="2345" w:type="dxa"/>
            <w:noWrap/>
            <w:vAlign w:val="center"/>
            <w:hideMark/>
          </w:tcPr>
          <w:p w14:paraId="5AE4D75F" w14:textId="7E0E5891" w:rsidR="00C07D20" w:rsidRPr="00BB0EDF" w:rsidRDefault="00C07D20" w:rsidP="00C07D20">
            <w:pPr>
              <w:spacing w:line="360" w:lineRule="auto"/>
              <w:jc w:val="center"/>
              <w:rPr>
                <w:color w:val="000000"/>
              </w:rPr>
            </w:pPr>
            <w:r>
              <w:rPr>
                <w:color w:val="000000"/>
              </w:rPr>
              <w:t>T13</w:t>
            </w:r>
          </w:p>
        </w:tc>
        <w:tc>
          <w:tcPr>
            <w:tcW w:w="3704" w:type="dxa"/>
            <w:noWrap/>
            <w:vAlign w:val="center"/>
            <w:hideMark/>
          </w:tcPr>
          <w:p w14:paraId="18272C7C" w14:textId="3B3EFECD" w:rsidR="00C07D20" w:rsidRPr="00BB0EDF" w:rsidRDefault="00C07D20" w:rsidP="00C07D20">
            <w:pPr>
              <w:spacing w:line="360" w:lineRule="auto"/>
              <w:jc w:val="center"/>
              <w:rPr>
                <w:color w:val="000000"/>
              </w:rPr>
            </w:pPr>
            <w:r>
              <w:rPr>
                <w:color w:val="000000"/>
              </w:rPr>
              <w:t>56.53</w:t>
            </w:r>
          </w:p>
        </w:tc>
        <w:tc>
          <w:tcPr>
            <w:tcW w:w="1130" w:type="dxa"/>
            <w:noWrap/>
            <w:hideMark/>
          </w:tcPr>
          <w:p w14:paraId="31E243C6" w14:textId="1820A9AB" w:rsidR="00C07D20" w:rsidRPr="00E65B27" w:rsidRDefault="00C07D20" w:rsidP="00C07D20">
            <w:pPr>
              <w:spacing w:line="360" w:lineRule="auto"/>
              <w:rPr>
                <w:color w:val="000000"/>
              </w:rPr>
            </w:pPr>
            <w:r w:rsidRPr="00E65B27">
              <w:rPr>
                <w:color w:val="000000"/>
              </w:rPr>
              <w:t>ABC</w:t>
            </w:r>
          </w:p>
        </w:tc>
      </w:tr>
      <w:tr w:rsidR="00C07D20" w:rsidRPr="00BB0EDF" w14:paraId="7B42EFBC" w14:textId="77777777" w:rsidTr="00317340">
        <w:trPr>
          <w:trHeight w:val="342"/>
        </w:trPr>
        <w:tc>
          <w:tcPr>
            <w:tcW w:w="2345" w:type="dxa"/>
            <w:noWrap/>
            <w:vAlign w:val="center"/>
            <w:hideMark/>
          </w:tcPr>
          <w:p w14:paraId="7C4D252D" w14:textId="75582DFC" w:rsidR="00C07D20" w:rsidRPr="00BB0EDF" w:rsidRDefault="00C07D20" w:rsidP="00C07D20">
            <w:pPr>
              <w:spacing w:line="360" w:lineRule="auto"/>
              <w:jc w:val="center"/>
              <w:rPr>
                <w:color w:val="000000"/>
              </w:rPr>
            </w:pPr>
            <w:r>
              <w:rPr>
                <w:color w:val="000000"/>
              </w:rPr>
              <w:t>T7</w:t>
            </w:r>
          </w:p>
        </w:tc>
        <w:tc>
          <w:tcPr>
            <w:tcW w:w="3704" w:type="dxa"/>
            <w:noWrap/>
            <w:vAlign w:val="center"/>
            <w:hideMark/>
          </w:tcPr>
          <w:p w14:paraId="36982031" w14:textId="158FAD77" w:rsidR="00C07D20" w:rsidRPr="00BB0EDF" w:rsidRDefault="00C07D20" w:rsidP="00C07D20">
            <w:pPr>
              <w:spacing w:line="360" w:lineRule="auto"/>
              <w:jc w:val="center"/>
              <w:rPr>
                <w:color w:val="000000"/>
              </w:rPr>
            </w:pPr>
            <w:r>
              <w:rPr>
                <w:color w:val="000000"/>
              </w:rPr>
              <w:t>55.87</w:t>
            </w:r>
          </w:p>
        </w:tc>
        <w:tc>
          <w:tcPr>
            <w:tcW w:w="1130" w:type="dxa"/>
            <w:noWrap/>
            <w:hideMark/>
          </w:tcPr>
          <w:p w14:paraId="0517C08F" w14:textId="50B6F5A1" w:rsidR="00C07D20" w:rsidRPr="00E65B27" w:rsidRDefault="00C07D20" w:rsidP="00C07D20">
            <w:pPr>
              <w:spacing w:line="360" w:lineRule="auto"/>
              <w:rPr>
                <w:color w:val="000000"/>
              </w:rPr>
            </w:pPr>
            <w:r w:rsidRPr="00E65B27">
              <w:rPr>
                <w:color w:val="000000"/>
              </w:rPr>
              <w:t>ABC</w:t>
            </w:r>
          </w:p>
        </w:tc>
      </w:tr>
      <w:tr w:rsidR="00C07D20" w:rsidRPr="00BB0EDF" w14:paraId="27084D0F" w14:textId="77777777" w:rsidTr="00317340">
        <w:trPr>
          <w:trHeight w:val="342"/>
        </w:trPr>
        <w:tc>
          <w:tcPr>
            <w:tcW w:w="2345" w:type="dxa"/>
            <w:noWrap/>
            <w:vAlign w:val="center"/>
            <w:hideMark/>
          </w:tcPr>
          <w:p w14:paraId="51F3EB91" w14:textId="3C96F9B5" w:rsidR="00C07D20" w:rsidRPr="00BB0EDF" w:rsidRDefault="00C07D20" w:rsidP="00C07D20">
            <w:pPr>
              <w:spacing w:line="360" w:lineRule="auto"/>
              <w:jc w:val="center"/>
              <w:rPr>
                <w:color w:val="000000"/>
              </w:rPr>
            </w:pPr>
            <w:r>
              <w:rPr>
                <w:color w:val="000000"/>
              </w:rPr>
              <w:t>T11</w:t>
            </w:r>
          </w:p>
        </w:tc>
        <w:tc>
          <w:tcPr>
            <w:tcW w:w="3704" w:type="dxa"/>
            <w:noWrap/>
            <w:vAlign w:val="center"/>
            <w:hideMark/>
          </w:tcPr>
          <w:p w14:paraId="15A105A6" w14:textId="7E16A2EB" w:rsidR="00C07D20" w:rsidRPr="00BB0EDF" w:rsidRDefault="00C07D20" w:rsidP="00C07D20">
            <w:pPr>
              <w:spacing w:line="360" w:lineRule="auto"/>
              <w:jc w:val="center"/>
              <w:rPr>
                <w:color w:val="000000"/>
              </w:rPr>
            </w:pPr>
            <w:r>
              <w:rPr>
                <w:color w:val="000000"/>
              </w:rPr>
              <w:t>51.72</w:t>
            </w:r>
          </w:p>
        </w:tc>
        <w:tc>
          <w:tcPr>
            <w:tcW w:w="1130" w:type="dxa"/>
            <w:noWrap/>
            <w:hideMark/>
          </w:tcPr>
          <w:p w14:paraId="5D628154" w14:textId="640B1E1D" w:rsidR="00C07D20" w:rsidRPr="00E65B27" w:rsidRDefault="00C07D20" w:rsidP="00C07D20">
            <w:pPr>
              <w:spacing w:line="360" w:lineRule="auto"/>
              <w:rPr>
                <w:color w:val="000000"/>
              </w:rPr>
            </w:pPr>
            <w:r w:rsidRPr="00E65B27">
              <w:rPr>
                <w:color w:val="000000"/>
              </w:rPr>
              <w:t>BC</w:t>
            </w:r>
          </w:p>
        </w:tc>
      </w:tr>
      <w:tr w:rsidR="00C07D20" w:rsidRPr="00BB0EDF" w14:paraId="1B97B584" w14:textId="77777777" w:rsidTr="00317340">
        <w:trPr>
          <w:trHeight w:val="342"/>
        </w:trPr>
        <w:tc>
          <w:tcPr>
            <w:tcW w:w="2345" w:type="dxa"/>
            <w:noWrap/>
            <w:vAlign w:val="center"/>
            <w:hideMark/>
          </w:tcPr>
          <w:p w14:paraId="0480EE40" w14:textId="38D4F9AF" w:rsidR="00C07D20" w:rsidRPr="00BB0EDF" w:rsidRDefault="00C07D20" w:rsidP="00317340">
            <w:pPr>
              <w:spacing w:line="360" w:lineRule="auto"/>
              <w:jc w:val="center"/>
              <w:rPr>
                <w:color w:val="000000"/>
              </w:rPr>
            </w:pPr>
            <w:r>
              <w:rPr>
                <w:color w:val="000000"/>
              </w:rPr>
              <w:t>T5</w:t>
            </w:r>
          </w:p>
        </w:tc>
        <w:tc>
          <w:tcPr>
            <w:tcW w:w="3704" w:type="dxa"/>
            <w:noWrap/>
            <w:vAlign w:val="center"/>
            <w:hideMark/>
          </w:tcPr>
          <w:p w14:paraId="6140D0C2" w14:textId="78A1E7B1" w:rsidR="00C07D20" w:rsidRPr="00BB0EDF" w:rsidRDefault="00C07D20" w:rsidP="00317340">
            <w:pPr>
              <w:spacing w:line="360" w:lineRule="auto"/>
              <w:jc w:val="center"/>
              <w:rPr>
                <w:color w:val="000000"/>
              </w:rPr>
            </w:pPr>
            <w:r>
              <w:rPr>
                <w:color w:val="000000"/>
              </w:rPr>
              <w:t>45.84</w:t>
            </w:r>
          </w:p>
        </w:tc>
        <w:tc>
          <w:tcPr>
            <w:tcW w:w="1130" w:type="dxa"/>
            <w:noWrap/>
            <w:vAlign w:val="center"/>
            <w:hideMark/>
          </w:tcPr>
          <w:p w14:paraId="0E959592" w14:textId="77F0982E" w:rsidR="00C07D20" w:rsidRPr="00E65B27" w:rsidRDefault="00D63DA8" w:rsidP="00317340">
            <w:pPr>
              <w:spacing w:line="360" w:lineRule="auto"/>
              <w:rPr>
                <w:color w:val="000000"/>
              </w:rPr>
            </w:pPr>
            <w:r>
              <w:rPr>
                <w:color w:val="000000"/>
              </w:rPr>
              <w:t>BC</w:t>
            </w:r>
          </w:p>
        </w:tc>
      </w:tr>
      <w:tr w:rsidR="00C07D20" w:rsidRPr="00BB0EDF" w14:paraId="03B79B78" w14:textId="77777777" w:rsidTr="00317340">
        <w:trPr>
          <w:trHeight w:val="342"/>
        </w:trPr>
        <w:tc>
          <w:tcPr>
            <w:tcW w:w="2345" w:type="dxa"/>
            <w:noWrap/>
            <w:vAlign w:val="center"/>
            <w:hideMark/>
          </w:tcPr>
          <w:p w14:paraId="261B5AA0" w14:textId="140DB94F" w:rsidR="00C07D20" w:rsidRPr="00BB0EDF" w:rsidRDefault="00C07D20" w:rsidP="00317340">
            <w:pPr>
              <w:spacing w:line="360" w:lineRule="auto"/>
              <w:jc w:val="center"/>
              <w:rPr>
                <w:color w:val="000000"/>
              </w:rPr>
            </w:pPr>
            <w:r w:rsidRPr="00BB0EDF">
              <w:rPr>
                <w:color w:val="000000"/>
              </w:rPr>
              <w:t>T</w:t>
            </w:r>
            <w:r>
              <w:rPr>
                <w:color w:val="000000"/>
              </w:rPr>
              <w:t>4</w:t>
            </w:r>
          </w:p>
        </w:tc>
        <w:tc>
          <w:tcPr>
            <w:tcW w:w="3704" w:type="dxa"/>
            <w:noWrap/>
            <w:vAlign w:val="center"/>
            <w:hideMark/>
          </w:tcPr>
          <w:p w14:paraId="02708585" w14:textId="68805B69" w:rsidR="00C07D20" w:rsidRPr="00BB0EDF" w:rsidRDefault="00C07D20" w:rsidP="00317340">
            <w:pPr>
              <w:spacing w:line="360" w:lineRule="auto"/>
              <w:jc w:val="center"/>
              <w:rPr>
                <w:color w:val="000000"/>
              </w:rPr>
            </w:pPr>
            <w:r>
              <w:rPr>
                <w:color w:val="000000"/>
              </w:rPr>
              <w:t>41.71</w:t>
            </w:r>
          </w:p>
        </w:tc>
        <w:tc>
          <w:tcPr>
            <w:tcW w:w="1130" w:type="dxa"/>
            <w:noWrap/>
            <w:vAlign w:val="center"/>
            <w:hideMark/>
          </w:tcPr>
          <w:p w14:paraId="31BEE72E" w14:textId="41841A1C" w:rsidR="00C07D20" w:rsidRPr="00E65B27" w:rsidRDefault="00D63DA8" w:rsidP="00317340">
            <w:pPr>
              <w:spacing w:line="360" w:lineRule="auto"/>
              <w:rPr>
                <w:color w:val="000000"/>
              </w:rPr>
            </w:pPr>
            <w:r>
              <w:rPr>
                <w:color w:val="000000"/>
              </w:rPr>
              <w:t>C</w:t>
            </w:r>
          </w:p>
        </w:tc>
      </w:tr>
    </w:tbl>
    <w:p w14:paraId="5B62D87B" w14:textId="3D4C8ED2" w:rsidR="00D10CB4" w:rsidRPr="00D10CB4" w:rsidRDefault="00D10CB4" w:rsidP="00D10CB4">
      <w:pPr>
        <w:pStyle w:val="Descripcin"/>
        <w:keepNext/>
        <w:spacing w:line="360" w:lineRule="auto"/>
        <w:jc w:val="both"/>
        <w:rPr>
          <w:rFonts w:ascii="Times New Roman" w:hAnsi="Times New Roman" w:cs="Times New Roman"/>
          <w:b/>
          <w:bCs/>
          <w:i w:val="0"/>
          <w:iCs w:val="0"/>
          <w:color w:val="000000" w:themeColor="text1"/>
          <w:sz w:val="24"/>
          <w:szCs w:val="24"/>
        </w:rPr>
      </w:pPr>
      <w:r w:rsidRPr="00D10CB4">
        <w:rPr>
          <w:rFonts w:ascii="Times New Roman" w:hAnsi="Times New Roman" w:cs="Times New Roman"/>
          <w:b/>
          <w:bCs/>
          <w:i w:val="0"/>
          <w:iCs w:val="0"/>
          <w:color w:val="000000" w:themeColor="text1"/>
          <w:sz w:val="24"/>
          <w:szCs w:val="24"/>
        </w:rPr>
        <w:lastRenderedPageBreak/>
        <w:t xml:space="preserve">Figura </w:t>
      </w:r>
      <w:r w:rsidRPr="00D10CB4">
        <w:rPr>
          <w:rFonts w:ascii="Times New Roman" w:hAnsi="Times New Roman" w:cs="Times New Roman"/>
          <w:b/>
          <w:bCs/>
          <w:i w:val="0"/>
          <w:iCs w:val="0"/>
          <w:color w:val="000000" w:themeColor="text1"/>
          <w:sz w:val="24"/>
          <w:szCs w:val="24"/>
        </w:rPr>
        <w:fldChar w:fldCharType="begin"/>
      </w:r>
      <w:r w:rsidRPr="00D10CB4">
        <w:rPr>
          <w:rFonts w:ascii="Times New Roman" w:hAnsi="Times New Roman" w:cs="Times New Roman"/>
          <w:b/>
          <w:bCs/>
          <w:i w:val="0"/>
          <w:iCs w:val="0"/>
          <w:color w:val="000000" w:themeColor="text1"/>
          <w:sz w:val="24"/>
          <w:szCs w:val="24"/>
        </w:rPr>
        <w:instrText xml:space="preserve"> SEQ Figura \* ARABIC </w:instrText>
      </w:r>
      <w:r w:rsidRPr="00D10CB4">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4</w:t>
      </w:r>
      <w:r w:rsidRPr="00D10CB4">
        <w:rPr>
          <w:rFonts w:ascii="Times New Roman" w:hAnsi="Times New Roman" w:cs="Times New Roman"/>
          <w:b/>
          <w:bCs/>
          <w:i w:val="0"/>
          <w:iCs w:val="0"/>
          <w:color w:val="000000" w:themeColor="text1"/>
          <w:sz w:val="24"/>
          <w:szCs w:val="24"/>
        </w:rPr>
        <w:fldChar w:fldCharType="end"/>
      </w:r>
      <w:r w:rsidRPr="00D10CB4">
        <w:rPr>
          <w:rFonts w:ascii="Times New Roman" w:hAnsi="Times New Roman" w:cs="Times New Roman"/>
          <w:b/>
          <w:bCs/>
          <w:i w:val="0"/>
          <w:iCs w:val="0"/>
          <w:color w:val="000000" w:themeColor="text1"/>
          <w:sz w:val="24"/>
          <w:szCs w:val="24"/>
        </w:rPr>
        <w:t xml:space="preserve"> </w:t>
      </w:r>
    </w:p>
    <w:p w14:paraId="479A404F" w14:textId="632C1F12" w:rsidR="00D10CB4" w:rsidRPr="00D10CB4" w:rsidRDefault="00D10CB4" w:rsidP="00D10CB4">
      <w:pPr>
        <w:pStyle w:val="Descripcin"/>
        <w:keepNext/>
        <w:spacing w:line="360" w:lineRule="auto"/>
        <w:jc w:val="both"/>
        <w:rPr>
          <w:rFonts w:ascii="Times New Roman" w:hAnsi="Times New Roman" w:cs="Times New Roman"/>
          <w:color w:val="000000" w:themeColor="text1"/>
          <w:sz w:val="24"/>
          <w:szCs w:val="24"/>
        </w:rPr>
      </w:pPr>
      <w:r w:rsidRPr="00D10CB4">
        <w:rPr>
          <w:rFonts w:ascii="Times New Roman" w:hAnsi="Times New Roman" w:cs="Times New Roman"/>
          <w:color w:val="000000" w:themeColor="text1"/>
          <w:sz w:val="24"/>
          <w:szCs w:val="24"/>
        </w:rPr>
        <w:t xml:space="preserve">Promedios de número de plantas </w:t>
      </w:r>
      <w:r>
        <w:rPr>
          <w:rFonts w:ascii="Times New Roman" w:hAnsi="Times New Roman" w:cs="Times New Roman"/>
          <w:color w:val="000000" w:themeColor="text1"/>
          <w:sz w:val="24"/>
          <w:szCs w:val="24"/>
        </w:rPr>
        <w:t>con</w:t>
      </w:r>
      <w:r w:rsidRPr="00D10CB4">
        <w:rPr>
          <w:rFonts w:ascii="Times New Roman" w:hAnsi="Times New Roman" w:cs="Times New Roman"/>
          <w:color w:val="000000" w:themeColor="text1"/>
          <w:sz w:val="24"/>
          <w:szCs w:val="24"/>
        </w:rPr>
        <w:t xml:space="preserve"> mazorcas (NP</w:t>
      </w:r>
      <w:r>
        <w:rPr>
          <w:rFonts w:ascii="Times New Roman" w:hAnsi="Times New Roman" w:cs="Times New Roman"/>
          <w:color w:val="000000" w:themeColor="text1"/>
          <w:sz w:val="24"/>
          <w:szCs w:val="24"/>
        </w:rPr>
        <w:t>C</w:t>
      </w:r>
      <w:r w:rsidRPr="00D10CB4">
        <w:rPr>
          <w:rFonts w:ascii="Times New Roman" w:hAnsi="Times New Roman" w:cs="Times New Roman"/>
          <w:color w:val="000000" w:themeColor="text1"/>
          <w:sz w:val="24"/>
          <w:szCs w:val="24"/>
        </w:rPr>
        <w:t xml:space="preserve">M) uso de herbicidas </w:t>
      </w:r>
      <w:proofErr w:type="spellStart"/>
      <w:r w:rsidRPr="00D10CB4">
        <w:rPr>
          <w:rFonts w:ascii="Times New Roman" w:hAnsi="Times New Roman" w:cs="Times New Roman"/>
          <w:color w:val="000000" w:themeColor="text1"/>
          <w:sz w:val="24"/>
          <w:szCs w:val="24"/>
        </w:rPr>
        <w:t>pre-emergente</w:t>
      </w:r>
      <w:proofErr w:type="spellEnd"/>
      <w:r w:rsidRPr="00D10CB4">
        <w:rPr>
          <w:rFonts w:ascii="Times New Roman" w:hAnsi="Times New Roman" w:cs="Times New Roman"/>
          <w:color w:val="000000" w:themeColor="text1"/>
          <w:sz w:val="24"/>
          <w:szCs w:val="24"/>
        </w:rPr>
        <w:t xml:space="preserve"> x cultivos de cobertura</w:t>
      </w:r>
    </w:p>
    <w:p w14:paraId="0E221994" w14:textId="10D61468" w:rsidR="00C07D20" w:rsidRDefault="00C07D20" w:rsidP="00AE611B">
      <w:pPr>
        <w:spacing w:before="240" w:after="240" w:line="360" w:lineRule="auto"/>
        <w:jc w:val="both"/>
      </w:pPr>
      <w:r>
        <w:rPr>
          <w:b/>
          <w:bCs/>
          <w:noProof/>
        </w:rPr>
        <w:drawing>
          <wp:inline distT="0" distB="0" distL="0" distR="0" wp14:anchorId="7FD99618" wp14:editId="288C388D">
            <wp:extent cx="5039995" cy="2527935"/>
            <wp:effectExtent l="0" t="0" r="8255" b="5715"/>
            <wp:docPr id="68245047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E101249" w14:textId="3BBD7D5C" w:rsidR="00C07D20" w:rsidRDefault="00D10CB4" w:rsidP="00AE611B">
      <w:pPr>
        <w:spacing w:before="240" w:after="240" w:line="360" w:lineRule="auto"/>
        <w:jc w:val="both"/>
      </w:pPr>
      <w:r w:rsidRPr="00D10CB4">
        <w:t xml:space="preserve">La prueba de Tukey para la interacción </w:t>
      </w:r>
      <w:proofErr w:type="spellStart"/>
      <w:r w:rsidRPr="00D10CB4">
        <w:t>AxB</w:t>
      </w:r>
      <w:proofErr w:type="spellEnd"/>
      <w:r w:rsidRPr="00D10CB4">
        <w:t xml:space="preserve"> en el </w:t>
      </w:r>
      <w:r w:rsidR="001164E9">
        <w:t>número</w:t>
      </w:r>
      <w:r w:rsidRPr="00D10CB4">
        <w:t xml:space="preserve"> de plantas con mazorca (NPCM) mostró diferencias entre combinaciones: el mayor valor se observó en T14</w:t>
      </w:r>
      <w:r>
        <w:t>:</w:t>
      </w:r>
      <w:r w:rsidRPr="00D10CB4">
        <w:t xml:space="preserve"> 75</w:t>
      </w:r>
      <w:r w:rsidR="009D5A23">
        <w:t>.</w:t>
      </w:r>
      <w:r w:rsidRPr="00D10CB4">
        <w:t>27%, seguido por T3</w:t>
      </w:r>
      <w:r>
        <w:t xml:space="preserve">: </w:t>
      </w:r>
      <w:r w:rsidRPr="00D10CB4">
        <w:t>67</w:t>
      </w:r>
      <w:r w:rsidR="009D5A23">
        <w:t>.</w:t>
      </w:r>
      <w:r w:rsidRPr="00D10CB4">
        <w:t>53%, T8</w:t>
      </w:r>
      <w:r>
        <w:t>:</w:t>
      </w:r>
      <w:r w:rsidRPr="00D10CB4">
        <w:t xml:space="preserve"> 67</w:t>
      </w:r>
      <w:r w:rsidR="009D5A23">
        <w:t>.</w:t>
      </w:r>
      <w:r w:rsidRPr="00D10CB4">
        <w:t>07% y T12</w:t>
      </w:r>
      <w:r>
        <w:t>:</w:t>
      </w:r>
      <w:r w:rsidRPr="00D10CB4">
        <w:t xml:space="preserve"> 65</w:t>
      </w:r>
      <w:r w:rsidR="009D5A23">
        <w:t>.</w:t>
      </w:r>
      <w:r w:rsidRPr="00D10CB4">
        <w:t>95%, mientras que los porcentajes más bajos correspondieron a T5</w:t>
      </w:r>
      <w:r>
        <w:t>:</w:t>
      </w:r>
      <w:r w:rsidRPr="00D10CB4">
        <w:t xml:space="preserve"> 45</w:t>
      </w:r>
      <w:r w:rsidR="009D5A23">
        <w:t>.</w:t>
      </w:r>
      <w:r w:rsidRPr="00D10CB4">
        <w:t>84% y T4</w:t>
      </w:r>
      <w:r>
        <w:t>:</w:t>
      </w:r>
      <w:r w:rsidRPr="00D10CB4">
        <w:t xml:space="preserve"> 41</w:t>
      </w:r>
      <w:r w:rsidR="009D5A23">
        <w:t>.</w:t>
      </w:r>
      <w:r w:rsidRPr="00D10CB4">
        <w:t>71%. En conjunto, el patrón indica que ciertas combinaciones de manejo (</w:t>
      </w:r>
      <w:proofErr w:type="spellStart"/>
      <w:r w:rsidRPr="00D10CB4">
        <w:t>AxB</w:t>
      </w:r>
      <w:proofErr w:type="spellEnd"/>
      <w:r w:rsidRPr="00D10CB4">
        <w:t>) favorecieron una mayor proporción de plantas productivas, en tanto que otras, ubicadas en el rango inferior, redujeron el NPCM.</w:t>
      </w:r>
    </w:p>
    <w:p w14:paraId="48B5C328" w14:textId="1DE1718F" w:rsidR="001164E9" w:rsidRDefault="001164E9" w:rsidP="00AE611B">
      <w:pPr>
        <w:spacing w:before="240" w:after="240" w:line="360" w:lineRule="auto"/>
        <w:jc w:val="both"/>
      </w:pPr>
      <w:r>
        <w:t>E</w:t>
      </w:r>
      <w:r w:rsidRPr="001164E9">
        <w:t xml:space="preserve">l aumento del NPCM en los tratamientos del grupo superior sugiere un mejor control de competencia temprana (malezas y/o coberturas de alta biomasa) y mejor provisión de N (p. ej., efecto de leguminosas o de la oportunidad en la terminación de la cobertura), lo que favorece diferenciación floral y llenado de mazorcas. En contraste, los tratamientos del grupo inferior son consistentes con mayor presión competitiva inicial (sombra, agua, nutrientes) y/o una relación </w:t>
      </w:r>
      <w:proofErr w:type="gramStart"/>
      <w:r w:rsidRPr="001164E9">
        <w:t>C:N</w:t>
      </w:r>
      <w:proofErr w:type="gramEnd"/>
      <w:r w:rsidRPr="001164E9">
        <w:t xml:space="preserve"> elevada de la cobertura, que puede inmovilizar N durante las primeras semanas y traducirse en menos plantas que culminan con mazorca.</w:t>
      </w:r>
    </w:p>
    <w:p w14:paraId="46D0DC7A" w14:textId="77777777" w:rsidR="007C4709" w:rsidRDefault="007C4709" w:rsidP="00AE611B">
      <w:pPr>
        <w:spacing w:before="240" w:after="240" w:line="360" w:lineRule="auto"/>
        <w:jc w:val="both"/>
      </w:pPr>
    </w:p>
    <w:p w14:paraId="3A6448B0" w14:textId="7BE970B4" w:rsidR="001164E9" w:rsidRDefault="001164E9" w:rsidP="00AE611B">
      <w:pPr>
        <w:spacing w:before="240" w:after="240" w:line="360" w:lineRule="auto"/>
        <w:jc w:val="both"/>
      </w:pPr>
      <w:r>
        <w:lastRenderedPageBreak/>
        <w:t>E</w:t>
      </w:r>
      <w:r w:rsidRPr="001164E9">
        <w:t xml:space="preserve">n sistemas de cultivo de maíz bajo manejo de coberturas en la región Andina halló que los tratamientos con leguminosas (como vicia o trébol) mostraron un porcentaje significativamente más alto de plantas con mazorca que aquellos con coberturas gramíneas o mezclas densas de gramíneas-leguminosas, atribuible al aporte de nitrógeno y menor competencia inicial. Esta evidencia coincide con tus resultados, donde los tratamientos con leguminosas o control químico alcanzaron porcentajes elevados de NPCM frente a aquellas coberturas más competitivas (por </w:t>
      </w:r>
      <w:r w:rsidR="00671B90" w:rsidRPr="001164E9">
        <w:t>ejemplo,</w:t>
      </w:r>
      <w:r w:rsidRPr="001164E9">
        <w:t xml:space="preserve"> avena-vicia)</w:t>
      </w:r>
      <w:r>
        <w:t xml:space="preserve"> (Quispe et al., 2021).</w:t>
      </w:r>
    </w:p>
    <w:p w14:paraId="00AB3771" w14:textId="19AC0159" w:rsidR="007C2413" w:rsidRPr="007C2413" w:rsidRDefault="007F1648" w:rsidP="0067789F">
      <w:pPr>
        <w:pStyle w:val="Prrafodelista"/>
        <w:numPr>
          <w:ilvl w:val="1"/>
          <w:numId w:val="6"/>
        </w:numPr>
        <w:spacing w:before="240" w:after="240" w:line="360" w:lineRule="auto"/>
        <w:contextualSpacing w:val="0"/>
        <w:jc w:val="both"/>
        <w:outlineLvl w:val="2"/>
        <w:rPr>
          <w:rFonts w:ascii="Times New Roman" w:hAnsi="Times New Roman" w:cs="Times New Roman"/>
          <w:b/>
          <w:bCs/>
          <w:color w:val="000000" w:themeColor="text1"/>
          <w:sz w:val="24"/>
          <w:szCs w:val="24"/>
        </w:rPr>
      </w:pPr>
      <w:bookmarkStart w:id="162" w:name="_Toc208146370"/>
      <w:r>
        <w:rPr>
          <w:rFonts w:ascii="Times New Roman" w:hAnsi="Times New Roman" w:cs="Times New Roman"/>
          <w:b/>
          <w:bCs/>
          <w:color w:val="000000" w:themeColor="text1"/>
          <w:sz w:val="24"/>
          <w:szCs w:val="24"/>
        </w:rPr>
        <w:t xml:space="preserve">  </w:t>
      </w:r>
      <w:r w:rsidR="007C2413" w:rsidRPr="007C2413">
        <w:rPr>
          <w:rFonts w:ascii="Times New Roman" w:hAnsi="Times New Roman" w:cs="Times New Roman"/>
          <w:b/>
          <w:bCs/>
          <w:color w:val="000000" w:themeColor="text1"/>
          <w:sz w:val="24"/>
          <w:szCs w:val="24"/>
        </w:rPr>
        <w:t>Número de plantas sin mazorca (NPSM)</w:t>
      </w:r>
      <w:bookmarkEnd w:id="162"/>
    </w:p>
    <w:p w14:paraId="5EEE81FB" w14:textId="654EAE06" w:rsidR="007C2413" w:rsidRPr="007C2413" w:rsidRDefault="007C2413" w:rsidP="007C2413">
      <w:pPr>
        <w:pStyle w:val="Descripcin"/>
        <w:keepNext/>
        <w:spacing w:line="360" w:lineRule="auto"/>
        <w:jc w:val="both"/>
        <w:rPr>
          <w:rFonts w:ascii="Times New Roman" w:hAnsi="Times New Roman" w:cs="Times New Roman"/>
          <w:b/>
          <w:bCs/>
          <w:i w:val="0"/>
          <w:iCs w:val="0"/>
          <w:color w:val="000000" w:themeColor="text1"/>
          <w:sz w:val="24"/>
          <w:szCs w:val="24"/>
        </w:rPr>
      </w:pPr>
      <w:bookmarkStart w:id="163" w:name="_Toc208147192"/>
      <w:r w:rsidRPr="007C2413">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12</w:t>
      </w:r>
      <w:r w:rsidR="00346ED8">
        <w:rPr>
          <w:rFonts w:ascii="Times New Roman" w:hAnsi="Times New Roman" w:cs="Times New Roman"/>
          <w:b/>
          <w:bCs/>
          <w:i w:val="0"/>
          <w:iCs w:val="0"/>
          <w:color w:val="000000" w:themeColor="text1"/>
          <w:sz w:val="24"/>
          <w:szCs w:val="24"/>
        </w:rPr>
        <w:fldChar w:fldCharType="end"/>
      </w:r>
      <w:bookmarkEnd w:id="163"/>
      <w:r w:rsidRPr="007C2413">
        <w:rPr>
          <w:rFonts w:ascii="Times New Roman" w:hAnsi="Times New Roman" w:cs="Times New Roman"/>
          <w:b/>
          <w:bCs/>
          <w:i w:val="0"/>
          <w:iCs w:val="0"/>
          <w:color w:val="000000" w:themeColor="text1"/>
          <w:sz w:val="24"/>
          <w:szCs w:val="24"/>
        </w:rPr>
        <w:t xml:space="preserve"> </w:t>
      </w:r>
    </w:p>
    <w:p w14:paraId="221CB440" w14:textId="5FE49329" w:rsidR="007C2413" w:rsidRPr="007C2413" w:rsidRDefault="007C2413" w:rsidP="007C2413">
      <w:pPr>
        <w:pStyle w:val="Descripcin"/>
        <w:keepNext/>
        <w:spacing w:line="360" w:lineRule="auto"/>
        <w:jc w:val="both"/>
        <w:rPr>
          <w:rFonts w:ascii="Times New Roman" w:hAnsi="Times New Roman" w:cs="Times New Roman"/>
          <w:color w:val="000000" w:themeColor="text1"/>
          <w:sz w:val="24"/>
          <w:szCs w:val="24"/>
        </w:rPr>
      </w:pPr>
      <w:r w:rsidRPr="007C2413">
        <w:rPr>
          <w:rFonts w:ascii="Times New Roman" w:hAnsi="Times New Roman" w:cs="Times New Roman"/>
          <w:color w:val="000000" w:themeColor="text1"/>
          <w:sz w:val="24"/>
          <w:szCs w:val="24"/>
        </w:rPr>
        <w:t>Resultados del análisis de varianza ADEVA en NPSM</w:t>
      </w:r>
    </w:p>
    <w:tbl>
      <w:tblPr>
        <w:tblW w:w="7800" w:type="dxa"/>
        <w:tblCellMar>
          <w:left w:w="70" w:type="dxa"/>
          <w:right w:w="70" w:type="dxa"/>
        </w:tblCellMar>
        <w:tblLook w:val="04A0" w:firstRow="1" w:lastRow="0" w:firstColumn="1" w:lastColumn="0" w:noHBand="0" w:noVBand="1"/>
      </w:tblPr>
      <w:tblGrid>
        <w:gridCol w:w="1300"/>
        <w:gridCol w:w="1300"/>
        <w:gridCol w:w="1300"/>
        <w:gridCol w:w="1300"/>
        <w:gridCol w:w="896"/>
        <w:gridCol w:w="1704"/>
      </w:tblGrid>
      <w:tr w:rsidR="007C2413" w:rsidRPr="00411223" w14:paraId="3F45EED1" w14:textId="77777777" w:rsidTr="00411223">
        <w:trPr>
          <w:trHeight w:val="320"/>
        </w:trPr>
        <w:tc>
          <w:tcPr>
            <w:tcW w:w="1300" w:type="dxa"/>
            <w:tcBorders>
              <w:top w:val="single" w:sz="4" w:space="0" w:color="auto"/>
              <w:left w:val="nil"/>
              <w:bottom w:val="single" w:sz="4" w:space="0" w:color="auto"/>
              <w:right w:val="nil"/>
            </w:tcBorders>
            <w:noWrap/>
            <w:vAlign w:val="center"/>
            <w:hideMark/>
          </w:tcPr>
          <w:p w14:paraId="7A185918" w14:textId="77777777" w:rsidR="007C2413" w:rsidRPr="00411223" w:rsidRDefault="007C2413" w:rsidP="007C2413">
            <w:pPr>
              <w:spacing w:line="360" w:lineRule="auto"/>
              <w:rPr>
                <w:b/>
                <w:bCs/>
                <w:color w:val="000000"/>
              </w:rPr>
            </w:pPr>
            <w:r w:rsidRPr="00411223">
              <w:rPr>
                <w:b/>
                <w:bCs/>
                <w:color w:val="000000"/>
              </w:rPr>
              <w:t xml:space="preserve">F.V. </w:t>
            </w:r>
          </w:p>
        </w:tc>
        <w:tc>
          <w:tcPr>
            <w:tcW w:w="1300" w:type="dxa"/>
            <w:tcBorders>
              <w:top w:val="single" w:sz="4" w:space="0" w:color="auto"/>
              <w:left w:val="nil"/>
              <w:bottom w:val="single" w:sz="4" w:space="0" w:color="auto"/>
              <w:right w:val="nil"/>
            </w:tcBorders>
            <w:noWrap/>
            <w:vAlign w:val="center"/>
            <w:hideMark/>
          </w:tcPr>
          <w:p w14:paraId="131EDEA4" w14:textId="21B9C35F" w:rsidR="007C2413" w:rsidRPr="00411223" w:rsidRDefault="007C2413" w:rsidP="007C2413">
            <w:pPr>
              <w:spacing w:line="360" w:lineRule="auto"/>
              <w:rPr>
                <w:b/>
                <w:bCs/>
                <w:color w:val="000000"/>
              </w:rPr>
            </w:pPr>
            <w:r w:rsidRPr="00411223">
              <w:rPr>
                <w:b/>
                <w:bCs/>
                <w:color w:val="000000"/>
              </w:rPr>
              <w:t xml:space="preserve"> </w:t>
            </w:r>
            <w:r w:rsidR="00B35383">
              <w:rPr>
                <w:b/>
                <w:bCs/>
                <w:color w:val="000000"/>
              </w:rPr>
              <w:t xml:space="preserve"> </w:t>
            </w:r>
            <w:r w:rsidRPr="00411223">
              <w:rPr>
                <w:b/>
                <w:bCs/>
                <w:color w:val="000000"/>
              </w:rPr>
              <w:t xml:space="preserve"> SC   </w:t>
            </w:r>
          </w:p>
        </w:tc>
        <w:tc>
          <w:tcPr>
            <w:tcW w:w="1300" w:type="dxa"/>
            <w:tcBorders>
              <w:top w:val="single" w:sz="4" w:space="0" w:color="auto"/>
              <w:left w:val="nil"/>
              <w:bottom w:val="single" w:sz="4" w:space="0" w:color="auto"/>
              <w:right w:val="nil"/>
            </w:tcBorders>
            <w:noWrap/>
            <w:vAlign w:val="center"/>
            <w:hideMark/>
          </w:tcPr>
          <w:p w14:paraId="224FE2DE" w14:textId="6D65A1D9" w:rsidR="007C2413" w:rsidRPr="00411223" w:rsidRDefault="005E77EE" w:rsidP="007C2413">
            <w:pPr>
              <w:spacing w:line="360" w:lineRule="auto"/>
              <w:rPr>
                <w:b/>
                <w:bCs/>
                <w:color w:val="000000"/>
              </w:rPr>
            </w:pPr>
            <w:r>
              <w:rPr>
                <w:b/>
                <w:bCs/>
                <w:color w:val="000000"/>
              </w:rPr>
              <w:t xml:space="preserve">  </w:t>
            </w:r>
            <w:r w:rsidR="000934D5">
              <w:rPr>
                <w:b/>
                <w:bCs/>
                <w:color w:val="000000"/>
              </w:rPr>
              <w:t xml:space="preserve">  </w:t>
            </w:r>
            <w:proofErr w:type="spellStart"/>
            <w:r w:rsidR="00726BFE">
              <w:rPr>
                <w:b/>
                <w:bCs/>
                <w:color w:val="000000"/>
              </w:rPr>
              <w:t>gl</w:t>
            </w:r>
            <w:proofErr w:type="spellEnd"/>
          </w:p>
        </w:tc>
        <w:tc>
          <w:tcPr>
            <w:tcW w:w="1300" w:type="dxa"/>
            <w:tcBorders>
              <w:top w:val="single" w:sz="4" w:space="0" w:color="auto"/>
              <w:left w:val="nil"/>
              <w:bottom w:val="single" w:sz="4" w:space="0" w:color="auto"/>
              <w:right w:val="nil"/>
            </w:tcBorders>
            <w:noWrap/>
            <w:vAlign w:val="center"/>
            <w:hideMark/>
          </w:tcPr>
          <w:p w14:paraId="6DBF1558" w14:textId="77777777" w:rsidR="007C2413" w:rsidRPr="00411223" w:rsidRDefault="007C2413" w:rsidP="007C2413">
            <w:pPr>
              <w:spacing w:line="360" w:lineRule="auto"/>
              <w:rPr>
                <w:b/>
                <w:bCs/>
                <w:color w:val="000000"/>
              </w:rPr>
            </w:pPr>
            <w:r w:rsidRPr="00411223">
              <w:rPr>
                <w:b/>
                <w:bCs/>
                <w:color w:val="000000"/>
              </w:rPr>
              <w:t xml:space="preserve">  CM  </w:t>
            </w:r>
          </w:p>
        </w:tc>
        <w:tc>
          <w:tcPr>
            <w:tcW w:w="896" w:type="dxa"/>
            <w:tcBorders>
              <w:top w:val="single" w:sz="4" w:space="0" w:color="auto"/>
              <w:left w:val="nil"/>
              <w:bottom w:val="single" w:sz="4" w:space="0" w:color="auto"/>
              <w:right w:val="nil"/>
            </w:tcBorders>
            <w:noWrap/>
            <w:vAlign w:val="center"/>
            <w:hideMark/>
          </w:tcPr>
          <w:p w14:paraId="56A2C1BC" w14:textId="28366A21" w:rsidR="007C2413" w:rsidRPr="00411223" w:rsidRDefault="00E17253" w:rsidP="007C2413">
            <w:pPr>
              <w:spacing w:line="360" w:lineRule="auto"/>
              <w:rPr>
                <w:b/>
                <w:bCs/>
                <w:color w:val="000000"/>
              </w:rPr>
            </w:pPr>
            <w:r>
              <w:rPr>
                <w:b/>
                <w:bCs/>
                <w:color w:val="000000"/>
              </w:rPr>
              <w:t xml:space="preserve"> </w:t>
            </w:r>
            <w:r w:rsidR="007C2413" w:rsidRPr="00411223">
              <w:rPr>
                <w:b/>
                <w:bCs/>
                <w:color w:val="000000"/>
              </w:rPr>
              <w:t xml:space="preserve"> F  </w:t>
            </w:r>
          </w:p>
        </w:tc>
        <w:tc>
          <w:tcPr>
            <w:tcW w:w="1704" w:type="dxa"/>
            <w:tcBorders>
              <w:top w:val="single" w:sz="4" w:space="0" w:color="auto"/>
              <w:left w:val="nil"/>
              <w:bottom w:val="single" w:sz="4" w:space="0" w:color="auto"/>
              <w:right w:val="nil"/>
            </w:tcBorders>
            <w:noWrap/>
            <w:vAlign w:val="center"/>
            <w:hideMark/>
          </w:tcPr>
          <w:p w14:paraId="3CEF315F" w14:textId="786A2CF5" w:rsidR="007C2413" w:rsidRPr="00411223" w:rsidRDefault="00E70716" w:rsidP="007C2413">
            <w:pPr>
              <w:spacing w:line="360" w:lineRule="auto"/>
              <w:rPr>
                <w:b/>
                <w:bCs/>
                <w:color w:val="000000"/>
              </w:rPr>
            </w:pPr>
            <w:r>
              <w:rPr>
                <w:b/>
                <w:bCs/>
                <w:color w:val="000000"/>
              </w:rPr>
              <w:t xml:space="preserve"> </w:t>
            </w:r>
            <w:r w:rsidR="007C2413" w:rsidRPr="00411223">
              <w:rPr>
                <w:b/>
                <w:bCs/>
                <w:color w:val="000000"/>
              </w:rPr>
              <w:t>p-valor</w:t>
            </w:r>
          </w:p>
        </w:tc>
      </w:tr>
      <w:tr w:rsidR="001C3A86" w:rsidRPr="00411223" w14:paraId="1C74A1C4" w14:textId="77777777" w:rsidTr="00411223">
        <w:trPr>
          <w:trHeight w:val="320"/>
        </w:trPr>
        <w:tc>
          <w:tcPr>
            <w:tcW w:w="1300" w:type="dxa"/>
            <w:tcBorders>
              <w:top w:val="single" w:sz="4" w:space="0" w:color="auto"/>
              <w:left w:val="nil"/>
              <w:bottom w:val="nil"/>
              <w:right w:val="nil"/>
            </w:tcBorders>
            <w:noWrap/>
            <w:vAlign w:val="center"/>
            <w:hideMark/>
          </w:tcPr>
          <w:p w14:paraId="78E79194" w14:textId="77777777" w:rsidR="001C3A86" w:rsidRPr="00411223" w:rsidRDefault="001C3A86" w:rsidP="001C3A86">
            <w:pPr>
              <w:spacing w:line="360" w:lineRule="auto"/>
              <w:rPr>
                <w:color w:val="000000"/>
              </w:rPr>
            </w:pPr>
            <w:r w:rsidRPr="00411223">
              <w:rPr>
                <w:color w:val="000000"/>
              </w:rPr>
              <w:t>Modelo</w:t>
            </w:r>
          </w:p>
        </w:tc>
        <w:tc>
          <w:tcPr>
            <w:tcW w:w="1300" w:type="dxa"/>
            <w:tcBorders>
              <w:top w:val="single" w:sz="4" w:space="0" w:color="auto"/>
              <w:left w:val="nil"/>
              <w:bottom w:val="nil"/>
              <w:right w:val="nil"/>
            </w:tcBorders>
            <w:noWrap/>
            <w:hideMark/>
          </w:tcPr>
          <w:p w14:paraId="66C8C9CF" w14:textId="1C91D6E9" w:rsidR="001C3A86" w:rsidRPr="00411223" w:rsidRDefault="001C3A86" w:rsidP="001C3A86">
            <w:pPr>
              <w:spacing w:line="360" w:lineRule="auto"/>
              <w:rPr>
                <w:color w:val="000000"/>
              </w:rPr>
            </w:pPr>
            <w:r w:rsidRPr="00411223">
              <w:t>3692</w:t>
            </w:r>
            <w:r w:rsidR="00411223">
              <w:t>.</w:t>
            </w:r>
            <w:r w:rsidRPr="00411223">
              <w:t>68</w:t>
            </w:r>
          </w:p>
        </w:tc>
        <w:tc>
          <w:tcPr>
            <w:tcW w:w="1300" w:type="dxa"/>
            <w:tcBorders>
              <w:top w:val="single" w:sz="4" w:space="0" w:color="auto"/>
              <w:left w:val="nil"/>
              <w:bottom w:val="nil"/>
              <w:right w:val="nil"/>
            </w:tcBorders>
            <w:noWrap/>
            <w:hideMark/>
          </w:tcPr>
          <w:p w14:paraId="3FF2EB88" w14:textId="39AE6A66" w:rsidR="001C3A86" w:rsidRPr="00411223" w:rsidRDefault="005E77EE" w:rsidP="001C3A86">
            <w:pPr>
              <w:spacing w:line="360" w:lineRule="auto"/>
              <w:rPr>
                <w:color w:val="000000"/>
              </w:rPr>
            </w:pPr>
            <w:r>
              <w:t xml:space="preserve">  </w:t>
            </w:r>
            <w:r w:rsidR="00E17253">
              <w:t xml:space="preserve">  </w:t>
            </w:r>
            <w:r w:rsidR="001C3A86" w:rsidRPr="00411223">
              <w:t>15</w:t>
            </w:r>
          </w:p>
        </w:tc>
        <w:tc>
          <w:tcPr>
            <w:tcW w:w="1300" w:type="dxa"/>
            <w:tcBorders>
              <w:top w:val="single" w:sz="4" w:space="0" w:color="auto"/>
              <w:left w:val="nil"/>
              <w:bottom w:val="nil"/>
              <w:right w:val="nil"/>
            </w:tcBorders>
            <w:noWrap/>
            <w:hideMark/>
          </w:tcPr>
          <w:p w14:paraId="6542985F" w14:textId="6782CD4B" w:rsidR="001C3A86" w:rsidRPr="00411223" w:rsidRDefault="001C3A86" w:rsidP="001C3A86">
            <w:pPr>
              <w:spacing w:line="360" w:lineRule="auto"/>
              <w:rPr>
                <w:color w:val="000000"/>
              </w:rPr>
            </w:pPr>
            <w:r w:rsidRPr="00411223">
              <w:t>246</w:t>
            </w:r>
            <w:r w:rsidR="00411223">
              <w:t>.</w:t>
            </w:r>
            <w:r w:rsidRPr="00411223">
              <w:t>18</w:t>
            </w:r>
          </w:p>
        </w:tc>
        <w:tc>
          <w:tcPr>
            <w:tcW w:w="896" w:type="dxa"/>
            <w:tcBorders>
              <w:top w:val="single" w:sz="4" w:space="0" w:color="auto"/>
              <w:left w:val="nil"/>
              <w:bottom w:val="nil"/>
              <w:right w:val="nil"/>
            </w:tcBorders>
            <w:noWrap/>
            <w:hideMark/>
          </w:tcPr>
          <w:p w14:paraId="46DC57CB" w14:textId="3972881F" w:rsidR="001C3A86" w:rsidRPr="00411223" w:rsidRDefault="001C3A86" w:rsidP="001C3A86">
            <w:pPr>
              <w:spacing w:line="360" w:lineRule="auto"/>
              <w:rPr>
                <w:color w:val="000000"/>
              </w:rPr>
            </w:pPr>
            <w:r w:rsidRPr="00411223">
              <w:t>4</w:t>
            </w:r>
            <w:r w:rsidR="00411223">
              <w:t>.</w:t>
            </w:r>
            <w:r w:rsidRPr="00411223">
              <w:t>45</w:t>
            </w:r>
          </w:p>
        </w:tc>
        <w:tc>
          <w:tcPr>
            <w:tcW w:w="1704" w:type="dxa"/>
            <w:tcBorders>
              <w:top w:val="single" w:sz="4" w:space="0" w:color="auto"/>
              <w:left w:val="nil"/>
              <w:bottom w:val="nil"/>
              <w:right w:val="nil"/>
            </w:tcBorders>
            <w:noWrap/>
            <w:hideMark/>
          </w:tcPr>
          <w:p w14:paraId="0E20D413" w14:textId="3270ECED" w:rsidR="001C3A86" w:rsidRPr="00411223" w:rsidRDefault="001C3A86" w:rsidP="001C3A86">
            <w:pPr>
              <w:spacing w:line="360" w:lineRule="auto"/>
              <w:rPr>
                <w:color w:val="000000"/>
              </w:rPr>
            </w:pPr>
            <w:r w:rsidRPr="00411223">
              <w:t xml:space="preserve"> 0</w:t>
            </w:r>
            <w:r w:rsidR="00FB4933">
              <w:t>.</w:t>
            </w:r>
            <w:r w:rsidRPr="00411223">
              <w:t>0004</w:t>
            </w:r>
          </w:p>
        </w:tc>
      </w:tr>
      <w:tr w:rsidR="001C3A86" w:rsidRPr="00411223" w14:paraId="5609146A" w14:textId="77777777" w:rsidTr="00411223">
        <w:trPr>
          <w:trHeight w:val="320"/>
        </w:trPr>
        <w:tc>
          <w:tcPr>
            <w:tcW w:w="1300" w:type="dxa"/>
            <w:tcBorders>
              <w:top w:val="nil"/>
              <w:left w:val="nil"/>
              <w:bottom w:val="nil"/>
              <w:right w:val="nil"/>
            </w:tcBorders>
            <w:noWrap/>
            <w:vAlign w:val="center"/>
            <w:hideMark/>
          </w:tcPr>
          <w:p w14:paraId="416E8CE8" w14:textId="77777777" w:rsidR="001C3A86" w:rsidRPr="00411223" w:rsidRDefault="001C3A86" w:rsidP="001C3A86">
            <w:pPr>
              <w:spacing w:line="360" w:lineRule="auto"/>
              <w:rPr>
                <w:color w:val="000000"/>
              </w:rPr>
            </w:pPr>
            <w:r w:rsidRPr="00411223">
              <w:rPr>
                <w:color w:val="000000"/>
              </w:rPr>
              <w:t xml:space="preserve">R     </w:t>
            </w:r>
          </w:p>
        </w:tc>
        <w:tc>
          <w:tcPr>
            <w:tcW w:w="1300" w:type="dxa"/>
            <w:tcBorders>
              <w:top w:val="nil"/>
              <w:left w:val="nil"/>
              <w:bottom w:val="nil"/>
              <w:right w:val="nil"/>
            </w:tcBorders>
            <w:noWrap/>
            <w:hideMark/>
          </w:tcPr>
          <w:p w14:paraId="49207CAB" w14:textId="51405AFD" w:rsidR="001C3A86" w:rsidRPr="00411223" w:rsidRDefault="00411223" w:rsidP="001C3A86">
            <w:pPr>
              <w:spacing w:line="360" w:lineRule="auto"/>
              <w:rPr>
                <w:color w:val="000000"/>
              </w:rPr>
            </w:pPr>
            <w:r>
              <w:t xml:space="preserve">  </w:t>
            </w:r>
            <w:r w:rsidR="001C3A86" w:rsidRPr="00411223">
              <w:t>609</w:t>
            </w:r>
            <w:r>
              <w:t>.</w:t>
            </w:r>
            <w:r w:rsidR="001C3A86" w:rsidRPr="00411223">
              <w:t>84</w:t>
            </w:r>
          </w:p>
        </w:tc>
        <w:tc>
          <w:tcPr>
            <w:tcW w:w="1300" w:type="dxa"/>
            <w:tcBorders>
              <w:top w:val="nil"/>
              <w:left w:val="nil"/>
              <w:bottom w:val="nil"/>
              <w:right w:val="nil"/>
            </w:tcBorders>
            <w:noWrap/>
            <w:hideMark/>
          </w:tcPr>
          <w:p w14:paraId="7E5B8488" w14:textId="460412B5" w:rsidR="001C3A86" w:rsidRPr="00411223" w:rsidRDefault="001C3A86" w:rsidP="001C3A86">
            <w:pPr>
              <w:spacing w:line="360" w:lineRule="auto"/>
              <w:rPr>
                <w:color w:val="000000"/>
              </w:rPr>
            </w:pPr>
            <w:r w:rsidRPr="00411223">
              <w:t xml:space="preserve"> </w:t>
            </w:r>
            <w:r w:rsidR="00411223">
              <w:t xml:space="preserve"> </w:t>
            </w:r>
            <w:r w:rsidR="00E17253">
              <w:t xml:space="preserve">  </w:t>
            </w:r>
            <w:r w:rsidR="00726BFE">
              <w:t xml:space="preserve">  </w:t>
            </w:r>
            <w:r w:rsidRPr="00411223">
              <w:t>2</w:t>
            </w:r>
          </w:p>
        </w:tc>
        <w:tc>
          <w:tcPr>
            <w:tcW w:w="1300" w:type="dxa"/>
            <w:tcBorders>
              <w:top w:val="nil"/>
              <w:left w:val="nil"/>
              <w:bottom w:val="nil"/>
              <w:right w:val="nil"/>
            </w:tcBorders>
            <w:noWrap/>
            <w:hideMark/>
          </w:tcPr>
          <w:p w14:paraId="17F86280" w14:textId="52239832" w:rsidR="001C3A86" w:rsidRPr="00411223" w:rsidRDefault="001C3A86" w:rsidP="001C3A86">
            <w:pPr>
              <w:spacing w:line="360" w:lineRule="auto"/>
              <w:rPr>
                <w:color w:val="000000"/>
              </w:rPr>
            </w:pPr>
            <w:r w:rsidRPr="00411223">
              <w:t>304</w:t>
            </w:r>
            <w:r w:rsidR="00411223">
              <w:t>.</w:t>
            </w:r>
            <w:r w:rsidRPr="00411223">
              <w:t>92</w:t>
            </w:r>
          </w:p>
        </w:tc>
        <w:tc>
          <w:tcPr>
            <w:tcW w:w="896" w:type="dxa"/>
            <w:tcBorders>
              <w:top w:val="nil"/>
              <w:left w:val="nil"/>
              <w:bottom w:val="nil"/>
              <w:right w:val="nil"/>
            </w:tcBorders>
            <w:noWrap/>
            <w:hideMark/>
          </w:tcPr>
          <w:p w14:paraId="2EE77D2D" w14:textId="2883FA2C" w:rsidR="001C3A86" w:rsidRPr="00411223" w:rsidRDefault="001C3A86" w:rsidP="001C3A86">
            <w:pPr>
              <w:spacing w:line="360" w:lineRule="auto"/>
              <w:rPr>
                <w:color w:val="000000"/>
              </w:rPr>
            </w:pPr>
            <w:r w:rsidRPr="00411223">
              <w:t>5</w:t>
            </w:r>
            <w:r w:rsidR="00411223">
              <w:t>.</w:t>
            </w:r>
            <w:r w:rsidRPr="00411223">
              <w:t>51</w:t>
            </w:r>
          </w:p>
        </w:tc>
        <w:tc>
          <w:tcPr>
            <w:tcW w:w="1704" w:type="dxa"/>
            <w:tcBorders>
              <w:top w:val="nil"/>
              <w:left w:val="nil"/>
              <w:bottom w:val="nil"/>
              <w:right w:val="nil"/>
            </w:tcBorders>
            <w:noWrap/>
            <w:hideMark/>
          </w:tcPr>
          <w:p w14:paraId="01B9F56D" w14:textId="345F35EA" w:rsidR="001C3A86" w:rsidRPr="00411223" w:rsidRDefault="001C3A86" w:rsidP="001C3A86">
            <w:pPr>
              <w:spacing w:line="360" w:lineRule="auto"/>
              <w:rPr>
                <w:color w:val="000000"/>
              </w:rPr>
            </w:pPr>
            <w:r w:rsidRPr="00411223">
              <w:t xml:space="preserve"> 0</w:t>
            </w:r>
            <w:r w:rsidR="00FB4933">
              <w:t>.</w:t>
            </w:r>
            <w:r w:rsidRPr="00411223">
              <w:t>0101</w:t>
            </w:r>
          </w:p>
        </w:tc>
      </w:tr>
      <w:tr w:rsidR="001C3A86" w:rsidRPr="00411223" w14:paraId="105F51A2" w14:textId="77777777" w:rsidTr="00411223">
        <w:trPr>
          <w:trHeight w:val="320"/>
        </w:trPr>
        <w:tc>
          <w:tcPr>
            <w:tcW w:w="1300" w:type="dxa"/>
            <w:tcBorders>
              <w:top w:val="nil"/>
              <w:left w:val="nil"/>
              <w:bottom w:val="nil"/>
              <w:right w:val="nil"/>
            </w:tcBorders>
            <w:noWrap/>
            <w:vAlign w:val="center"/>
            <w:hideMark/>
          </w:tcPr>
          <w:p w14:paraId="3560FABB" w14:textId="77777777" w:rsidR="001C3A86" w:rsidRPr="00411223" w:rsidRDefault="001C3A86" w:rsidP="001C3A86">
            <w:pPr>
              <w:spacing w:line="360" w:lineRule="auto"/>
              <w:rPr>
                <w:color w:val="000000"/>
              </w:rPr>
            </w:pPr>
            <w:r w:rsidRPr="00411223">
              <w:rPr>
                <w:color w:val="000000"/>
              </w:rPr>
              <w:t xml:space="preserve">FA    </w:t>
            </w:r>
          </w:p>
        </w:tc>
        <w:tc>
          <w:tcPr>
            <w:tcW w:w="1300" w:type="dxa"/>
            <w:tcBorders>
              <w:top w:val="nil"/>
              <w:left w:val="nil"/>
              <w:bottom w:val="nil"/>
              <w:right w:val="nil"/>
            </w:tcBorders>
            <w:noWrap/>
            <w:hideMark/>
          </w:tcPr>
          <w:p w14:paraId="647FA8B4" w14:textId="47F24020" w:rsidR="001C3A86" w:rsidRPr="00411223" w:rsidRDefault="00411223" w:rsidP="001C3A86">
            <w:pPr>
              <w:spacing w:line="360" w:lineRule="auto"/>
              <w:rPr>
                <w:color w:val="000000"/>
              </w:rPr>
            </w:pPr>
            <w:r>
              <w:rPr>
                <w:lang w:val="en-US"/>
              </w:rPr>
              <w:t xml:space="preserve">    </w:t>
            </w:r>
            <w:r w:rsidR="001C3A86" w:rsidRPr="00411223">
              <w:rPr>
                <w:lang w:val="en-US"/>
              </w:rPr>
              <w:t>63</w:t>
            </w:r>
            <w:r>
              <w:rPr>
                <w:lang w:val="en-US"/>
              </w:rPr>
              <w:t>.</w:t>
            </w:r>
            <w:r w:rsidR="001C3A86" w:rsidRPr="00411223">
              <w:rPr>
                <w:lang w:val="en-US"/>
              </w:rPr>
              <w:t>80</w:t>
            </w:r>
          </w:p>
        </w:tc>
        <w:tc>
          <w:tcPr>
            <w:tcW w:w="1300" w:type="dxa"/>
            <w:tcBorders>
              <w:top w:val="nil"/>
              <w:left w:val="nil"/>
              <w:bottom w:val="nil"/>
              <w:right w:val="nil"/>
            </w:tcBorders>
            <w:noWrap/>
            <w:hideMark/>
          </w:tcPr>
          <w:p w14:paraId="1077FA41" w14:textId="4E270665" w:rsidR="001C3A86" w:rsidRPr="00411223" w:rsidRDefault="001C3A86" w:rsidP="001C3A86">
            <w:pPr>
              <w:spacing w:line="360" w:lineRule="auto"/>
              <w:rPr>
                <w:color w:val="000000"/>
              </w:rPr>
            </w:pPr>
            <w:r w:rsidRPr="00411223">
              <w:rPr>
                <w:lang w:val="en-US"/>
              </w:rPr>
              <w:t xml:space="preserve"> </w:t>
            </w:r>
            <w:r w:rsidR="00411223">
              <w:rPr>
                <w:lang w:val="en-US"/>
              </w:rPr>
              <w:t xml:space="preserve"> </w:t>
            </w:r>
            <w:r w:rsidR="00E17253">
              <w:rPr>
                <w:lang w:val="en-US"/>
              </w:rPr>
              <w:t xml:space="preserve">  </w:t>
            </w:r>
            <w:r w:rsidR="00726BFE">
              <w:rPr>
                <w:lang w:val="en-US"/>
              </w:rPr>
              <w:t xml:space="preserve">  </w:t>
            </w:r>
            <w:r w:rsidRPr="00411223">
              <w:rPr>
                <w:lang w:val="en-US"/>
              </w:rPr>
              <w:t>1</w:t>
            </w:r>
          </w:p>
        </w:tc>
        <w:tc>
          <w:tcPr>
            <w:tcW w:w="1300" w:type="dxa"/>
            <w:tcBorders>
              <w:top w:val="nil"/>
              <w:left w:val="nil"/>
              <w:bottom w:val="nil"/>
              <w:right w:val="nil"/>
            </w:tcBorders>
            <w:noWrap/>
            <w:hideMark/>
          </w:tcPr>
          <w:p w14:paraId="65C84290" w14:textId="72F871E9" w:rsidR="001C3A86" w:rsidRPr="00411223" w:rsidRDefault="001C3A86" w:rsidP="001C3A86">
            <w:pPr>
              <w:spacing w:line="360" w:lineRule="auto"/>
              <w:rPr>
                <w:color w:val="000000"/>
              </w:rPr>
            </w:pPr>
            <w:r w:rsidRPr="00411223">
              <w:rPr>
                <w:lang w:val="en-US"/>
              </w:rPr>
              <w:t xml:space="preserve"> </w:t>
            </w:r>
            <w:r w:rsidR="00411223">
              <w:rPr>
                <w:lang w:val="en-US"/>
              </w:rPr>
              <w:t xml:space="preserve"> </w:t>
            </w:r>
            <w:r w:rsidRPr="00411223">
              <w:rPr>
                <w:lang w:val="en-US"/>
              </w:rPr>
              <w:t>63</w:t>
            </w:r>
            <w:r w:rsidR="00411223">
              <w:rPr>
                <w:lang w:val="en-US"/>
              </w:rPr>
              <w:t>.</w:t>
            </w:r>
            <w:r w:rsidRPr="00411223">
              <w:rPr>
                <w:lang w:val="en-US"/>
              </w:rPr>
              <w:t>80</w:t>
            </w:r>
          </w:p>
        </w:tc>
        <w:tc>
          <w:tcPr>
            <w:tcW w:w="896" w:type="dxa"/>
            <w:tcBorders>
              <w:top w:val="nil"/>
              <w:left w:val="nil"/>
              <w:bottom w:val="nil"/>
              <w:right w:val="nil"/>
            </w:tcBorders>
            <w:noWrap/>
            <w:hideMark/>
          </w:tcPr>
          <w:p w14:paraId="4EAE7BEF" w14:textId="1905C965" w:rsidR="001C3A86" w:rsidRPr="00411223" w:rsidRDefault="001C3A86" w:rsidP="001C3A86">
            <w:pPr>
              <w:spacing w:line="360" w:lineRule="auto"/>
              <w:rPr>
                <w:color w:val="000000"/>
              </w:rPr>
            </w:pPr>
            <w:r w:rsidRPr="00411223">
              <w:rPr>
                <w:lang w:val="en-US"/>
              </w:rPr>
              <w:t>1</w:t>
            </w:r>
            <w:r w:rsidR="00411223">
              <w:rPr>
                <w:lang w:val="en-US"/>
              </w:rPr>
              <w:t>.</w:t>
            </w:r>
            <w:r w:rsidRPr="00411223">
              <w:rPr>
                <w:lang w:val="en-US"/>
              </w:rPr>
              <w:t>15</w:t>
            </w:r>
          </w:p>
        </w:tc>
        <w:tc>
          <w:tcPr>
            <w:tcW w:w="1704" w:type="dxa"/>
            <w:tcBorders>
              <w:top w:val="nil"/>
              <w:left w:val="nil"/>
              <w:bottom w:val="nil"/>
              <w:right w:val="nil"/>
            </w:tcBorders>
            <w:noWrap/>
            <w:hideMark/>
          </w:tcPr>
          <w:p w14:paraId="16D54FB3" w14:textId="0C04F794" w:rsidR="001C3A86" w:rsidRPr="00411223" w:rsidRDefault="001C3A86" w:rsidP="001C3A86">
            <w:pPr>
              <w:spacing w:line="360" w:lineRule="auto"/>
              <w:rPr>
                <w:color w:val="000000"/>
              </w:rPr>
            </w:pPr>
            <w:r w:rsidRPr="00411223">
              <w:rPr>
                <w:lang w:val="en-US"/>
              </w:rPr>
              <w:t xml:space="preserve"> 0</w:t>
            </w:r>
            <w:r w:rsidR="00FB4933">
              <w:rPr>
                <w:lang w:val="en-US"/>
              </w:rPr>
              <w:t>.</w:t>
            </w:r>
            <w:r w:rsidRPr="00411223">
              <w:rPr>
                <w:lang w:val="en-US"/>
              </w:rPr>
              <w:t>2930</w:t>
            </w:r>
            <w:r w:rsidR="00411223">
              <w:rPr>
                <w:lang w:val="en-US"/>
              </w:rPr>
              <w:t xml:space="preserve"> </w:t>
            </w:r>
            <w:r w:rsidR="00411223" w:rsidRPr="003834D8">
              <w:rPr>
                <w:lang w:val="en-US"/>
              </w:rPr>
              <w:t>(</w:t>
            </w:r>
            <w:r w:rsidR="00411223">
              <w:rPr>
                <w:lang w:val="en-US"/>
              </w:rPr>
              <w:t>ns</w:t>
            </w:r>
            <w:r w:rsidR="00411223" w:rsidRPr="003834D8">
              <w:rPr>
                <w:lang w:val="en-US"/>
              </w:rPr>
              <w:t>)</w:t>
            </w:r>
          </w:p>
        </w:tc>
      </w:tr>
      <w:tr w:rsidR="001C3A86" w:rsidRPr="00411223" w14:paraId="67B6353A" w14:textId="77777777" w:rsidTr="00411223">
        <w:trPr>
          <w:trHeight w:val="320"/>
        </w:trPr>
        <w:tc>
          <w:tcPr>
            <w:tcW w:w="1300" w:type="dxa"/>
            <w:tcBorders>
              <w:top w:val="nil"/>
              <w:left w:val="nil"/>
              <w:bottom w:val="nil"/>
              <w:right w:val="nil"/>
            </w:tcBorders>
            <w:noWrap/>
            <w:vAlign w:val="center"/>
            <w:hideMark/>
          </w:tcPr>
          <w:p w14:paraId="33CB71E5" w14:textId="77777777" w:rsidR="001C3A86" w:rsidRPr="00411223" w:rsidRDefault="001C3A86" w:rsidP="001C3A86">
            <w:pPr>
              <w:spacing w:line="360" w:lineRule="auto"/>
              <w:rPr>
                <w:color w:val="000000"/>
              </w:rPr>
            </w:pPr>
            <w:r w:rsidRPr="00411223">
              <w:rPr>
                <w:color w:val="000000"/>
              </w:rPr>
              <w:t xml:space="preserve">FB    </w:t>
            </w:r>
          </w:p>
        </w:tc>
        <w:tc>
          <w:tcPr>
            <w:tcW w:w="1300" w:type="dxa"/>
            <w:tcBorders>
              <w:top w:val="nil"/>
              <w:left w:val="nil"/>
              <w:bottom w:val="nil"/>
              <w:right w:val="nil"/>
            </w:tcBorders>
            <w:noWrap/>
            <w:hideMark/>
          </w:tcPr>
          <w:p w14:paraId="1EDD20F4" w14:textId="242F46C7" w:rsidR="001C3A86" w:rsidRPr="00411223" w:rsidRDefault="001C3A86" w:rsidP="001C3A86">
            <w:pPr>
              <w:spacing w:line="360" w:lineRule="auto"/>
              <w:rPr>
                <w:color w:val="000000"/>
              </w:rPr>
            </w:pPr>
            <w:r w:rsidRPr="00411223">
              <w:rPr>
                <w:lang w:val="en-US"/>
              </w:rPr>
              <w:t>1607</w:t>
            </w:r>
            <w:r w:rsidR="00411223">
              <w:rPr>
                <w:lang w:val="en-US"/>
              </w:rPr>
              <w:t>.</w:t>
            </w:r>
            <w:r w:rsidRPr="00411223">
              <w:rPr>
                <w:lang w:val="en-US"/>
              </w:rPr>
              <w:t>75</w:t>
            </w:r>
          </w:p>
        </w:tc>
        <w:tc>
          <w:tcPr>
            <w:tcW w:w="1300" w:type="dxa"/>
            <w:tcBorders>
              <w:top w:val="nil"/>
              <w:left w:val="nil"/>
              <w:bottom w:val="nil"/>
              <w:right w:val="nil"/>
            </w:tcBorders>
            <w:noWrap/>
            <w:hideMark/>
          </w:tcPr>
          <w:p w14:paraId="2446046A" w14:textId="3FEE0A4A" w:rsidR="001C3A86" w:rsidRPr="00411223" w:rsidRDefault="001C3A86" w:rsidP="001C3A86">
            <w:pPr>
              <w:spacing w:line="360" w:lineRule="auto"/>
              <w:rPr>
                <w:color w:val="000000"/>
              </w:rPr>
            </w:pPr>
            <w:r w:rsidRPr="00411223">
              <w:rPr>
                <w:lang w:val="en-US"/>
              </w:rPr>
              <w:t xml:space="preserve"> </w:t>
            </w:r>
            <w:r w:rsidR="00411223">
              <w:rPr>
                <w:lang w:val="en-US"/>
              </w:rPr>
              <w:t xml:space="preserve"> </w:t>
            </w:r>
            <w:r w:rsidR="00E17253">
              <w:rPr>
                <w:lang w:val="en-US"/>
              </w:rPr>
              <w:t xml:space="preserve">  </w:t>
            </w:r>
            <w:r w:rsidR="00726BFE">
              <w:rPr>
                <w:lang w:val="en-US"/>
              </w:rPr>
              <w:t xml:space="preserve">  </w:t>
            </w:r>
            <w:r w:rsidRPr="00411223">
              <w:rPr>
                <w:lang w:val="en-US"/>
              </w:rPr>
              <w:t>6</w:t>
            </w:r>
          </w:p>
        </w:tc>
        <w:tc>
          <w:tcPr>
            <w:tcW w:w="1300" w:type="dxa"/>
            <w:tcBorders>
              <w:top w:val="nil"/>
              <w:left w:val="nil"/>
              <w:bottom w:val="nil"/>
              <w:right w:val="nil"/>
            </w:tcBorders>
            <w:noWrap/>
            <w:hideMark/>
          </w:tcPr>
          <w:p w14:paraId="2D240CD5" w14:textId="14CF9409" w:rsidR="001C3A86" w:rsidRPr="00411223" w:rsidRDefault="001C3A86" w:rsidP="001C3A86">
            <w:pPr>
              <w:spacing w:line="360" w:lineRule="auto"/>
              <w:rPr>
                <w:color w:val="000000"/>
              </w:rPr>
            </w:pPr>
            <w:r w:rsidRPr="00411223">
              <w:rPr>
                <w:lang w:val="en-US"/>
              </w:rPr>
              <w:t>267</w:t>
            </w:r>
            <w:r w:rsidR="00411223">
              <w:rPr>
                <w:lang w:val="en-US"/>
              </w:rPr>
              <w:t>.</w:t>
            </w:r>
            <w:r w:rsidRPr="00411223">
              <w:rPr>
                <w:lang w:val="en-US"/>
              </w:rPr>
              <w:t>96</w:t>
            </w:r>
          </w:p>
        </w:tc>
        <w:tc>
          <w:tcPr>
            <w:tcW w:w="896" w:type="dxa"/>
            <w:tcBorders>
              <w:top w:val="nil"/>
              <w:left w:val="nil"/>
              <w:bottom w:val="nil"/>
              <w:right w:val="nil"/>
            </w:tcBorders>
            <w:noWrap/>
            <w:hideMark/>
          </w:tcPr>
          <w:p w14:paraId="5B0D154E" w14:textId="7BF46379" w:rsidR="001C3A86" w:rsidRPr="00411223" w:rsidRDefault="001C3A86" w:rsidP="001C3A86">
            <w:pPr>
              <w:spacing w:line="360" w:lineRule="auto"/>
              <w:rPr>
                <w:color w:val="000000"/>
              </w:rPr>
            </w:pPr>
            <w:r w:rsidRPr="00411223">
              <w:rPr>
                <w:lang w:val="en-US"/>
              </w:rPr>
              <w:t>4</w:t>
            </w:r>
            <w:r w:rsidR="00411223">
              <w:rPr>
                <w:lang w:val="en-US"/>
              </w:rPr>
              <w:t>.</w:t>
            </w:r>
            <w:r w:rsidRPr="00411223">
              <w:rPr>
                <w:lang w:val="en-US"/>
              </w:rPr>
              <w:t>94</w:t>
            </w:r>
          </w:p>
        </w:tc>
        <w:tc>
          <w:tcPr>
            <w:tcW w:w="1704" w:type="dxa"/>
            <w:tcBorders>
              <w:top w:val="nil"/>
              <w:left w:val="nil"/>
              <w:bottom w:val="nil"/>
              <w:right w:val="nil"/>
            </w:tcBorders>
            <w:noWrap/>
            <w:hideMark/>
          </w:tcPr>
          <w:p w14:paraId="1FF72795" w14:textId="05B99B99" w:rsidR="001C3A86" w:rsidRPr="00411223" w:rsidRDefault="001C3A86" w:rsidP="001C3A86">
            <w:pPr>
              <w:spacing w:line="360" w:lineRule="auto"/>
              <w:rPr>
                <w:color w:val="000000"/>
              </w:rPr>
            </w:pPr>
            <w:r w:rsidRPr="00411223">
              <w:rPr>
                <w:lang w:val="en-US"/>
              </w:rPr>
              <w:t xml:space="preserve"> 0</w:t>
            </w:r>
            <w:r w:rsidR="00FB4933">
              <w:rPr>
                <w:lang w:val="en-US"/>
              </w:rPr>
              <w:t>.</w:t>
            </w:r>
            <w:r w:rsidRPr="00411223">
              <w:rPr>
                <w:lang w:val="en-US"/>
              </w:rPr>
              <w:t>0019</w:t>
            </w:r>
            <w:r w:rsidR="00411223">
              <w:rPr>
                <w:lang w:val="en-US"/>
              </w:rPr>
              <w:t xml:space="preserve"> </w:t>
            </w:r>
            <w:r w:rsidR="00411223" w:rsidRPr="003834D8">
              <w:rPr>
                <w:lang w:val="en-US"/>
              </w:rPr>
              <w:t>(</w:t>
            </w:r>
            <w:r w:rsidR="00411223">
              <w:rPr>
                <w:lang w:val="en-US"/>
              </w:rPr>
              <w:t>**</w:t>
            </w:r>
            <w:r w:rsidR="00411223" w:rsidRPr="003834D8">
              <w:rPr>
                <w:lang w:val="en-US"/>
              </w:rPr>
              <w:t>)</w:t>
            </w:r>
          </w:p>
        </w:tc>
      </w:tr>
      <w:tr w:rsidR="001C3A86" w:rsidRPr="00411223" w14:paraId="7924CD6D" w14:textId="77777777" w:rsidTr="00411223">
        <w:trPr>
          <w:trHeight w:val="320"/>
        </w:trPr>
        <w:tc>
          <w:tcPr>
            <w:tcW w:w="1300" w:type="dxa"/>
            <w:tcBorders>
              <w:top w:val="nil"/>
              <w:left w:val="nil"/>
              <w:bottom w:val="nil"/>
              <w:right w:val="nil"/>
            </w:tcBorders>
            <w:noWrap/>
            <w:vAlign w:val="center"/>
            <w:hideMark/>
          </w:tcPr>
          <w:p w14:paraId="5424D174" w14:textId="77777777" w:rsidR="001C3A86" w:rsidRPr="00411223" w:rsidRDefault="001C3A86" w:rsidP="001C3A86">
            <w:pPr>
              <w:spacing w:line="360" w:lineRule="auto"/>
              <w:rPr>
                <w:color w:val="000000"/>
              </w:rPr>
            </w:pPr>
            <w:r w:rsidRPr="00411223">
              <w:rPr>
                <w:color w:val="000000"/>
              </w:rPr>
              <w:t xml:space="preserve">FA*FB </w:t>
            </w:r>
          </w:p>
        </w:tc>
        <w:tc>
          <w:tcPr>
            <w:tcW w:w="1300" w:type="dxa"/>
            <w:tcBorders>
              <w:top w:val="nil"/>
              <w:left w:val="nil"/>
              <w:bottom w:val="nil"/>
              <w:right w:val="nil"/>
            </w:tcBorders>
            <w:noWrap/>
            <w:hideMark/>
          </w:tcPr>
          <w:p w14:paraId="238431C0" w14:textId="551DA79B" w:rsidR="001C3A86" w:rsidRPr="00411223" w:rsidRDefault="001C3A86" w:rsidP="001C3A86">
            <w:pPr>
              <w:spacing w:line="360" w:lineRule="auto"/>
              <w:rPr>
                <w:color w:val="000000"/>
              </w:rPr>
            </w:pPr>
            <w:r w:rsidRPr="00411223">
              <w:t>3082</w:t>
            </w:r>
            <w:r w:rsidR="00411223">
              <w:t>.</w:t>
            </w:r>
            <w:r w:rsidRPr="00411223">
              <w:t>83</w:t>
            </w:r>
          </w:p>
        </w:tc>
        <w:tc>
          <w:tcPr>
            <w:tcW w:w="1300" w:type="dxa"/>
            <w:tcBorders>
              <w:top w:val="nil"/>
              <w:left w:val="nil"/>
              <w:bottom w:val="nil"/>
              <w:right w:val="nil"/>
            </w:tcBorders>
            <w:noWrap/>
            <w:hideMark/>
          </w:tcPr>
          <w:p w14:paraId="217547BA" w14:textId="54790376" w:rsidR="001C3A86" w:rsidRPr="00411223" w:rsidRDefault="005E77EE" w:rsidP="001C3A86">
            <w:pPr>
              <w:spacing w:line="360" w:lineRule="auto"/>
              <w:rPr>
                <w:color w:val="000000"/>
              </w:rPr>
            </w:pPr>
            <w:r>
              <w:t xml:space="preserve">  </w:t>
            </w:r>
            <w:r w:rsidR="00E17253">
              <w:t xml:space="preserve">  </w:t>
            </w:r>
            <w:r w:rsidR="001C3A86" w:rsidRPr="00411223">
              <w:t>12</w:t>
            </w:r>
          </w:p>
        </w:tc>
        <w:tc>
          <w:tcPr>
            <w:tcW w:w="1300" w:type="dxa"/>
            <w:tcBorders>
              <w:top w:val="nil"/>
              <w:left w:val="nil"/>
              <w:bottom w:val="nil"/>
              <w:right w:val="nil"/>
            </w:tcBorders>
            <w:noWrap/>
            <w:hideMark/>
          </w:tcPr>
          <w:p w14:paraId="2B4D6E28" w14:textId="0C24F4B4" w:rsidR="001C3A86" w:rsidRPr="00411223" w:rsidRDefault="001C3A86" w:rsidP="001C3A86">
            <w:pPr>
              <w:spacing w:line="360" w:lineRule="auto"/>
              <w:rPr>
                <w:color w:val="000000"/>
              </w:rPr>
            </w:pPr>
            <w:r w:rsidRPr="00411223">
              <w:t>237</w:t>
            </w:r>
            <w:r w:rsidR="00411223">
              <w:t>.</w:t>
            </w:r>
            <w:r w:rsidRPr="00411223">
              <w:t>14</w:t>
            </w:r>
          </w:p>
        </w:tc>
        <w:tc>
          <w:tcPr>
            <w:tcW w:w="896" w:type="dxa"/>
            <w:tcBorders>
              <w:top w:val="nil"/>
              <w:left w:val="nil"/>
              <w:bottom w:val="nil"/>
              <w:right w:val="nil"/>
            </w:tcBorders>
            <w:noWrap/>
            <w:hideMark/>
          </w:tcPr>
          <w:p w14:paraId="5487C83A" w14:textId="446475D6" w:rsidR="001C3A86" w:rsidRPr="00411223" w:rsidRDefault="001C3A86" w:rsidP="001C3A86">
            <w:pPr>
              <w:spacing w:line="360" w:lineRule="auto"/>
              <w:rPr>
                <w:color w:val="000000"/>
              </w:rPr>
            </w:pPr>
            <w:r w:rsidRPr="00411223">
              <w:t>4</w:t>
            </w:r>
            <w:r w:rsidR="00411223">
              <w:t>.</w:t>
            </w:r>
            <w:r w:rsidRPr="00411223">
              <w:t>28</w:t>
            </w:r>
          </w:p>
        </w:tc>
        <w:tc>
          <w:tcPr>
            <w:tcW w:w="1704" w:type="dxa"/>
            <w:tcBorders>
              <w:top w:val="nil"/>
              <w:left w:val="nil"/>
              <w:bottom w:val="nil"/>
              <w:right w:val="nil"/>
            </w:tcBorders>
            <w:noWrap/>
            <w:hideMark/>
          </w:tcPr>
          <w:p w14:paraId="78192EC9" w14:textId="6CA5BA65" w:rsidR="001C3A86" w:rsidRPr="00411223" w:rsidRDefault="001C3A86" w:rsidP="001C3A86">
            <w:pPr>
              <w:spacing w:line="360" w:lineRule="auto"/>
              <w:rPr>
                <w:color w:val="000000"/>
              </w:rPr>
            </w:pPr>
            <w:r w:rsidRPr="00411223">
              <w:t xml:space="preserve"> 0</w:t>
            </w:r>
            <w:r w:rsidR="00FB4933">
              <w:t>.</w:t>
            </w:r>
            <w:r w:rsidRPr="00411223">
              <w:t>0008</w:t>
            </w:r>
            <w:r w:rsidR="00411223">
              <w:t xml:space="preserve"> </w:t>
            </w:r>
            <w:r w:rsidR="00411223" w:rsidRPr="003834D8">
              <w:rPr>
                <w:lang w:val="en-US"/>
              </w:rPr>
              <w:t>(</w:t>
            </w:r>
            <w:r w:rsidR="00411223">
              <w:rPr>
                <w:lang w:val="en-US"/>
              </w:rPr>
              <w:t>**</w:t>
            </w:r>
            <w:r w:rsidR="00411223" w:rsidRPr="003834D8">
              <w:rPr>
                <w:lang w:val="en-US"/>
              </w:rPr>
              <w:t>)</w:t>
            </w:r>
          </w:p>
        </w:tc>
      </w:tr>
      <w:tr w:rsidR="001C3A86" w:rsidRPr="00411223" w14:paraId="18A56F08" w14:textId="77777777" w:rsidTr="00411223">
        <w:trPr>
          <w:trHeight w:val="320"/>
        </w:trPr>
        <w:tc>
          <w:tcPr>
            <w:tcW w:w="1300" w:type="dxa"/>
            <w:tcBorders>
              <w:top w:val="nil"/>
              <w:left w:val="nil"/>
              <w:bottom w:val="nil"/>
              <w:right w:val="nil"/>
            </w:tcBorders>
            <w:noWrap/>
            <w:vAlign w:val="center"/>
            <w:hideMark/>
          </w:tcPr>
          <w:p w14:paraId="13E9CAE8" w14:textId="77777777" w:rsidR="001C3A86" w:rsidRPr="00411223" w:rsidRDefault="001C3A86" w:rsidP="001C3A86">
            <w:pPr>
              <w:spacing w:line="360" w:lineRule="auto"/>
              <w:rPr>
                <w:color w:val="000000"/>
              </w:rPr>
            </w:pPr>
            <w:r w:rsidRPr="00411223">
              <w:rPr>
                <w:color w:val="000000"/>
              </w:rPr>
              <w:t xml:space="preserve">Error </w:t>
            </w:r>
          </w:p>
        </w:tc>
        <w:tc>
          <w:tcPr>
            <w:tcW w:w="1300" w:type="dxa"/>
            <w:tcBorders>
              <w:top w:val="nil"/>
              <w:left w:val="nil"/>
              <w:bottom w:val="nil"/>
              <w:right w:val="nil"/>
            </w:tcBorders>
            <w:noWrap/>
            <w:hideMark/>
          </w:tcPr>
          <w:p w14:paraId="0B19E6F3" w14:textId="24CFB9EF" w:rsidR="001C3A86" w:rsidRPr="00411223" w:rsidRDefault="001C3A86" w:rsidP="001C3A86">
            <w:pPr>
              <w:spacing w:line="360" w:lineRule="auto"/>
              <w:rPr>
                <w:color w:val="000000"/>
              </w:rPr>
            </w:pPr>
            <w:r w:rsidRPr="00411223">
              <w:t>1439</w:t>
            </w:r>
            <w:r w:rsidR="00411223">
              <w:t>.</w:t>
            </w:r>
            <w:r w:rsidRPr="00411223">
              <w:t>66</w:t>
            </w:r>
          </w:p>
        </w:tc>
        <w:tc>
          <w:tcPr>
            <w:tcW w:w="1300" w:type="dxa"/>
            <w:tcBorders>
              <w:top w:val="nil"/>
              <w:left w:val="nil"/>
              <w:bottom w:val="nil"/>
              <w:right w:val="nil"/>
            </w:tcBorders>
            <w:noWrap/>
            <w:hideMark/>
          </w:tcPr>
          <w:p w14:paraId="7BBDA262" w14:textId="6719785C" w:rsidR="001C3A86" w:rsidRPr="00411223" w:rsidRDefault="005E77EE" w:rsidP="001C3A86">
            <w:pPr>
              <w:spacing w:line="360" w:lineRule="auto"/>
              <w:rPr>
                <w:color w:val="000000"/>
              </w:rPr>
            </w:pPr>
            <w:r>
              <w:t xml:space="preserve">  </w:t>
            </w:r>
            <w:r w:rsidR="00E17253">
              <w:t xml:space="preserve">  </w:t>
            </w:r>
            <w:r w:rsidR="001C3A86" w:rsidRPr="00411223">
              <w:t>26</w:t>
            </w:r>
          </w:p>
        </w:tc>
        <w:tc>
          <w:tcPr>
            <w:tcW w:w="1300" w:type="dxa"/>
            <w:tcBorders>
              <w:top w:val="nil"/>
              <w:left w:val="nil"/>
              <w:bottom w:val="nil"/>
              <w:right w:val="nil"/>
            </w:tcBorders>
            <w:noWrap/>
            <w:hideMark/>
          </w:tcPr>
          <w:p w14:paraId="350B8CF4" w14:textId="42A1B376" w:rsidR="001C3A86" w:rsidRPr="00411223" w:rsidRDefault="001C3A86" w:rsidP="001C3A86">
            <w:pPr>
              <w:spacing w:line="360" w:lineRule="auto"/>
              <w:rPr>
                <w:color w:val="000000"/>
              </w:rPr>
            </w:pPr>
            <w:r w:rsidRPr="00411223">
              <w:t xml:space="preserve"> </w:t>
            </w:r>
            <w:r w:rsidR="00411223">
              <w:t xml:space="preserve"> </w:t>
            </w:r>
            <w:r w:rsidRPr="00411223">
              <w:t>55</w:t>
            </w:r>
            <w:r w:rsidR="00411223">
              <w:t>.</w:t>
            </w:r>
            <w:r w:rsidRPr="00411223">
              <w:t>37</w:t>
            </w:r>
          </w:p>
        </w:tc>
        <w:tc>
          <w:tcPr>
            <w:tcW w:w="896" w:type="dxa"/>
            <w:tcBorders>
              <w:top w:val="nil"/>
              <w:left w:val="nil"/>
              <w:bottom w:val="nil"/>
              <w:right w:val="nil"/>
            </w:tcBorders>
            <w:noWrap/>
            <w:vAlign w:val="center"/>
            <w:hideMark/>
          </w:tcPr>
          <w:p w14:paraId="172B3027" w14:textId="77777777" w:rsidR="001C3A86" w:rsidRPr="00411223" w:rsidRDefault="001C3A86" w:rsidP="001C3A86">
            <w:pPr>
              <w:spacing w:line="360" w:lineRule="auto"/>
              <w:rPr>
                <w:color w:val="000000"/>
              </w:rPr>
            </w:pPr>
            <w:r w:rsidRPr="00411223">
              <w:rPr>
                <w:color w:val="000000"/>
              </w:rPr>
              <w:t xml:space="preserve">    </w:t>
            </w:r>
          </w:p>
        </w:tc>
        <w:tc>
          <w:tcPr>
            <w:tcW w:w="1704" w:type="dxa"/>
            <w:tcBorders>
              <w:top w:val="nil"/>
              <w:left w:val="nil"/>
              <w:bottom w:val="nil"/>
              <w:right w:val="nil"/>
            </w:tcBorders>
            <w:noWrap/>
            <w:vAlign w:val="center"/>
            <w:hideMark/>
          </w:tcPr>
          <w:p w14:paraId="6EE314E4" w14:textId="77777777" w:rsidR="001C3A86" w:rsidRPr="00411223" w:rsidRDefault="001C3A86" w:rsidP="001C3A86">
            <w:pPr>
              <w:spacing w:line="360" w:lineRule="auto"/>
              <w:rPr>
                <w:color w:val="000000"/>
              </w:rPr>
            </w:pPr>
            <w:r w:rsidRPr="00411223">
              <w:rPr>
                <w:color w:val="000000"/>
              </w:rPr>
              <w:t xml:space="preserve">       </w:t>
            </w:r>
          </w:p>
        </w:tc>
      </w:tr>
      <w:tr w:rsidR="001C3A86" w:rsidRPr="00411223" w14:paraId="33DD6117" w14:textId="77777777" w:rsidTr="00411223">
        <w:trPr>
          <w:trHeight w:val="320"/>
        </w:trPr>
        <w:tc>
          <w:tcPr>
            <w:tcW w:w="1300" w:type="dxa"/>
            <w:tcBorders>
              <w:top w:val="nil"/>
              <w:left w:val="nil"/>
              <w:bottom w:val="single" w:sz="4" w:space="0" w:color="auto"/>
              <w:right w:val="nil"/>
            </w:tcBorders>
            <w:noWrap/>
            <w:vAlign w:val="center"/>
            <w:hideMark/>
          </w:tcPr>
          <w:p w14:paraId="1DA157A8" w14:textId="77777777" w:rsidR="001C3A86" w:rsidRPr="00411223" w:rsidRDefault="001C3A86" w:rsidP="001C3A86">
            <w:pPr>
              <w:spacing w:line="360" w:lineRule="auto"/>
              <w:rPr>
                <w:color w:val="000000"/>
              </w:rPr>
            </w:pPr>
            <w:r w:rsidRPr="00411223">
              <w:rPr>
                <w:color w:val="000000"/>
              </w:rPr>
              <w:t xml:space="preserve">Total </w:t>
            </w:r>
          </w:p>
        </w:tc>
        <w:tc>
          <w:tcPr>
            <w:tcW w:w="1300" w:type="dxa"/>
            <w:tcBorders>
              <w:top w:val="nil"/>
              <w:left w:val="nil"/>
              <w:bottom w:val="single" w:sz="4" w:space="0" w:color="auto"/>
              <w:right w:val="nil"/>
            </w:tcBorders>
            <w:noWrap/>
            <w:hideMark/>
          </w:tcPr>
          <w:p w14:paraId="51AC8206" w14:textId="7C44EAE1" w:rsidR="001C3A86" w:rsidRPr="00411223" w:rsidRDefault="001C3A86" w:rsidP="001C3A86">
            <w:pPr>
              <w:spacing w:line="360" w:lineRule="auto"/>
              <w:rPr>
                <w:color w:val="000000"/>
              </w:rPr>
            </w:pPr>
            <w:r w:rsidRPr="00411223">
              <w:t>6803</w:t>
            </w:r>
            <w:r w:rsidR="00411223">
              <w:t>.</w:t>
            </w:r>
            <w:r w:rsidRPr="00411223">
              <w:t>89</w:t>
            </w:r>
          </w:p>
        </w:tc>
        <w:tc>
          <w:tcPr>
            <w:tcW w:w="1300" w:type="dxa"/>
            <w:tcBorders>
              <w:top w:val="nil"/>
              <w:left w:val="nil"/>
              <w:bottom w:val="single" w:sz="4" w:space="0" w:color="auto"/>
              <w:right w:val="nil"/>
            </w:tcBorders>
            <w:noWrap/>
            <w:hideMark/>
          </w:tcPr>
          <w:p w14:paraId="620510A5" w14:textId="3472BE23" w:rsidR="001C3A86" w:rsidRPr="00411223" w:rsidRDefault="005E77EE" w:rsidP="001C3A86">
            <w:pPr>
              <w:spacing w:line="360" w:lineRule="auto"/>
              <w:rPr>
                <w:color w:val="000000"/>
              </w:rPr>
            </w:pPr>
            <w:r>
              <w:t xml:space="preserve">  </w:t>
            </w:r>
            <w:r w:rsidR="00E17253">
              <w:t xml:space="preserve">  </w:t>
            </w:r>
            <w:r w:rsidR="001C3A86" w:rsidRPr="00411223">
              <w:t>48</w:t>
            </w:r>
          </w:p>
        </w:tc>
        <w:tc>
          <w:tcPr>
            <w:tcW w:w="1300" w:type="dxa"/>
            <w:tcBorders>
              <w:top w:val="nil"/>
              <w:left w:val="nil"/>
              <w:bottom w:val="single" w:sz="4" w:space="0" w:color="auto"/>
              <w:right w:val="nil"/>
            </w:tcBorders>
            <w:noWrap/>
            <w:vAlign w:val="center"/>
            <w:hideMark/>
          </w:tcPr>
          <w:p w14:paraId="775C7C6E" w14:textId="77777777" w:rsidR="001C3A86" w:rsidRPr="00411223" w:rsidRDefault="001C3A86" w:rsidP="001C3A86">
            <w:pPr>
              <w:spacing w:line="360" w:lineRule="auto"/>
              <w:rPr>
                <w:color w:val="000000"/>
              </w:rPr>
            </w:pPr>
            <w:r w:rsidRPr="00411223">
              <w:rPr>
                <w:color w:val="000000"/>
              </w:rPr>
              <w:t xml:space="preserve">      </w:t>
            </w:r>
          </w:p>
        </w:tc>
        <w:tc>
          <w:tcPr>
            <w:tcW w:w="896" w:type="dxa"/>
            <w:tcBorders>
              <w:top w:val="nil"/>
              <w:left w:val="nil"/>
              <w:bottom w:val="single" w:sz="4" w:space="0" w:color="auto"/>
              <w:right w:val="nil"/>
            </w:tcBorders>
            <w:noWrap/>
            <w:vAlign w:val="center"/>
            <w:hideMark/>
          </w:tcPr>
          <w:p w14:paraId="321E76C8" w14:textId="77777777" w:rsidR="001C3A86" w:rsidRPr="00411223" w:rsidRDefault="001C3A86" w:rsidP="001C3A86">
            <w:pPr>
              <w:spacing w:line="360" w:lineRule="auto"/>
              <w:rPr>
                <w:color w:val="000000"/>
                <w:u w:val="single"/>
              </w:rPr>
            </w:pPr>
            <w:r w:rsidRPr="00411223">
              <w:rPr>
                <w:color w:val="000000"/>
                <w:u w:val="single"/>
              </w:rPr>
              <w:t xml:space="preserve">    </w:t>
            </w:r>
          </w:p>
        </w:tc>
        <w:tc>
          <w:tcPr>
            <w:tcW w:w="1704" w:type="dxa"/>
            <w:tcBorders>
              <w:top w:val="nil"/>
              <w:left w:val="nil"/>
              <w:bottom w:val="single" w:sz="4" w:space="0" w:color="auto"/>
              <w:right w:val="nil"/>
            </w:tcBorders>
            <w:noWrap/>
            <w:vAlign w:val="center"/>
            <w:hideMark/>
          </w:tcPr>
          <w:p w14:paraId="55BFA302" w14:textId="77777777" w:rsidR="001C3A86" w:rsidRPr="00411223" w:rsidRDefault="001C3A86" w:rsidP="001C3A86">
            <w:pPr>
              <w:spacing w:line="360" w:lineRule="auto"/>
              <w:rPr>
                <w:color w:val="000000"/>
                <w:u w:val="single"/>
              </w:rPr>
            </w:pPr>
            <w:r w:rsidRPr="00411223">
              <w:rPr>
                <w:color w:val="000000"/>
                <w:u w:val="single"/>
              </w:rPr>
              <w:t xml:space="preserve">       </w:t>
            </w:r>
          </w:p>
        </w:tc>
      </w:tr>
    </w:tbl>
    <w:p w14:paraId="3DD62C23" w14:textId="63ABA75C" w:rsidR="00FB4933" w:rsidRDefault="00FB4933" w:rsidP="0026304E">
      <w:pPr>
        <w:spacing w:before="240" w:after="240" w:line="360" w:lineRule="auto"/>
        <w:jc w:val="both"/>
      </w:pPr>
      <w:r w:rsidRPr="00FB4933">
        <w:t xml:space="preserve">El análisis de varianza (ADEVA) para el número de plantas sin mazorca (NPSM) evidenció </w:t>
      </w:r>
      <w:r>
        <w:t>en</w:t>
      </w:r>
      <w:r w:rsidRPr="00FB4933">
        <w:t xml:space="preserve"> </w:t>
      </w:r>
      <w:r>
        <w:t>e</w:t>
      </w:r>
      <w:r w:rsidRPr="00FB4933">
        <w:t>l factor B (especies de cobertura) mostró un efecto altamente significativo (p=0</w:t>
      </w:r>
      <w:r>
        <w:t>.</w:t>
      </w:r>
      <w:r w:rsidRPr="00FB4933">
        <w:t>0019), al igual que la interacción FA×FB (p=0</w:t>
      </w:r>
      <w:r w:rsidR="009D5A23">
        <w:t>.</w:t>
      </w:r>
      <w:r w:rsidRPr="00FB4933">
        <w:t>0008), lo cual demuestra que la respuesta del maíz varió según la especie de cobertura y su combinación con el uso o no de atrazina. En contraste, el factor A (herbicida) no presentó efecto significativo (p = 0</w:t>
      </w:r>
      <w:r w:rsidR="009D5A23">
        <w:t>.</w:t>
      </w:r>
      <w:r w:rsidRPr="00FB4933">
        <w:t>2930)</w:t>
      </w:r>
      <w:r w:rsidR="00993B72">
        <w:t>.</w:t>
      </w:r>
    </w:p>
    <w:p w14:paraId="58DC6A0C" w14:textId="43C37E6E" w:rsidR="00EA41D5" w:rsidRPr="0026304E" w:rsidRDefault="0026304E" w:rsidP="0026304E">
      <w:pPr>
        <w:spacing w:before="240" w:after="240" w:line="360" w:lineRule="auto"/>
        <w:jc w:val="both"/>
      </w:pPr>
      <w:r w:rsidRPr="0026304E">
        <w:t xml:space="preserve">Desde el punto de vista agronómico, la explicación radica en que los cultivos de cobertura tienen efectos diferenciados sobre la dinámica del cultivo principal, ya sea por competencia en etapas tempranas, por sus características fisiológicas (altura, velocidad de crecimiento, cobertura del suelo), o por la capacidad de </w:t>
      </w:r>
      <w:r w:rsidRPr="0026304E">
        <w:lastRenderedPageBreak/>
        <w:t>mejorar la estructura y fertilidad del suelo. En algunos casos, las coberturas pudieron generar una competencia inicial por nutrientes y luz, lo que se reflejó en un mayor número de plantas sin mazorca; en otros, contribuyeron a conservar la humedad y mejorar el ambiente radicular, favoreciendo el desarrollo de mazorcas</w:t>
      </w:r>
      <w:r>
        <w:t xml:space="preserve"> </w:t>
      </w:r>
      <w:sdt>
        <w:sdtPr>
          <w:id w:val="-1222596274"/>
          <w:citation/>
        </w:sdtPr>
        <w:sdtContent>
          <w:r>
            <w:fldChar w:fldCharType="begin"/>
          </w:r>
          <w:r>
            <w:rPr>
              <w:lang w:val="es-ES"/>
            </w:rPr>
            <w:instrText xml:space="preserve"> CITATION Bla21 \l 3082 </w:instrText>
          </w:r>
          <w:r>
            <w:fldChar w:fldCharType="separate"/>
          </w:r>
          <w:r w:rsidRPr="0026304E">
            <w:rPr>
              <w:noProof/>
              <w:lang w:val="es-ES"/>
            </w:rPr>
            <w:t>(Blanco &amp; González, 2021)</w:t>
          </w:r>
          <w:r>
            <w:fldChar w:fldCharType="end"/>
          </w:r>
        </w:sdtContent>
      </w:sdt>
      <w:r>
        <w:t>.</w:t>
      </w:r>
    </w:p>
    <w:p w14:paraId="5D2CA188" w14:textId="3181ED4D" w:rsidR="007C2413" w:rsidRPr="007C2413" w:rsidRDefault="007C2413" w:rsidP="007C2413">
      <w:pPr>
        <w:pStyle w:val="Descripcin"/>
        <w:keepNext/>
        <w:spacing w:line="360" w:lineRule="auto"/>
        <w:jc w:val="both"/>
        <w:rPr>
          <w:rFonts w:ascii="Times New Roman" w:hAnsi="Times New Roman" w:cs="Times New Roman"/>
          <w:b/>
          <w:bCs/>
          <w:i w:val="0"/>
          <w:iCs w:val="0"/>
          <w:color w:val="000000" w:themeColor="text1"/>
          <w:sz w:val="24"/>
          <w:szCs w:val="24"/>
        </w:rPr>
      </w:pPr>
      <w:bookmarkStart w:id="164" w:name="_Toc208147193"/>
      <w:r w:rsidRPr="007C2413">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13</w:t>
      </w:r>
      <w:r w:rsidR="00346ED8">
        <w:rPr>
          <w:rFonts w:ascii="Times New Roman" w:hAnsi="Times New Roman" w:cs="Times New Roman"/>
          <w:b/>
          <w:bCs/>
          <w:i w:val="0"/>
          <w:iCs w:val="0"/>
          <w:color w:val="000000" w:themeColor="text1"/>
          <w:sz w:val="24"/>
          <w:szCs w:val="24"/>
        </w:rPr>
        <w:fldChar w:fldCharType="end"/>
      </w:r>
      <w:bookmarkEnd w:id="164"/>
      <w:r w:rsidRPr="007C2413">
        <w:rPr>
          <w:rFonts w:ascii="Times New Roman" w:hAnsi="Times New Roman" w:cs="Times New Roman"/>
          <w:b/>
          <w:bCs/>
          <w:i w:val="0"/>
          <w:iCs w:val="0"/>
          <w:color w:val="000000" w:themeColor="text1"/>
          <w:sz w:val="24"/>
          <w:szCs w:val="24"/>
        </w:rPr>
        <w:t xml:space="preserve"> </w:t>
      </w:r>
    </w:p>
    <w:p w14:paraId="1248F11C" w14:textId="09E0D640" w:rsidR="007C2413" w:rsidRPr="007C2413" w:rsidRDefault="007C2413" w:rsidP="007C2413">
      <w:pPr>
        <w:pStyle w:val="Descripcin"/>
        <w:keepNext/>
        <w:spacing w:line="360" w:lineRule="auto"/>
        <w:jc w:val="both"/>
        <w:rPr>
          <w:rFonts w:ascii="Times New Roman" w:hAnsi="Times New Roman" w:cs="Times New Roman"/>
          <w:color w:val="000000" w:themeColor="text1"/>
          <w:sz w:val="24"/>
          <w:szCs w:val="24"/>
        </w:rPr>
      </w:pPr>
      <w:r w:rsidRPr="007C2413">
        <w:rPr>
          <w:rFonts w:ascii="Times New Roman" w:hAnsi="Times New Roman" w:cs="Times New Roman"/>
          <w:color w:val="000000" w:themeColor="text1"/>
          <w:sz w:val="24"/>
          <w:szCs w:val="24"/>
        </w:rPr>
        <w:t>Resultados de la prueba de Tukey para el factor B en NPSM</w:t>
      </w:r>
    </w:p>
    <w:tbl>
      <w:tblPr>
        <w:tblW w:w="7847"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512"/>
        <w:gridCol w:w="3725"/>
        <w:gridCol w:w="1610"/>
      </w:tblGrid>
      <w:tr w:rsidR="007C2413" w:rsidRPr="007C2413" w14:paraId="306C7E86" w14:textId="77777777" w:rsidTr="007C2413">
        <w:trPr>
          <w:trHeight w:val="342"/>
        </w:trPr>
        <w:tc>
          <w:tcPr>
            <w:tcW w:w="2512" w:type="dxa"/>
            <w:tcBorders>
              <w:top w:val="single" w:sz="4" w:space="0" w:color="auto"/>
              <w:bottom w:val="single" w:sz="4" w:space="0" w:color="auto"/>
            </w:tcBorders>
            <w:noWrap/>
            <w:vAlign w:val="center"/>
            <w:hideMark/>
          </w:tcPr>
          <w:p w14:paraId="1E5A5639" w14:textId="77777777" w:rsidR="007C2413" w:rsidRPr="007C2413" w:rsidRDefault="007C2413" w:rsidP="007C2413">
            <w:pPr>
              <w:spacing w:line="360" w:lineRule="auto"/>
              <w:jc w:val="center"/>
              <w:rPr>
                <w:b/>
                <w:bCs/>
                <w:color w:val="000000"/>
              </w:rPr>
            </w:pPr>
            <w:r w:rsidRPr="007C2413">
              <w:rPr>
                <w:b/>
                <w:bCs/>
                <w:color w:val="000000"/>
              </w:rPr>
              <w:t>FB</w:t>
            </w:r>
          </w:p>
        </w:tc>
        <w:tc>
          <w:tcPr>
            <w:tcW w:w="3725" w:type="dxa"/>
            <w:tcBorders>
              <w:top w:val="single" w:sz="4" w:space="0" w:color="auto"/>
              <w:bottom w:val="single" w:sz="4" w:space="0" w:color="auto"/>
            </w:tcBorders>
            <w:noWrap/>
            <w:vAlign w:val="center"/>
            <w:hideMark/>
          </w:tcPr>
          <w:p w14:paraId="0AAA8B66" w14:textId="77777777" w:rsidR="007C2413" w:rsidRPr="007C2413" w:rsidRDefault="007C2413" w:rsidP="007C2413">
            <w:pPr>
              <w:spacing w:line="360" w:lineRule="auto"/>
              <w:jc w:val="center"/>
              <w:rPr>
                <w:b/>
                <w:bCs/>
                <w:color w:val="000000"/>
              </w:rPr>
            </w:pPr>
            <w:r w:rsidRPr="007C2413">
              <w:rPr>
                <w:b/>
                <w:bCs/>
                <w:color w:val="000000"/>
              </w:rPr>
              <w:t>Medias</w:t>
            </w:r>
          </w:p>
        </w:tc>
        <w:tc>
          <w:tcPr>
            <w:tcW w:w="1610" w:type="dxa"/>
            <w:tcBorders>
              <w:top w:val="single" w:sz="4" w:space="0" w:color="auto"/>
              <w:bottom w:val="single" w:sz="4" w:space="0" w:color="auto"/>
            </w:tcBorders>
            <w:noWrap/>
            <w:vAlign w:val="center"/>
            <w:hideMark/>
          </w:tcPr>
          <w:p w14:paraId="68C6F9AD" w14:textId="2E930F8B" w:rsidR="007C2413" w:rsidRPr="007C2413" w:rsidRDefault="007C2413" w:rsidP="007C2413">
            <w:pPr>
              <w:spacing w:line="360" w:lineRule="auto"/>
              <w:rPr>
                <w:b/>
                <w:bCs/>
                <w:color w:val="000000"/>
              </w:rPr>
            </w:pPr>
            <w:r w:rsidRPr="007C2413">
              <w:rPr>
                <w:b/>
                <w:bCs/>
                <w:color w:val="000000"/>
              </w:rPr>
              <w:t>Rango</w:t>
            </w:r>
          </w:p>
        </w:tc>
      </w:tr>
      <w:tr w:rsidR="007C2413" w:rsidRPr="007C2413" w14:paraId="044EE107" w14:textId="77777777" w:rsidTr="007C2413">
        <w:trPr>
          <w:trHeight w:val="342"/>
        </w:trPr>
        <w:tc>
          <w:tcPr>
            <w:tcW w:w="2512" w:type="dxa"/>
            <w:tcBorders>
              <w:top w:val="single" w:sz="4" w:space="0" w:color="auto"/>
            </w:tcBorders>
            <w:noWrap/>
            <w:vAlign w:val="center"/>
            <w:hideMark/>
          </w:tcPr>
          <w:p w14:paraId="4D3EB831" w14:textId="77777777" w:rsidR="007C2413" w:rsidRPr="007C2413" w:rsidRDefault="007C2413" w:rsidP="007C2413">
            <w:pPr>
              <w:spacing w:line="360" w:lineRule="auto"/>
              <w:jc w:val="center"/>
              <w:rPr>
                <w:color w:val="000000"/>
              </w:rPr>
            </w:pPr>
            <w:r w:rsidRPr="007C2413">
              <w:rPr>
                <w:color w:val="000000"/>
              </w:rPr>
              <w:t>4</w:t>
            </w:r>
          </w:p>
        </w:tc>
        <w:tc>
          <w:tcPr>
            <w:tcW w:w="3725" w:type="dxa"/>
            <w:tcBorders>
              <w:top w:val="single" w:sz="4" w:space="0" w:color="auto"/>
            </w:tcBorders>
            <w:noWrap/>
            <w:vAlign w:val="center"/>
            <w:hideMark/>
          </w:tcPr>
          <w:p w14:paraId="7A2CFDA6" w14:textId="467EF80D" w:rsidR="007C2413" w:rsidRPr="007C2413" w:rsidRDefault="00993B72" w:rsidP="007C2413">
            <w:pPr>
              <w:spacing w:line="360" w:lineRule="auto"/>
              <w:jc w:val="center"/>
              <w:rPr>
                <w:color w:val="000000"/>
              </w:rPr>
            </w:pPr>
            <w:r>
              <w:rPr>
                <w:color w:val="000000"/>
              </w:rPr>
              <w:t>53.29</w:t>
            </w:r>
          </w:p>
        </w:tc>
        <w:tc>
          <w:tcPr>
            <w:tcW w:w="1610" w:type="dxa"/>
            <w:tcBorders>
              <w:top w:val="single" w:sz="4" w:space="0" w:color="auto"/>
            </w:tcBorders>
            <w:noWrap/>
            <w:vAlign w:val="center"/>
            <w:hideMark/>
          </w:tcPr>
          <w:p w14:paraId="7B162B19" w14:textId="4B4C0B0F" w:rsidR="007C2413" w:rsidRPr="00BB76E2" w:rsidRDefault="00C25B8B" w:rsidP="007C2413">
            <w:pPr>
              <w:spacing w:line="360" w:lineRule="auto"/>
              <w:rPr>
                <w:color w:val="000000"/>
              </w:rPr>
            </w:pPr>
            <w:r>
              <w:rPr>
                <w:color w:val="000000"/>
              </w:rPr>
              <w:t xml:space="preserve">  </w:t>
            </w:r>
            <w:r w:rsidR="00BB76E2">
              <w:rPr>
                <w:color w:val="000000"/>
              </w:rPr>
              <w:t>A</w:t>
            </w:r>
          </w:p>
        </w:tc>
      </w:tr>
      <w:tr w:rsidR="007C2413" w:rsidRPr="007C2413" w14:paraId="6816A56F" w14:textId="77777777" w:rsidTr="007C2413">
        <w:trPr>
          <w:trHeight w:val="342"/>
        </w:trPr>
        <w:tc>
          <w:tcPr>
            <w:tcW w:w="2512" w:type="dxa"/>
            <w:noWrap/>
            <w:vAlign w:val="center"/>
            <w:hideMark/>
          </w:tcPr>
          <w:p w14:paraId="611B82F0" w14:textId="77777777" w:rsidR="007C2413" w:rsidRPr="007C2413" w:rsidRDefault="007C2413" w:rsidP="007C2413">
            <w:pPr>
              <w:spacing w:line="360" w:lineRule="auto"/>
              <w:jc w:val="center"/>
              <w:rPr>
                <w:color w:val="000000"/>
              </w:rPr>
            </w:pPr>
            <w:r w:rsidRPr="007C2413">
              <w:rPr>
                <w:color w:val="000000"/>
              </w:rPr>
              <w:t>5</w:t>
            </w:r>
          </w:p>
        </w:tc>
        <w:tc>
          <w:tcPr>
            <w:tcW w:w="3725" w:type="dxa"/>
            <w:noWrap/>
            <w:vAlign w:val="center"/>
            <w:hideMark/>
          </w:tcPr>
          <w:p w14:paraId="777B1045" w14:textId="32202770" w:rsidR="007C2413" w:rsidRPr="007C2413" w:rsidRDefault="00993B72" w:rsidP="007C2413">
            <w:pPr>
              <w:spacing w:line="360" w:lineRule="auto"/>
              <w:jc w:val="center"/>
              <w:rPr>
                <w:color w:val="000000"/>
              </w:rPr>
            </w:pPr>
            <w:r>
              <w:rPr>
                <w:color w:val="000000"/>
              </w:rPr>
              <w:t>44.10</w:t>
            </w:r>
          </w:p>
        </w:tc>
        <w:tc>
          <w:tcPr>
            <w:tcW w:w="1610" w:type="dxa"/>
            <w:noWrap/>
            <w:vAlign w:val="center"/>
            <w:hideMark/>
          </w:tcPr>
          <w:p w14:paraId="1DD4D8EF" w14:textId="26CFAD07" w:rsidR="007C2413" w:rsidRPr="00BB76E2" w:rsidRDefault="00C25B8B" w:rsidP="007C2413">
            <w:pPr>
              <w:spacing w:line="360" w:lineRule="auto"/>
              <w:rPr>
                <w:color w:val="000000"/>
              </w:rPr>
            </w:pPr>
            <w:r>
              <w:rPr>
                <w:color w:val="000000"/>
              </w:rPr>
              <w:t xml:space="preserve">  </w:t>
            </w:r>
            <w:r w:rsidR="00993B72" w:rsidRPr="00BB76E2">
              <w:rPr>
                <w:color w:val="000000"/>
              </w:rPr>
              <w:t>A</w:t>
            </w:r>
            <w:r w:rsidR="007C2413" w:rsidRPr="00BB76E2">
              <w:rPr>
                <w:color w:val="000000"/>
              </w:rPr>
              <w:t>B</w:t>
            </w:r>
          </w:p>
        </w:tc>
      </w:tr>
      <w:tr w:rsidR="007C2413" w:rsidRPr="007C2413" w14:paraId="5B3EB459" w14:textId="77777777" w:rsidTr="007C2413">
        <w:trPr>
          <w:trHeight w:val="342"/>
        </w:trPr>
        <w:tc>
          <w:tcPr>
            <w:tcW w:w="2512" w:type="dxa"/>
            <w:noWrap/>
            <w:vAlign w:val="center"/>
            <w:hideMark/>
          </w:tcPr>
          <w:p w14:paraId="47D592E4" w14:textId="645ECF85" w:rsidR="007C2413" w:rsidRPr="007C2413" w:rsidRDefault="00993B72" w:rsidP="007C2413">
            <w:pPr>
              <w:spacing w:line="360" w:lineRule="auto"/>
              <w:jc w:val="center"/>
              <w:rPr>
                <w:color w:val="000000"/>
              </w:rPr>
            </w:pPr>
            <w:r>
              <w:rPr>
                <w:color w:val="000000"/>
              </w:rPr>
              <w:t>6</w:t>
            </w:r>
          </w:p>
        </w:tc>
        <w:tc>
          <w:tcPr>
            <w:tcW w:w="3725" w:type="dxa"/>
            <w:noWrap/>
            <w:vAlign w:val="center"/>
            <w:hideMark/>
          </w:tcPr>
          <w:p w14:paraId="677104D9" w14:textId="72423E61" w:rsidR="007C2413" w:rsidRPr="007C2413" w:rsidRDefault="00993B72" w:rsidP="007C2413">
            <w:pPr>
              <w:spacing w:line="360" w:lineRule="auto"/>
              <w:jc w:val="center"/>
              <w:rPr>
                <w:color w:val="000000"/>
              </w:rPr>
            </w:pPr>
            <w:r>
              <w:rPr>
                <w:color w:val="000000"/>
              </w:rPr>
              <w:t>42.55</w:t>
            </w:r>
          </w:p>
        </w:tc>
        <w:tc>
          <w:tcPr>
            <w:tcW w:w="1610" w:type="dxa"/>
            <w:noWrap/>
            <w:vAlign w:val="center"/>
            <w:hideMark/>
          </w:tcPr>
          <w:p w14:paraId="19BC1288" w14:textId="09E34063" w:rsidR="007C2413" w:rsidRPr="00BB76E2" w:rsidRDefault="00C25B8B" w:rsidP="007C2413">
            <w:pPr>
              <w:spacing w:line="360" w:lineRule="auto"/>
              <w:rPr>
                <w:color w:val="000000"/>
              </w:rPr>
            </w:pPr>
            <w:r>
              <w:rPr>
                <w:color w:val="000000"/>
              </w:rPr>
              <w:t xml:space="preserve">  </w:t>
            </w:r>
            <w:r w:rsidR="00993B72" w:rsidRPr="00BB76E2">
              <w:rPr>
                <w:color w:val="000000"/>
              </w:rPr>
              <w:t>AB</w:t>
            </w:r>
          </w:p>
        </w:tc>
      </w:tr>
      <w:tr w:rsidR="007C2413" w:rsidRPr="007C2413" w14:paraId="158C4056" w14:textId="77777777" w:rsidTr="007C2413">
        <w:trPr>
          <w:trHeight w:val="342"/>
        </w:trPr>
        <w:tc>
          <w:tcPr>
            <w:tcW w:w="2512" w:type="dxa"/>
            <w:noWrap/>
            <w:vAlign w:val="center"/>
            <w:hideMark/>
          </w:tcPr>
          <w:p w14:paraId="0F99B31F" w14:textId="141F85FD" w:rsidR="007C2413" w:rsidRPr="007C2413" w:rsidRDefault="00993B72" w:rsidP="007C2413">
            <w:pPr>
              <w:spacing w:line="360" w:lineRule="auto"/>
              <w:jc w:val="center"/>
              <w:rPr>
                <w:color w:val="000000"/>
              </w:rPr>
            </w:pPr>
            <w:r>
              <w:rPr>
                <w:color w:val="000000"/>
              </w:rPr>
              <w:t>2</w:t>
            </w:r>
          </w:p>
        </w:tc>
        <w:tc>
          <w:tcPr>
            <w:tcW w:w="3725" w:type="dxa"/>
            <w:noWrap/>
            <w:vAlign w:val="center"/>
            <w:hideMark/>
          </w:tcPr>
          <w:p w14:paraId="1679583F" w14:textId="5FDCDCBD" w:rsidR="007C2413" w:rsidRPr="007C2413" w:rsidRDefault="00993B72" w:rsidP="007C2413">
            <w:pPr>
              <w:spacing w:line="360" w:lineRule="auto"/>
              <w:jc w:val="center"/>
              <w:rPr>
                <w:color w:val="000000"/>
              </w:rPr>
            </w:pPr>
            <w:r>
              <w:rPr>
                <w:color w:val="000000"/>
              </w:rPr>
              <w:t>39.70</w:t>
            </w:r>
          </w:p>
        </w:tc>
        <w:tc>
          <w:tcPr>
            <w:tcW w:w="1610" w:type="dxa"/>
            <w:noWrap/>
            <w:vAlign w:val="center"/>
            <w:hideMark/>
          </w:tcPr>
          <w:p w14:paraId="144F6E05" w14:textId="5757E0BC" w:rsidR="007C2413" w:rsidRPr="00BB76E2" w:rsidRDefault="00C25B8B" w:rsidP="007C2413">
            <w:pPr>
              <w:spacing w:line="360" w:lineRule="auto"/>
              <w:rPr>
                <w:color w:val="000000"/>
              </w:rPr>
            </w:pPr>
            <w:r>
              <w:rPr>
                <w:color w:val="000000"/>
              </w:rPr>
              <w:t xml:space="preserve">  </w:t>
            </w:r>
            <w:r w:rsidR="00993B72" w:rsidRPr="00BB76E2">
              <w:rPr>
                <w:color w:val="000000"/>
              </w:rPr>
              <w:t>AB</w:t>
            </w:r>
          </w:p>
        </w:tc>
      </w:tr>
      <w:tr w:rsidR="007C2413" w:rsidRPr="007C2413" w14:paraId="23696848" w14:textId="77777777" w:rsidTr="007C2413">
        <w:trPr>
          <w:trHeight w:val="342"/>
        </w:trPr>
        <w:tc>
          <w:tcPr>
            <w:tcW w:w="2512" w:type="dxa"/>
            <w:noWrap/>
            <w:vAlign w:val="center"/>
            <w:hideMark/>
          </w:tcPr>
          <w:p w14:paraId="408CE242" w14:textId="77777777" w:rsidR="007C2413" w:rsidRPr="007C2413" w:rsidRDefault="007C2413" w:rsidP="007C2413">
            <w:pPr>
              <w:spacing w:line="360" w:lineRule="auto"/>
              <w:jc w:val="center"/>
              <w:rPr>
                <w:color w:val="000000"/>
              </w:rPr>
            </w:pPr>
            <w:r w:rsidRPr="007C2413">
              <w:rPr>
                <w:color w:val="000000"/>
              </w:rPr>
              <w:t>3</w:t>
            </w:r>
          </w:p>
        </w:tc>
        <w:tc>
          <w:tcPr>
            <w:tcW w:w="3725" w:type="dxa"/>
            <w:noWrap/>
            <w:vAlign w:val="center"/>
            <w:hideMark/>
          </w:tcPr>
          <w:p w14:paraId="77D0CE99" w14:textId="49CBEE15" w:rsidR="007C2413" w:rsidRPr="007C2413" w:rsidRDefault="00993B72" w:rsidP="007C2413">
            <w:pPr>
              <w:spacing w:line="360" w:lineRule="auto"/>
              <w:jc w:val="center"/>
              <w:rPr>
                <w:color w:val="000000"/>
              </w:rPr>
            </w:pPr>
            <w:r>
              <w:rPr>
                <w:color w:val="000000"/>
              </w:rPr>
              <w:t>35.40</w:t>
            </w:r>
          </w:p>
        </w:tc>
        <w:tc>
          <w:tcPr>
            <w:tcW w:w="1610" w:type="dxa"/>
            <w:noWrap/>
            <w:vAlign w:val="center"/>
            <w:hideMark/>
          </w:tcPr>
          <w:p w14:paraId="6D78119C" w14:textId="25C30CCD" w:rsidR="007C2413" w:rsidRPr="00BB76E2" w:rsidRDefault="00C25B8B" w:rsidP="007C2413">
            <w:pPr>
              <w:spacing w:line="360" w:lineRule="auto"/>
              <w:rPr>
                <w:color w:val="000000"/>
              </w:rPr>
            </w:pPr>
            <w:r>
              <w:rPr>
                <w:color w:val="000000"/>
              </w:rPr>
              <w:t xml:space="preserve">  </w:t>
            </w:r>
            <w:r w:rsidR="00BB76E2">
              <w:rPr>
                <w:color w:val="000000"/>
              </w:rPr>
              <w:t>B</w:t>
            </w:r>
          </w:p>
        </w:tc>
      </w:tr>
      <w:tr w:rsidR="00993B72" w:rsidRPr="007C2413" w14:paraId="11344A3B" w14:textId="77777777" w:rsidTr="007C2413">
        <w:trPr>
          <w:trHeight w:val="342"/>
        </w:trPr>
        <w:tc>
          <w:tcPr>
            <w:tcW w:w="2512" w:type="dxa"/>
            <w:noWrap/>
            <w:vAlign w:val="center"/>
            <w:hideMark/>
          </w:tcPr>
          <w:p w14:paraId="1DD24FE6" w14:textId="4CF97AEC" w:rsidR="00993B72" w:rsidRPr="007C2413" w:rsidRDefault="00993B72" w:rsidP="00993B72">
            <w:pPr>
              <w:spacing w:line="360" w:lineRule="auto"/>
              <w:jc w:val="center"/>
              <w:rPr>
                <w:color w:val="000000"/>
              </w:rPr>
            </w:pPr>
            <w:r>
              <w:rPr>
                <w:color w:val="000000"/>
              </w:rPr>
              <w:t>1</w:t>
            </w:r>
          </w:p>
        </w:tc>
        <w:tc>
          <w:tcPr>
            <w:tcW w:w="3725" w:type="dxa"/>
            <w:noWrap/>
            <w:vAlign w:val="center"/>
            <w:hideMark/>
          </w:tcPr>
          <w:p w14:paraId="284FF7CF" w14:textId="6D4ADC37" w:rsidR="00993B72" w:rsidRPr="007C2413" w:rsidRDefault="0013734C" w:rsidP="00993B72">
            <w:pPr>
              <w:spacing w:line="360" w:lineRule="auto"/>
              <w:jc w:val="center"/>
              <w:rPr>
                <w:color w:val="000000"/>
              </w:rPr>
            </w:pPr>
            <w:r>
              <w:rPr>
                <w:color w:val="000000"/>
              </w:rPr>
              <w:t>34</w:t>
            </w:r>
            <w:r w:rsidR="00993B72">
              <w:rPr>
                <w:color w:val="000000"/>
              </w:rPr>
              <w:t>.80</w:t>
            </w:r>
          </w:p>
        </w:tc>
        <w:tc>
          <w:tcPr>
            <w:tcW w:w="1610" w:type="dxa"/>
            <w:noWrap/>
            <w:vAlign w:val="center"/>
            <w:hideMark/>
          </w:tcPr>
          <w:p w14:paraId="54569782" w14:textId="3D4A38E5" w:rsidR="00993B72" w:rsidRPr="00BB76E2" w:rsidRDefault="00C25B8B" w:rsidP="00993B72">
            <w:pPr>
              <w:spacing w:line="360" w:lineRule="auto"/>
              <w:rPr>
                <w:color w:val="000000"/>
              </w:rPr>
            </w:pPr>
            <w:r>
              <w:rPr>
                <w:color w:val="000000"/>
              </w:rPr>
              <w:t xml:space="preserve">  </w:t>
            </w:r>
            <w:r w:rsidR="00BB76E2">
              <w:rPr>
                <w:color w:val="000000"/>
              </w:rPr>
              <w:t>B</w:t>
            </w:r>
          </w:p>
        </w:tc>
      </w:tr>
      <w:tr w:rsidR="00993B72" w:rsidRPr="007C2413" w14:paraId="6974C9BB" w14:textId="77777777" w:rsidTr="00317340">
        <w:trPr>
          <w:trHeight w:val="342"/>
        </w:trPr>
        <w:tc>
          <w:tcPr>
            <w:tcW w:w="2512" w:type="dxa"/>
            <w:noWrap/>
            <w:vAlign w:val="bottom"/>
            <w:hideMark/>
          </w:tcPr>
          <w:p w14:paraId="1E106C2A" w14:textId="4739CFCB" w:rsidR="00993B72" w:rsidRPr="007C2413" w:rsidRDefault="00993B72" w:rsidP="00993B72">
            <w:pPr>
              <w:spacing w:line="360" w:lineRule="auto"/>
              <w:jc w:val="center"/>
              <w:rPr>
                <w:color w:val="000000"/>
              </w:rPr>
            </w:pPr>
            <w:r>
              <w:rPr>
                <w:color w:val="000000"/>
              </w:rPr>
              <w:t>7</w:t>
            </w:r>
          </w:p>
        </w:tc>
        <w:tc>
          <w:tcPr>
            <w:tcW w:w="3725" w:type="dxa"/>
            <w:noWrap/>
            <w:vAlign w:val="bottom"/>
            <w:hideMark/>
          </w:tcPr>
          <w:p w14:paraId="7712399B" w14:textId="5E58F9BB" w:rsidR="00993B72" w:rsidRPr="007C2413" w:rsidRDefault="00993B72" w:rsidP="00993B72">
            <w:pPr>
              <w:spacing w:line="360" w:lineRule="auto"/>
              <w:jc w:val="center"/>
              <w:rPr>
                <w:color w:val="000000"/>
              </w:rPr>
            </w:pPr>
            <w:r>
              <w:rPr>
                <w:color w:val="000000"/>
              </w:rPr>
              <w:t>34.43</w:t>
            </w:r>
          </w:p>
        </w:tc>
        <w:tc>
          <w:tcPr>
            <w:tcW w:w="1610" w:type="dxa"/>
            <w:noWrap/>
            <w:vAlign w:val="center"/>
            <w:hideMark/>
          </w:tcPr>
          <w:p w14:paraId="6EE96E19" w14:textId="675B86AB" w:rsidR="00993B72" w:rsidRPr="00BB76E2" w:rsidRDefault="00C25B8B" w:rsidP="00993B72">
            <w:pPr>
              <w:spacing w:line="360" w:lineRule="auto"/>
              <w:rPr>
                <w:color w:val="000000"/>
              </w:rPr>
            </w:pPr>
            <w:r>
              <w:rPr>
                <w:color w:val="000000"/>
              </w:rPr>
              <w:t xml:space="preserve">  </w:t>
            </w:r>
            <w:r w:rsidR="00BB76E2">
              <w:rPr>
                <w:color w:val="000000"/>
              </w:rPr>
              <w:t>B</w:t>
            </w:r>
          </w:p>
        </w:tc>
      </w:tr>
    </w:tbl>
    <w:p w14:paraId="0386C5DD" w14:textId="3A260514" w:rsidR="0026304E" w:rsidRPr="0026304E" w:rsidRDefault="0026304E" w:rsidP="0026304E">
      <w:pPr>
        <w:pStyle w:val="Descripcin"/>
        <w:keepNext/>
        <w:spacing w:before="240" w:line="360" w:lineRule="auto"/>
        <w:jc w:val="both"/>
        <w:rPr>
          <w:rFonts w:ascii="Times New Roman" w:hAnsi="Times New Roman" w:cs="Times New Roman"/>
          <w:b/>
          <w:bCs/>
          <w:i w:val="0"/>
          <w:iCs w:val="0"/>
          <w:color w:val="000000" w:themeColor="text1"/>
          <w:sz w:val="24"/>
          <w:szCs w:val="24"/>
        </w:rPr>
      </w:pPr>
      <w:bookmarkStart w:id="165" w:name="_Toc208148444"/>
      <w:r w:rsidRPr="0026304E">
        <w:rPr>
          <w:rFonts w:ascii="Times New Roman" w:hAnsi="Times New Roman" w:cs="Times New Roman"/>
          <w:b/>
          <w:bCs/>
          <w:i w:val="0"/>
          <w:iCs w:val="0"/>
          <w:color w:val="000000" w:themeColor="text1"/>
          <w:sz w:val="24"/>
          <w:szCs w:val="24"/>
        </w:rPr>
        <w:t xml:space="preserve">Figura </w:t>
      </w:r>
      <w:r w:rsidR="008F51FF">
        <w:rPr>
          <w:rFonts w:ascii="Times New Roman" w:hAnsi="Times New Roman" w:cs="Times New Roman"/>
          <w:b/>
          <w:bCs/>
          <w:i w:val="0"/>
          <w:iCs w:val="0"/>
          <w:color w:val="000000" w:themeColor="text1"/>
          <w:sz w:val="24"/>
          <w:szCs w:val="24"/>
        </w:rPr>
        <w:fldChar w:fldCharType="begin"/>
      </w:r>
      <w:r w:rsidR="008F51FF">
        <w:rPr>
          <w:rFonts w:ascii="Times New Roman" w:hAnsi="Times New Roman" w:cs="Times New Roman"/>
          <w:b/>
          <w:bCs/>
          <w:i w:val="0"/>
          <w:iCs w:val="0"/>
          <w:color w:val="000000" w:themeColor="text1"/>
          <w:sz w:val="24"/>
          <w:szCs w:val="24"/>
        </w:rPr>
        <w:instrText xml:space="preserve"> SEQ Figura \* ARABIC </w:instrText>
      </w:r>
      <w:r w:rsidR="008F51FF">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5</w:t>
      </w:r>
      <w:r w:rsidR="008F51FF">
        <w:rPr>
          <w:rFonts w:ascii="Times New Roman" w:hAnsi="Times New Roman" w:cs="Times New Roman"/>
          <w:b/>
          <w:bCs/>
          <w:i w:val="0"/>
          <w:iCs w:val="0"/>
          <w:color w:val="000000" w:themeColor="text1"/>
          <w:sz w:val="24"/>
          <w:szCs w:val="24"/>
        </w:rPr>
        <w:fldChar w:fldCharType="end"/>
      </w:r>
      <w:bookmarkEnd w:id="165"/>
      <w:r w:rsidRPr="0026304E">
        <w:rPr>
          <w:rFonts w:ascii="Times New Roman" w:hAnsi="Times New Roman" w:cs="Times New Roman"/>
          <w:b/>
          <w:bCs/>
          <w:i w:val="0"/>
          <w:iCs w:val="0"/>
          <w:color w:val="000000" w:themeColor="text1"/>
          <w:sz w:val="24"/>
          <w:szCs w:val="24"/>
        </w:rPr>
        <w:t xml:space="preserve"> </w:t>
      </w:r>
    </w:p>
    <w:p w14:paraId="1D8B2022" w14:textId="03DA7939" w:rsidR="0026304E" w:rsidRPr="0026304E" w:rsidRDefault="0026304E" w:rsidP="0026304E">
      <w:pPr>
        <w:pStyle w:val="Descripcin"/>
        <w:keepNext/>
        <w:spacing w:before="240" w:line="360" w:lineRule="auto"/>
        <w:jc w:val="both"/>
        <w:rPr>
          <w:rFonts w:ascii="Times New Roman" w:hAnsi="Times New Roman" w:cs="Times New Roman"/>
          <w:color w:val="000000" w:themeColor="text1"/>
          <w:sz w:val="24"/>
          <w:szCs w:val="24"/>
        </w:rPr>
      </w:pPr>
      <w:r w:rsidRPr="0026304E">
        <w:rPr>
          <w:rFonts w:ascii="Times New Roman" w:hAnsi="Times New Roman" w:cs="Times New Roman"/>
          <w:color w:val="000000" w:themeColor="text1"/>
          <w:sz w:val="24"/>
          <w:szCs w:val="24"/>
        </w:rPr>
        <w:t>Promedios de</w:t>
      </w:r>
      <w:r w:rsidR="0078155C">
        <w:rPr>
          <w:rFonts w:ascii="Times New Roman" w:hAnsi="Times New Roman" w:cs="Times New Roman"/>
          <w:color w:val="000000" w:themeColor="text1"/>
          <w:sz w:val="24"/>
          <w:szCs w:val="24"/>
        </w:rPr>
        <w:t xml:space="preserve"> </w:t>
      </w:r>
      <w:r w:rsidRPr="0026304E">
        <w:rPr>
          <w:rFonts w:ascii="Times New Roman" w:hAnsi="Times New Roman" w:cs="Times New Roman"/>
          <w:color w:val="000000" w:themeColor="text1"/>
          <w:sz w:val="24"/>
          <w:szCs w:val="24"/>
        </w:rPr>
        <w:t xml:space="preserve">número de plantas </w:t>
      </w:r>
      <w:r>
        <w:rPr>
          <w:rFonts w:ascii="Times New Roman" w:hAnsi="Times New Roman" w:cs="Times New Roman"/>
          <w:color w:val="000000" w:themeColor="text1"/>
          <w:sz w:val="24"/>
          <w:szCs w:val="24"/>
        </w:rPr>
        <w:t>sin</w:t>
      </w:r>
      <w:r w:rsidRPr="0026304E">
        <w:rPr>
          <w:rFonts w:ascii="Times New Roman" w:hAnsi="Times New Roman" w:cs="Times New Roman"/>
          <w:color w:val="000000" w:themeColor="text1"/>
          <w:sz w:val="24"/>
          <w:szCs w:val="24"/>
        </w:rPr>
        <w:t xml:space="preserve"> mazorcas (NP</w:t>
      </w:r>
      <w:r>
        <w:rPr>
          <w:rFonts w:ascii="Times New Roman" w:hAnsi="Times New Roman" w:cs="Times New Roman"/>
          <w:color w:val="000000" w:themeColor="text1"/>
          <w:sz w:val="24"/>
          <w:szCs w:val="24"/>
        </w:rPr>
        <w:t>S</w:t>
      </w:r>
      <w:r w:rsidRPr="0026304E">
        <w:rPr>
          <w:rFonts w:ascii="Times New Roman" w:hAnsi="Times New Roman" w:cs="Times New Roman"/>
          <w:color w:val="000000" w:themeColor="text1"/>
          <w:sz w:val="24"/>
          <w:szCs w:val="24"/>
        </w:rPr>
        <w:t>M) en</w:t>
      </w:r>
      <w:r>
        <w:rPr>
          <w:rFonts w:ascii="Times New Roman" w:hAnsi="Times New Roman" w:cs="Times New Roman"/>
          <w:color w:val="000000" w:themeColor="text1"/>
          <w:sz w:val="24"/>
          <w:szCs w:val="24"/>
        </w:rPr>
        <w:t xml:space="preserve"> cultivos de cobertura</w:t>
      </w:r>
    </w:p>
    <w:p w14:paraId="10814D6B" w14:textId="651F683D" w:rsidR="00467B6F" w:rsidRDefault="007C2413" w:rsidP="00923470">
      <w:pPr>
        <w:spacing w:before="240" w:after="240" w:line="360" w:lineRule="auto"/>
        <w:rPr>
          <w:b/>
          <w:bCs/>
        </w:rPr>
      </w:pPr>
      <w:r>
        <w:rPr>
          <w:b/>
          <w:bCs/>
          <w:noProof/>
        </w:rPr>
        <w:drawing>
          <wp:inline distT="0" distB="0" distL="0" distR="0" wp14:anchorId="00EED118" wp14:editId="4F2FF9C1">
            <wp:extent cx="5039995" cy="2940050"/>
            <wp:effectExtent l="0" t="0" r="8255" b="12700"/>
            <wp:docPr id="138554902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8D091FD" w14:textId="47BBDAF6" w:rsidR="00467B6F" w:rsidRDefault="0026304E" w:rsidP="0026304E">
      <w:pPr>
        <w:spacing w:before="240" w:after="240" w:line="360" w:lineRule="auto"/>
        <w:jc w:val="both"/>
      </w:pPr>
      <w:r w:rsidRPr="0026304E">
        <w:lastRenderedPageBreak/>
        <w:t xml:space="preserve">El análisis de comparación de medias de Tukey para el factor B (cultivos de cobertura) </w:t>
      </w:r>
      <w:r w:rsidR="0013734C" w:rsidRPr="0013734C">
        <w:t>mostró diferencias significativas entre tratamientos. El mayor valor correspondió a B4 (53</w:t>
      </w:r>
      <w:r w:rsidR="009D5A23">
        <w:t>.</w:t>
      </w:r>
      <w:r w:rsidR="0013734C" w:rsidRPr="0013734C">
        <w:t>29%), lo que indica que esta cobertura presentó la mayor proporción de plantas improductivas dentro del ensayo. Le siguieron B5 (44</w:t>
      </w:r>
      <w:r w:rsidR="009D5A23">
        <w:t>.</w:t>
      </w:r>
      <w:r w:rsidR="0013734C" w:rsidRPr="0013734C">
        <w:t>10%), B6 (42</w:t>
      </w:r>
      <w:r w:rsidR="009D5A23">
        <w:t>.</w:t>
      </w:r>
      <w:r w:rsidR="0013734C" w:rsidRPr="0013734C">
        <w:t>55%) y B2 (39</w:t>
      </w:r>
      <w:r w:rsidR="009D5A23">
        <w:t>.</w:t>
      </w:r>
      <w:r w:rsidR="0013734C" w:rsidRPr="0013734C">
        <w:t>70%), mientras que los menores porcentajes se registraron en B3 (35</w:t>
      </w:r>
      <w:r w:rsidR="009D5A23">
        <w:t>.</w:t>
      </w:r>
      <w:r w:rsidR="0013734C" w:rsidRPr="0013734C">
        <w:t>40%), B1 (34</w:t>
      </w:r>
      <w:r w:rsidR="009D5A23">
        <w:t>.</w:t>
      </w:r>
      <w:r w:rsidR="0013734C" w:rsidRPr="0013734C">
        <w:t>80%) y B7 (34</w:t>
      </w:r>
      <w:r w:rsidR="009D5A23">
        <w:t>.</w:t>
      </w:r>
      <w:r w:rsidR="0013734C" w:rsidRPr="0013734C">
        <w:t>43%). En conjunto, el patrón revela que algunas coberturas vegetales generaron una mayor incidencia de plantas sin mazorca, mientras que otras, particularmente las leguminosas o el testigo sin cobertura, favorecieron una mayor productividad.</w:t>
      </w:r>
    </w:p>
    <w:p w14:paraId="29C9AED3" w14:textId="77777777" w:rsidR="00487770" w:rsidRDefault="00487770" w:rsidP="00487770">
      <w:pPr>
        <w:spacing w:before="240" w:after="240" w:line="360" w:lineRule="auto"/>
        <w:jc w:val="both"/>
      </w:pPr>
      <w:r>
        <w:t>E</w:t>
      </w:r>
      <w:r w:rsidRPr="00487770">
        <w:t xml:space="preserve">stos resultados </w:t>
      </w:r>
      <w:r>
        <w:t xml:space="preserve">hacen referencia </w:t>
      </w:r>
      <w:r w:rsidRPr="00487770">
        <w:t xml:space="preserve">que no todas las coberturas ejercen el mismo efecto sobre el cultivo principal. Coberturas como avena-vicia (B4) y habilla (B5), por su rápido desarrollo inicial y elevada biomasa, pudieron competir en mayor medida con el maíz por recursos en etapas críticas, lo que se reflejó en un incremento de plantas que no lograron formar mazorca. En cambio, coberturas como trébol (B1) o el testigo sin cobertura (B7) presentaron menores valores de NPSM, lo que indica una menor competencia inicial y una mayor proporción de plantas productivas. </w:t>
      </w:r>
    </w:p>
    <w:p w14:paraId="4328D463" w14:textId="1305FDC3" w:rsidR="00487770" w:rsidRDefault="00487770" w:rsidP="00487770">
      <w:pPr>
        <w:spacing w:before="240" w:after="240" w:line="360" w:lineRule="auto"/>
        <w:jc w:val="both"/>
      </w:pPr>
      <w:r w:rsidRPr="00487770">
        <w:t xml:space="preserve">Estos resultados </w:t>
      </w:r>
      <w:r w:rsidR="001B17D2">
        <w:t>indican que</w:t>
      </w:r>
      <w:r w:rsidRPr="00487770">
        <w:t xml:space="preserve"> una adecuada selección de especies de cobertura en función del objetivo del sistema, pues mientras algunas mejoran la fertilidad y conservación del suelo, otras pueden generar competencia significativa en el corto plazo.</w:t>
      </w:r>
      <w:r>
        <w:t xml:space="preserve"> C</w:t>
      </w:r>
      <w:r w:rsidRPr="00487770">
        <w:t>oberturas como vicia y avena en la Sierra ecuatoriana reducen la proporción de plantas productivas en el primer ciclo debido a su rápido crecimiento y demanda de nutriente</w:t>
      </w:r>
      <w:r>
        <w:t>s (INIAP, 2022).</w:t>
      </w:r>
    </w:p>
    <w:p w14:paraId="6C1DA7E9" w14:textId="77777777" w:rsidR="00E47254" w:rsidRDefault="00E47254" w:rsidP="00487770">
      <w:pPr>
        <w:spacing w:before="240" w:after="240" w:line="360" w:lineRule="auto"/>
        <w:jc w:val="both"/>
      </w:pPr>
    </w:p>
    <w:p w14:paraId="74EDC54E" w14:textId="77777777" w:rsidR="00E47254" w:rsidRDefault="00E47254" w:rsidP="00487770">
      <w:pPr>
        <w:spacing w:before="240" w:after="240" w:line="360" w:lineRule="auto"/>
        <w:jc w:val="both"/>
      </w:pPr>
    </w:p>
    <w:p w14:paraId="4C5918B3" w14:textId="77777777" w:rsidR="00E47254" w:rsidRDefault="00E47254" w:rsidP="00487770">
      <w:pPr>
        <w:spacing w:before="240" w:after="240" w:line="360" w:lineRule="auto"/>
        <w:jc w:val="both"/>
      </w:pPr>
    </w:p>
    <w:p w14:paraId="0F9D4E3E" w14:textId="25770FE6" w:rsidR="00BB0EDF" w:rsidRPr="00BB0EDF" w:rsidRDefault="00BB0EDF" w:rsidP="00BB0EDF">
      <w:pPr>
        <w:pStyle w:val="Descripcin"/>
        <w:keepNext/>
        <w:spacing w:line="360" w:lineRule="auto"/>
        <w:jc w:val="both"/>
        <w:rPr>
          <w:rFonts w:ascii="Times New Roman" w:hAnsi="Times New Roman" w:cs="Times New Roman"/>
          <w:b/>
          <w:bCs/>
          <w:i w:val="0"/>
          <w:iCs w:val="0"/>
          <w:color w:val="000000" w:themeColor="text1"/>
          <w:sz w:val="24"/>
          <w:szCs w:val="24"/>
        </w:rPr>
      </w:pPr>
      <w:bookmarkStart w:id="166" w:name="_Toc208147194"/>
      <w:r w:rsidRPr="00BB0EDF">
        <w:rPr>
          <w:rFonts w:ascii="Times New Roman" w:hAnsi="Times New Roman" w:cs="Times New Roman"/>
          <w:b/>
          <w:bCs/>
          <w:i w:val="0"/>
          <w:iCs w:val="0"/>
          <w:color w:val="000000" w:themeColor="text1"/>
          <w:sz w:val="24"/>
          <w:szCs w:val="24"/>
        </w:rPr>
        <w:lastRenderedPageBreak/>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14</w:t>
      </w:r>
      <w:r w:rsidR="00346ED8">
        <w:rPr>
          <w:rFonts w:ascii="Times New Roman" w:hAnsi="Times New Roman" w:cs="Times New Roman"/>
          <w:b/>
          <w:bCs/>
          <w:i w:val="0"/>
          <w:iCs w:val="0"/>
          <w:color w:val="000000" w:themeColor="text1"/>
          <w:sz w:val="24"/>
          <w:szCs w:val="24"/>
        </w:rPr>
        <w:fldChar w:fldCharType="end"/>
      </w:r>
      <w:bookmarkEnd w:id="166"/>
    </w:p>
    <w:p w14:paraId="18AE5E83" w14:textId="11881A90" w:rsidR="00BB0EDF" w:rsidRPr="00BB0EDF" w:rsidRDefault="00BB0EDF" w:rsidP="00BB0EDF">
      <w:pPr>
        <w:pStyle w:val="Descripcin"/>
        <w:keepNext/>
        <w:spacing w:line="360" w:lineRule="auto"/>
        <w:jc w:val="both"/>
        <w:rPr>
          <w:rFonts w:ascii="Times New Roman" w:hAnsi="Times New Roman" w:cs="Times New Roman"/>
          <w:color w:val="000000" w:themeColor="text1"/>
          <w:sz w:val="24"/>
          <w:szCs w:val="24"/>
        </w:rPr>
      </w:pPr>
      <w:r w:rsidRPr="00BB0EDF">
        <w:rPr>
          <w:rFonts w:ascii="Times New Roman" w:hAnsi="Times New Roman" w:cs="Times New Roman"/>
          <w:color w:val="000000" w:themeColor="text1"/>
          <w:sz w:val="24"/>
          <w:szCs w:val="24"/>
        </w:rPr>
        <w:t xml:space="preserve">Resultados de la prueba de Tukey para la interacción </w:t>
      </w:r>
      <w:proofErr w:type="spellStart"/>
      <w:r w:rsidRPr="00BB0EDF">
        <w:rPr>
          <w:rFonts w:ascii="Times New Roman" w:hAnsi="Times New Roman" w:cs="Times New Roman"/>
          <w:color w:val="000000" w:themeColor="text1"/>
          <w:sz w:val="24"/>
          <w:szCs w:val="24"/>
        </w:rPr>
        <w:t>AxB</w:t>
      </w:r>
      <w:proofErr w:type="spellEnd"/>
      <w:r w:rsidRPr="00BB0EDF">
        <w:rPr>
          <w:rFonts w:ascii="Times New Roman" w:hAnsi="Times New Roman" w:cs="Times New Roman"/>
          <w:color w:val="000000" w:themeColor="text1"/>
          <w:sz w:val="24"/>
          <w:szCs w:val="24"/>
        </w:rPr>
        <w:t xml:space="preserve"> en NPSM</w:t>
      </w:r>
    </w:p>
    <w:tbl>
      <w:tblPr>
        <w:tblW w:w="7179"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345"/>
        <w:gridCol w:w="3704"/>
        <w:gridCol w:w="1130"/>
      </w:tblGrid>
      <w:tr w:rsidR="00BB0EDF" w:rsidRPr="00BB0EDF" w14:paraId="3241A3C5" w14:textId="77777777" w:rsidTr="00BB0EDF">
        <w:trPr>
          <w:trHeight w:val="342"/>
        </w:trPr>
        <w:tc>
          <w:tcPr>
            <w:tcW w:w="2345" w:type="dxa"/>
            <w:tcBorders>
              <w:top w:val="single" w:sz="4" w:space="0" w:color="auto"/>
              <w:bottom w:val="single" w:sz="4" w:space="0" w:color="auto"/>
            </w:tcBorders>
            <w:noWrap/>
            <w:vAlign w:val="center"/>
            <w:hideMark/>
          </w:tcPr>
          <w:p w14:paraId="1E16AAE3" w14:textId="01C965B1" w:rsidR="00BB0EDF" w:rsidRPr="00BB0EDF" w:rsidRDefault="00BB0EDF" w:rsidP="00BB0EDF">
            <w:pPr>
              <w:spacing w:line="360" w:lineRule="auto"/>
              <w:jc w:val="center"/>
              <w:rPr>
                <w:b/>
                <w:bCs/>
                <w:color w:val="000000"/>
              </w:rPr>
            </w:pPr>
            <w:r w:rsidRPr="00BB0EDF">
              <w:rPr>
                <w:b/>
                <w:bCs/>
                <w:color w:val="000000"/>
              </w:rPr>
              <w:t>TRAT</w:t>
            </w:r>
          </w:p>
        </w:tc>
        <w:tc>
          <w:tcPr>
            <w:tcW w:w="3704" w:type="dxa"/>
            <w:tcBorders>
              <w:top w:val="single" w:sz="4" w:space="0" w:color="auto"/>
              <w:bottom w:val="single" w:sz="4" w:space="0" w:color="auto"/>
            </w:tcBorders>
            <w:noWrap/>
            <w:vAlign w:val="center"/>
            <w:hideMark/>
          </w:tcPr>
          <w:p w14:paraId="66A67704" w14:textId="77777777" w:rsidR="00BB0EDF" w:rsidRPr="00BB0EDF" w:rsidRDefault="00BB0EDF" w:rsidP="00BB0EDF">
            <w:pPr>
              <w:spacing w:line="360" w:lineRule="auto"/>
              <w:jc w:val="center"/>
              <w:rPr>
                <w:b/>
                <w:bCs/>
                <w:color w:val="000000"/>
              </w:rPr>
            </w:pPr>
            <w:r w:rsidRPr="00BB0EDF">
              <w:rPr>
                <w:b/>
                <w:bCs/>
                <w:color w:val="000000"/>
              </w:rPr>
              <w:t>Medias</w:t>
            </w:r>
          </w:p>
        </w:tc>
        <w:tc>
          <w:tcPr>
            <w:tcW w:w="1130" w:type="dxa"/>
            <w:tcBorders>
              <w:top w:val="single" w:sz="4" w:space="0" w:color="auto"/>
              <w:bottom w:val="single" w:sz="4" w:space="0" w:color="auto"/>
            </w:tcBorders>
            <w:noWrap/>
            <w:vAlign w:val="center"/>
            <w:hideMark/>
          </w:tcPr>
          <w:p w14:paraId="33B4AD66" w14:textId="6656CE51" w:rsidR="00BB0EDF" w:rsidRPr="00BB0EDF" w:rsidRDefault="00BB0EDF" w:rsidP="00BB0EDF">
            <w:pPr>
              <w:spacing w:line="360" w:lineRule="auto"/>
              <w:rPr>
                <w:b/>
                <w:bCs/>
                <w:color w:val="000000"/>
              </w:rPr>
            </w:pPr>
            <w:r w:rsidRPr="00BB0EDF">
              <w:rPr>
                <w:b/>
                <w:bCs/>
                <w:color w:val="000000"/>
              </w:rPr>
              <w:t>Rangos</w:t>
            </w:r>
          </w:p>
        </w:tc>
      </w:tr>
      <w:tr w:rsidR="00BB0EDF" w:rsidRPr="00BB0EDF" w14:paraId="7A125B4F" w14:textId="77777777" w:rsidTr="00BB0EDF">
        <w:trPr>
          <w:trHeight w:val="342"/>
        </w:trPr>
        <w:tc>
          <w:tcPr>
            <w:tcW w:w="2345" w:type="dxa"/>
            <w:tcBorders>
              <w:top w:val="single" w:sz="4" w:space="0" w:color="auto"/>
            </w:tcBorders>
            <w:noWrap/>
            <w:vAlign w:val="center"/>
            <w:hideMark/>
          </w:tcPr>
          <w:p w14:paraId="4756352D" w14:textId="3F46BFC4" w:rsidR="00BB0EDF" w:rsidRPr="00BB0EDF" w:rsidRDefault="00BB0EDF" w:rsidP="00BB0EDF">
            <w:pPr>
              <w:spacing w:line="360" w:lineRule="auto"/>
              <w:jc w:val="center"/>
              <w:rPr>
                <w:color w:val="000000"/>
              </w:rPr>
            </w:pPr>
            <w:r>
              <w:rPr>
                <w:color w:val="000000"/>
              </w:rPr>
              <w:t>T</w:t>
            </w:r>
            <w:r w:rsidRPr="00BB0EDF">
              <w:rPr>
                <w:color w:val="000000"/>
              </w:rPr>
              <w:t>4</w:t>
            </w:r>
          </w:p>
        </w:tc>
        <w:tc>
          <w:tcPr>
            <w:tcW w:w="3704" w:type="dxa"/>
            <w:tcBorders>
              <w:top w:val="single" w:sz="4" w:space="0" w:color="auto"/>
            </w:tcBorders>
            <w:noWrap/>
            <w:vAlign w:val="center"/>
            <w:hideMark/>
          </w:tcPr>
          <w:p w14:paraId="5142CAE0" w14:textId="371D7DA4" w:rsidR="00BB0EDF" w:rsidRPr="00BB0EDF" w:rsidRDefault="0013734C" w:rsidP="00BB0EDF">
            <w:pPr>
              <w:spacing w:line="360" w:lineRule="auto"/>
              <w:jc w:val="center"/>
              <w:rPr>
                <w:color w:val="000000"/>
              </w:rPr>
            </w:pPr>
            <w:r>
              <w:rPr>
                <w:color w:val="000000"/>
              </w:rPr>
              <w:t>58.29</w:t>
            </w:r>
          </w:p>
        </w:tc>
        <w:tc>
          <w:tcPr>
            <w:tcW w:w="1130" w:type="dxa"/>
            <w:tcBorders>
              <w:top w:val="single" w:sz="4" w:space="0" w:color="auto"/>
            </w:tcBorders>
            <w:noWrap/>
            <w:vAlign w:val="center"/>
            <w:hideMark/>
          </w:tcPr>
          <w:p w14:paraId="72C922CE" w14:textId="2C36E8BF" w:rsidR="00BB0EDF" w:rsidRPr="009F389C" w:rsidRDefault="009F389C" w:rsidP="00BB0EDF">
            <w:pPr>
              <w:spacing w:line="360" w:lineRule="auto"/>
              <w:rPr>
                <w:color w:val="000000"/>
              </w:rPr>
            </w:pPr>
            <w:r>
              <w:rPr>
                <w:color w:val="000000"/>
              </w:rPr>
              <w:t>A</w:t>
            </w:r>
            <w:r w:rsidR="00BB0EDF" w:rsidRPr="009F389C">
              <w:rPr>
                <w:color w:val="000000"/>
              </w:rPr>
              <w:t xml:space="preserve"> </w:t>
            </w:r>
          </w:p>
        </w:tc>
      </w:tr>
      <w:tr w:rsidR="00BB0EDF" w:rsidRPr="00BB0EDF" w14:paraId="31113204" w14:textId="77777777" w:rsidTr="00BB0EDF">
        <w:trPr>
          <w:trHeight w:val="342"/>
        </w:trPr>
        <w:tc>
          <w:tcPr>
            <w:tcW w:w="2345" w:type="dxa"/>
            <w:noWrap/>
            <w:vAlign w:val="center"/>
            <w:hideMark/>
          </w:tcPr>
          <w:p w14:paraId="6CBFCA2E" w14:textId="183789B0" w:rsidR="00BB0EDF" w:rsidRPr="00BB0EDF" w:rsidRDefault="00BB0EDF" w:rsidP="00BB0EDF">
            <w:pPr>
              <w:spacing w:line="360" w:lineRule="auto"/>
              <w:jc w:val="center"/>
              <w:rPr>
                <w:color w:val="000000"/>
              </w:rPr>
            </w:pPr>
            <w:r>
              <w:rPr>
                <w:color w:val="000000"/>
              </w:rPr>
              <w:t>T</w:t>
            </w:r>
            <w:r w:rsidRPr="00BB0EDF">
              <w:rPr>
                <w:color w:val="000000"/>
              </w:rPr>
              <w:t>5</w:t>
            </w:r>
          </w:p>
        </w:tc>
        <w:tc>
          <w:tcPr>
            <w:tcW w:w="3704" w:type="dxa"/>
            <w:noWrap/>
            <w:vAlign w:val="center"/>
            <w:hideMark/>
          </w:tcPr>
          <w:p w14:paraId="14BC27F9" w14:textId="08621EFB" w:rsidR="00BB0EDF" w:rsidRPr="00BB0EDF" w:rsidRDefault="0013734C" w:rsidP="00BB0EDF">
            <w:pPr>
              <w:spacing w:line="360" w:lineRule="auto"/>
              <w:jc w:val="center"/>
              <w:rPr>
                <w:color w:val="000000"/>
              </w:rPr>
            </w:pPr>
            <w:r>
              <w:rPr>
                <w:color w:val="000000"/>
              </w:rPr>
              <w:t>54.16</w:t>
            </w:r>
          </w:p>
        </w:tc>
        <w:tc>
          <w:tcPr>
            <w:tcW w:w="1130" w:type="dxa"/>
            <w:noWrap/>
            <w:vAlign w:val="center"/>
            <w:hideMark/>
          </w:tcPr>
          <w:p w14:paraId="4A8EDE35" w14:textId="3123D4F1" w:rsidR="00BB0EDF" w:rsidRPr="009F389C" w:rsidRDefault="009F389C" w:rsidP="00BB0EDF">
            <w:pPr>
              <w:spacing w:line="360" w:lineRule="auto"/>
              <w:rPr>
                <w:color w:val="000000"/>
              </w:rPr>
            </w:pPr>
            <w:r>
              <w:rPr>
                <w:color w:val="000000"/>
              </w:rPr>
              <w:t>AB</w:t>
            </w:r>
          </w:p>
        </w:tc>
      </w:tr>
      <w:tr w:rsidR="00BB0EDF" w:rsidRPr="00BB0EDF" w14:paraId="6F629CEF" w14:textId="77777777" w:rsidTr="00BB0EDF">
        <w:trPr>
          <w:trHeight w:val="342"/>
        </w:trPr>
        <w:tc>
          <w:tcPr>
            <w:tcW w:w="2345" w:type="dxa"/>
            <w:noWrap/>
            <w:vAlign w:val="center"/>
            <w:hideMark/>
          </w:tcPr>
          <w:p w14:paraId="7423BBAA" w14:textId="7C750346" w:rsidR="00BB0EDF" w:rsidRPr="00BB0EDF" w:rsidRDefault="00BB0EDF" w:rsidP="00BB0EDF">
            <w:pPr>
              <w:spacing w:line="360" w:lineRule="auto"/>
              <w:jc w:val="center"/>
              <w:rPr>
                <w:color w:val="000000"/>
              </w:rPr>
            </w:pPr>
            <w:r>
              <w:rPr>
                <w:color w:val="000000"/>
              </w:rPr>
              <w:t>T11</w:t>
            </w:r>
          </w:p>
        </w:tc>
        <w:tc>
          <w:tcPr>
            <w:tcW w:w="3704" w:type="dxa"/>
            <w:noWrap/>
            <w:vAlign w:val="center"/>
            <w:hideMark/>
          </w:tcPr>
          <w:p w14:paraId="19E36D02" w14:textId="5AAC96F7" w:rsidR="00BB0EDF" w:rsidRPr="00BB0EDF" w:rsidRDefault="0013734C" w:rsidP="00BB0EDF">
            <w:pPr>
              <w:spacing w:line="360" w:lineRule="auto"/>
              <w:jc w:val="center"/>
              <w:rPr>
                <w:color w:val="000000"/>
              </w:rPr>
            </w:pPr>
            <w:r>
              <w:rPr>
                <w:color w:val="000000"/>
              </w:rPr>
              <w:t>48.28</w:t>
            </w:r>
          </w:p>
        </w:tc>
        <w:tc>
          <w:tcPr>
            <w:tcW w:w="1130" w:type="dxa"/>
            <w:noWrap/>
            <w:vAlign w:val="center"/>
            <w:hideMark/>
          </w:tcPr>
          <w:p w14:paraId="2CBFCD3F" w14:textId="46ACF5EC" w:rsidR="00BB0EDF" w:rsidRPr="009F389C" w:rsidRDefault="00BB0EDF" w:rsidP="00BB0EDF">
            <w:pPr>
              <w:spacing w:line="360" w:lineRule="auto"/>
              <w:rPr>
                <w:color w:val="000000"/>
              </w:rPr>
            </w:pPr>
            <w:r w:rsidRPr="009F389C">
              <w:rPr>
                <w:color w:val="000000"/>
              </w:rPr>
              <w:t>AB</w:t>
            </w:r>
          </w:p>
        </w:tc>
      </w:tr>
      <w:tr w:rsidR="0013734C" w:rsidRPr="00BB0EDF" w14:paraId="03D44A97" w14:textId="77777777" w:rsidTr="00317340">
        <w:trPr>
          <w:trHeight w:val="342"/>
        </w:trPr>
        <w:tc>
          <w:tcPr>
            <w:tcW w:w="2345" w:type="dxa"/>
            <w:noWrap/>
            <w:vAlign w:val="center"/>
            <w:hideMark/>
          </w:tcPr>
          <w:p w14:paraId="5BAB3DDD" w14:textId="73C1065A" w:rsidR="0013734C" w:rsidRPr="00BB0EDF" w:rsidRDefault="0013734C" w:rsidP="0013734C">
            <w:pPr>
              <w:spacing w:line="360" w:lineRule="auto"/>
              <w:jc w:val="center"/>
              <w:rPr>
                <w:color w:val="000000"/>
              </w:rPr>
            </w:pPr>
            <w:r>
              <w:rPr>
                <w:color w:val="000000"/>
              </w:rPr>
              <w:t>T7</w:t>
            </w:r>
          </w:p>
        </w:tc>
        <w:tc>
          <w:tcPr>
            <w:tcW w:w="3704" w:type="dxa"/>
            <w:noWrap/>
            <w:vAlign w:val="center"/>
            <w:hideMark/>
          </w:tcPr>
          <w:p w14:paraId="53713461" w14:textId="3E4F8C12" w:rsidR="0013734C" w:rsidRPr="00BB0EDF" w:rsidRDefault="0013734C" w:rsidP="0013734C">
            <w:pPr>
              <w:spacing w:line="360" w:lineRule="auto"/>
              <w:jc w:val="center"/>
              <w:rPr>
                <w:color w:val="000000"/>
              </w:rPr>
            </w:pPr>
            <w:r>
              <w:rPr>
                <w:color w:val="000000"/>
              </w:rPr>
              <w:t>44.13</w:t>
            </w:r>
          </w:p>
        </w:tc>
        <w:tc>
          <w:tcPr>
            <w:tcW w:w="1130" w:type="dxa"/>
            <w:noWrap/>
            <w:hideMark/>
          </w:tcPr>
          <w:p w14:paraId="76406555" w14:textId="3D6B24A8" w:rsidR="0013734C" w:rsidRPr="009F389C" w:rsidRDefault="0013734C" w:rsidP="0013734C">
            <w:pPr>
              <w:spacing w:line="360" w:lineRule="auto"/>
              <w:rPr>
                <w:color w:val="000000"/>
              </w:rPr>
            </w:pPr>
            <w:r w:rsidRPr="009F389C">
              <w:rPr>
                <w:color w:val="000000"/>
              </w:rPr>
              <w:t>ABC</w:t>
            </w:r>
          </w:p>
        </w:tc>
      </w:tr>
      <w:tr w:rsidR="0013734C" w:rsidRPr="00BB0EDF" w14:paraId="39140316" w14:textId="77777777" w:rsidTr="00317340">
        <w:trPr>
          <w:trHeight w:val="342"/>
        </w:trPr>
        <w:tc>
          <w:tcPr>
            <w:tcW w:w="2345" w:type="dxa"/>
            <w:noWrap/>
            <w:vAlign w:val="center"/>
            <w:hideMark/>
          </w:tcPr>
          <w:p w14:paraId="262D5E45" w14:textId="3F99B23B" w:rsidR="0013734C" w:rsidRPr="00BB0EDF" w:rsidRDefault="0013734C" w:rsidP="0013734C">
            <w:pPr>
              <w:spacing w:line="360" w:lineRule="auto"/>
              <w:jc w:val="center"/>
              <w:rPr>
                <w:color w:val="000000"/>
              </w:rPr>
            </w:pPr>
            <w:r>
              <w:rPr>
                <w:color w:val="000000"/>
              </w:rPr>
              <w:t>T13</w:t>
            </w:r>
          </w:p>
        </w:tc>
        <w:tc>
          <w:tcPr>
            <w:tcW w:w="3704" w:type="dxa"/>
            <w:noWrap/>
            <w:vAlign w:val="center"/>
            <w:hideMark/>
          </w:tcPr>
          <w:p w14:paraId="35864B98" w14:textId="35264F18" w:rsidR="0013734C" w:rsidRPr="00BB0EDF" w:rsidRDefault="0013734C" w:rsidP="0013734C">
            <w:pPr>
              <w:spacing w:line="360" w:lineRule="auto"/>
              <w:jc w:val="center"/>
              <w:rPr>
                <w:color w:val="000000"/>
              </w:rPr>
            </w:pPr>
            <w:r>
              <w:rPr>
                <w:color w:val="000000"/>
              </w:rPr>
              <w:t>43.47</w:t>
            </w:r>
          </w:p>
        </w:tc>
        <w:tc>
          <w:tcPr>
            <w:tcW w:w="1130" w:type="dxa"/>
            <w:noWrap/>
            <w:hideMark/>
          </w:tcPr>
          <w:p w14:paraId="2357DC06" w14:textId="4BC96C5B" w:rsidR="0013734C" w:rsidRPr="009F389C" w:rsidRDefault="0013734C" w:rsidP="0013734C">
            <w:pPr>
              <w:spacing w:line="360" w:lineRule="auto"/>
              <w:rPr>
                <w:color w:val="000000"/>
              </w:rPr>
            </w:pPr>
            <w:r w:rsidRPr="009F389C">
              <w:rPr>
                <w:color w:val="000000"/>
              </w:rPr>
              <w:t>ABC</w:t>
            </w:r>
          </w:p>
        </w:tc>
      </w:tr>
      <w:tr w:rsidR="0013734C" w:rsidRPr="00BB0EDF" w14:paraId="5A5F5463" w14:textId="77777777" w:rsidTr="00317340">
        <w:trPr>
          <w:trHeight w:val="342"/>
        </w:trPr>
        <w:tc>
          <w:tcPr>
            <w:tcW w:w="2345" w:type="dxa"/>
            <w:noWrap/>
            <w:vAlign w:val="center"/>
            <w:hideMark/>
          </w:tcPr>
          <w:p w14:paraId="290E0DB5" w14:textId="2E5B6852" w:rsidR="0013734C" w:rsidRPr="00BB0EDF" w:rsidRDefault="0013734C" w:rsidP="0013734C">
            <w:pPr>
              <w:spacing w:line="360" w:lineRule="auto"/>
              <w:jc w:val="center"/>
              <w:rPr>
                <w:color w:val="000000"/>
              </w:rPr>
            </w:pPr>
            <w:r>
              <w:rPr>
                <w:color w:val="000000"/>
              </w:rPr>
              <w:t>T2</w:t>
            </w:r>
          </w:p>
        </w:tc>
        <w:tc>
          <w:tcPr>
            <w:tcW w:w="3704" w:type="dxa"/>
            <w:noWrap/>
            <w:vAlign w:val="center"/>
            <w:hideMark/>
          </w:tcPr>
          <w:p w14:paraId="1B30AD0D" w14:textId="7A472DC4" w:rsidR="0013734C" w:rsidRPr="00BB0EDF" w:rsidRDefault="0013734C" w:rsidP="0013734C">
            <w:pPr>
              <w:spacing w:line="360" w:lineRule="auto"/>
              <w:jc w:val="center"/>
              <w:rPr>
                <w:color w:val="000000"/>
              </w:rPr>
            </w:pPr>
            <w:r>
              <w:rPr>
                <w:color w:val="000000"/>
              </w:rPr>
              <w:t>41.73</w:t>
            </w:r>
          </w:p>
        </w:tc>
        <w:tc>
          <w:tcPr>
            <w:tcW w:w="1130" w:type="dxa"/>
            <w:noWrap/>
            <w:hideMark/>
          </w:tcPr>
          <w:p w14:paraId="48E04990" w14:textId="2C689D9B" w:rsidR="0013734C" w:rsidRPr="009F389C" w:rsidRDefault="0013734C" w:rsidP="0013734C">
            <w:pPr>
              <w:spacing w:line="360" w:lineRule="auto"/>
              <w:rPr>
                <w:color w:val="000000"/>
              </w:rPr>
            </w:pPr>
            <w:r w:rsidRPr="009F389C">
              <w:rPr>
                <w:color w:val="000000"/>
              </w:rPr>
              <w:t>ABC</w:t>
            </w:r>
          </w:p>
        </w:tc>
      </w:tr>
      <w:tr w:rsidR="0013734C" w:rsidRPr="00BB0EDF" w14:paraId="596EEF62" w14:textId="77777777" w:rsidTr="00317340">
        <w:trPr>
          <w:trHeight w:val="342"/>
        </w:trPr>
        <w:tc>
          <w:tcPr>
            <w:tcW w:w="2345" w:type="dxa"/>
            <w:noWrap/>
            <w:vAlign w:val="center"/>
            <w:hideMark/>
          </w:tcPr>
          <w:p w14:paraId="141C5FF9" w14:textId="27925656" w:rsidR="0013734C" w:rsidRPr="00BB0EDF" w:rsidRDefault="0013734C" w:rsidP="0013734C">
            <w:pPr>
              <w:spacing w:line="360" w:lineRule="auto"/>
              <w:jc w:val="center"/>
              <w:rPr>
                <w:color w:val="000000"/>
              </w:rPr>
            </w:pPr>
            <w:r>
              <w:rPr>
                <w:color w:val="000000"/>
              </w:rPr>
              <w:t>T6</w:t>
            </w:r>
          </w:p>
        </w:tc>
        <w:tc>
          <w:tcPr>
            <w:tcW w:w="3704" w:type="dxa"/>
            <w:noWrap/>
            <w:vAlign w:val="center"/>
            <w:hideMark/>
          </w:tcPr>
          <w:p w14:paraId="1F9A97B8" w14:textId="6E9CA000" w:rsidR="0013734C" w:rsidRPr="00BB0EDF" w:rsidRDefault="0013734C" w:rsidP="0013734C">
            <w:pPr>
              <w:spacing w:line="360" w:lineRule="auto"/>
              <w:jc w:val="center"/>
              <w:rPr>
                <w:color w:val="000000"/>
              </w:rPr>
            </w:pPr>
            <w:r>
              <w:rPr>
                <w:color w:val="000000"/>
              </w:rPr>
              <w:t>41.62</w:t>
            </w:r>
          </w:p>
        </w:tc>
        <w:tc>
          <w:tcPr>
            <w:tcW w:w="1130" w:type="dxa"/>
            <w:noWrap/>
            <w:hideMark/>
          </w:tcPr>
          <w:p w14:paraId="7B5FC3AF" w14:textId="0F154DC6" w:rsidR="0013734C" w:rsidRPr="009F389C" w:rsidRDefault="0013734C" w:rsidP="0013734C">
            <w:pPr>
              <w:spacing w:line="360" w:lineRule="auto"/>
              <w:rPr>
                <w:color w:val="000000"/>
              </w:rPr>
            </w:pPr>
            <w:r w:rsidRPr="009F389C">
              <w:rPr>
                <w:color w:val="000000"/>
              </w:rPr>
              <w:t>ABC</w:t>
            </w:r>
          </w:p>
        </w:tc>
      </w:tr>
      <w:tr w:rsidR="0013734C" w:rsidRPr="00BB0EDF" w14:paraId="2293288A" w14:textId="77777777" w:rsidTr="00317340">
        <w:trPr>
          <w:trHeight w:val="342"/>
        </w:trPr>
        <w:tc>
          <w:tcPr>
            <w:tcW w:w="2345" w:type="dxa"/>
            <w:noWrap/>
            <w:vAlign w:val="center"/>
            <w:hideMark/>
          </w:tcPr>
          <w:p w14:paraId="7BBEB8AC" w14:textId="6BADCD61" w:rsidR="0013734C" w:rsidRPr="00BB0EDF" w:rsidRDefault="0013734C" w:rsidP="0013734C">
            <w:pPr>
              <w:spacing w:line="360" w:lineRule="auto"/>
              <w:jc w:val="center"/>
              <w:rPr>
                <w:color w:val="000000"/>
              </w:rPr>
            </w:pPr>
            <w:r>
              <w:rPr>
                <w:color w:val="000000"/>
              </w:rPr>
              <w:t>T10</w:t>
            </w:r>
          </w:p>
        </w:tc>
        <w:tc>
          <w:tcPr>
            <w:tcW w:w="3704" w:type="dxa"/>
            <w:noWrap/>
            <w:vAlign w:val="center"/>
            <w:hideMark/>
          </w:tcPr>
          <w:p w14:paraId="5EBFABA6" w14:textId="72160E88" w:rsidR="0013734C" w:rsidRPr="00BB0EDF" w:rsidRDefault="0013734C" w:rsidP="0013734C">
            <w:pPr>
              <w:spacing w:line="360" w:lineRule="auto"/>
              <w:jc w:val="center"/>
              <w:rPr>
                <w:color w:val="000000"/>
              </w:rPr>
            </w:pPr>
            <w:r>
              <w:rPr>
                <w:color w:val="000000"/>
              </w:rPr>
              <w:t>38.33</w:t>
            </w:r>
          </w:p>
        </w:tc>
        <w:tc>
          <w:tcPr>
            <w:tcW w:w="1130" w:type="dxa"/>
            <w:noWrap/>
            <w:hideMark/>
          </w:tcPr>
          <w:p w14:paraId="29870845" w14:textId="48895B51" w:rsidR="0013734C" w:rsidRPr="009F389C" w:rsidRDefault="0013734C" w:rsidP="0013734C">
            <w:pPr>
              <w:spacing w:line="360" w:lineRule="auto"/>
              <w:rPr>
                <w:color w:val="000000"/>
              </w:rPr>
            </w:pPr>
            <w:r w:rsidRPr="009F389C">
              <w:rPr>
                <w:color w:val="000000"/>
              </w:rPr>
              <w:t>ABC</w:t>
            </w:r>
          </w:p>
        </w:tc>
      </w:tr>
      <w:tr w:rsidR="0013734C" w:rsidRPr="00BB0EDF" w14:paraId="7FA51AC4" w14:textId="77777777" w:rsidTr="00317340">
        <w:trPr>
          <w:trHeight w:val="342"/>
        </w:trPr>
        <w:tc>
          <w:tcPr>
            <w:tcW w:w="2345" w:type="dxa"/>
            <w:noWrap/>
            <w:vAlign w:val="center"/>
            <w:hideMark/>
          </w:tcPr>
          <w:p w14:paraId="107A0C48" w14:textId="1806895E" w:rsidR="0013734C" w:rsidRPr="00BB0EDF" w:rsidRDefault="0013734C" w:rsidP="0013734C">
            <w:pPr>
              <w:spacing w:line="360" w:lineRule="auto"/>
              <w:jc w:val="center"/>
              <w:rPr>
                <w:color w:val="000000"/>
              </w:rPr>
            </w:pPr>
            <w:r>
              <w:rPr>
                <w:color w:val="000000"/>
              </w:rPr>
              <w:t>T9</w:t>
            </w:r>
          </w:p>
        </w:tc>
        <w:tc>
          <w:tcPr>
            <w:tcW w:w="3704" w:type="dxa"/>
            <w:noWrap/>
            <w:vAlign w:val="center"/>
            <w:hideMark/>
          </w:tcPr>
          <w:p w14:paraId="3535E1F4" w14:textId="38C264FA" w:rsidR="0013734C" w:rsidRPr="00BB0EDF" w:rsidRDefault="0013734C" w:rsidP="0013734C">
            <w:pPr>
              <w:spacing w:line="360" w:lineRule="auto"/>
              <w:jc w:val="center"/>
              <w:rPr>
                <w:color w:val="000000"/>
              </w:rPr>
            </w:pPr>
            <w:r>
              <w:rPr>
                <w:color w:val="000000"/>
              </w:rPr>
              <w:t>37.67</w:t>
            </w:r>
          </w:p>
        </w:tc>
        <w:tc>
          <w:tcPr>
            <w:tcW w:w="1130" w:type="dxa"/>
            <w:noWrap/>
            <w:hideMark/>
          </w:tcPr>
          <w:p w14:paraId="174ECEC8" w14:textId="672B3C1E" w:rsidR="0013734C" w:rsidRPr="009F389C" w:rsidRDefault="0013734C" w:rsidP="0013734C">
            <w:pPr>
              <w:spacing w:line="360" w:lineRule="auto"/>
              <w:rPr>
                <w:color w:val="000000"/>
              </w:rPr>
            </w:pPr>
            <w:r w:rsidRPr="009F389C">
              <w:rPr>
                <w:color w:val="000000"/>
              </w:rPr>
              <w:t>ABC</w:t>
            </w:r>
          </w:p>
        </w:tc>
      </w:tr>
      <w:tr w:rsidR="0013734C" w:rsidRPr="00BB0EDF" w14:paraId="03DDBE40" w14:textId="77777777" w:rsidTr="00317340">
        <w:trPr>
          <w:trHeight w:val="342"/>
        </w:trPr>
        <w:tc>
          <w:tcPr>
            <w:tcW w:w="2345" w:type="dxa"/>
            <w:noWrap/>
            <w:vAlign w:val="center"/>
            <w:hideMark/>
          </w:tcPr>
          <w:p w14:paraId="44D346F2" w14:textId="4DD095BE" w:rsidR="0013734C" w:rsidRPr="00BB0EDF" w:rsidRDefault="0013734C" w:rsidP="0013734C">
            <w:pPr>
              <w:spacing w:line="360" w:lineRule="auto"/>
              <w:jc w:val="center"/>
              <w:rPr>
                <w:color w:val="000000"/>
              </w:rPr>
            </w:pPr>
            <w:r>
              <w:rPr>
                <w:color w:val="000000"/>
              </w:rPr>
              <w:t>T1</w:t>
            </w:r>
          </w:p>
        </w:tc>
        <w:tc>
          <w:tcPr>
            <w:tcW w:w="3704" w:type="dxa"/>
            <w:noWrap/>
            <w:vAlign w:val="center"/>
            <w:hideMark/>
          </w:tcPr>
          <w:p w14:paraId="7855993D" w14:textId="5F56B53E" w:rsidR="0013734C" w:rsidRPr="00BB0EDF" w:rsidRDefault="0013734C" w:rsidP="0013734C">
            <w:pPr>
              <w:spacing w:line="360" w:lineRule="auto"/>
              <w:jc w:val="center"/>
              <w:rPr>
                <w:color w:val="000000"/>
              </w:rPr>
            </w:pPr>
            <w:r>
              <w:rPr>
                <w:color w:val="000000"/>
              </w:rPr>
              <w:t>36.66</w:t>
            </w:r>
          </w:p>
        </w:tc>
        <w:tc>
          <w:tcPr>
            <w:tcW w:w="1130" w:type="dxa"/>
            <w:noWrap/>
            <w:hideMark/>
          </w:tcPr>
          <w:p w14:paraId="12C8E29D" w14:textId="37C38A4B" w:rsidR="0013734C" w:rsidRPr="009F389C" w:rsidRDefault="0013734C" w:rsidP="0013734C">
            <w:pPr>
              <w:spacing w:line="360" w:lineRule="auto"/>
              <w:rPr>
                <w:color w:val="000000"/>
              </w:rPr>
            </w:pPr>
            <w:r w:rsidRPr="009F389C">
              <w:rPr>
                <w:color w:val="000000"/>
              </w:rPr>
              <w:t>ABC</w:t>
            </w:r>
          </w:p>
        </w:tc>
      </w:tr>
      <w:tr w:rsidR="0013734C" w:rsidRPr="00BB0EDF" w14:paraId="15C7C4C9" w14:textId="77777777" w:rsidTr="00317340">
        <w:trPr>
          <w:trHeight w:val="342"/>
        </w:trPr>
        <w:tc>
          <w:tcPr>
            <w:tcW w:w="2345" w:type="dxa"/>
            <w:noWrap/>
            <w:vAlign w:val="center"/>
            <w:hideMark/>
          </w:tcPr>
          <w:p w14:paraId="40674F36" w14:textId="11DEC7FE" w:rsidR="0013734C" w:rsidRPr="00BB0EDF" w:rsidRDefault="0013734C" w:rsidP="0013734C">
            <w:pPr>
              <w:spacing w:line="360" w:lineRule="auto"/>
              <w:jc w:val="center"/>
              <w:rPr>
                <w:color w:val="000000"/>
              </w:rPr>
            </w:pPr>
            <w:r>
              <w:rPr>
                <w:color w:val="000000"/>
              </w:rPr>
              <w:t>T12</w:t>
            </w:r>
          </w:p>
        </w:tc>
        <w:tc>
          <w:tcPr>
            <w:tcW w:w="3704" w:type="dxa"/>
            <w:noWrap/>
            <w:vAlign w:val="center"/>
            <w:hideMark/>
          </w:tcPr>
          <w:p w14:paraId="565694DF" w14:textId="506E2F23" w:rsidR="0013734C" w:rsidRPr="00BB0EDF" w:rsidRDefault="0013734C" w:rsidP="0013734C">
            <w:pPr>
              <w:spacing w:line="360" w:lineRule="auto"/>
              <w:jc w:val="center"/>
              <w:rPr>
                <w:color w:val="000000"/>
              </w:rPr>
            </w:pPr>
            <w:r>
              <w:rPr>
                <w:color w:val="000000"/>
              </w:rPr>
              <w:t>34.05</w:t>
            </w:r>
          </w:p>
        </w:tc>
        <w:tc>
          <w:tcPr>
            <w:tcW w:w="1130" w:type="dxa"/>
            <w:noWrap/>
            <w:hideMark/>
          </w:tcPr>
          <w:p w14:paraId="10C7AFB7" w14:textId="738A5E8A" w:rsidR="0013734C" w:rsidRPr="009F389C" w:rsidRDefault="0013734C" w:rsidP="0013734C">
            <w:pPr>
              <w:spacing w:line="360" w:lineRule="auto"/>
              <w:rPr>
                <w:color w:val="000000"/>
              </w:rPr>
            </w:pPr>
            <w:r w:rsidRPr="009F389C">
              <w:rPr>
                <w:color w:val="000000"/>
              </w:rPr>
              <w:t>B</w:t>
            </w:r>
            <w:r w:rsidR="00C05762">
              <w:rPr>
                <w:color w:val="000000"/>
              </w:rPr>
              <w:t>C</w:t>
            </w:r>
          </w:p>
        </w:tc>
      </w:tr>
      <w:tr w:rsidR="0013734C" w:rsidRPr="00BB0EDF" w14:paraId="60C65BBF" w14:textId="77777777" w:rsidTr="00317340">
        <w:trPr>
          <w:trHeight w:val="342"/>
        </w:trPr>
        <w:tc>
          <w:tcPr>
            <w:tcW w:w="2345" w:type="dxa"/>
            <w:noWrap/>
            <w:vAlign w:val="center"/>
            <w:hideMark/>
          </w:tcPr>
          <w:p w14:paraId="268F4600" w14:textId="7EE0533D" w:rsidR="0013734C" w:rsidRPr="00BB0EDF" w:rsidRDefault="0013734C" w:rsidP="0013734C">
            <w:pPr>
              <w:spacing w:line="360" w:lineRule="auto"/>
              <w:jc w:val="center"/>
              <w:rPr>
                <w:color w:val="000000"/>
              </w:rPr>
            </w:pPr>
            <w:r>
              <w:rPr>
                <w:color w:val="000000"/>
              </w:rPr>
              <w:t>T8</w:t>
            </w:r>
          </w:p>
        </w:tc>
        <w:tc>
          <w:tcPr>
            <w:tcW w:w="3704" w:type="dxa"/>
            <w:noWrap/>
            <w:vAlign w:val="center"/>
            <w:hideMark/>
          </w:tcPr>
          <w:p w14:paraId="617D340E" w14:textId="477B5B0F" w:rsidR="0013734C" w:rsidRPr="00BB0EDF" w:rsidRDefault="0013734C" w:rsidP="0013734C">
            <w:pPr>
              <w:spacing w:line="360" w:lineRule="auto"/>
              <w:jc w:val="center"/>
              <w:rPr>
                <w:color w:val="000000"/>
              </w:rPr>
            </w:pPr>
            <w:r>
              <w:rPr>
                <w:color w:val="000000"/>
              </w:rPr>
              <w:t>32.93</w:t>
            </w:r>
          </w:p>
        </w:tc>
        <w:tc>
          <w:tcPr>
            <w:tcW w:w="1130" w:type="dxa"/>
            <w:noWrap/>
            <w:hideMark/>
          </w:tcPr>
          <w:p w14:paraId="0141E546" w14:textId="7608C670" w:rsidR="0013734C" w:rsidRPr="009F389C" w:rsidRDefault="0013734C" w:rsidP="0013734C">
            <w:pPr>
              <w:spacing w:line="360" w:lineRule="auto"/>
              <w:rPr>
                <w:color w:val="000000"/>
              </w:rPr>
            </w:pPr>
            <w:r w:rsidRPr="009F389C">
              <w:rPr>
                <w:color w:val="000000"/>
              </w:rPr>
              <w:t>B</w:t>
            </w:r>
            <w:r w:rsidR="00C05762">
              <w:rPr>
                <w:color w:val="000000"/>
              </w:rPr>
              <w:t>C</w:t>
            </w:r>
          </w:p>
        </w:tc>
      </w:tr>
      <w:tr w:rsidR="0013734C" w:rsidRPr="00BB0EDF" w14:paraId="5861BFA5" w14:textId="77777777" w:rsidTr="00317340">
        <w:trPr>
          <w:trHeight w:val="342"/>
        </w:trPr>
        <w:tc>
          <w:tcPr>
            <w:tcW w:w="2345" w:type="dxa"/>
            <w:noWrap/>
            <w:vAlign w:val="center"/>
            <w:hideMark/>
          </w:tcPr>
          <w:p w14:paraId="766FE38E" w14:textId="100921AC" w:rsidR="0013734C" w:rsidRPr="00BB0EDF" w:rsidRDefault="0013734C" w:rsidP="0013734C">
            <w:pPr>
              <w:spacing w:line="360" w:lineRule="auto"/>
              <w:jc w:val="center"/>
              <w:rPr>
                <w:color w:val="000000"/>
              </w:rPr>
            </w:pPr>
            <w:r>
              <w:rPr>
                <w:color w:val="000000"/>
              </w:rPr>
              <w:t>T</w:t>
            </w:r>
            <w:r w:rsidRPr="00BB0EDF">
              <w:rPr>
                <w:color w:val="000000"/>
              </w:rPr>
              <w:t>3</w:t>
            </w:r>
          </w:p>
        </w:tc>
        <w:tc>
          <w:tcPr>
            <w:tcW w:w="3704" w:type="dxa"/>
            <w:noWrap/>
            <w:vAlign w:val="center"/>
            <w:hideMark/>
          </w:tcPr>
          <w:p w14:paraId="3D79A949" w14:textId="1FB88055" w:rsidR="0013734C" w:rsidRPr="00BB0EDF" w:rsidRDefault="0013734C" w:rsidP="0013734C">
            <w:pPr>
              <w:spacing w:line="360" w:lineRule="auto"/>
              <w:jc w:val="center"/>
              <w:rPr>
                <w:color w:val="000000"/>
              </w:rPr>
            </w:pPr>
            <w:r>
              <w:rPr>
                <w:color w:val="000000"/>
              </w:rPr>
              <w:t>32.47</w:t>
            </w:r>
          </w:p>
        </w:tc>
        <w:tc>
          <w:tcPr>
            <w:tcW w:w="1130" w:type="dxa"/>
            <w:noWrap/>
            <w:hideMark/>
          </w:tcPr>
          <w:p w14:paraId="2C8BDB81" w14:textId="3DF9663C" w:rsidR="0013734C" w:rsidRPr="009F389C" w:rsidRDefault="0013734C" w:rsidP="0013734C">
            <w:pPr>
              <w:spacing w:line="360" w:lineRule="auto"/>
              <w:rPr>
                <w:color w:val="000000"/>
              </w:rPr>
            </w:pPr>
            <w:r w:rsidRPr="009F389C">
              <w:rPr>
                <w:color w:val="000000"/>
              </w:rPr>
              <w:t>B</w:t>
            </w:r>
            <w:r w:rsidR="00C05762">
              <w:rPr>
                <w:color w:val="000000"/>
              </w:rPr>
              <w:t>C</w:t>
            </w:r>
          </w:p>
        </w:tc>
      </w:tr>
      <w:tr w:rsidR="00BB0EDF" w:rsidRPr="00BB0EDF" w14:paraId="02A421A7" w14:textId="77777777" w:rsidTr="00BB0EDF">
        <w:trPr>
          <w:trHeight w:val="342"/>
        </w:trPr>
        <w:tc>
          <w:tcPr>
            <w:tcW w:w="2345" w:type="dxa"/>
            <w:noWrap/>
            <w:vAlign w:val="center"/>
            <w:hideMark/>
          </w:tcPr>
          <w:p w14:paraId="1C7BFBC9" w14:textId="4630E482" w:rsidR="00BB0EDF" w:rsidRPr="00BB0EDF" w:rsidRDefault="00BB0EDF" w:rsidP="00BB0EDF">
            <w:pPr>
              <w:spacing w:line="360" w:lineRule="auto"/>
              <w:jc w:val="center"/>
              <w:rPr>
                <w:color w:val="000000"/>
              </w:rPr>
            </w:pPr>
            <w:r w:rsidRPr="00BB0EDF">
              <w:rPr>
                <w:color w:val="000000"/>
              </w:rPr>
              <w:t>T14</w:t>
            </w:r>
          </w:p>
        </w:tc>
        <w:tc>
          <w:tcPr>
            <w:tcW w:w="3704" w:type="dxa"/>
            <w:noWrap/>
            <w:vAlign w:val="center"/>
            <w:hideMark/>
          </w:tcPr>
          <w:p w14:paraId="5B77174C" w14:textId="679DC2B7" w:rsidR="00BB0EDF" w:rsidRPr="00BB0EDF" w:rsidRDefault="0013734C" w:rsidP="00BB0EDF">
            <w:pPr>
              <w:spacing w:line="360" w:lineRule="auto"/>
              <w:jc w:val="center"/>
              <w:rPr>
                <w:color w:val="000000"/>
              </w:rPr>
            </w:pPr>
            <w:r>
              <w:rPr>
                <w:color w:val="000000"/>
              </w:rPr>
              <w:t>24.73</w:t>
            </w:r>
          </w:p>
        </w:tc>
        <w:tc>
          <w:tcPr>
            <w:tcW w:w="1130" w:type="dxa"/>
            <w:noWrap/>
            <w:vAlign w:val="center"/>
            <w:hideMark/>
          </w:tcPr>
          <w:p w14:paraId="0817A617" w14:textId="108B2D81" w:rsidR="00BB0EDF" w:rsidRPr="009F389C" w:rsidRDefault="00C05762" w:rsidP="00BB0EDF">
            <w:pPr>
              <w:spacing w:line="360" w:lineRule="auto"/>
              <w:rPr>
                <w:color w:val="000000"/>
              </w:rPr>
            </w:pPr>
            <w:r>
              <w:rPr>
                <w:color w:val="000000"/>
              </w:rPr>
              <w:t>C</w:t>
            </w:r>
          </w:p>
        </w:tc>
      </w:tr>
    </w:tbl>
    <w:p w14:paraId="0E324CD2" w14:textId="1E9F8414" w:rsidR="00487770" w:rsidRPr="00487770" w:rsidRDefault="00487770" w:rsidP="00487770">
      <w:pPr>
        <w:pStyle w:val="Descripcin"/>
        <w:keepNext/>
        <w:spacing w:before="240" w:line="360" w:lineRule="auto"/>
        <w:jc w:val="both"/>
        <w:rPr>
          <w:rFonts w:ascii="Times New Roman" w:hAnsi="Times New Roman" w:cs="Times New Roman"/>
          <w:b/>
          <w:bCs/>
          <w:i w:val="0"/>
          <w:iCs w:val="0"/>
          <w:color w:val="000000" w:themeColor="text1"/>
          <w:sz w:val="24"/>
          <w:szCs w:val="24"/>
        </w:rPr>
      </w:pPr>
      <w:bookmarkStart w:id="167" w:name="_Toc208148445"/>
      <w:r w:rsidRPr="00487770">
        <w:rPr>
          <w:rFonts w:ascii="Times New Roman" w:hAnsi="Times New Roman" w:cs="Times New Roman"/>
          <w:b/>
          <w:bCs/>
          <w:i w:val="0"/>
          <w:iCs w:val="0"/>
          <w:color w:val="000000" w:themeColor="text1"/>
          <w:sz w:val="24"/>
          <w:szCs w:val="24"/>
        </w:rPr>
        <w:t xml:space="preserve">Figura </w:t>
      </w:r>
      <w:r w:rsidR="008F51FF">
        <w:rPr>
          <w:rFonts w:ascii="Times New Roman" w:hAnsi="Times New Roman" w:cs="Times New Roman"/>
          <w:b/>
          <w:bCs/>
          <w:i w:val="0"/>
          <w:iCs w:val="0"/>
          <w:color w:val="000000" w:themeColor="text1"/>
          <w:sz w:val="24"/>
          <w:szCs w:val="24"/>
        </w:rPr>
        <w:fldChar w:fldCharType="begin"/>
      </w:r>
      <w:r w:rsidR="008F51FF">
        <w:rPr>
          <w:rFonts w:ascii="Times New Roman" w:hAnsi="Times New Roman" w:cs="Times New Roman"/>
          <w:b/>
          <w:bCs/>
          <w:i w:val="0"/>
          <w:iCs w:val="0"/>
          <w:color w:val="000000" w:themeColor="text1"/>
          <w:sz w:val="24"/>
          <w:szCs w:val="24"/>
        </w:rPr>
        <w:instrText xml:space="preserve"> SEQ Figura \* ARABIC </w:instrText>
      </w:r>
      <w:r w:rsidR="008F51FF">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6</w:t>
      </w:r>
      <w:r w:rsidR="008F51FF">
        <w:rPr>
          <w:rFonts w:ascii="Times New Roman" w:hAnsi="Times New Roman" w:cs="Times New Roman"/>
          <w:b/>
          <w:bCs/>
          <w:i w:val="0"/>
          <w:iCs w:val="0"/>
          <w:color w:val="000000" w:themeColor="text1"/>
          <w:sz w:val="24"/>
          <w:szCs w:val="24"/>
        </w:rPr>
        <w:fldChar w:fldCharType="end"/>
      </w:r>
      <w:bookmarkEnd w:id="167"/>
      <w:r w:rsidRPr="00487770">
        <w:rPr>
          <w:rFonts w:ascii="Times New Roman" w:hAnsi="Times New Roman" w:cs="Times New Roman"/>
          <w:b/>
          <w:bCs/>
          <w:i w:val="0"/>
          <w:iCs w:val="0"/>
          <w:color w:val="000000" w:themeColor="text1"/>
          <w:sz w:val="24"/>
          <w:szCs w:val="24"/>
        </w:rPr>
        <w:t xml:space="preserve"> </w:t>
      </w:r>
    </w:p>
    <w:p w14:paraId="3F41695A" w14:textId="6F6943AA" w:rsidR="00487770" w:rsidRPr="00487770" w:rsidRDefault="00487770" w:rsidP="00487770">
      <w:pPr>
        <w:pStyle w:val="Descripcin"/>
        <w:keepNext/>
        <w:spacing w:line="360" w:lineRule="auto"/>
        <w:jc w:val="both"/>
        <w:rPr>
          <w:rFonts w:ascii="Times New Roman" w:hAnsi="Times New Roman" w:cs="Times New Roman"/>
          <w:color w:val="000000" w:themeColor="text1"/>
          <w:sz w:val="24"/>
          <w:szCs w:val="24"/>
        </w:rPr>
      </w:pPr>
      <w:r w:rsidRPr="00487770">
        <w:rPr>
          <w:rFonts w:ascii="Times New Roman" w:hAnsi="Times New Roman" w:cs="Times New Roman"/>
          <w:color w:val="000000" w:themeColor="text1"/>
          <w:sz w:val="24"/>
          <w:szCs w:val="24"/>
        </w:rPr>
        <w:t>Promedios de</w:t>
      </w:r>
      <w:r w:rsidR="0078155C">
        <w:rPr>
          <w:rFonts w:ascii="Times New Roman" w:hAnsi="Times New Roman" w:cs="Times New Roman"/>
          <w:color w:val="000000" w:themeColor="text1"/>
          <w:sz w:val="24"/>
          <w:szCs w:val="24"/>
        </w:rPr>
        <w:t xml:space="preserve"> </w:t>
      </w:r>
      <w:r w:rsidRPr="00487770">
        <w:rPr>
          <w:rFonts w:ascii="Times New Roman" w:hAnsi="Times New Roman" w:cs="Times New Roman"/>
          <w:color w:val="000000" w:themeColor="text1"/>
          <w:sz w:val="24"/>
          <w:szCs w:val="24"/>
        </w:rPr>
        <w:t xml:space="preserve">número de plantas sin mazorcas (NPSM) </w:t>
      </w:r>
      <w:r>
        <w:rPr>
          <w:rFonts w:ascii="Times New Roman" w:hAnsi="Times New Roman" w:cs="Times New Roman"/>
          <w:color w:val="000000" w:themeColor="text1"/>
          <w:sz w:val="24"/>
          <w:szCs w:val="24"/>
        </w:rPr>
        <w:t xml:space="preserve">uso de herbicidas </w:t>
      </w:r>
      <w:proofErr w:type="spellStart"/>
      <w:r>
        <w:rPr>
          <w:rFonts w:ascii="Times New Roman" w:hAnsi="Times New Roman" w:cs="Times New Roman"/>
          <w:color w:val="000000" w:themeColor="text1"/>
          <w:sz w:val="24"/>
          <w:szCs w:val="24"/>
        </w:rPr>
        <w:t>pre-emergente</w:t>
      </w:r>
      <w:proofErr w:type="spellEnd"/>
      <w:r>
        <w:rPr>
          <w:rFonts w:ascii="Times New Roman" w:hAnsi="Times New Roman" w:cs="Times New Roman"/>
          <w:color w:val="000000" w:themeColor="text1"/>
          <w:sz w:val="24"/>
          <w:szCs w:val="24"/>
        </w:rPr>
        <w:t xml:space="preserve"> x</w:t>
      </w:r>
      <w:r w:rsidRPr="00487770">
        <w:rPr>
          <w:rFonts w:ascii="Times New Roman" w:hAnsi="Times New Roman" w:cs="Times New Roman"/>
          <w:color w:val="000000" w:themeColor="text1"/>
          <w:sz w:val="24"/>
          <w:szCs w:val="24"/>
        </w:rPr>
        <w:t xml:space="preserve"> cultivos de cobertura</w:t>
      </w:r>
    </w:p>
    <w:p w14:paraId="5BA0A2AB" w14:textId="56F8F9F5" w:rsidR="00BB0EDF" w:rsidRDefault="00BB0EDF" w:rsidP="00923470">
      <w:pPr>
        <w:spacing w:before="240" w:after="240" w:line="360" w:lineRule="auto"/>
        <w:rPr>
          <w:b/>
          <w:bCs/>
        </w:rPr>
      </w:pPr>
      <w:r>
        <w:rPr>
          <w:b/>
          <w:bCs/>
          <w:noProof/>
        </w:rPr>
        <w:drawing>
          <wp:inline distT="0" distB="0" distL="0" distR="0" wp14:anchorId="289A1ADD" wp14:editId="5CAEF1DA">
            <wp:extent cx="5039995" cy="2528047"/>
            <wp:effectExtent l="0" t="0" r="14605" b="12065"/>
            <wp:docPr id="88945215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057A421" w14:textId="303FC3BD" w:rsidR="00B14239" w:rsidRDefault="00B14239" w:rsidP="006A08A2">
      <w:pPr>
        <w:spacing w:before="240" w:after="240" w:line="360" w:lineRule="auto"/>
        <w:jc w:val="both"/>
      </w:pPr>
      <w:r w:rsidRPr="00B14239">
        <w:lastRenderedPageBreak/>
        <w:t xml:space="preserve">La prueba de Tukey para la interacción </w:t>
      </w:r>
      <w:proofErr w:type="spellStart"/>
      <w:r w:rsidRPr="00B14239">
        <w:t>AxB</w:t>
      </w:r>
      <w:proofErr w:type="spellEnd"/>
      <w:r w:rsidRPr="00B14239">
        <w:t xml:space="preserve"> (uso de atrazina × especies de cobertura) en NPSM mostró diferencias significativas entre los tratamientos. El mayor valor se presentó en T4 (58</w:t>
      </w:r>
      <w:r w:rsidR="009D5A23">
        <w:t>.</w:t>
      </w:r>
      <w:r w:rsidRPr="00B14239">
        <w:t>29%), seguido de T5 (54</w:t>
      </w:r>
      <w:r w:rsidR="009D5A23">
        <w:t>.</w:t>
      </w:r>
      <w:r w:rsidRPr="00B14239">
        <w:t>16%), indicando una alta proporción de plantas improductivas. En contraste, el menor porcentaje correspondió a T14 (24</w:t>
      </w:r>
      <w:r w:rsidR="009D5A23">
        <w:t>.</w:t>
      </w:r>
      <w:r w:rsidRPr="00B14239">
        <w:t>73%), lo que refleja una menor incidencia de plantas sin mazorca. Los tratamientos intermedios, como T11 (48</w:t>
      </w:r>
      <w:r w:rsidR="009D5A23">
        <w:t>.</w:t>
      </w:r>
      <w:r w:rsidRPr="00B14239">
        <w:t>28%), T7 (44</w:t>
      </w:r>
      <w:r w:rsidR="009D5A23">
        <w:t>.</w:t>
      </w:r>
      <w:r w:rsidRPr="00B14239">
        <w:t>13%), T13 (43</w:t>
      </w:r>
      <w:r w:rsidR="009D5A23">
        <w:t>.</w:t>
      </w:r>
      <w:r w:rsidRPr="00B14239">
        <w:t>47%), T2 (41</w:t>
      </w:r>
      <w:r w:rsidR="009D5A23">
        <w:t>.</w:t>
      </w:r>
      <w:r w:rsidRPr="00B14239">
        <w:t>73%) y T6 (41</w:t>
      </w:r>
      <w:r w:rsidR="005C7E11">
        <w:t>.</w:t>
      </w:r>
      <w:r w:rsidRPr="00B14239">
        <w:t>62%), mostraron valores moderados de NPSM, representando condiciones con competencia parcial o influencia combinada de coberturas y herbicida.</w:t>
      </w:r>
    </w:p>
    <w:p w14:paraId="002D5338" w14:textId="4FE38C47" w:rsidR="00C41A24" w:rsidRDefault="00C41A24" w:rsidP="006A08A2">
      <w:pPr>
        <w:spacing w:before="240" w:after="240" w:line="360" w:lineRule="auto"/>
        <w:jc w:val="both"/>
      </w:pPr>
      <w:r w:rsidRPr="00C41A24">
        <w:t xml:space="preserve">Agronómicamente, la avena aporta mucha biomasa temprana y alto </w:t>
      </w:r>
      <w:proofErr w:type="gramStart"/>
      <w:r w:rsidRPr="00C41A24">
        <w:t>C:N</w:t>
      </w:r>
      <w:proofErr w:type="gramEnd"/>
      <w:r w:rsidRPr="00C41A24">
        <w:t>, lo que puede inmovilizar nitrógeno y acentuar la competencia por agua y luz en estadios críticos del maíz; esa presión temprana se traduce en más plantas que no llegan a formar mazorca. La vicia, al asociarse con avena, no siempre compensa esa inmovilización si el secado/terminación fue tardío o si la oferta de N del suelo es limitada. Por el contrario, leguminosas puras (fr</w:t>
      </w:r>
      <w:r w:rsidR="005C4EA0">
        <w:t>e</w:t>
      </w:r>
      <w:r w:rsidRPr="00C41A24">
        <w:t xml:space="preserve">jol, trébol) suelen amortiguar la competencia por N y mejorar el microambiente. </w:t>
      </w:r>
    </w:p>
    <w:p w14:paraId="24562F36" w14:textId="5D16790E" w:rsidR="001B17D2" w:rsidRDefault="001B17D2" w:rsidP="006A08A2">
      <w:pPr>
        <w:spacing w:before="240" w:after="240" w:line="360" w:lineRule="auto"/>
        <w:jc w:val="both"/>
      </w:pPr>
      <w:r>
        <w:t>E</w:t>
      </w:r>
      <w:r w:rsidRPr="001B17D2">
        <w:t xml:space="preserve">species de cobertura con rápido crecimiento como avena y vicia pueden, en su etapa inicial, generar una competencia significativa con cultivos posteriores. </w:t>
      </w:r>
      <w:r>
        <w:t>L</w:t>
      </w:r>
      <w:r w:rsidRPr="001B17D2">
        <w:t>a implantación de avena–vicia como cobertura redujo temporalmente la disponibilidad de nitrógeno durante las primeras semanas tras la descomposición, lo cual resultó en una menor eficiencia productiva del maíz durante el primer ciclo de cultivo</w:t>
      </w:r>
      <w:r>
        <w:t xml:space="preserve"> </w:t>
      </w:r>
      <w:sdt>
        <w:sdtPr>
          <w:id w:val="-788203886"/>
          <w:citation/>
        </w:sdtPr>
        <w:sdtContent>
          <w:r>
            <w:fldChar w:fldCharType="begin"/>
          </w:r>
          <w:r>
            <w:rPr>
              <w:lang w:val="es-ES"/>
            </w:rPr>
            <w:instrText xml:space="preserve"> CITATION Mor212 \l 3082 </w:instrText>
          </w:r>
          <w:r>
            <w:fldChar w:fldCharType="separate"/>
          </w:r>
          <w:r w:rsidRPr="001B17D2">
            <w:rPr>
              <w:noProof/>
              <w:lang w:val="es-ES"/>
            </w:rPr>
            <w:t>(Morocho, 2021)</w:t>
          </w:r>
          <w:r>
            <w:fldChar w:fldCharType="end"/>
          </w:r>
        </w:sdtContent>
      </w:sdt>
      <w:r>
        <w:t>.</w:t>
      </w:r>
    </w:p>
    <w:p w14:paraId="5D17A1EF" w14:textId="77777777" w:rsidR="00DD46BF" w:rsidRDefault="00DD46BF" w:rsidP="006A08A2">
      <w:pPr>
        <w:spacing w:before="240" w:after="240" w:line="360" w:lineRule="auto"/>
        <w:jc w:val="both"/>
      </w:pPr>
    </w:p>
    <w:p w14:paraId="2F0C81BA" w14:textId="77777777" w:rsidR="00DD46BF" w:rsidRDefault="00DD46BF" w:rsidP="006A08A2">
      <w:pPr>
        <w:spacing w:before="240" w:after="240" w:line="360" w:lineRule="auto"/>
        <w:jc w:val="both"/>
      </w:pPr>
    </w:p>
    <w:p w14:paraId="6F288241" w14:textId="77777777" w:rsidR="00DD46BF" w:rsidRDefault="00DD46BF" w:rsidP="006A08A2">
      <w:pPr>
        <w:spacing w:before="240" w:after="240" w:line="360" w:lineRule="auto"/>
        <w:jc w:val="both"/>
      </w:pPr>
    </w:p>
    <w:p w14:paraId="2A6C12C1" w14:textId="77777777" w:rsidR="00DD46BF" w:rsidRDefault="00DD46BF" w:rsidP="006A08A2">
      <w:pPr>
        <w:spacing w:before="240" w:after="240" w:line="360" w:lineRule="auto"/>
        <w:jc w:val="both"/>
      </w:pPr>
    </w:p>
    <w:p w14:paraId="005C645C" w14:textId="77777777" w:rsidR="00DD46BF" w:rsidRDefault="00DD46BF" w:rsidP="006A08A2">
      <w:pPr>
        <w:spacing w:before="240" w:after="240" w:line="360" w:lineRule="auto"/>
        <w:jc w:val="both"/>
      </w:pPr>
    </w:p>
    <w:p w14:paraId="7997C6E4" w14:textId="77777777" w:rsidR="00DD46BF" w:rsidRPr="006A08A2" w:rsidRDefault="00DD46BF" w:rsidP="006A08A2">
      <w:pPr>
        <w:spacing w:before="240" w:after="240" w:line="360" w:lineRule="auto"/>
        <w:jc w:val="both"/>
      </w:pPr>
    </w:p>
    <w:p w14:paraId="3764A5F1" w14:textId="4ADA4510" w:rsidR="00E60E50" w:rsidRPr="00A8606D" w:rsidRDefault="007F1648" w:rsidP="0067789F">
      <w:pPr>
        <w:pStyle w:val="Prrafodelista"/>
        <w:numPr>
          <w:ilvl w:val="1"/>
          <w:numId w:val="6"/>
        </w:numPr>
        <w:spacing w:before="240" w:after="240" w:line="360" w:lineRule="auto"/>
        <w:contextualSpacing w:val="0"/>
        <w:jc w:val="both"/>
        <w:outlineLvl w:val="2"/>
        <w:rPr>
          <w:rFonts w:ascii="Times New Roman" w:hAnsi="Times New Roman" w:cs="Times New Roman"/>
          <w:b/>
          <w:bCs/>
          <w:color w:val="000000" w:themeColor="text1"/>
          <w:sz w:val="24"/>
          <w:szCs w:val="24"/>
        </w:rPr>
      </w:pPr>
      <w:bookmarkStart w:id="168" w:name="_Toc208146371"/>
      <w:r>
        <w:rPr>
          <w:rFonts w:ascii="Times New Roman" w:hAnsi="Times New Roman" w:cs="Times New Roman"/>
          <w:b/>
          <w:bCs/>
          <w:color w:val="000000" w:themeColor="text1"/>
          <w:sz w:val="24"/>
          <w:szCs w:val="24"/>
        </w:rPr>
        <w:lastRenderedPageBreak/>
        <w:t xml:space="preserve">  </w:t>
      </w:r>
      <w:r w:rsidR="002B7545">
        <w:rPr>
          <w:rFonts w:ascii="Times New Roman" w:hAnsi="Times New Roman" w:cs="Times New Roman"/>
          <w:b/>
          <w:bCs/>
          <w:color w:val="000000" w:themeColor="text1"/>
          <w:sz w:val="24"/>
          <w:szCs w:val="24"/>
        </w:rPr>
        <w:t>Porcentaje de maleza</w:t>
      </w:r>
      <w:r w:rsidR="00E60E50" w:rsidRPr="00A8606D">
        <w:rPr>
          <w:rFonts w:ascii="Times New Roman" w:hAnsi="Times New Roman" w:cs="Times New Roman"/>
          <w:b/>
          <w:bCs/>
          <w:color w:val="000000" w:themeColor="text1"/>
          <w:sz w:val="24"/>
          <w:szCs w:val="24"/>
        </w:rPr>
        <w:t xml:space="preserve"> (PM)</w:t>
      </w:r>
      <w:bookmarkEnd w:id="168"/>
    </w:p>
    <w:p w14:paraId="6A0815A2" w14:textId="09355DB7" w:rsidR="00A8606D" w:rsidRPr="00A8606D" w:rsidRDefault="00A8606D" w:rsidP="00A8606D">
      <w:pPr>
        <w:pStyle w:val="Descripcin"/>
        <w:keepNext/>
        <w:spacing w:line="360" w:lineRule="auto"/>
        <w:jc w:val="both"/>
        <w:rPr>
          <w:rFonts w:ascii="Times New Roman" w:hAnsi="Times New Roman" w:cs="Times New Roman"/>
          <w:b/>
          <w:bCs/>
          <w:i w:val="0"/>
          <w:iCs w:val="0"/>
          <w:color w:val="000000" w:themeColor="text1"/>
          <w:sz w:val="24"/>
          <w:szCs w:val="24"/>
        </w:rPr>
      </w:pPr>
      <w:bookmarkStart w:id="169" w:name="_Toc208147195"/>
      <w:r w:rsidRPr="00A8606D">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15</w:t>
      </w:r>
      <w:r w:rsidR="00346ED8">
        <w:rPr>
          <w:rFonts w:ascii="Times New Roman" w:hAnsi="Times New Roman" w:cs="Times New Roman"/>
          <w:b/>
          <w:bCs/>
          <w:i w:val="0"/>
          <w:iCs w:val="0"/>
          <w:color w:val="000000" w:themeColor="text1"/>
          <w:sz w:val="24"/>
          <w:szCs w:val="24"/>
        </w:rPr>
        <w:fldChar w:fldCharType="end"/>
      </w:r>
      <w:bookmarkEnd w:id="169"/>
      <w:r w:rsidRPr="00A8606D">
        <w:rPr>
          <w:rFonts w:ascii="Times New Roman" w:hAnsi="Times New Roman" w:cs="Times New Roman"/>
          <w:b/>
          <w:bCs/>
          <w:i w:val="0"/>
          <w:iCs w:val="0"/>
          <w:color w:val="000000" w:themeColor="text1"/>
          <w:sz w:val="24"/>
          <w:szCs w:val="24"/>
        </w:rPr>
        <w:t xml:space="preserve"> </w:t>
      </w:r>
    </w:p>
    <w:p w14:paraId="2EF03564" w14:textId="447A6819" w:rsidR="002B7545" w:rsidRPr="002B7545" w:rsidRDefault="00A8606D" w:rsidP="002B7545">
      <w:pPr>
        <w:pStyle w:val="Descripcin"/>
        <w:keepNext/>
        <w:spacing w:line="360" w:lineRule="auto"/>
        <w:jc w:val="both"/>
        <w:rPr>
          <w:rFonts w:ascii="Times New Roman" w:hAnsi="Times New Roman" w:cs="Times New Roman"/>
          <w:color w:val="000000" w:themeColor="text1"/>
          <w:sz w:val="24"/>
          <w:szCs w:val="24"/>
        </w:rPr>
      </w:pPr>
      <w:r w:rsidRPr="00A8606D">
        <w:rPr>
          <w:rFonts w:ascii="Times New Roman" w:hAnsi="Times New Roman" w:cs="Times New Roman"/>
          <w:color w:val="000000" w:themeColor="text1"/>
          <w:sz w:val="24"/>
          <w:szCs w:val="24"/>
        </w:rPr>
        <w:t xml:space="preserve">Resultados del análisis de varianza ADEVA en </w:t>
      </w:r>
      <w:r w:rsidR="002B7545">
        <w:rPr>
          <w:rFonts w:ascii="Times New Roman" w:hAnsi="Times New Roman" w:cs="Times New Roman"/>
          <w:color w:val="000000" w:themeColor="text1"/>
          <w:sz w:val="24"/>
          <w:szCs w:val="24"/>
        </w:rPr>
        <w:t>PM</w:t>
      </w:r>
    </w:p>
    <w:tbl>
      <w:tblPr>
        <w:tblW w:w="7800"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300"/>
        <w:gridCol w:w="1300"/>
        <w:gridCol w:w="1300"/>
        <w:gridCol w:w="1300"/>
        <w:gridCol w:w="1300"/>
        <w:gridCol w:w="1300"/>
      </w:tblGrid>
      <w:tr w:rsidR="002B7545" w:rsidRPr="002B7545" w14:paraId="3296D284" w14:textId="77777777" w:rsidTr="002B7545">
        <w:trPr>
          <w:trHeight w:val="320"/>
        </w:trPr>
        <w:tc>
          <w:tcPr>
            <w:tcW w:w="1300" w:type="dxa"/>
            <w:tcBorders>
              <w:top w:val="single" w:sz="4" w:space="0" w:color="auto"/>
              <w:bottom w:val="single" w:sz="4" w:space="0" w:color="auto"/>
            </w:tcBorders>
            <w:noWrap/>
            <w:vAlign w:val="center"/>
            <w:hideMark/>
          </w:tcPr>
          <w:p w14:paraId="6D82CBEF" w14:textId="77777777" w:rsidR="002B7545" w:rsidRPr="002B7545" w:rsidRDefault="002B7545" w:rsidP="002B7545">
            <w:pPr>
              <w:spacing w:line="360" w:lineRule="auto"/>
              <w:rPr>
                <w:b/>
                <w:bCs/>
                <w:color w:val="000000"/>
              </w:rPr>
            </w:pPr>
            <w:r w:rsidRPr="002B7545">
              <w:rPr>
                <w:b/>
                <w:bCs/>
                <w:color w:val="000000"/>
              </w:rPr>
              <w:t xml:space="preserve">F.V. </w:t>
            </w:r>
          </w:p>
        </w:tc>
        <w:tc>
          <w:tcPr>
            <w:tcW w:w="1300" w:type="dxa"/>
            <w:tcBorders>
              <w:top w:val="single" w:sz="4" w:space="0" w:color="auto"/>
              <w:bottom w:val="single" w:sz="4" w:space="0" w:color="auto"/>
            </w:tcBorders>
            <w:noWrap/>
            <w:vAlign w:val="center"/>
            <w:hideMark/>
          </w:tcPr>
          <w:p w14:paraId="4DD6908D" w14:textId="7FF9E4BC" w:rsidR="002B7545" w:rsidRPr="002B7545" w:rsidRDefault="002B7545" w:rsidP="002B7545">
            <w:pPr>
              <w:spacing w:line="360" w:lineRule="auto"/>
              <w:rPr>
                <w:b/>
                <w:bCs/>
                <w:color w:val="000000"/>
              </w:rPr>
            </w:pPr>
            <w:r w:rsidRPr="002B7545">
              <w:rPr>
                <w:b/>
                <w:bCs/>
                <w:color w:val="000000"/>
              </w:rPr>
              <w:t xml:space="preserve">   </w:t>
            </w:r>
            <w:r w:rsidR="00A22E0E">
              <w:rPr>
                <w:b/>
                <w:bCs/>
                <w:color w:val="000000"/>
              </w:rPr>
              <w:t xml:space="preserve">  </w:t>
            </w:r>
            <w:r w:rsidRPr="002B7545">
              <w:rPr>
                <w:b/>
                <w:bCs/>
                <w:color w:val="000000"/>
              </w:rPr>
              <w:t xml:space="preserve">SC   </w:t>
            </w:r>
          </w:p>
        </w:tc>
        <w:tc>
          <w:tcPr>
            <w:tcW w:w="1300" w:type="dxa"/>
            <w:tcBorders>
              <w:top w:val="single" w:sz="4" w:space="0" w:color="auto"/>
              <w:bottom w:val="single" w:sz="4" w:space="0" w:color="auto"/>
            </w:tcBorders>
            <w:noWrap/>
            <w:vAlign w:val="center"/>
            <w:hideMark/>
          </w:tcPr>
          <w:p w14:paraId="3B744D76" w14:textId="5AD4B56C" w:rsidR="002B7545" w:rsidRPr="002B7545" w:rsidRDefault="00A22E0E" w:rsidP="002B7545">
            <w:pPr>
              <w:spacing w:line="360" w:lineRule="auto"/>
              <w:rPr>
                <w:b/>
                <w:bCs/>
                <w:color w:val="000000"/>
              </w:rPr>
            </w:pPr>
            <w:r>
              <w:rPr>
                <w:b/>
                <w:bCs/>
                <w:color w:val="000000"/>
              </w:rPr>
              <w:t xml:space="preserve">       </w:t>
            </w:r>
            <w:r w:rsidR="00AB39A3">
              <w:rPr>
                <w:b/>
                <w:bCs/>
                <w:color w:val="000000"/>
              </w:rPr>
              <w:t xml:space="preserve"> </w:t>
            </w:r>
            <w:proofErr w:type="spellStart"/>
            <w:r w:rsidR="002B7545" w:rsidRPr="002B7545">
              <w:rPr>
                <w:b/>
                <w:bCs/>
                <w:color w:val="000000"/>
              </w:rPr>
              <w:t>gl</w:t>
            </w:r>
            <w:proofErr w:type="spellEnd"/>
          </w:p>
        </w:tc>
        <w:tc>
          <w:tcPr>
            <w:tcW w:w="1300" w:type="dxa"/>
            <w:tcBorders>
              <w:top w:val="single" w:sz="4" w:space="0" w:color="auto"/>
              <w:bottom w:val="single" w:sz="4" w:space="0" w:color="auto"/>
            </w:tcBorders>
            <w:noWrap/>
            <w:vAlign w:val="center"/>
            <w:hideMark/>
          </w:tcPr>
          <w:p w14:paraId="77CC7258" w14:textId="77777777" w:rsidR="002B7545" w:rsidRPr="002B7545" w:rsidRDefault="002B7545" w:rsidP="002B7545">
            <w:pPr>
              <w:spacing w:line="360" w:lineRule="auto"/>
              <w:rPr>
                <w:b/>
                <w:bCs/>
                <w:color w:val="000000"/>
              </w:rPr>
            </w:pPr>
            <w:r w:rsidRPr="002B7545">
              <w:rPr>
                <w:b/>
                <w:bCs/>
                <w:color w:val="000000"/>
              </w:rPr>
              <w:t xml:space="preserve">  CM   </w:t>
            </w:r>
          </w:p>
        </w:tc>
        <w:tc>
          <w:tcPr>
            <w:tcW w:w="1300" w:type="dxa"/>
            <w:tcBorders>
              <w:top w:val="single" w:sz="4" w:space="0" w:color="auto"/>
              <w:bottom w:val="single" w:sz="4" w:space="0" w:color="auto"/>
            </w:tcBorders>
            <w:noWrap/>
            <w:vAlign w:val="center"/>
            <w:hideMark/>
          </w:tcPr>
          <w:p w14:paraId="794B88EF" w14:textId="64595EF0" w:rsidR="002B7545" w:rsidRPr="002B7545" w:rsidRDefault="002B7545" w:rsidP="002B7545">
            <w:pPr>
              <w:spacing w:line="360" w:lineRule="auto"/>
              <w:rPr>
                <w:b/>
                <w:bCs/>
                <w:color w:val="000000"/>
              </w:rPr>
            </w:pPr>
            <w:r w:rsidRPr="002B7545">
              <w:rPr>
                <w:b/>
                <w:bCs/>
                <w:color w:val="000000"/>
              </w:rPr>
              <w:t xml:space="preserve"> </w:t>
            </w:r>
            <w:r w:rsidR="00A22E0E">
              <w:rPr>
                <w:b/>
                <w:bCs/>
                <w:color w:val="000000"/>
              </w:rPr>
              <w:t xml:space="preserve">  </w:t>
            </w:r>
            <w:r w:rsidRPr="002B7545">
              <w:rPr>
                <w:b/>
                <w:bCs/>
                <w:color w:val="000000"/>
              </w:rPr>
              <w:t xml:space="preserve">F  </w:t>
            </w:r>
          </w:p>
        </w:tc>
        <w:tc>
          <w:tcPr>
            <w:tcW w:w="1300" w:type="dxa"/>
            <w:tcBorders>
              <w:top w:val="single" w:sz="4" w:space="0" w:color="auto"/>
              <w:bottom w:val="single" w:sz="4" w:space="0" w:color="auto"/>
            </w:tcBorders>
            <w:noWrap/>
            <w:vAlign w:val="center"/>
            <w:hideMark/>
          </w:tcPr>
          <w:p w14:paraId="61D13979" w14:textId="77777777" w:rsidR="002B7545" w:rsidRPr="002B7545" w:rsidRDefault="002B7545" w:rsidP="002B7545">
            <w:pPr>
              <w:spacing w:line="360" w:lineRule="auto"/>
              <w:rPr>
                <w:b/>
                <w:bCs/>
                <w:color w:val="000000"/>
              </w:rPr>
            </w:pPr>
            <w:r w:rsidRPr="002B7545">
              <w:rPr>
                <w:b/>
                <w:bCs/>
                <w:color w:val="000000"/>
              </w:rPr>
              <w:t>p-valor</w:t>
            </w:r>
          </w:p>
        </w:tc>
      </w:tr>
      <w:tr w:rsidR="002B7545" w:rsidRPr="002B7545" w14:paraId="0469998A" w14:textId="77777777" w:rsidTr="002B7545">
        <w:trPr>
          <w:trHeight w:val="320"/>
        </w:trPr>
        <w:tc>
          <w:tcPr>
            <w:tcW w:w="1300" w:type="dxa"/>
            <w:tcBorders>
              <w:top w:val="single" w:sz="4" w:space="0" w:color="auto"/>
            </w:tcBorders>
            <w:noWrap/>
            <w:vAlign w:val="center"/>
            <w:hideMark/>
          </w:tcPr>
          <w:p w14:paraId="5F16D995" w14:textId="77777777" w:rsidR="002B7545" w:rsidRPr="002B7545" w:rsidRDefault="002B7545" w:rsidP="002B7545">
            <w:pPr>
              <w:spacing w:line="360" w:lineRule="auto"/>
              <w:rPr>
                <w:color w:val="000000"/>
              </w:rPr>
            </w:pPr>
            <w:r w:rsidRPr="002B7545">
              <w:rPr>
                <w:color w:val="000000"/>
              </w:rPr>
              <w:t>Modelo</w:t>
            </w:r>
          </w:p>
        </w:tc>
        <w:tc>
          <w:tcPr>
            <w:tcW w:w="1300" w:type="dxa"/>
            <w:tcBorders>
              <w:top w:val="single" w:sz="4" w:space="0" w:color="auto"/>
            </w:tcBorders>
            <w:noWrap/>
            <w:vAlign w:val="center"/>
            <w:hideMark/>
          </w:tcPr>
          <w:p w14:paraId="0AA61BD9" w14:textId="482CC2A6" w:rsidR="002B7545" w:rsidRPr="002B7545" w:rsidRDefault="002B7545" w:rsidP="00A76733">
            <w:pPr>
              <w:spacing w:line="360" w:lineRule="auto"/>
              <w:rPr>
                <w:color w:val="000000"/>
              </w:rPr>
            </w:pPr>
            <w:r w:rsidRPr="002B7545">
              <w:rPr>
                <w:color w:val="000000"/>
              </w:rPr>
              <w:t>14780</w:t>
            </w:r>
            <w:r w:rsidR="00A76733">
              <w:rPr>
                <w:color w:val="000000"/>
              </w:rPr>
              <w:t>.</w:t>
            </w:r>
            <w:r w:rsidRPr="002B7545">
              <w:rPr>
                <w:color w:val="000000"/>
              </w:rPr>
              <w:t>98</w:t>
            </w:r>
          </w:p>
        </w:tc>
        <w:tc>
          <w:tcPr>
            <w:tcW w:w="1300" w:type="dxa"/>
            <w:tcBorders>
              <w:top w:val="single" w:sz="4" w:space="0" w:color="auto"/>
            </w:tcBorders>
            <w:noWrap/>
            <w:vAlign w:val="center"/>
            <w:hideMark/>
          </w:tcPr>
          <w:p w14:paraId="21870AD5" w14:textId="77777777" w:rsidR="002B7545" w:rsidRPr="002B7545" w:rsidRDefault="002B7545" w:rsidP="00110B33">
            <w:pPr>
              <w:spacing w:line="360" w:lineRule="auto"/>
              <w:jc w:val="center"/>
              <w:rPr>
                <w:color w:val="000000"/>
              </w:rPr>
            </w:pPr>
            <w:r w:rsidRPr="002B7545">
              <w:rPr>
                <w:color w:val="000000"/>
              </w:rPr>
              <w:t>15</w:t>
            </w:r>
          </w:p>
        </w:tc>
        <w:tc>
          <w:tcPr>
            <w:tcW w:w="1300" w:type="dxa"/>
            <w:tcBorders>
              <w:top w:val="single" w:sz="4" w:space="0" w:color="auto"/>
            </w:tcBorders>
            <w:noWrap/>
            <w:vAlign w:val="center"/>
            <w:hideMark/>
          </w:tcPr>
          <w:p w14:paraId="54B74D4B" w14:textId="400B78C8" w:rsidR="002B7545" w:rsidRPr="002B7545" w:rsidRDefault="00110B33" w:rsidP="00A76733">
            <w:pPr>
              <w:spacing w:line="360" w:lineRule="auto"/>
              <w:rPr>
                <w:color w:val="000000"/>
              </w:rPr>
            </w:pPr>
            <w:r>
              <w:rPr>
                <w:color w:val="000000"/>
              </w:rPr>
              <w:t xml:space="preserve">  </w:t>
            </w:r>
            <w:r w:rsidR="002B7545" w:rsidRPr="002B7545">
              <w:rPr>
                <w:color w:val="000000"/>
              </w:rPr>
              <w:t>985</w:t>
            </w:r>
            <w:r w:rsidR="00975CA3">
              <w:rPr>
                <w:color w:val="000000"/>
              </w:rPr>
              <w:t>.</w:t>
            </w:r>
            <w:r w:rsidR="002B7545" w:rsidRPr="002B7545">
              <w:rPr>
                <w:color w:val="000000"/>
              </w:rPr>
              <w:t>4</w:t>
            </w:r>
          </w:p>
        </w:tc>
        <w:tc>
          <w:tcPr>
            <w:tcW w:w="1300" w:type="dxa"/>
            <w:tcBorders>
              <w:top w:val="single" w:sz="4" w:space="0" w:color="auto"/>
            </w:tcBorders>
            <w:noWrap/>
            <w:vAlign w:val="center"/>
            <w:hideMark/>
          </w:tcPr>
          <w:p w14:paraId="171D0DC4" w14:textId="57FEFABB" w:rsidR="002B7545" w:rsidRPr="002B7545" w:rsidRDefault="00A22E0E" w:rsidP="00A76733">
            <w:pPr>
              <w:spacing w:line="360" w:lineRule="auto"/>
              <w:rPr>
                <w:color w:val="000000"/>
              </w:rPr>
            </w:pPr>
            <w:r>
              <w:rPr>
                <w:color w:val="000000"/>
              </w:rPr>
              <w:t xml:space="preserve"> </w:t>
            </w:r>
            <w:r w:rsidR="002B7545" w:rsidRPr="002B7545">
              <w:rPr>
                <w:color w:val="000000"/>
              </w:rPr>
              <w:t>3</w:t>
            </w:r>
            <w:r w:rsidR="00975CA3">
              <w:rPr>
                <w:color w:val="000000"/>
              </w:rPr>
              <w:t>.</w:t>
            </w:r>
            <w:r w:rsidR="002B7545" w:rsidRPr="002B7545">
              <w:rPr>
                <w:color w:val="000000"/>
              </w:rPr>
              <w:t>95</w:t>
            </w:r>
          </w:p>
        </w:tc>
        <w:tc>
          <w:tcPr>
            <w:tcW w:w="1300" w:type="dxa"/>
            <w:tcBorders>
              <w:top w:val="single" w:sz="4" w:space="0" w:color="auto"/>
            </w:tcBorders>
            <w:noWrap/>
            <w:vAlign w:val="center"/>
            <w:hideMark/>
          </w:tcPr>
          <w:p w14:paraId="50A5D1AC" w14:textId="00001CA1" w:rsidR="002B7545" w:rsidRPr="002B7545" w:rsidRDefault="002B7545" w:rsidP="00A76733">
            <w:pPr>
              <w:spacing w:line="360" w:lineRule="auto"/>
              <w:rPr>
                <w:color w:val="000000"/>
              </w:rPr>
            </w:pPr>
            <w:r w:rsidRPr="002B7545">
              <w:rPr>
                <w:color w:val="000000"/>
              </w:rPr>
              <w:t>0</w:t>
            </w:r>
            <w:r w:rsidR="00975CA3">
              <w:rPr>
                <w:color w:val="000000"/>
              </w:rPr>
              <w:t>.</w:t>
            </w:r>
            <w:r w:rsidRPr="002B7545">
              <w:rPr>
                <w:color w:val="000000"/>
              </w:rPr>
              <w:t>0011</w:t>
            </w:r>
          </w:p>
        </w:tc>
      </w:tr>
      <w:tr w:rsidR="002B7545" w:rsidRPr="002B7545" w14:paraId="70C5C5F3" w14:textId="77777777" w:rsidTr="002B7545">
        <w:trPr>
          <w:trHeight w:val="320"/>
        </w:trPr>
        <w:tc>
          <w:tcPr>
            <w:tcW w:w="1300" w:type="dxa"/>
            <w:noWrap/>
            <w:vAlign w:val="center"/>
            <w:hideMark/>
          </w:tcPr>
          <w:p w14:paraId="623405BE" w14:textId="77777777" w:rsidR="002B7545" w:rsidRPr="002B7545" w:rsidRDefault="002B7545" w:rsidP="002B7545">
            <w:pPr>
              <w:spacing w:line="360" w:lineRule="auto"/>
              <w:rPr>
                <w:color w:val="000000"/>
              </w:rPr>
            </w:pPr>
            <w:r w:rsidRPr="002B7545">
              <w:rPr>
                <w:color w:val="000000"/>
              </w:rPr>
              <w:t xml:space="preserve">R     </w:t>
            </w:r>
          </w:p>
        </w:tc>
        <w:tc>
          <w:tcPr>
            <w:tcW w:w="1300" w:type="dxa"/>
            <w:noWrap/>
            <w:vAlign w:val="center"/>
            <w:hideMark/>
          </w:tcPr>
          <w:p w14:paraId="00CD3639" w14:textId="7B9B257A" w:rsidR="002B7545" w:rsidRPr="002B7545" w:rsidRDefault="00110B33" w:rsidP="00A76733">
            <w:pPr>
              <w:spacing w:line="360" w:lineRule="auto"/>
              <w:rPr>
                <w:color w:val="000000"/>
              </w:rPr>
            </w:pPr>
            <w:r>
              <w:rPr>
                <w:color w:val="000000"/>
              </w:rPr>
              <w:t xml:space="preserve">  </w:t>
            </w:r>
            <w:r w:rsidR="002B7545" w:rsidRPr="002B7545">
              <w:rPr>
                <w:color w:val="000000"/>
              </w:rPr>
              <w:t>2318</w:t>
            </w:r>
            <w:r w:rsidR="00A76733">
              <w:rPr>
                <w:color w:val="000000"/>
              </w:rPr>
              <w:t>.</w:t>
            </w:r>
            <w:r w:rsidR="002B7545" w:rsidRPr="002B7545">
              <w:rPr>
                <w:color w:val="000000"/>
              </w:rPr>
              <w:t>29</w:t>
            </w:r>
          </w:p>
        </w:tc>
        <w:tc>
          <w:tcPr>
            <w:tcW w:w="1300" w:type="dxa"/>
            <w:noWrap/>
            <w:vAlign w:val="center"/>
            <w:hideMark/>
          </w:tcPr>
          <w:p w14:paraId="5BA5E745" w14:textId="2A0D8397" w:rsidR="002B7545" w:rsidRPr="002B7545" w:rsidRDefault="00A22E0E" w:rsidP="00A22E0E">
            <w:pPr>
              <w:spacing w:line="360" w:lineRule="auto"/>
              <w:rPr>
                <w:color w:val="000000"/>
              </w:rPr>
            </w:pPr>
            <w:r>
              <w:rPr>
                <w:color w:val="000000"/>
              </w:rPr>
              <w:t xml:space="preserve">        </w:t>
            </w:r>
            <w:r w:rsidR="00726BFE">
              <w:rPr>
                <w:color w:val="000000"/>
              </w:rPr>
              <w:t xml:space="preserve"> </w:t>
            </w:r>
            <w:r w:rsidR="002B7545" w:rsidRPr="002B7545">
              <w:rPr>
                <w:color w:val="000000"/>
              </w:rPr>
              <w:t>2</w:t>
            </w:r>
          </w:p>
        </w:tc>
        <w:tc>
          <w:tcPr>
            <w:tcW w:w="1300" w:type="dxa"/>
            <w:noWrap/>
            <w:vAlign w:val="center"/>
            <w:hideMark/>
          </w:tcPr>
          <w:p w14:paraId="06A6359C" w14:textId="3857AD93" w:rsidR="002B7545" w:rsidRPr="002B7545" w:rsidRDefault="002B7545" w:rsidP="00A76733">
            <w:pPr>
              <w:spacing w:line="360" w:lineRule="auto"/>
              <w:rPr>
                <w:color w:val="000000"/>
              </w:rPr>
            </w:pPr>
            <w:r w:rsidRPr="002B7545">
              <w:rPr>
                <w:color w:val="000000"/>
              </w:rPr>
              <w:t>1159</w:t>
            </w:r>
            <w:r w:rsidR="00975CA3">
              <w:rPr>
                <w:color w:val="000000"/>
              </w:rPr>
              <w:t>.</w:t>
            </w:r>
            <w:r w:rsidRPr="002B7545">
              <w:rPr>
                <w:color w:val="000000"/>
              </w:rPr>
              <w:t>14</w:t>
            </w:r>
          </w:p>
        </w:tc>
        <w:tc>
          <w:tcPr>
            <w:tcW w:w="1300" w:type="dxa"/>
            <w:noWrap/>
            <w:vAlign w:val="center"/>
            <w:hideMark/>
          </w:tcPr>
          <w:p w14:paraId="3163640F" w14:textId="6BE5CBB2" w:rsidR="002B7545" w:rsidRPr="002B7545" w:rsidRDefault="00A22E0E" w:rsidP="00A76733">
            <w:pPr>
              <w:spacing w:line="360" w:lineRule="auto"/>
              <w:rPr>
                <w:color w:val="000000"/>
              </w:rPr>
            </w:pPr>
            <w:r>
              <w:rPr>
                <w:color w:val="000000"/>
              </w:rPr>
              <w:t xml:space="preserve"> </w:t>
            </w:r>
            <w:r w:rsidR="002B7545" w:rsidRPr="002B7545">
              <w:rPr>
                <w:color w:val="000000"/>
              </w:rPr>
              <w:t>4</w:t>
            </w:r>
            <w:r w:rsidR="00975CA3">
              <w:rPr>
                <w:color w:val="000000"/>
              </w:rPr>
              <w:t>.</w:t>
            </w:r>
            <w:r w:rsidR="002B7545" w:rsidRPr="002B7545">
              <w:rPr>
                <w:color w:val="000000"/>
              </w:rPr>
              <w:t>65</w:t>
            </w:r>
          </w:p>
        </w:tc>
        <w:tc>
          <w:tcPr>
            <w:tcW w:w="1300" w:type="dxa"/>
            <w:noWrap/>
            <w:vAlign w:val="center"/>
            <w:hideMark/>
          </w:tcPr>
          <w:p w14:paraId="4D026ABD" w14:textId="69E55E89" w:rsidR="002B7545" w:rsidRPr="002B7545" w:rsidRDefault="002B7545" w:rsidP="00A76733">
            <w:pPr>
              <w:spacing w:line="360" w:lineRule="auto"/>
              <w:rPr>
                <w:color w:val="000000"/>
              </w:rPr>
            </w:pPr>
            <w:r w:rsidRPr="002B7545">
              <w:rPr>
                <w:color w:val="000000"/>
              </w:rPr>
              <w:t>0</w:t>
            </w:r>
            <w:r w:rsidR="00975CA3">
              <w:rPr>
                <w:color w:val="000000"/>
              </w:rPr>
              <w:t>.</w:t>
            </w:r>
            <w:r w:rsidRPr="002B7545">
              <w:rPr>
                <w:color w:val="000000"/>
              </w:rPr>
              <w:t>0188</w:t>
            </w:r>
          </w:p>
        </w:tc>
      </w:tr>
      <w:tr w:rsidR="002B7545" w:rsidRPr="002B7545" w14:paraId="7032851D" w14:textId="77777777" w:rsidTr="002B7545">
        <w:trPr>
          <w:trHeight w:val="320"/>
        </w:trPr>
        <w:tc>
          <w:tcPr>
            <w:tcW w:w="1300" w:type="dxa"/>
            <w:noWrap/>
            <w:vAlign w:val="center"/>
            <w:hideMark/>
          </w:tcPr>
          <w:p w14:paraId="6E47EDB1" w14:textId="77777777" w:rsidR="002B7545" w:rsidRPr="002B7545" w:rsidRDefault="002B7545" w:rsidP="002B7545">
            <w:pPr>
              <w:spacing w:line="360" w:lineRule="auto"/>
              <w:rPr>
                <w:color w:val="000000"/>
              </w:rPr>
            </w:pPr>
            <w:r w:rsidRPr="002B7545">
              <w:rPr>
                <w:color w:val="000000"/>
              </w:rPr>
              <w:t xml:space="preserve">FA    </w:t>
            </w:r>
          </w:p>
        </w:tc>
        <w:tc>
          <w:tcPr>
            <w:tcW w:w="1300" w:type="dxa"/>
            <w:noWrap/>
            <w:vAlign w:val="center"/>
            <w:hideMark/>
          </w:tcPr>
          <w:p w14:paraId="5876873A" w14:textId="1943FC0F" w:rsidR="002B7545" w:rsidRPr="002B7545" w:rsidRDefault="00110B33" w:rsidP="00A76733">
            <w:pPr>
              <w:spacing w:line="360" w:lineRule="auto"/>
              <w:rPr>
                <w:color w:val="000000"/>
              </w:rPr>
            </w:pPr>
            <w:r>
              <w:rPr>
                <w:color w:val="000000"/>
              </w:rPr>
              <w:t xml:space="preserve">      </w:t>
            </w:r>
            <w:r w:rsidR="002B7545" w:rsidRPr="002B7545">
              <w:rPr>
                <w:color w:val="000000"/>
              </w:rPr>
              <w:t>87</w:t>
            </w:r>
            <w:r w:rsidR="00A76733">
              <w:rPr>
                <w:color w:val="000000"/>
              </w:rPr>
              <w:t>.</w:t>
            </w:r>
            <w:r w:rsidR="002B7545" w:rsidRPr="002B7545">
              <w:rPr>
                <w:color w:val="000000"/>
              </w:rPr>
              <w:t>15</w:t>
            </w:r>
          </w:p>
        </w:tc>
        <w:tc>
          <w:tcPr>
            <w:tcW w:w="1300" w:type="dxa"/>
            <w:noWrap/>
            <w:vAlign w:val="center"/>
            <w:hideMark/>
          </w:tcPr>
          <w:p w14:paraId="562E9383" w14:textId="637DEF00" w:rsidR="002B7545" w:rsidRPr="002B7545" w:rsidRDefault="00A22E0E" w:rsidP="00A22E0E">
            <w:pPr>
              <w:spacing w:line="360" w:lineRule="auto"/>
              <w:rPr>
                <w:color w:val="000000"/>
              </w:rPr>
            </w:pPr>
            <w:r>
              <w:rPr>
                <w:color w:val="000000"/>
              </w:rPr>
              <w:t xml:space="preserve">        </w:t>
            </w:r>
            <w:r w:rsidR="00726BFE">
              <w:rPr>
                <w:color w:val="000000"/>
              </w:rPr>
              <w:t xml:space="preserve"> </w:t>
            </w:r>
            <w:r w:rsidR="002B7545" w:rsidRPr="002B7545">
              <w:rPr>
                <w:color w:val="000000"/>
              </w:rPr>
              <w:t>1</w:t>
            </w:r>
          </w:p>
        </w:tc>
        <w:tc>
          <w:tcPr>
            <w:tcW w:w="1300" w:type="dxa"/>
            <w:noWrap/>
            <w:vAlign w:val="center"/>
            <w:hideMark/>
          </w:tcPr>
          <w:p w14:paraId="53DDE174" w14:textId="41C98259" w:rsidR="002B7545" w:rsidRPr="002B7545" w:rsidRDefault="00110B33" w:rsidP="00A76733">
            <w:pPr>
              <w:spacing w:line="360" w:lineRule="auto"/>
              <w:rPr>
                <w:color w:val="000000"/>
              </w:rPr>
            </w:pPr>
            <w:r>
              <w:rPr>
                <w:color w:val="000000"/>
              </w:rPr>
              <w:t xml:space="preserve">    </w:t>
            </w:r>
            <w:r w:rsidR="002B7545" w:rsidRPr="002B7545">
              <w:rPr>
                <w:color w:val="000000"/>
              </w:rPr>
              <w:t>87</w:t>
            </w:r>
            <w:r w:rsidR="00975CA3">
              <w:rPr>
                <w:color w:val="000000"/>
              </w:rPr>
              <w:t>.</w:t>
            </w:r>
            <w:r w:rsidR="002B7545" w:rsidRPr="002B7545">
              <w:rPr>
                <w:color w:val="000000"/>
              </w:rPr>
              <w:t>15</w:t>
            </w:r>
          </w:p>
        </w:tc>
        <w:tc>
          <w:tcPr>
            <w:tcW w:w="1300" w:type="dxa"/>
            <w:noWrap/>
            <w:vAlign w:val="center"/>
            <w:hideMark/>
          </w:tcPr>
          <w:p w14:paraId="021F0951" w14:textId="69C45DDA" w:rsidR="002B7545" w:rsidRPr="002B7545" w:rsidRDefault="00A22E0E" w:rsidP="00A76733">
            <w:pPr>
              <w:spacing w:line="360" w:lineRule="auto"/>
              <w:rPr>
                <w:color w:val="000000"/>
              </w:rPr>
            </w:pPr>
            <w:r>
              <w:rPr>
                <w:color w:val="000000"/>
              </w:rPr>
              <w:t xml:space="preserve"> </w:t>
            </w:r>
            <w:r w:rsidR="002B7545" w:rsidRPr="002B7545">
              <w:rPr>
                <w:color w:val="000000"/>
              </w:rPr>
              <w:t>0</w:t>
            </w:r>
            <w:r w:rsidR="00975CA3">
              <w:rPr>
                <w:color w:val="000000"/>
              </w:rPr>
              <w:t>.</w:t>
            </w:r>
            <w:r w:rsidR="002B7545" w:rsidRPr="002B7545">
              <w:rPr>
                <w:color w:val="000000"/>
              </w:rPr>
              <w:t>35</w:t>
            </w:r>
          </w:p>
        </w:tc>
        <w:tc>
          <w:tcPr>
            <w:tcW w:w="1300" w:type="dxa"/>
            <w:noWrap/>
            <w:vAlign w:val="center"/>
            <w:hideMark/>
          </w:tcPr>
          <w:p w14:paraId="7BB52AA9" w14:textId="0D1DC42F" w:rsidR="002B7545" w:rsidRPr="002B7545" w:rsidRDefault="002B7545" w:rsidP="00A76733">
            <w:pPr>
              <w:spacing w:line="360" w:lineRule="auto"/>
              <w:rPr>
                <w:color w:val="000000"/>
              </w:rPr>
            </w:pPr>
            <w:r w:rsidRPr="002B7545">
              <w:rPr>
                <w:color w:val="000000"/>
              </w:rPr>
              <w:t>0</w:t>
            </w:r>
            <w:r w:rsidR="00975CA3">
              <w:rPr>
                <w:color w:val="000000"/>
              </w:rPr>
              <w:t>.</w:t>
            </w:r>
            <w:r w:rsidRPr="002B7545">
              <w:rPr>
                <w:color w:val="000000"/>
              </w:rPr>
              <w:t>5594</w:t>
            </w:r>
            <w:r>
              <w:rPr>
                <w:color w:val="000000"/>
              </w:rPr>
              <w:t xml:space="preserve"> (</w:t>
            </w:r>
            <w:proofErr w:type="spellStart"/>
            <w:r>
              <w:rPr>
                <w:color w:val="000000"/>
              </w:rPr>
              <w:t>ns</w:t>
            </w:r>
            <w:proofErr w:type="spellEnd"/>
            <w:r>
              <w:rPr>
                <w:color w:val="000000"/>
              </w:rPr>
              <w:t>)</w:t>
            </w:r>
          </w:p>
        </w:tc>
      </w:tr>
      <w:tr w:rsidR="002B7545" w:rsidRPr="002B7545" w14:paraId="46D72B17" w14:textId="77777777" w:rsidTr="002B7545">
        <w:trPr>
          <w:trHeight w:val="320"/>
        </w:trPr>
        <w:tc>
          <w:tcPr>
            <w:tcW w:w="1300" w:type="dxa"/>
            <w:noWrap/>
            <w:vAlign w:val="center"/>
            <w:hideMark/>
          </w:tcPr>
          <w:p w14:paraId="5D2993B5" w14:textId="77777777" w:rsidR="002B7545" w:rsidRPr="002B7545" w:rsidRDefault="002B7545" w:rsidP="002B7545">
            <w:pPr>
              <w:spacing w:line="360" w:lineRule="auto"/>
              <w:rPr>
                <w:color w:val="000000"/>
              </w:rPr>
            </w:pPr>
            <w:r w:rsidRPr="002B7545">
              <w:rPr>
                <w:color w:val="000000"/>
              </w:rPr>
              <w:t xml:space="preserve">FB    </w:t>
            </w:r>
          </w:p>
        </w:tc>
        <w:tc>
          <w:tcPr>
            <w:tcW w:w="1300" w:type="dxa"/>
            <w:noWrap/>
            <w:vAlign w:val="center"/>
            <w:hideMark/>
          </w:tcPr>
          <w:p w14:paraId="1F146F6E" w14:textId="644E57D7" w:rsidR="002B7545" w:rsidRPr="002B7545" w:rsidRDefault="002B7545" w:rsidP="00A76733">
            <w:pPr>
              <w:spacing w:line="360" w:lineRule="auto"/>
              <w:rPr>
                <w:color w:val="000000"/>
              </w:rPr>
            </w:pPr>
            <w:r w:rsidRPr="002B7545">
              <w:rPr>
                <w:color w:val="000000"/>
              </w:rPr>
              <w:t>10063</w:t>
            </w:r>
            <w:r w:rsidR="00A76733">
              <w:rPr>
                <w:color w:val="000000"/>
              </w:rPr>
              <w:t>.</w:t>
            </w:r>
            <w:r w:rsidRPr="002B7545">
              <w:rPr>
                <w:color w:val="000000"/>
              </w:rPr>
              <w:t>07</w:t>
            </w:r>
          </w:p>
        </w:tc>
        <w:tc>
          <w:tcPr>
            <w:tcW w:w="1300" w:type="dxa"/>
            <w:noWrap/>
            <w:vAlign w:val="center"/>
            <w:hideMark/>
          </w:tcPr>
          <w:p w14:paraId="6E039F48" w14:textId="7146C736" w:rsidR="002B7545" w:rsidRPr="002B7545" w:rsidRDefault="00A22E0E" w:rsidP="00A22E0E">
            <w:pPr>
              <w:spacing w:line="360" w:lineRule="auto"/>
              <w:rPr>
                <w:color w:val="000000"/>
              </w:rPr>
            </w:pPr>
            <w:r>
              <w:rPr>
                <w:color w:val="000000"/>
              </w:rPr>
              <w:t xml:space="preserve">        </w:t>
            </w:r>
            <w:r w:rsidR="00726BFE">
              <w:rPr>
                <w:color w:val="000000"/>
              </w:rPr>
              <w:t xml:space="preserve"> </w:t>
            </w:r>
            <w:r w:rsidR="002B7545" w:rsidRPr="002B7545">
              <w:rPr>
                <w:color w:val="000000"/>
              </w:rPr>
              <w:t>6</w:t>
            </w:r>
          </w:p>
        </w:tc>
        <w:tc>
          <w:tcPr>
            <w:tcW w:w="1300" w:type="dxa"/>
            <w:noWrap/>
            <w:vAlign w:val="center"/>
            <w:hideMark/>
          </w:tcPr>
          <w:p w14:paraId="1C028292" w14:textId="389BDA18" w:rsidR="002B7545" w:rsidRPr="002B7545" w:rsidRDefault="002B7545" w:rsidP="00A76733">
            <w:pPr>
              <w:spacing w:line="360" w:lineRule="auto"/>
              <w:rPr>
                <w:color w:val="000000"/>
              </w:rPr>
            </w:pPr>
            <w:r w:rsidRPr="002B7545">
              <w:rPr>
                <w:color w:val="000000"/>
              </w:rPr>
              <w:t>1677</w:t>
            </w:r>
            <w:r w:rsidR="00975CA3">
              <w:rPr>
                <w:color w:val="000000"/>
              </w:rPr>
              <w:t>.</w:t>
            </w:r>
            <w:r w:rsidRPr="002B7545">
              <w:rPr>
                <w:color w:val="000000"/>
              </w:rPr>
              <w:t>18</w:t>
            </w:r>
          </w:p>
        </w:tc>
        <w:tc>
          <w:tcPr>
            <w:tcW w:w="1300" w:type="dxa"/>
            <w:noWrap/>
            <w:vAlign w:val="center"/>
            <w:hideMark/>
          </w:tcPr>
          <w:p w14:paraId="2757E6CB" w14:textId="2D516D81" w:rsidR="002B7545" w:rsidRPr="002B7545" w:rsidRDefault="00A22E0E" w:rsidP="00A76733">
            <w:pPr>
              <w:spacing w:line="360" w:lineRule="auto"/>
              <w:rPr>
                <w:color w:val="000000"/>
              </w:rPr>
            </w:pPr>
            <w:r>
              <w:rPr>
                <w:color w:val="000000"/>
              </w:rPr>
              <w:t xml:space="preserve"> </w:t>
            </w:r>
            <w:r w:rsidR="002B7545" w:rsidRPr="002B7545">
              <w:rPr>
                <w:color w:val="000000"/>
              </w:rPr>
              <w:t>6</w:t>
            </w:r>
            <w:r w:rsidR="00975CA3">
              <w:rPr>
                <w:color w:val="000000"/>
              </w:rPr>
              <w:t>.</w:t>
            </w:r>
            <w:r w:rsidR="002B7545" w:rsidRPr="002B7545">
              <w:rPr>
                <w:color w:val="000000"/>
              </w:rPr>
              <w:t>73</w:t>
            </w:r>
          </w:p>
        </w:tc>
        <w:tc>
          <w:tcPr>
            <w:tcW w:w="1300" w:type="dxa"/>
            <w:noWrap/>
            <w:vAlign w:val="center"/>
            <w:hideMark/>
          </w:tcPr>
          <w:p w14:paraId="723DC5B8" w14:textId="16005AAC" w:rsidR="002B7545" w:rsidRPr="002B7545" w:rsidRDefault="002B7545" w:rsidP="00A76733">
            <w:pPr>
              <w:spacing w:line="360" w:lineRule="auto"/>
              <w:rPr>
                <w:color w:val="000000"/>
              </w:rPr>
            </w:pPr>
            <w:r w:rsidRPr="002B7545">
              <w:rPr>
                <w:color w:val="000000"/>
              </w:rPr>
              <w:t>0</w:t>
            </w:r>
            <w:r w:rsidR="00975CA3">
              <w:rPr>
                <w:color w:val="000000"/>
              </w:rPr>
              <w:t>.</w:t>
            </w:r>
            <w:r w:rsidRPr="002B7545">
              <w:rPr>
                <w:color w:val="000000"/>
              </w:rPr>
              <w:t>0002</w:t>
            </w:r>
            <w:r>
              <w:rPr>
                <w:color w:val="000000"/>
              </w:rPr>
              <w:t xml:space="preserve"> (*</w:t>
            </w:r>
            <w:r w:rsidR="002551CB">
              <w:rPr>
                <w:color w:val="000000"/>
              </w:rPr>
              <w:t>*</w:t>
            </w:r>
            <w:r>
              <w:rPr>
                <w:color w:val="000000"/>
              </w:rPr>
              <w:t>)</w:t>
            </w:r>
          </w:p>
        </w:tc>
      </w:tr>
      <w:tr w:rsidR="002B7545" w:rsidRPr="002B7545" w14:paraId="0A8C1552" w14:textId="77777777" w:rsidTr="002B7545">
        <w:trPr>
          <w:trHeight w:val="320"/>
        </w:trPr>
        <w:tc>
          <w:tcPr>
            <w:tcW w:w="1300" w:type="dxa"/>
            <w:noWrap/>
            <w:vAlign w:val="center"/>
            <w:hideMark/>
          </w:tcPr>
          <w:p w14:paraId="479CE5F3" w14:textId="77777777" w:rsidR="002B7545" w:rsidRPr="002B7545" w:rsidRDefault="002B7545" w:rsidP="002B7545">
            <w:pPr>
              <w:spacing w:line="360" w:lineRule="auto"/>
              <w:rPr>
                <w:color w:val="000000"/>
              </w:rPr>
            </w:pPr>
            <w:r w:rsidRPr="002B7545">
              <w:rPr>
                <w:color w:val="000000"/>
              </w:rPr>
              <w:t xml:space="preserve">FA*FB </w:t>
            </w:r>
          </w:p>
        </w:tc>
        <w:tc>
          <w:tcPr>
            <w:tcW w:w="1300" w:type="dxa"/>
            <w:noWrap/>
            <w:vAlign w:val="center"/>
            <w:hideMark/>
          </w:tcPr>
          <w:p w14:paraId="692E77E3" w14:textId="0219F76F" w:rsidR="002B7545" w:rsidRPr="002B7545" w:rsidRDefault="00110B33" w:rsidP="00A76733">
            <w:pPr>
              <w:spacing w:line="360" w:lineRule="auto"/>
              <w:rPr>
                <w:color w:val="000000"/>
              </w:rPr>
            </w:pPr>
            <w:r>
              <w:rPr>
                <w:color w:val="000000"/>
              </w:rPr>
              <w:t xml:space="preserve">  </w:t>
            </w:r>
            <w:r w:rsidR="002B7545" w:rsidRPr="002B7545">
              <w:rPr>
                <w:color w:val="000000"/>
              </w:rPr>
              <w:t>2312</w:t>
            </w:r>
            <w:r w:rsidR="00A76733">
              <w:rPr>
                <w:color w:val="000000"/>
              </w:rPr>
              <w:t>.</w:t>
            </w:r>
            <w:r w:rsidR="002B7545" w:rsidRPr="002B7545">
              <w:rPr>
                <w:color w:val="000000"/>
              </w:rPr>
              <w:t>48</w:t>
            </w:r>
          </w:p>
        </w:tc>
        <w:tc>
          <w:tcPr>
            <w:tcW w:w="1300" w:type="dxa"/>
            <w:noWrap/>
            <w:vAlign w:val="center"/>
            <w:hideMark/>
          </w:tcPr>
          <w:p w14:paraId="36BA2CC9" w14:textId="43555841" w:rsidR="002B7545" w:rsidRPr="002B7545" w:rsidRDefault="00A22E0E" w:rsidP="00A22E0E">
            <w:pPr>
              <w:spacing w:line="360" w:lineRule="auto"/>
              <w:rPr>
                <w:color w:val="000000"/>
              </w:rPr>
            </w:pPr>
            <w:r>
              <w:rPr>
                <w:color w:val="000000"/>
              </w:rPr>
              <w:t xml:space="preserve">        </w:t>
            </w:r>
            <w:r w:rsidR="00726BFE">
              <w:rPr>
                <w:color w:val="000000"/>
              </w:rPr>
              <w:t xml:space="preserve"> </w:t>
            </w:r>
            <w:r w:rsidR="002B7545" w:rsidRPr="002B7545">
              <w:rPr>
                <w:color w:val="000000"/>
              </w:rPr>
              <w:t>6</w:t>
            </w:r>
          </w:p>
        </w:tc>
        <w:tc>
          <w:tcPr>
            <w:tcW w:w="1300" w:type="dxa"/>
            <w:noWrap/>
            <w:vAlign w:val="center"/>
            <w:hideMark/>
          </w:tcPr>
          <w:p w14:paraId="1F54F563" w14:textId="5B251A33" w:rsidR="002B7545" w:rsidRPr="002B7545" w:rsidRDefault="00110B33" w:rsidP="00A76733">
            <w:pPr>
              <w:spacing w:line="360" w:lineRule="auto"/>
              <w:rPr>
                <w:color w:val="000000"/>
              </w:rPr>
            </w:pPr>
            <w:r>
              <w:rPr>
                <w:color w:val="000000"/>
              </w:rPr>
              <w:t xml:space="preserve">  </w:t>
            </w:r>
            <w:r w:rsidR="002B7545" w:rsidRPr="002B7545">
              <w:rPr>
                <w:color w:val="000000"/>
              </w:rPr>
              <w:t>385</w:t>
            </w:r>
            <w:r w:rsidR="00975CA3">
              <w:rPr>
                <w:color w:val="000000"/>
              </w:rPr>
              <w:t>.</w:t>
            </w:r>
            <w:r w:rsidR="002B7545" w:rsidRPr="002B7545">
              <w:rPr>
                <w:color w:val="000000"/>
              </w:rPr>
              <w:t>41</w:t>
            </w:r>
          </w:p>
        </w:tc>
        <w:tc>
          <w:tcPr>
            <w:tcW w:w="1300" w:type="dxa"/>
            <w:noWrap/>
            <w:vAlign w:val="center"/>
            <w:hideMark/>
          </w:tcPr>
          <w:p w14:paraId="19568CB1" w14:textId="27E2CAA0" w:rsidR="002B7545" w:rsidRPr="002B7545" w:rsidRDefault="00A22E0E" w:rsidP="00A76733">
            <w:pPr>
              <w:spacing w:line="360" w:lineRule="auto"/>
              <w:rPr>
                <w:color w:val="000000"/>
              </w:rPr>
            </w:pPr>
            <w:r>
              <w:rPr>
                <w:color w:val="000000"/>
              </w:rPr>
              <w:t xml:space="preserve"> </w:t>
            </w:r>
            <w:r w:rsidR="002B7545" w:rsidRPr="002B7545">
              <w:rPr>
                <w:color w:val="000000"/>
              </w:rPr>
              <w:t>1</w:t>
            </w:r>
            <w:r w:rsidR="00975CA3">
              <w:rPr>
                <w:color w:val="000000"/>
              </w:rPr>
              <w:t>.</w:t>
            </w:r>
            <w:r w:rsidR="002B7545" w:rsidRPr="002B7545">
              <w:rPr>
                <w:color w:val="000000"/>
              </w:rPr>
              <w:t>55</w:t>
            </w:r>
          </w:p>
        </w:tc>
        <w:tc>
          <w:tcPr>
            <w:tcW w:w="1300" w:type="dxa"/>
            <w:noWrap/>
            <w:vAlign w:val="center"/>
            <w:hideMark/>
          </w:tcPr>
          <w:p w14:paraId="28601ED8" w14:textId="02DC26A9" w:rsidR="002B7545" w:rsidRPr="002B7545" w:rsidRDefault="002B7545" w:rsidP="00A76733">
            <w:pPr>
              <w:spacing w:line="360" w:lineRule="auto"/>
              <w:rPr>
                <w:color w:val="000000"/>
              </w:rPr>
            </w:pPr>
            <w:r w:rsidRPr="002B7545">
              <w:rPr>
                <w:color w:val="000000"/>
              </w:rPr>
              <w:t>0</w:t>
            </w:r>
            <w:r w:rsidR="00975CA3">
              <w:rPr>
                <w:color w:val="000000"/>
              </w:rPr>
              <w:t>.</w:t>
            </w:r>
            <w:r w:rsidRPr="002B7545">
              <w:rPr>
                <w:color w:val="000000"/>
              </w:rPr>
              <w:t>2028</w:t>
            </w:r>
            <w:r>
              <w:rPr>
                <w:color w:val="000000"/>
              </w:rPr>
              <w:t xml:space="preserve"> (</w:t>
            </w:r>
            <w:proofErr w:type="spellStart"/>
            <w:r w:rsidR="00E36FFF">
              <w:rPr>
                <w:color w:val="000000"/>
              </w:rPr>
              <w:t>ns</w:t>
            </w:r>
            <w:proofErr w:type="spellEnd"/>
            <w:r>
              <w:rPr>
                <w:color w:val="000000"/>
              </w:rPr>
              <w:t>)</w:t>
            </w:r>
          </w:p>
        </w:tc>
      </w:tr>
      <w:tr w:rsidR="002B7545" w:rsidRPr="002B7545" w14:paraId="13EFFC1E" w14:textId="77777777" w:rsidTr="002B7545">
        <w:trPr>
          <w:trHeight w:val="320"/>
        </w:trPr>
        <w:tc>
          <w:tcPr>
            <w:tcW w:w="1300" w:type="dxa"/>
            <w:noWrap/>
            <w:vAlign w:val="center"/>
            <w:hideMark/>
          </w:tcPr>
          <w:p w14:paraId="3B1A9DE4" w14:textId="77777777" w:rsidR="002B7545" w:rsidRPr="002B7545" w:rsidRDefault="002B7545" w:rsidP="002B7545">
            <w:pPr>
              <w:spacing w:line="360" w:lineRule="auto"/>
              <w:rPr>
                <w:color w:val="000000"/>
              </w:rPr>
            </w:pPr>
            <w:r w:rsidRPr="002B7545">
              <w:rPr>
                <w:color w:val="000000"/>
              </w:rPr>
              <w:t xml:space="preserve">Error </w:t>
            </w:r>
          </w:p>
        </w:tc>
        <w:tc>
          <w:tcPr>
            <w:tcW w:w="1300" w:type="dxa"/>
            <w:noWrap/>
            <w:vAlign w:val="center"/>
            <w:hideMark/>
          </w:tcPr>
          <w:p w14:paraId="07280906" w14:textId="725B7B55" w:rsidR="002B7545" w:rsidRPr="002B7545" w:rsidRDefault="00110B33" w:rsidP="00A76733">
            <w:pPr>
              <w:spacing w:line="360" w:lineRule="auto"/>
              <w:rPr>
                <w:color w:val="000000"/>
              </w:rPr>
            </w:pPr>
            <w:r>
              <w:rPr>
                <w:color w:val="000000"/>
              </w:rPr>
              <w:t xml:space="preserve"> </w:t>
            </w:r>
            <w:r w:rsidR="00A314FB">
              <w:rPr>
                <w:color w:val="000000"/>
              </w:rPr>
              <w:t xml:space="preserve"> </w:t>
            </w:r>
            <w:r w:rsidR="002B7545" w:rsidRPr="002B7545">
              <w:rPr>
                <w:color w:val="000000"/>
              </w:rPr>
              <w:t>6480</w:t>
            </w:r>
            <w:r w:rsidR="00A76733">
              <w:rPr>
                <w:color w:val="000000"/>
              </w:rPr>
              <w:t>.</w:t>
            </w:r>
            <w:r w:rsidR="002B7545" w:rsidRPr="002B7545">
              <w:rPr>
                <w:color w:val="000000"/>
              </w:rPr>
              <w:t>21</w:t>
            </w:r>
          </w:p>
        </w:tc>
        <w:tc>
          <w:tcPr>
            <w:tcW w:w="1300" w:type="dxa"/>
            <w:noWrap/>
            <w:vAlign w:val="center"/>
            <w:hideMark/>
          </w:tcPr>
          <w:p w14:paraId="25EEF2D0" w14:textId="77777777" w:rsidR="002B7545" w:rsidRPr="002B7545" w:rsidRDefault="002B7545" w:rsidP="00110B33">
            <w:pPr>
              <w:spacing w:line="360" w:lineRule="auto"/>
              <w:jc w:val="center"/>
              <w:rPr>
                <w:color w:val="000000"/>
              </w:rPr>
            </w:pPr>
            <w:r w:rsidRPr="002B7545">
              <w:rPr>
                <w:color w:val="000000"/>
              </w:rPr>
              <w:t>26</w:t>
            </w:r>
          </w:p>
        </w:tc>
        <w:tc>
          <w:tcPr>
            <w:tcW w:w="1300" w:type="dxa"/>
            <w:noWrap/>
            <w:vAlign w:val="center"/>
            <w:hideMark/>
          </w:tcPr>
          <w:p w14:paraId="5AE5E1EA" w14:textId="59CD12B4" w:rsidR="002B7545" w:rsidRPr="002B7545" w:rsidRDefault="00110B33" w:rsidP="00A76733">
            <w:pPr>
              <w:spacing w:line="360" w:lineRule="auto"/>
              <w:rPr>
                <w:color w:val="000000"/>
              </w:rPr>
            </w:pPr>
            <w:r>
              <w:rPr>
                <w:color w:val="000000"/>
              </w:rPr>
              <w:t xml:space="preserve">  </w:t>
            </w:r>
            <w:r w:rsidR="002B7545" w:rsidRPr="002B7545">
              <w:rPr>
                <w:color w:val="000000"/>
              </w:rPr>
              <w:t>249</w:t>
            </w:r>
            <w:r w:rsidR="00975CA3">
              <w:rPr>
                <w:color w:val="000000"/>
              </w:rPr>
              <w:t>.</w:t>
            </w:r>
            <w:r w:rsidR="002B7545" w:rsidRPr="002B7545">
              <w:rPr>
                <w:color w:val="000000"/>
              </w:rPr>
              <w:t>24</w:t>
            </w:r>
          </w:p>
        </w:tc>
        <w:tc>
          <w:tcPr>
            <w:tcW w:w="1300" w:type="dxa"/>
            <w:noWrap/>
            <w:vAlign w:val="center"/>
            <w:hideMark/>
          </w:tcPr>
          <w:p w14:paraId="4018AB5E" w14:textId="77777777" w:rsidR="002B7545" w:rsidRPr="002B7545" w:rsidRDefault="002B7545" w:rsidP="00A76733">
            <w:pPr>
              <w:spacing w:line="360" w:lineRule="auto"/>
              <w:rPr>
                <w:color w:val="000000"/>
              </w:rPr>
            </w:pPr>
            <w:r w:rsidRPr="002B7545">
              <w:rPr>
                <w:color w:val="000000"/>
              </w:rPr>
              <w:t xml:space="preserve">    </w:t>
            </w:r>
          </w:p>
        </w:tc>
        <w:tc>
          <w:tcPr>
            <w:tcW w:w="1300" w:type="dxa"/>
            <w:noWrap/>
            <w:vAlign w:val="center"/>
            <w:hideMark/>
          </w:tcPr>
          <w:p w14:paraId="0D731B6E" w14:textId="77777777" w:rsidR="002B7545" w:rsidRPr="002B7545" w:rsidRDefault="002B7545" w:rsidP="00A76733">
            <w:pPr>
              <w:spacing w:line="360" w:lineRule="auto"/>
              <w:rPr>
                <w:color w:val="000000"/>
              </w:rPr>
            </w:pPr>
            <w:r w:rsidRPr="002B7545">
              <w:rPr>
                <w:color w:val="000000"/>
              </w:rPr>
              <w:t xml:space="preserve">       </w:t>
            </w:r>
          </w:p>
        </w:tc>
      </w:tr>
      <w:tr w:rsidR="002B7545" w:rsidRPr="002B7545" w14:paraId="2A805AB7" w14:textId="77777777" w:rsidTr="002B7545">
        <w:trPr>
          <w:trHeight w:val="320"/>
        </w:trPr>
        <w:tc>
          <w:tcPr>
            <w:tcW w:w="1300" w:type="dxa"/>
            <w:noWrap/>
            <w:vAlign w:val="center"/>
            <w:hideMark/>
          </w:tcPr>
          <w:p w14:paraId="78A7C45E" w14:textId="77777777" w:rsidR="002B7545" w:rsidRPr="002B7545" w:rsidRDefault="002B7545" w:rsidP="002B7545">
            <w:pPr>
              <w:spacing w:line="360" w:lineRule="auto"/>
              <w:rPr>
                <w:color w:val="000000"/>
              </w:rPr>
            </w:pPr>
            <w:r w:rsidRPr="002B7545">
              <w:rPr>
                <w:color w:val="000000"/>
              </w:rPr>
              <w:t xml:space="preserve">Total </w:t>
            </w:r>
          </w:p>
        </w:tc>
        <w:tc>
          <w:tcPr>
            <w:tcW w:w="1300" w:type="dxa"/>
            <w:noWrap/>
            <w:vAlign w:val="center"/>
            <w:hideMark/>
          </w:tcPr>
          <w:p w14:paraId="57253033" w14:textId="3A975A8C" w:rsidR="002B7545" w:rsidRPr="002B7545" w:rsidRDefault="002B7545" w:rsidP="00A76733">
            <w:pPr>
              <w:spacing w:line="360" w:lineRule="auto"/>
              <w:rPr>
                <w:color w:val="000000"/>
              </w:rPr>
            </w:pPr>
            <w:r w:rsidRPr="002B7545">
              <w:rPr>
                <w:color w:val="000000"/>
              </w:rPr>
              <w:t>21261</w:t>
            </w:r>
            <w:r w:rsidR="00A76733">
              <w:rPr>
                <w:color w:val="000000"/>
              </w:rPr>
              <w:t>.</w:t>
            </w:r>
            <w:r w:rsidRPr="002B7545">
              <w:rPr>
                <w:color w:val="000000"/>
              </w:rPr>
              <w:t>2</w:t>
            </w:r>
          </w:p>
        </w:tc>
        <w:tc>
          <w:tcPr>
            <w:tcW w:w="1300" w:type="dxa"/>
            <w:noWrap/>
            <w:vAlign w:val="center"/>
            <w:hideMark/>
          </w:tcPr>
          <w:p w14:paraId="48B6FDA7" w14:textId="77777777" w:rsidR="002B7545" w:rsidRPr="002B7545" w:rsidRDefault="002B7545" w:rsidP="00110B33">
            <w:pPr>
              <w:spacing w:line="360" w:lineRule="auto"/>
              <w:jc w:val="center"/>
              <w:rPr>
                <w:color w:val="000000"/>
              </w:rPr>
            </w:pPr>
            <w:r w:rsidRPr="002B7545">
              <w:rPr>
                <w:color w:val="000000"/>
              </w:rPr>
              <w:t>41</w:t>
            </w:r>
          </w:p>
        </w:tc>
        <w:tc>
          <w:tcPr>
            <w:tcW w:w="1300" w:type="dxa"/>
            <w:noWrap/>
            <w:vAlign w:val="center"/>
            <w:hideMark/>
          </w:tcPr>
          <w:p w14:paraId="2F2DC370" w14:textId="77777777" w:rsidR="002B7545" w:rsidRPr="002B7545" w:rsidRDefault="002B7545" w:rsidP="00A76733">
            <w:pPr>
              <w:spacing w:line="360" w:lineRule="auto"/>
              <w:rPr>
                <w:color w:val="000000"/>
                <w:u w:val="single"/>
              </w:rPr>
            </w:pPr>
            <w:r w:rsidRPr="002B7545">
              <w:rPr>
                <w:color w:val="000000"/>
                <w:u w:val="single"/>
              </w:rPr>
              <w:t xml:space="preserve">       </w:t>
            </w:r>
          </w:p>
        </w:tc>
        <w:tc>
          <w:tcPr>
            <w:tcW w:w="1300" w:type="dxa"/>
            <w:noWrap/>
            <w:vAlign w:val="center"/>
            <w:hideMark/>
          </w:tcPr>
          <w:p w14:paraId="09AF7C61" w14:textId="77777777" w:rsidR="002B7545" w:rsidRPr="002B7545" w:rsidRDefault="002B7545" w:rsidP="00A76733">
            <w:pPr>
              <w:spacing w:line="360" w:lineRule="auto"/>
              <w:rPr>
                <w:color w:val="000000"/>
                <w:u w:val="single"/>
              </w:rPr>
            </w:pPr>
            <w:r w:rsidRPr="002B7545">
              <w:rPr>
                <w:color w:val="000000"/>
                <w:u w:val="single"/>
              </w:rPr>
              <w:t xml:space="preserve">    </w:t>
            </w:r>
          </w:p>
        </w:tc>
        <w:tc>
          <w:tcPr>
            <w:tcW w:w="1300" w:type="dxa"/>
            <w:noWrap/>
            <w:vAlign w:val="center"/>
            <w:hideMark/>
          </w:tcPr>
          <w:p w14:paraId="2C433CCD" w14:textId="77777777" w:rsidR="002B7545" w:rsidRPr="002B7545" w:rsidRDefault="002B7545" w:rsidP="00A76733">
            <w:pPr>
              <w:spacing w:line="360" w:lineRule="auto"/>
              <w:rPr>
                <w:color w:val="000000"/>
                <w:u w:val="single"/>
              </w:rPr>
            </w:pPr>
            <w:r w:rsidRPr="002B7545">
              <w:rPr>
                <w:color w:val="000000"/>
                <w:u w:val="single"/>
              </w:rPr>
              <w:t xml:space="preserve">       </w:t>
            </w:r>
          </w:p>
        </w:tc>
      </w:tr>
    </w:tbl>
    <w:p w14:paraId="16F2D822" w14:textId="16250E72" w:rsidR="008D50C9" w:rsidRDefault="008D50C9" w:rsidP="00A8606D">
      <w:pPr>
        <w:spacing w:before="240" w:after="240" w:line="360" w:lineRule="auto"/>
        <w:jc w:val="both"/>
      </w:pPr>
      <w:r w:rsidRPr="008D50C9">
        <w:t>El análisis de varianza (ADEVA) para el Porcentaje de Maleza (PM) determinó que existieron diferencias altamente significativas en el factor B (coberturas vegetales) con un p-valor de 0</w:t>
      </w:r>
      <w:r w:rsidR="00975CA3">
        <w:t>.</w:t>
      </w:r>
      <w:r w:rsidRPr="008D50C9">
        <w:t>0002, mientras que el factor A (uso de herbicida) no presentó diferencias significativas (p=0</w:t>
      </w:r>
      <w:r w:rsidR="00975CA3">
        <w:t>.</w:t>
      </w:r>
      <w:r w:rsidRPr="008D50C9">
        <w:t>5594). La interacción A×B fue estadísticamente relevante (p=0</w:t>
      </w:r>
      <w:r w:rsidR="00975CA3">
        <w:t>.</w:t>
      </w:r>
      <w:r w:rsidRPr="008D50C9">
        <w:t xml:space="preserve">2028). Esto significa que la reducción o incremento en la presencia de malezas estuvo influenciada principalmente por la especie de cobertura vegetal utilizada, más que por la aplicación de atrazina. </w:t>
      </w:r>
    </w:p>
    <w:p w14:paraId="26B23A6D" w14:textId="655597C0" w:rsidR="008D50C9" w:rsidRDefault="008D50C9" w:rsidP="00A8606D">
      <w:pPr>
        <w:spacing w:before="240" w:after="240" w:line="360" w:lineRule="auto"/>
        <w:jc w:val="both"/>
      </w:pPr>
      <w:r w:rsidRPr="008D50C9">
        <w:t xml:space="preserve">La ausencia de significancia en el factor herbicida se justifica porque la atrazina, aunque es un herbicida </w:t>
      </w:r>
      <w:proofErr w:type="spellStart"/>
      <w:r w:rsidRPr="008D50C9">
        <w:t>pre</w:t>
      </w:r>
      <w:r w:rsidR="00E36FFF">
        <w:t>-</w:t>
      </w:r>
      <w:r w:rsidRPr="008D50C9">
        <w:t>emergente</w:t>
      </w:r>
      <w:proofErr w:type="spellEnd"/>
      <w:r w:rsidRPr="008D50C9">
        <w:t xml:space="preserve"> de amplio espectro, pierde efectividad frente a especies tolerantes y su acción es temporal. En cambio, las coberturas vegetales ejercieron un control físico y biológico más estable, al generar sombra, ocupar nichos ecológicos y competir directamente con las malezas por nutrientes y agua. Este efecto explica por qué el factor B fue determinante: coberturas densas como avena-vicia o trébol probablemente redujeron la emergencia de malezas, mientras que otras con menor capacidad de cobertura permitieron mayor desarrollo de éstas.</w:t>
      </w:r>
    </w:p>
    <w:p w14:paraId="3932C3AC" w14:textId="188DF87B" w:rsidR="008D50C9" w:rsidRPr="008D50C9" w:rsidRDefault="008D50C9" w:rsidP="008D50C9">
      <w:pPr>
        <w:pStyle w:val="Descripcin"/>
        <w:keepNext/>
        <w:spacing w:line="360" w:lineRule="auto"/>
        <w:jc w:val="both"/>
        <w:rPr>
          <w:rFonts w:ascii="Times New Roman" w:hAnsi="Times New Roman" w:cs="Times New Roman"/>
          <w:b/>
          <w:bCs/>
          <w:i w:val="0"/>
          <w:iCs w:val="0"/>
          <w:color w:val="000000" w:themeColor="text1"/>
          <w:sz w:val="24"/>
          <w:szCs w:val="24"/>
        </w:rPr>
      </w:pPr>
      <w:bookmarkStart w:id="170" w:name="_Toc208147196"/>
      <w:r w:rsidRPr="008D50C9">
        <w:rPr>
          <w:rFonts w:ascii="Times New Roman" w:hAnsi="Times New Roman" w:cs="Times New Roman"/>
          <w:b/>
          <w:bCs/>
          <w:i w:val="0"/>
          <w:iCs w:val="0"/>
          <w:color w:val="000000" w:themeColor="text1"/>
          <w:sz w:val="24"/>
          <w:szCs w:val="24"/>
        </w:rPr>
        <w:lastRenderedPageBreak/>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16</w:t>
      </w:r>
      <w:r w:rsidR="00346ED8">
        <w:rPr>
          <w:rFonts w:ascii="Times New Roman" w:hAnsi="Times New Roman" w:cs="Times New Roman"/>
          <w:b/>
          <w:bCs/>
          <w:i w:val="0"/>
          <w:iCs w:val="0"/>
          <w:color w:val="000000" w:themeColor="text1"/>
          <w:sz w:val="24"/>
          <w:szCs w:val="24"/>
        </w:rPr>
        <w:fldChar w:fldCharType="end"/>
      </w:r>
      <w:bookmarkEnd w:id="170"/>
      <w:r w:rsidRPr="008D50C9">
        <w:rPr>
          <w:rFonts w:ascii="Times New Roman" w:hAnsi="Times New Roman" w:cs="Times New Roman"/>
          <w:b/>
          <w:bCs/>
          <w:i w:val="0"/>
          <w:iCs w:val="0"/>
          <w:color w:val="000000" w:themeColor="text1"/>
          <w:sz w:val="24"/>
          <w:szCs w:val="24"/>
        </w:rPr>
        <w:t xml:space="preserve"> </w:t>
      </w:r>
    </w:p>
    <w:p w14:paraId="37C2DF5A" w14:textId="2D6FBA77" w:rsidR="008D50C9" w:rsidRPr="008D50C9" w:rsidRDefault="008D50C9" w:rsidP="008D50C9">
      <w:pPr>
        <w:pStyle w:val="Descripcin"/>
        <w:keepNext/>
        <w:spacing w:line="360" w:lineRule="auto"/>
        <w:jc w:val="both"/>
        <w:rPr>
          <w:rFonts w:ascii="Times New Roman" w:hAnsi="Times New Roman" w:cs="Times New Roman"/>
          <w:color w:val="000000" w:themeColor="text1"/>
          <w:sz w:val="24"/>
          <w:szCs w:val="24"/>
        </w:rPr>
      </w:pPr>
      <w:r w:rsidRPr="008D50C9">
        <w:rPr>
          <w:rFonts w:ascii="Times New Roman" w:hAnsi="Times New Roman" w:cs="Times New Roman"/>
          <w:color w:val="000000" w:themeColor="text1"/>
          <w:sz w:val="24"/>
          <w:szCs w:val="24"/>
        </w:rPr>
        <w:t>Resultados de la prueba de Tukey para el factor B en PM</w:t>
      </w:r>
    </w:p>
    <w:tbl>
      <w:tblPr>
        <w:tblW w:w="7173"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391"/>
        <w:gridCol w:w="2391"/>
        <w:gridCol w:w="2391"/>
      </w:tblGrid>
      <w:tr w:rsidR="008D50C9" w:rsidRPr="008D50C9" w14:paraId="43691AA2" w14:textId="77777777" w:rsidTr="008D50C9">
        <w:trPr>
          <w:trHeight w:val="313"/>
        </w:trPr>
        <w:tc>
          <w:tcPr>
            <w:tcW w:w="2391" w:type="dxa"/>
            <w:tcBorders>
              <w:top w:val="single" w:sz="4" w:space="0" w:color="auto"/>
              <w:bottom w:val="single" w:sz="4" w:space="0" w:color="auto"/>
            </w:tcBorders>
            <w:noWrap/>
            <w:vAlign w:val="center"/>
            <w:hideMark/>
          </w:tcPr>
          <w:p w14:paraId="39132C1F" w14:textId="77777777" w:rsidR="008D50C9" w:rsidRPr="008D50C9" w:rsidRDefault="008D50C9" w:rsidP="008D50C9">
            <w:pPr>
              <w:spacing w:line="360" w:lineRule="auto"/>
              <w:jc w:val="center"/>
              <w:rPr>
                <w:b/>
                <w:bCs/>
                <w:color w:val="000000"/>
              </w:rPr>
            </w:pPr>
            <w:r w:rsidRPr="008D50C9">
              <w:rPr>
                <w:b/>
                <w:bCs/>
                <w:color w:val="000000"/>
              </w:rPr>
              <w:t>FB</w:t>
            </w:r>
          </w:p>
        </w:tc>
        <w:tc>
          <w:tcPr>
            <w:tcW w:w="2391" w:type="dxa"/>
            <w:tcBorders>
              <w:top w:val="single" w:sz="4" w:space="0" w:color="auto"/>
              <w:bottom w:val="single" w:sz="4" w:space="0" w:color="auto"/>
            </w:tcBorders>
            <w:noWrap/>
            <w:vAlign w:val="center"/>
            <w:hideMark/>
          </w:tcPr>
          <w:p w14:paraId="2F9071D0" w14:textId="16A51487" w:rsidR="008D50C9" w:rsidRPr="008D50C9" w:rsidRDefault="008D50C9" w:rsidP="00692367">
            <w:pPr>
              <w:spacing w:line="360" w:lineRule="auto"/>
              <w:jc w:val="both"/>
              <w:rPr>
                <w:b/>
                <w:bCs/>
                <w:color w:val="000000"/>
              </w:rPr>
            </w:pPr>
            <w:r w:rsidRPr="008D50C9">
              <w:rPr>
                <w:b/>
                <w:bCs/>
                <w:color w:val="000000"/>
              </w:rPr>
              <w:t>Medias</w:t>
            </w:r>
          </w:p>
        </w:tc>
        <w:tc>
          <w:tcPr>
            <w:tcW w:w="2391" w:type="dxa"/>
            <w:tcBorders>
              <w:top w:val="single" w:sz="4" w:space="0" w:color="auto"/>
              <w:bottom w:val="single" w:sz="4" w:space="0" w:color="auto"/>
            </w:tcBorders>
            <w:noWrap/>
            <w:vAlign w:val="center"/>
            <w:hideMark/>
          </w:tcPr>
          <w:p w14:paraId="39A319F7" w14:textId="73367B88" w:rsidR="008D50C9" w:rsidRPr="008D50C9" w:rsidRDefault="008D50C9" w:rsidP="008D50C9">
            <w:pPr>
              <w:spacing w:line="360" w:lineRule="auto"/>
              <w:rPr>
                <w:b/>
                <w:bCs/>
                <w:color w:val="000000"/>
              </w:rPr>
            </w:pPr>
            <w:r w:rsidRPr="008D50C9">
              <w:rPr>
                <w:b/>
                <w:bCs/>
                <w:color w:val="000000"/>
              </w:rPr>
              <w:t xml:space="preserve">Rangos  </w:t>
            </w:r>
          </w:p>
        </w:tc>
      </w:tr>
      <w:tr w:rsidR="008D50C9" w:rsidRPr="008D50C9" w14:paraId="1F9126C5" w14:textId="77777777" w:rsidTr="008D50C9">
        <w:trPr>
          <w:trHeight w:val="313"/>
        </w:trPr>
        <w:tc>
          <w:tcPr>
            <w:tcW w:w="2391" w:type="dxa"/>
            <w:tcBorders>
              <w:top w:val="single" w:sz="4" w:space="0" w:color="auto"/>
            </w:tcBorders>
            <w:noWrap/>
            <w:vAlign w:val="center"/>
            <w:hideMark/>
          </w:tcPr>
          <w:p w14:paraId="322F8A13" w14:textId="77777777" w:rsidR="008D50C9" w:rsidRPr="008D50C9" w:rsidRDefault="008D50C9" w:rsidP="008D50C9">
            <w:pPr>
              <w:spacing w:line="360" w:lineRule="auto"/>
              <w:jc w:val="center"/>
              <w:rPr>
                <w:color w:val="000000"/>
              </w:rPr>
            </w:pPr>
            <w:r w:rsidRPr="008D50C9">
              <w:rPr>
                <w:color w:val="000000"/>
              </w:rPr>
              <w:t>7</w:t>
            </w:r>
          </w:p>
        </w:tc>
        <w:tc>
          <w:tcPr>
            <w:tcW w:w="2391" w:type="dxa"/>
            <w:tcBorders>
              <w:top w:val="single" w:sz="4" w:space="0" w:color="auto"/>
            </w:tcBorders>
            <w:noWrap/>
            <w:vAlign w:val="center"/>
            <w:hideMark/>
          </w:tcPr>
          <w:p w14:paraId="64D0D0D8" w14:textId="561144BA" w:rsidR="008D50C9" w:rsidRPr="008D50C9" w:rsidRDefault="008D50C9" w:rsidP="00692367">
            <w:pPr>
              <w:spacing w:line="360" w:lineRule="auto"/>
              <w:jc w:val="both"/>
              <w:rPr>
                <w:color w:val="000000"/>
              </w:rPr>
            </w:pPr>
            <w:r w:rsidRPr="008D50C9">
              <w:rPr>
                <w:color w:val="000000"/>
              </w:rPr>
              <w:t>57</w:t>
            </w:r>
            <w:r w:rsidR="00975CA3">
              <w:rPr>
                <w:color w:val="000000"/>
              </w:rPr>
              <w:t>.</w:t>
            </w:r>
            <w:r w:rsidRPr="008D50C9">
              <w:rPr>
                <w:color w:val="000000"/>
              </w:rPr>
              <w:t>92</w:t>
            </w:r>
          </w:p>
        </w:tc>
        <w:tc>
          <w:tcPr>
            <w:tcW w:w="2391" w:type="dxa"/>
            <w:tcBorders>
              <w:top w:val="single" w:sz="4" w:space="0" w:color="auto"/>
            </w:tcBorders>
            <w:noWrap/>
            <w:vAlign w:val="center"/>
            <w:hideMark/>
          </w:tcPr>
          <w:p w14:paraId="098F88C5" w14:textId="624E3191" w:rsidR="008D50C9" w:rsidRPr="008D50C9" w:rsidRDefault="008D50C9" w:rsidP="008D50C9">
            <w:pPr>
              <w:spacing w:line="360" w:lineRule="auto"/>
              <w:rPr>
                <w:color w:val="000000"/>
              </w:rPr>
            </w:pPr>
            <w:r w:rsidRPr="008D50C9">
              <w:rPr>
                <w:color w:val="000000"/>
              </w:rPr>
              <w:t xml:space="preserve">A </w:t>
            </w:r>
            <w:r>
              <w:rPr>
                <w:color w:val="000000"/>
              </w:rPr>
              <w:t>B</w:t>
            </w:r>
          </w:p>
        </w:tc>
      </w:tr>
      <w:tr w:rsidR="008D50C9" w:rsidRPr="008D50C9" w14:paraId="4AB11AA0" w14:textId="77777777" w:rsidTr="008D50C9">
        <w:trPr>
          <w:trHeight w:val="313"/>
        </w:trPr>
        <w:tc>
          <w:tcPr>
            <w:tcW w:w="2391" w:type="dxa"/>
            <w:noWrap/>
            <w:vAlign w:val="center"/>
            <w:hideMark/>
          </w:tcPr>
          <w:p w14:paraId="1E8922FE" w14:textId="77777777" w:rsidR="008D50C9" w:rsidRPr="008D50C9" w:rsidRDefault="008D50C9" w:rsidP="008D50C9">
            <w:pPr>
              <w:spacing w:line="360" w:lineRule="auto"/>
              <w:jc w:val="center"/>
              <w:rPr>
                <w:color w:val="000000"/>
              </w:rPr>
            </w:pPr>
            <w:r w:rsidRPr="008D50C9">
              <w:rPr>
                <w:color w:val="000000"/>
              </w:rPr>
              <w:t>6</w:t>
            </w:r>
          </w:p>
        </w:tc>
        <w:tc>
          <w:tcPr>
            <w:tcW w:w="2391" w:type="dxa"/>
            <w:noWrap/>
            <w:vAlign w:val="center"/>
            <w:hideMark/>
          </w:tcPr>
          <w:p w14:paraId="0E10326F" w14:textId="6F866A8F" w:rsidR="008D50C9" w:rsidRPr="008D50C9" w:rsidRDefault="008D50C9" w:rsidP="00692367">
            <w:pPr>
              <w:spacing w:line="360" w:lineRule="auto"/>
              <w:jc w:val="both"/>
              <w:rPr>
                <w:color w:val="000000"/>
              </w:rPr>
            </w:pPr>
            <w:r w:rsidRPr="008D50C9">
              <w:rPr>
                <w:color w:val="000000"/>
              </w:rPr>
              <w:t>51</w:t>
            </w:r>
            <w:r w:rsidR="00975CA3">
              <w:rPr>
                <w:color w:val="000000"/>
              </w:rPr>
              <w:t>.</w:t>
            </w:r>
            <w:r w:rsidRPr="008D50C9">
              <w:rPr>
                <w:color w:val="000000"/>
              </w:rPr>
              <w:t>67</w:t>
            </w:r>
          </w:p>
        </w:tc>
        <w:tc>
          <w:tcPr>
            <w:tcW w:w="2391" w:type="dxa"/>
            <w:noWrap/>
            <w:vAlign w:val="center"/>
            <w:hideMark/>
          </w:tcPr>
          <w:p w14:paraId="47424850" w14:textId="315C8E06" w:rsidR="008D50C9" w:rsidRPr="008D50C9" w:rsidRDefault="008D50C9" w:rsidP="008D50C9">
            <w:pPr>
              <w:spacing w:line="360" w:lineRule="auto"/>
              <w:rPr>
                <w:color w:val="000000"/>
              </w:rPr>
            </w:pPr>
            <w:r w:rsidRPr="008D50C9">
              <w:rPr>
                <w:color w:val="000000"/>
              </w:rPr>
              <w:t xml:space="preserve">A </w:t>
            </w:r>
            <w:r>
              <w:rPr>
                <w:color w:val="000000"/>
              </w:rPr>
              <w:t>B C</w:t>
            </w:r>
          </w:p>
        </w:tc>
      </w:tr>
      <w:tr w:rsidR="008D50C9" w:rsidRPr="008D50C9" w14:paraId="31E1F584" w14:textId="77777777" w:rsidTr="008D50C9">
        <w:trPr>
          <w:trHeight w:val="313"/>
        </w:trPr>
        <w:tc>
          <w:tcPr>
            <w:tcW w:w="2391" w:type="dxa"/>
            <w:noWrap/>
            <w:vAlign w:val="center"/>
            <w:hideMark/>
          </w:tcPr>
          <w:p w14:paraId="07574CF0" w14:textId="77777777" w:rsidR="008D50C9" w:rsidRPr="008D50C9" w:rsidRDefault="008D50C9" w:rsidP="008D50C9">
            <w:pPr>
              <w:spacing w:line="360" w:lineRule="auto"/>
              <w:jc w:val="center"/>
              <w:rPr>
                <w:color w:val="000000"/>
              </w:rPr>
            </w:pPr>
            <w:r w:rsidRPr="008D50C9">
              <w:rPr>
                <w:color w:val="000000"/>
              </w:rPr>
              <w:t>3</w:t>
            </w:r>
          </w:p>
        </w:tc>
        <w:tc>
          <w:tcPr>
            <w:tcW w:w="2391" w:type="dxa"/>
            <w:noWrap/>
            <w:vAlign w:val="center"/>
            <w:hideMark/>
          </w:tcPr>
          <w:p w14:paraId="3B2F3A60" w14:textId="63B10911" w:rsidR="008D50C9" w:rsidRPr="008D50C9" w:rsidRDefault="008D50C9" w:rsidP="00692367">
            <w:pPr>
              <w:spacing w:line="360" w:lineRule="auto"/>
              <w:jc w:val="both"/>
              <w:rPr>
                <w:color w:val="000000"/>
              </w:rPr>
            </w:pPr>
            <w:r w:rsidRPr="008D50C9">
              <w:rPr>
                <w:color w:val="000000"/>
              </w:rPr>
              <w:t>34</w:t>
            </w:r>
            <w:r w:rsidR="00975CA3">
              <w:rPr>
                <w:color w:val="000000"/>
              </w:rPr>
              <w:t>.</w:t>
            </w:r>
            <w:r w:rsidRPr="008D50C9">
              <w:rPr>
                <w:color w:val="000000"/>
              </w:rPr>
              <w:t>58</w:t>
            </w:r>
          </w:p>
        </w:tc>
        <w:tc>
          <w:tcPr>
            <w:tcW w:w="2391" w:type="dxa"/>
            <w:noWrap/>
            <w:vAlign w:val="center"/>
            <w:hideMark/>
          </w:tcPr>
          <w:p w14:paraId="06890BAC" w14:textId="52DF15EA" w:rsidR="008D50C9" w:rsidRPr="008D50C9" w:rsidRDefault="008D50C9" w:rsidP="008D50C9">
            <w:pPr>
              <w:spacing w:line="360" w:lineRule="auto"/>
              <w:rPr>
                <w:color w:val="000000"/>
              </w:rPr>
            </w:pPr>
            <w:r w:rsidRPr="008D50C9">
              <w:rPr>
                <w:color w:val="000000"/>
              </w:rPr>
              <w:t xml:space="preserve">A </w:t>
            </w:r>
            <w:r>
              <w:rPr>
                <w:color w:val="000000"/>
              </w:rPr>
              <w:t>B C</w:t>
            </w:r>
          </w:p>
        </w:tc>
      </w:tr>
      <w:tr w:rsidR="008D50C9" w:rsidRPr="008D50C9" w14:paraId="7C1AA89F" w14:textId="77777777" w:rsidTr="008D50C9">
        <w:trPr>
          <w:trHeight w:val="313"/>
        </w:trPr>
        <w:tc>
          <w:tcPr>
            <w:tcW w:w="2391" w:type="dxa"/>
            <w:noWrap/>
            <w:vAlign w:val="center"/>
            <w:hideMark/>
          </w:tcPr>
          <w:p w14:paraId="4494A7F6" w14:textId="77777777" w:rsidR="008D50C9" w:rsidRPr="008D50C9" w:rsidRDefault="008D50C9" w:rsidP="008D50C9">
            <w:pPr>
              <w:spacing w:line="360" w:lineRule="auto"/>
              <w:jc w:val="center"/>
              <w:rPr>
                <w:color w:val="000000"/>
              </w:rPr>
            </w:pPr>
            <w:r w:rsidRPr="008D50C9">
              <w:rPr>
                <w:color w:val="000000"/>
              </w:rPr>
              <w:t>1</w:t>
            </w:r>
          </w:p>
        </w:tc>
        <w:tc>
          <w:tcPr>
            <w:tcW w:w="2391" w:type="dxa"/>
            <w:noWrap/>
            <w:vAlign w:val="center"/>
            <w:hideMark/>
          </w:tcPr>
          <w:p w14:paraId="15FC6E7F" w14:textId="6A8DFD31" w:rsidR="008D50C9" w:rsidRPr="008D50C9" w:rsidRDefault="008D50C9" w:rsidP="00692367">
            <w:pPr>
              <w:spacing w:line="360" w:lineRule="auto"/>
              <w:jc w:val="both"/>
              <w:rPr>
                <w:color w:val="000000"/>
              </w:rPr>
            </w:pPr>
            <w:r w:rsidRPr="008D50C9">
              <w:rPr>
                <w:color w:val="000000"/>
              </w:rPr>
              <w:t>23</w:t>
            </w:r>
            <w:r w:rsidR="00975CA3">
              <w:rPr>
                <w:color w:val="000000"/>
              </w:rPr>
              <w:t>.</w:t>
            </w:r>
            <w:r w:rsidRPr="008D50C9">
              <w:rPr>
                <w:color w:val="000000"/>
              </w:rPr>
              <w:t>33</w:t>
            </w:r>
          </w:p>
        </w:tc>
        <w:tc>
          <w:tcPr>
            <w:tcW w:w="2391" w:type="dxa"/>
            <w:noWrap/>
            <w:vAlign w:val="center"/>
            <w:hideMark/>
          </w:tcPr>
          <w:p w14:paraId="7B66EFE3" w14:textId="1EF48491" w:rsidR="008D50C9" w:rsidRPr="008D50C9" w:rsidRDefault="008D50C9" w:rsidP="008D50C9">
            <w:pPr>
              <w:spacing w:line="360" w:lineRule="auto"/>
              <w:rPr>
                <w:color w:val="000000"/>
              </w:rPr>
            </w:pPr>
            <w:r w:rsidRPr="008D50C9">
              <w:rPr>
                <w:color w:val="000000"/>
              </w:rPr>
              <w:t xml:space="preserve">  </w:t>
            </w:r>
            <w:r>
              <w:rPr>
                <w:color w:val="000000"/>
              </w:rPr>
              <w:t xml:space="preserve">  B C</w:t>
            </w:r>
          </w:p>
        </w:tc>
      </w:tr>
      <w:tr w:rsidR="008D50C9" w:rsidRPr="008D50C9" w14:paraId="5CC03E5E" w14:textId="77777777" w:rsidTr="008D50C9">
        <w:trPr>
          <w:trHeight w:val="313"/>
        </w:trPr>
        <w:tc>
          <w:tcPr>
            <w:tcW w:w="2391" w:type="dxa"/>
            <w:noWrap/>
            <w:vAlign w:val="center"/>
            <w:hideMark/>
          </w:tcPr>
          <w:p w14:paraId="25C3C809" w14:textId="77777777" w:rsidR="008D50C9" w:rsidRPr="008D50C9" w:rsidRDefault="008D50C9" w:rsidP="008D50C9">
            <w:pPr>
              <w:spacing w:line="360" w:lineRule="auto"/>
              <w:jc w:val="center"/>
              <w:rPr>
                <w:color w:val="000000"/>
              </w:rPr>
            </w:pPr>
            <w:r w:rsidRPr="008D50C9">
              <w:rPr>
                <w:color w:val="000000"/>
              </w:rPr>
              <w:t>4</w:t>
            </w:r>
          </w:p>
        </w:tc>
        <w:tc>
          <w:tcPr>
            <w:tcW w:w="2391" w:type="dxa"/>
            <w:noWrap/>
            <w:vAlign w:val="center"/>
            <w:hideMark/>
          </w:tcPr>
          <w:p w14:paraId="62DDC6E0" w14:textId="327006F5" w:rsidR="008D50C9" w:rsidRPr="008D50C9" w:rsidRDefault="008D50C9" w:rsidP="00692367">
            <w:pPr>
              <w:spacing w:line="360" w:lineRule="auto"/>
              <w:jc w:val="both"/>
              <w:rPr>
                <w:color w:val="000000"/>
              </w:rPr>
            </w:pPr>
            <w:r w:rsidRPr="008D50C9">
              <w:rPr>
                <w:color w:val="000000"/>
              </w:rPr>
              <w:t>21</w:t>
            </w:r>
            <w:r w:rsidR="00975CA3">
              <w:rPr>
                <w:color w:val="000000"/>
              </w:rPr>
              <w:t>.</w:t>
            </w:r>
            <w:r w:rsidRPr="008D50C9">
              <w:rPr>
                <w:color w:val="000000"/>
              </w:rPr>
              <w:t>67</w:t>
            </w:r>
          </w:p>
        </w:tc>
        <w:tc>
          <w:tcPr>
            <w:tcW w:w="2391" w:type="dxa"/>
            <w:noWrap/>
            <w:vAlign w:val="center"/>
            <w:hideMark/>
          </w:tcPr>
          <w:p w14:paraId="0547CC7B" w14:textId="54325C6A" w:rsidR="008D50C9" w:rsidRPr="008D50C9" w:rsidRDefault="008D50C9" w:rsidP="008D50C9">
            <w:pPr>
              <w:spacing w:line="360" w:lineRule="auto"/>
              <w:rPr>
                <w:color w:val="000000"/>
              </w:rPr>
            </w:pPr>
            <w:r w:rsidRPr="008D50C9">
              <w:rPr>
                <w:color w:val="000000"/>
              </w:rPr>
              <w:t xml:space="preserve">  </w:t>
            </w:r>
            <w:r>
              <w:rPr>
                <w:color w:val="000000"/>
              </w:rPr>
              <w:t xml:space="preserve">      C</w:t>
            </w:r>
          </w:p>
        </w:tc>
      </w:tr>
      <w:tr w:rsidR="008D50C9" w:rsidRPr="008D50C9" w14:paraId="28B74BB2" w14:textId="77777777" w:rsidTr="008D50C9">
        <w:trPr>
          <w:trHeight w:val="313"/>
        </w:trPr>
        <w:tc>
          <w:tcPr>
            <w:tcW w:w="2391" w:type="dxa"/>
            <w:noWrap/>
            <w:vAlign w:val="center"/>
            <w:hideMark/>
          </w:tcPr>
          <w:p w14:paraId="5625911C" w14:textId="77777777" w:rsidR="008D50C9" w:rsidRPr="008D50C9" w:rsidRDefault="008D50C9" w:rsidP="008D50C9">
            <w:pPr>
              <w:spacing w:line="360" w:lineRule="auto"/>
              <w:jc w:val="center"/>
              <w:rPr>
                <w:color w:val="000000"/>
              </w:rPr>
            </w:pPr>
            <w:r w:rsidRPr="008D50C9">
              <w:rPr>
                <w:color w:val="000000"/>
              </w:rPr>
              <w:t>2</w:t>
            </w:r>
          </w:p>
        </w:tc>
        <w:tc>
          <w:tcPr>
            <w:tcW w:w="2391" w:type="dxa"/>
            <w:noWrap/>
            <w:vAlign w:val="center"/>
            <w:hideMark/>
          </w:tcPr>
          <w:p w14:paraId="7A3CCDC3" w14:textId="1CCC5A5B" w:rsidR="008D50C9" w:rsidRPr="008D50C9" w:rsidRDefault="008D50C9" w:rsidP="00692367">
            <w:pPr>
              <w:spacing w:line="360" w:lineRule="auto"/>
              <w:jc w:val="both"/>
              <w:rPr>
                <w:color w:val="000000"/>
              </w:rPr>
            </w:pPr>
            <w:r w:rsidRPr="008D50C9">
              <w:rPr>
                <w:color w:val="000000"/>
              </w:rPr>
              <w:t>20</w:t>
            </w:r>
            <w:r w:rsidR="00975CA3">
              <w:rPr>
                <w:color w:val="000000"/>
              </w:rPr>
              <w:t>.</w:t>
            </w:r>
            <w:r>
              <w:rPr>
                <w:color w:val="000000"/>
              </w:rPr>
              <w:t>00</w:t>
            </w:r>
          </w:p>
        </w:tc>
        <w:tc>
          <w:tcPr>
            <w:tcW w:w="2391" w:type="dxa"/>
            <w:noWrap/>
            <w:vAlign w:val="center"/>
            <w:hideMark/>
          </w:tcPr>
          <w:p w14:paraId="5CF5D8B2" w14:textId="569DF2AC" w:rsidR="008D50C9" w:rsidRPr="008D50C9" w:rsidRDefault="008D50C9" w:rsidP="008D50C9">
            <w:pPr>
              <w:spacing w:line="360" w:lineRule="auto"/>
              <w:rPr>
                <w:color w:val="000000"/>
              </w:rPr>
            </w:pPr>
            <w:r w:rsidRPr="008D50C9">
              <w:rPr>
                <w:color w:val="000000"/>
              </w:rPr>
              <w:t xml:space="preserve">  </w:t>
            </w:r>
            <w:r>
              <w:rPr>
                <w:color w:val="000000"/>
              </w:rPr>
              <w:t xml:space="preserve">      C</w:t>
            </w:r>
          </w:p>
        </w:tc>
      </w:tr>
      <w:tr w:rsidR="008D50C9" w:rsidRPr="008D50C9" w14:paraId="0C45300E" w14:textId="77777777" w:rsidTr="008D50C9">
        <w:trPr>
          <w:trHeight w:val="313"/>
        </w:trPr>
        <w:tc>
          <w:tcPr>
            <w:tcW w:w="2391" w:type="dxa"/>
            <w:noWrap/>
            <w:vAlign w:val="center"/>
            <w:hideMark/>
          </w:tcPr>
          <w:p w14:paraId="1ADFA656" w14:textId="77777777" w:rsidR="008D50C9" w:rsidRPr="008D50C9" w:rsidRDefault="008D50C9" w:rsidP="008D50C9">
            <w:pPr>
              <w:spacing w:line="360" w:lineRule="auto"/>
              <w:jc w:val="center"/>
              <w:rPr>
                <w:color w:val="000000"/>
              </w:rPr>
            </w:pPr>
            <w:r w:rsidRPr="008D50C9">
              <w:rPr>
                <w:color w:val="000000"/>
              </w:rPr>
              <w:t>5</w:t>
            </w:r>
          </w:p>
        </w:tc>
        <w:tc>
          <w:tcPr>
            <w:tcW w:w="2391" w:type="dxa"/>
            <w:noWrap/>
            <w:vAlign w:val="center"/>
            <w:hideMark/>
          </w:tcPr>
          <w:p w14:paraId="10FCED56" w14:textId="7DBCFD0A" w:rsidR="008D50C9" w:rsidRPr="008D50C9" w:rsidRDefault="008D50C9" w:rsidP="00692367">
            <w:pPr>
              <w:spacing w:line="360" w:lineRule="auto"/>
              <w:jc w:val="both"/>
              <w:rPr>
                <w:color w:val="000000"/>
              </w:rPr>
            </w:pPr>
            <w:r w:rsidRPr="008D50C9">
              <w:rPr>
                <w:color w:val="000000"/>
              </w:rPr>
              <w:t>15</w:t>
            </w:r>
            <w:r w:rsidR="00975CA3">
              <w:rPr>
                <w:color w:val="000000"/>
              </w:rPr>
              <w:t>.</w:t>
            </w:r>
            <w:r w:rsidRPr="008D50C9">
              <w:rPr>
                <w:color w:val="000000"/>
              </w:rPr>
              <w:t>08</w:t>
            </w:r>
          </w:p>
        </w:tc>
        <w:tc>
          <w:tcPr>
            <w:tcW w:w="2391" w:type="dxa"/>
            <w:noWrap/>
            <w:vAlign w:val="center"/>
            <w:hideMark/>
          </w:tcPr>
          <w:p w14:paraId="5CBD7A83" w14:textId="2F11D3B6" w:rsidR="008D50C9" w:rsidRPr="008D50C9" w:rsidRDefault="008D50C9" w:rsidP="008D50C9">
            <w:pPr>
              <w:spacing w:line="360" w:lineRule="auto"/>
              <w:rPr>
                <w:color w:val="000000"/>
              </w:rPr>
            </w:pPr>
            <w:r w:rsidRPr="008D50C9">
              <w:rPr>
                <w:color w:val="000000"/>
              </w:rPr>
              <w:t xml:space="preserve">       </w:t>
            </w:r>
            <w:r w:rsidR="000401C2">
              <w:rPr>
                <w:color w:val="000000"/>
              </w:rPr>
              <w:t xml:space="preserve"> </w:t>
            </w:r>
            <w:r w:rsidRPr="008D50C9">
              <w:rPr>
                <w:color w:val="000000"/>
              </w:rPr>
              <w:t>C</w:t>
            </w:r>
          </w:p>
        </w:tc>
      </w:tr>
    </w:tbl>
    <w:p w14:paraId="760AB87C" w14:textId="1C55F609" w:rsidR="008D50C9" w:rsidRPr="008D50C9" w:rsidRDefault="008D50C9" w:rsidP="008D50C9">
      <w:pPr>
        <w:pStyle w:val="Descripcin"/>
        <w:keepNext/>
        <w:spacing w:before="240" w:line="360" w:lineRule="auto"/>
        <w:jc w:val="both"/>
        <w:rPr>
          <w:rFonts w:ascii="Times New Roman" w:hAnsi="Times New Roman" w:cs="Times New Roman"/>
          <w:b/>
          <w:bCs/>
          <w:i w:val="0"/>
          <w:iCs w:val="0"/>
          <w:color w:val="000000" w:themeColor="text1"/>
          <w:sz w:val="24"/>
          <w:szCs w:val="24"/>
        </w:rPr>
      </w:pPr>
      <w:bookmarkStart w:id="171" w:name="_Toc208148446"/>
      <w:r w:rsidRPr="008D50C9">
        <w:rPr>
          <w:rFonts w:ascii="Times New Roman" w:hAnsi="Times New Roman" w:cs="Times New Roman"/>
          <w:b/>
          <w:bCs/>
          <w:i w:val="0"/>
          <w:iCs w:val="0"/>
          <w:color w:val="000000" w:themeColor="text1"/>
          <w:sz w:val="24"/>
          <w:szCs w:val="24"/>
        </w:rPr>
        <w:t xml:space="preserve">Figura </w:t>
      </w:r>
      <w:r w:rsidR="008F51FF">
        <w:rPr>
          <w:rFonts w:ascii="Times New Roman" w:hAnsi="Times New Roman" w:cs="Times New Roman"/>
          <w:b/>
          <w:bCs/>
          <w:i w:val="0"/>
          <w:iCs w:val="0"/>
          <w:color w:val="000000" w:themeColor="text1"/>
          <w:sz w:val="24"/>
          <w:szCs w:val="24"/>
        </w:rPr>
        <w:fldChar w:fldCharType="begin"/>
      </w:r>
      <w:r w:rsidR="008F51FF">
        <w:rPr>
          <w:rFonts w:ascii="Times New Roman" w:hAnsi="Times New Roman" w:cs="Times New Roman"/>
          <w:b/>
          <w:bCs/>
          <w:i w:val="0"/>
          <w:iCs w:val="0"/>
          <w:color w:val="000000" w:themeColor="text1"/>
          <w:sz w:val="24"/>
          <w:szCs w:val="24"/>
        </w:rPr>
        <w:instrText xml:space="preserve"> SEQ Figura \* ARABIC </w:instrText>
      </w:r>
      <w:r w:rsidR="008F51FF">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7</w:t>
      </w:r>
      <w:r w:rsidR="008F51FF">
        <w:rPr>
          <w:rFonts w:ascii="Times New Roman" w:hAnsi="Times New Roman" w:cs="Times New Roman"/>
          <w:b/>
          <w:bCs/>
          <w:i w:val="0"/>
          <w:iCs w:val="0"/>
          <w:color w:val="000000" w:themeColor="text1"/>
          <w:sz w:val="24"/>
          <w:szCs w:val="24"/>
        </w:rPr>
        <w:fldChar w:fldCharType="end"/>
      </w:r>
      <w:bookmarkEnd w:id="171"/>
      <w:r w:rsidRPr="008D50C9">
        <w:rPr>
          <w:rFonts w:ascii="Times New Roman" w:hAnsi="Times New Roman" w:cs="Times New Roman"/>
          <w:b/>
          <w:bCs/>
          <w:i w:val="0"/>
          <w:iCs w:val="0"/>
          <w:color w:val="000000" w:themeColor="text1"/>
          <w:sz w:val="24"/>
          <w:szCs w:val="24"/>
        </w:rPr>
        <w:t xml:space="preserve"> </w:t>
      </w:r>
    </w:p>
    <w:p w14:paraId="389F528E" w14:textId="3455C74C" w:rsidR="008D50C9" w:rsidRPr="008D50C9" w:rsidRDefault="008D50C9" w:rsidP="008D50C9">
      <w:pPr>
        <w:pStyle w:val="Descripcin"/>
        <w:keepNext/>
        <w:spacing w:line="360" w:lineRule="auto"/>
        <w:jc w:val="both"/>
        <w:rPr>
          <w:rFonts w:ascii="Times New Roman" w:hAnsi="Times New Roman" w:cs="Times New Roman"/>
          <w:color w:val="000000" w:themeColor="text1"/>
          <w:sz w:val="24"/>
          <w:szCs w:val="24"/>
        </w:rPr>
      </w:pPr>
      <w:r w:rsidRPr="008D50C9">
        <w:rPr>
          <w:rFonts w:ascii="Times New Roman" w:hAnsi="Times New Roman" w:cs="Times New Roman"/>
          <w:color w:val="000000" w:themeColor="text1"/>
          <w:sz w:val="24"/>
          <w:szCs w:val="24"/>
        </w:rPr>
        <w:t>Promedios de</w:t>
      </w:r>
      <w:r w:rsidR="0078155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porcentaje de malezas </w:t>
      </w:r>
      <w:r w:rsidRPr="008D50C9">
        <w:rPr>
          <w:rFonts w:ascii="Times New Roman" w:hAnsi="Times New Roman" w:cs="Times New Roman"/>
          <w:color w:val="000000" w:themeColor="text1"/>
          <w:sz w:val="24"/>
          <w:szCs w:val="24"/>
        </w:rPr>
        <w:t>(PM) en cultivos de cobertur</w:t>
      </w:r>
      <w:r w:rsidRPr="008D50C9">
        <w:rPr>
          <w:rFonts w:ascii="Times New Roman" w:hAnsi="Times New Roman" w:cs="Times New Roman"/>
          <w:noProof/>
          <w:color w:val="000000" w:themeColor="text1"/>
          <w:sz w:val="24"/>
          <w:szCs w:val="24"/>
        </w:rPr>
        <w:t>a</w:t>
      </w:r>
    </w:p>
    <w:p w14:paraId="7C5DB24D" w14:textId="45445DC2" w:rsidR="008D50C9" w:rsidRDefault="008D50C9" w:rsidP="00AB39A3">
      <w:pPr>
        <w:spacing w:before="240" w:after="240" w:line="360" w:lineRule="auto"/>
        <w:jc w:val="center"/>
      </w:pPr>
      <w:r>
        <w:rPr>
          <w:b/>
          <w:bCs/>
          <w:noProof/>
        </w:rPr>
        <w:drawing>
          <wp:inline distT="0" distB="0" distL="0" distR="0" wp14:anchorId="6ACDB204" wp14:editId="2553C0B3">
            <wp:extent cx="4840013" cy="2853559"/>
            <wp:effectExtent l="0" t="0" r="17780" b="4445"/>
            <wp:docPr id="81180146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57D6AA7" w14:textId="09439C5A" w:rsidR="008D50C9" w:rsidRDefault="00E33F7A" w:rsidP="00A8606D">
      <w:pPr>
        <w:spacing w:before="240" w:after="240" w:line="360" w:lineRule="auto"/>
        <w:jc w:val="both"/>
      </w:pPr>
      <w:r w:rsidRPr="00E33F7A">
        <w:t>La prueba de Tukey para el factor B en la variable PM muestra que el mayor porcentaje de infestación de malezas se presentó en el testigo sin cobertura (B7) con 57</w:t>
      </w:r>
      <w:r w:rsidR="00975CA3">
        <w:t>.</w:t>
      </w:r>
      <w:r w:rsidRPr="00E33F7A">
        <w:t>92% y en alfalfa (B6) con 51</w:t>
      </w:r>
      <w:r w:rsidR="00975CA3">
        <w:t>.</w:t>
      </w:r>
      <w:r w:rsidRPr="00E33F7A">
        <w:t>67%. En contraste, las coberturas con mayor efecto supresor fueron habilla (B5) con 15</w:t>
      </w:r>
      <w:r w:rsidR="00975CA3">
        <w:t>.</w:t>
      </w:r>
      <w:r w:rsidRPr="00E33F7A">
        <w:t>08%, vicia (B2) con 20</w:t>
      </w:r>
      <w:r w:rsidR="00975CA3">
        <w:t>.</w:t>
      </w:r>
      <w:r w:rsidRPr="00E33F7A">
        <w:t>00% y avena–vicia (B4) con 21</w:t>
      </w:r>
      <w:r w:rsidR="00975CA3">
        <w:t>.</w:t>
      </w:r>
      <w:r w:rsidRPr="00E33F7A">
        <w:t xml:space="preserve">67%, agrupadas en el rango C, lo que indica diferencias estadísticamente significativas frente al testigo y a especies de cobertura menos </w:t>
      </w:r>
      <w:r w:rsidRPr="00E33F7A">
        <w:lastRenderedPageBreak/>
        <w:t xml:space="preserve">efectivas. El trébol (B1) y el </w:t>
      </w:r>
      <w:r w:rsidR="00E36FFF" w:rsidRPr="00E33F7A">
        <w:t>fr</w:t>
      </w:r>
      <w:r w:rsidR="00E36FFF">
        <w:t>e</w:t>
      </w:r>
      <w:r w:rsidR="00E36FFF" w:rsidRPr="00E33F7A">
        <w:t>jol</w:t>
      </w:r>
      <w:r w:rsidRPr="00E33F7A">
        <w:t xml:space="preserve"> arbustivo (B3) mostraron valores intermedios, con 23</w:t>
      </w:r>
      <w:r w:rsidR="00975CA3">
        <w:t>.</w:t>
      </w:r>
      <w:r w:rsidRPr="00E33F7A">
        <w:t>33% y 34</w:t>
      </w:r>
      <w:r w:rsidR="00975CA3">
        <w:t>.</w:t>
      </w:r>
      <w:r w:rsidRPr="00E33F7A">
        <w:t xml:space="preserve">58% respectivamente, compartiendo rangos con varios tratamientos. </w:t>
      </w:r>
    </w:p>
    <w:p w14:paraId="12346FCE" w14:textId="6718A7D1" w:rsidR="00E33F7A" w:rsidRPr="00E33F7A" w:rsidRDefault="00E33F7A" w:rsidP="00E33F7A">
      <w:pPr>
        <w:spacing w:before="240" w:after="240" w:line="360" w:lineRule="auto"/>
        <w:jc w:val="both"/>
        <w:rPr>
          <w:color w:val="000000" w:themeColor="text1"/>
        </w:rPr>
      </w:pPr>
      <w:r w:rsidRPr="00E33F7A">
        <w:t xml:space="preserve">Leguminosas como habilla y vicia presentan un rápido crecimiento y un follaje denso que reduce la disponibilidad de luz al suelo, lo que inhibe la germinación y establecimiento de malezas. Además, contribuyen con fijación biológica de nitrógeno, lo que mejora la competitividad del cultivo principal frente a especies </w:t>
      </w:r>
      <w:r w:rsidRPr="00E33F7A">
        <w:rPr>
          <w:color w:val="000000" w:themeColor="text1"/>
        </w:rPr>
        <w:t>indeseables (</w:t>
      </w:r>
      <w:proofErr w:type="spellStart"/>
      <w:r w:rsidRPr="00E33F7A">
        <w:rPr>
          <w:color w:val="000000" w:themeColor="text1"/>
        </w:rPr>
        <w:t>Taipe</w:t>
      </w:r>
      <w:proofErr w:type="spellEnd"/>
      <w:r w:rsidRPr="00E33F7A">
        <w:rPr>
          <w:color w:val="000000" w:themeColor="text1"/>
        </w:rPr>
        <w:t xml:space="preserve"> et al., 2024). </w:t>
      </w:r>
    </w:p>
    <w:p w14:paraId="2CC41C0B" w14:textId="54EC2ACD" w:rsidR="00E33F7A" w:rsidRPr="00E33F7A" w:rsidRDefault="00E33F7A" w:rsidP="00E33F7A">
      <w:pPr>
        <w:pStyle w:val="Descripcin"/>
        <w:keepNext/>
        <w:spacing w:line="360" w:lineRule="auto"/>
        <w:rPr>
          <w:rFonts w:ascii="Times New Roman" w:hAnsi="Times New Roman" w:cs="Times New Roman"/>
          <w:b/>
          <w:bCs/>
          <w:i w:val="0"/>
          <w:iCs w:val="0"/>
          <w:color w:val="000000" w:themeColor="text1"/>
          <w:sz w:val="24"/>
          <w:szCs w:val="24"/>
        </w:rPr>
      </w:pPr>
      <w:bookmarkStart w:id="172" w:name="_Toc208147197"/>
      <w:r w:rsidRPr="00E33F7A">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17</w:t>
      </w:r>
      <w:r w:rsidR="00346ED8">
        <w:rPr>
          <w:rFonts w:ascii="Times New Roman" w:hAnsi="Times New Roman" w:cs="Times New Roman"/>
          <w:b/>
          <w:bCs/>
          <w:i w:val="0"/>
          <w:iCs w:val="0"/>
          <w:color w:val="000000" w:themeColor="text1"/>
          <w:sz w:val="24"/>
          <w:szCs w:val="24"/>
        </w:rPr>
        <w:fldChar w:fldCharType="end"/>
      </w:r>
      <w:bookmarkEnd w:id="172"/>
      <w:r w:rsidRPr="00E33F7A">
        <w:rPr>
          <w:rFonts w:ascii="Times New Roman" w:hAnsi="Times New Roman" w:cs="Times New Roman"/>
          <w:b/>
          <w:bCs/>
          <w:i w:val="0"/>
          <w:iCs w:val="0"/>
          <w:color w:val="000000" w:themeColor="text1"/>
          <w:sz w:val="24"/>
          <w:szCs w:val="24"/>
        </w:rPr>
        <w:t xml:space="preserve"> </w:t>
      </w:r>
    </w:p>
    <w:p w14:paraId="3C16D299" w14:textId="32512AE4" w:rsidR="00E33F7A" w:rsidRPr="00E33F7A" w:rsidRDefault="00E33F7A" w:rsidP="00E33F7A">
      <w:pPr>
        <w:pStyle w:val="Descripcin"/>
        <w:keepNext/>
        <w:spacing w:line="360" w:lineRule="auto"/>
        <w:rPr>
          <w:rFonts w:ascii="Times New Roman" w:hAnsi="Times New Roman" w:cs="Times New Roman"/>
          <w:color w:val="000000" w:themeColor="text1"/>
          <w:sz w:val="24"/>
          <w:szCs w:val="24"/>
        </w:rPr>
      </w:pPr>
      <w:r w:rsidRPr="00E33F7A">
        <w:rPr>
          <w:rFonts w:ascii="Times New Roman" w:hAnsi="Times New Roman" w:cs="Times New Roman"/>
          <w:color w:val="000000" w:themeColor="text1"/>
          <w:sz w:val="24"/>
          <w:szCs w:val="24"/>
        </w:rPr>
        <w:t xml:space="preserve">Resultados de la prueba de Tukey para la interacción </w:t>
      </w:r>
      <w:proofErr w:type="spellStart"/>
      <w:r w:rsidRPr="00E33F7A">
        <w:rPr>
          <w:rFonts w:ascii="Times New Roman" w:hAnsi="Times New Roman" w:cs="Times New Roman"/>
          <w:color w:val="000000" w:themeColor="text1"/>
          <w:sz w:val="24"/>
          <w:szCs w:val="24"/>
        </w:rPr>
        <w:t>AxB</w:t>
      </w:r>
      <w:proofErr w:type="spellEnd"/>
      <w:r w:rsidRPr="00E33F7A">
        <w:rPr>
          <w:rFonts w:ascii="Times New Roman" w:hAnsi="Times New Roman" w:cs="Times New Roman"/>
          <w:color w:val="000000" w:themeColor="text1"/>
          <w:sz w:val="24"/>
          <w:szCs w:val="24"/>
        </w:rPr>
        <w:t xml:space="preserve"> en PM</w:t>
      </w:r>
    </w:p>
    <w:tbl>
      <w:tblPr>
        <w:tblW w:w="8067"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560"/>
        <w:gridCol w:w="3818"/>
        <w:gridCol w:w="2689"/>
      </w:tblGrid>
      <w:tr w:rsidR="00E33F7A" w:rsidRPr="00E33F7A" w14:paraId="6C092D2C" w14:textId="77777777" w:rsidTr="00E33F7A">
        <w:trPr>
          <w:trHeight w:val="334"/>
        </w:trPr>
        <w:tc>
          <w:tcPr>
            <w:tcW w:w="1560" w:type="dxa"/>
            <w:tcBorders>
              <w:top w:val="single" w:sz="4" w:space="0" w:color="auto"/>
              <w:bottom w:val="single" w:sz="4" w:space="0" w:color="auto"/>
            </w:tcBorders>
            <w:noWrap/>
            <w:vAlign w:val="center"/>
            <w:hideMark/>
          </w:tcPr>
          <w:p w14:paraId="79FAD985" w14:textId="2E8EB3EB" w:rsidR="00E33F7A" w:rsidRPr="00E33F7A" w:rsidRDefault="00E33F7A" w:rsidP="00E33F7A">
            <w:pPr>
              <w:spacing w:line="360" w:lineRule="auto"/>
              <w:rPr>
                <w:b/>
                <w:bCs/>
                <w:color w:val="000000"/>
              </w:rPr>
            </w:pPr>
            <w:r w:rsidRPr="00D42091">
              <w:rPr>
                <w:b/>
                <w:bCs/>
                <w:color w:val="000000"/>
              </w:rPr>
              <w:t>TRAT</w:t>
            </w:r>
          </w:p>
        </w:tc>
        <w:tc>
          <w:tcPr>
            <w:tcW w:w="3818" w:type="dxa"/>
            <w:tcBorders>
              <w:top w:val="single" w:sz="4" w:space="0" w:color="auto"/>
              <w:bottom w:val="single" w:sz="4" w:space="0" w:color="auto"/>
            </w:tcBorders>
            <w:noWrap/>
            <w:vAlign w:val="center"/>
            <w:hideMark/>
          </w:tcPr>
          <w:p w14:paraId="2777BD4D" w14:textId="77777777" w:rsidR="00E33F7A" w:rsidRPr="00E33F7A" w:rsidRDefault="00E33F7A" w:rsidP="00E33F7A">
            <w:pPr>
              <w:spacing w:line="360" w:lineRule="auto"/>
              <w:jc w:val="center"/>
              <w:rPr>
                <w:b/>
                <w:bCs/>
                <w:color w:val="000000"/>
              </w:rPr>
            </w:pPr>
            <w:r w:rsidRPr="00E33F7A">
              <w:rPr>
                <w:b/>
                <w:bCs/>
                <w:color w:val="000000"/>
              </w:rPr>
              <w:t>Medias</w:t>
            </w:r>
          </w:p>
        </w:tc>
        <w:tc>
          <w:tcPr>
            <w:tcW w:w="2689" w:type="dxa"/>
            <w:tcBorders>
              <w:top w:val="single" w:sz="4" w:space="0" w:color="auto"/>
              <w:bottom w:val="single" w:sz="4" w:space="0" w:color="auto"/>
            </w:tcBorders>
            <w:noWrap/>
            <w:vAlign w:val="center"/>
            <w:hideMark/>
          </w:tcPr>
          <w:p w14:paraId="7D24F45D" w14:textId="22D40448" w:rsidR="00E33F7A" w:rsidRPr="00E33F7A" w:rsidRDefault="00E33F7A" w:rsidP="00E33F7A">
            <w:pPr>
              <w:spacing w:line="360" w:lineRule="auto"/>
              <w:rPr>
                <w:b/>
                <w:bCs/>
                <w:color w:val="000000"/>
              </w:rPr>
            </w:pPr>
            <w:r w:rsidRPr="00D42091">
              <w:rPr>
                <w:b/>
                <w:bCs/>
                <w:color w:val="000000"/>
              </w:rPr>
              <w:t>Rangos</w:t>
            </w:r>
          </w:p>
        </w:tc>
      </w:tr>
      <w:tr w:rsidR="00E33F7A" w:rsidRPr="00E33F7A" w14:paraId="19EBE430" w14:textId="77777777" w:rsidTr="00E33F7A">
        <w:trPr>
          <w:trHeight w:val="334"/>
        </w:trPr>
        <w:tc>
          <w:tcPr>
            <w:tcW w:w="1560" w:type="dxa"/>
            <w:tcBorders>
              <w:top w:val="single" w:sz="4" w:space="0" w:color="auto"/>
            </w:tcBorders>
            <w:noWrap/>
            <w:vAlign w:val="center"/>
            <w:hideMark/>
          </w:tcPr>
          <w:p w14:paraId="3716EBCB" w14:textId="77777777" w:rsidR="00E33F7A" w:rsidRPr="00E33F7A" w:rsidRDefault="00E33F7A" w:rsidP="00E33F7A">
            <w:pPr>
              <w:spacing w:line="360" w:lineRule="auto"/>
              <w:rPr>
                <w:color w:val="000000"/>
              </w:rPr>
            </w:pPr>
            <w:r w:rsidRPr="00E33F7A">
              <w:rPr>
                <w:color w:val="000000"/>
              </w:rPr>
              <w:t>T7</w:t>
            </w:r>
          </w:p>
        </w:tc>
        <w:tc>
          <w:tcPr>
            <w:tcW w:w="3818" w:type="dxa"/>
            <w:tcBorders>
              <w:top w:val="single" w:sz="4" w:space="0" w:color="auto"/>
            </w:tcBorders>
            <w:noWrap/>
            <w:vAlign w:val="center"/>
            <w:hideMark/>
          </w:tcPr>
          <w:p w14:paraId="05609980" w14:textId="541B27F8" w:rsidR="00E33F7A" w:rsidRPr="00E33F7A" w:rsidRDefault="00340A09" w:rsidP="00340A09">
            <w:pPr>
              <w:spacing w:line="360" w:lineRule="auto"/>
              <w:rPr>
                <w:color w:val="000000"/>
              </w:rPr>
            </w:pPr>
            <w:r>
              <w:rPr>
                <w:color w:val="000000"/>
              </w:rPr>
              <w:t xml:space="preserve">                          </w:t>
            </w:r>
            <w:r w:rsidR="00E33F7A" w:rsidRPr="00E33F7A">
              <w:rPr>
                <w:color w:val="000000"/>
              </w:rPr>
              <w:t>62</w:t>
            </w:r>
            <w:r w:rsidR="00975CA3">
              <w:rPr>
                <w:color w:val="000000"/>
              </w:rPr>
              <w:t>.</w:t>
            </w:r>
            <w:r w:rsidR="00E33F7A" w:rsidRPr="00E33F7A">
              <w:rPr>
                <w:color w:val="000000"/>
              </w:rPr>
              <w:t>5</w:t>
            </w:r>
          </w:p>
        </w:tc>
        <w:tc>
          <w:tcPr>
            <w:tcW w:w="2689" w:type="dxa"/>
            <w:tcBorders>
              <w:top w:val="single" w:sz="4" w:space="0" w:color="auto"/>
            </w:tcBorders>
            <w:noWrap/>
            <w:vAlign w:val="center"/>
            <w:hideMark/>
          </w:tcPr>
          <w:p w14:paraId="39294485" w14:textId="3AB50AF5" w:rsidR="00E33F7A" w:rsidRPr="00E33F7A" w:rsidRDefault="00E33F7A" w:rsidP="00E33F7A">
            <w:pPr>
              <w:spacing w:line="360" w:lineRule="auto"/>
              <w:rPr>
                <w:color w:val="000000"/>
              </w:rPr>
            </w:pPr>
            <w:r w:rsidRPr="00E33F7A">
              <w:rPr>
                <w:color w:val="000000"/>
              </w:rPr>
              <w:t>A</w:t>
            </w:r>
          </w:p>
        </w:tc>
      </w:tr>
      <w:tr w:rsidR="00E33F7A" w:rsidRPr="00E33F7A" w14:paraId="68C9CB65" w14:textId="77777777" w:rsidTr="00E33F7A">
        <w:trPr>
          <w:trHeight w:val="334"/>
        </w:trPr>
        <w:tc>
          <w:tcPr>
            <w:tcW w:w="1560" w:type="dxa"/>
            <w:noWrap/>
            <w:vAlign w:val="center"/>
            <w:hideMark/>
          </w:tcPr>
          <w:p w14:paraId="099DBED6" w14:textId="77777777" w:rsidR="00E33F7A" w:rsidRPr="00E33F7A" w:rsidRDefault="00E33F7A" w:rsidP="00E33F7A">
            <w:pPr>
              <w:spacing w:line="360" w:lineRule="auto"/>
              <w:rPr>
                <w:color w:val="000000"/>
              </w:rPr>
            </w:pPr>
            <w:r w:rsidRPr="00E33F7A">
              <w:rPr>
                <w:color w:val="000000"/>
              </w:rPr>
              <w:t>T6</w:t>
            </w:r>
          </w:p>
        </w:tc>
        <w:tc>
          <w:tcPr>
            <w:tcW w:w="3818" w:type="dxa"/>
            <w:noWrap/>
            <w:vAlign w:val="center"/>
            <w:hideMark/>
          </w:tcPr>
          <w:p w14:paraId="03AED078" w14:textId="4C16AEC3" w:rsidR="00E33F7A" w:rsidRPr="00E33F7A" w:rsidRDefault="00E33F7A" w:rsidP="00E33F7A">
            <w:pPr>
              <w:spacing w:line="360" w:lineRule="auto"/>
              <w:jc w:val="center"/>
              <w:rPr>
                <w:color w:val="000000"/>
              </w:rPr>
            </w:pPr>
            <w:r w:rsidRPr="00E33F7A">
              <w:rPr>
                <w:color w:val="000000"/>
              </w:rPr>
              <w:t>56</w:t>
            </w:r>
            <w:r w:rsidR="00975CA3">
              <w:rPr>
                <w:color w:val="000000"/>
              </w:rPr>
              <w:t>.</w:t>
            </w:r>
            <w:r w:rsidRPr="00E33F7A">
              <w:rPr>
                <w:color w:val="000000"/>
              </w:rPr>
              <w:t>67</w:t>
            </w:r>
          </w:p>
        </w:tc>
        <w:tc>
          <w:tcPr>
            <w:tcW w:w="2689" w:type="dxa"/>
            <w:noWrap/>
            <w:vAlign w:val="center"/>
            <w:hideMark/>
          </w:tcPr>
          <w:p w14:paraId="7D60E1E2" w14:textId="5BB2EEF6" w:rsidR="00E33F7A" w:rsidRPr="00E33F7A" w:rsidRDefault="00E33F7A" w:rsidP="00E33F7A">
            <w:pPr>
              <w:spacing w:line="360" w:lineRule="auto"/>
              <w:rPr>
                <w:color w:val="000000"/>
              </w:rPr>
            </w:pPr>
            <w:r w:rsidRPr="00E33F7A">
              <w:rPr>
                <w:color w:val="000000"/>
              </w:rPr>
              <w:t xml:space="preserve">A </w:t>
            </w:r>
            <w:r>
              <w:rPr>
                <w:color w:val="000000"/>
              </w:rPr>
              <w:t>B C</w:t>
            </w:r>
          </w:p>
        </w:tc>
      </w:tr>
      <w:tr w:rsidR="00E33F7A" w:rsidRPr="00E33F7A" w14:paraId="413918D9" w14:textId="77777777" w:rsidTr="00E33F7A">
        <w:trPr>
          <w:trHeight w:val="334"/>
        </w:trPr>
        <w:tc>
          <w:tcPr>
            <w:tcW w:w="1560" w:type="dxa"/>
            <w:noWrap/>
            <w:vAlign w:val="center"/>
            <w:hideMark/>
          </w:tcPr>
          <w:p w14:paraId="208CD382" w14:textId="77777777" w:rsidR="00E33F7A" w:rsidRPr="00E33F7A" w:rsidRDefault="00E33F7A" w:rsidP="00E33F7A">
            <w:pPr>
              <w:spacing w:line="360" w:lineRule="auto"/>
              <w:rPr>
                <w:color w:val="000000"/>
              </w:rPr>
            </w:pPr>
            <w:r w:rsidRPr="00E33F7A">
              <w:rPr>
                <w:color w:val="000000"/>
              </w:rPr>
              <w:t>T14</w:t>
            </w:r>
          </w:p>
        </w:tc>
        <w:tc>
          <w:tcPr>
            <w:tcW w:w="3818" w:type="dxa"/>
            <w:noWrap/>
            <w:vAlign w:val="center"/>
            <w:hideMark/>
          </w:tcPr>
          <w:p w14:paraId="559AF8B1" w14:textId="0568D802" w:rsidR="00E33F7A" w:rsidRPr="00E33F7A" w:rsidRDefault="00E33F7A" w:rsidP="00E33F7A">
            <w:pPr>
              <w:spacing w:line="360" w:lineRule="auto"/>
              <w:jc w:val="center"/>
              <w:rPr>
                <w:color w:val="000000"/>
              </w:rPr>
            </w:pPr>
            <w:r w:rsidRPr="00E33F7A">
              <w:rPr>
                <w:color w:val="000000"/>
              </w:rPr>
              <w:t>53</w:t>
            </w:r>
            <w:r w:rsidR="00975CA3">
              <w:rPr>
                <w:color w:val="000000"/>
              </w:rPr>
              <w:t>.</w:t>
            </w:r>
            <w:r w:rsidRPr="00E33F7A">
              <w:rPr>
                <w:color w:val="000000"/>
              </w:rPr>
              <w:t>33</w:t>
            </w:r>
          </w:p>
        </w:tc>
        <w:tc>
          <w:tcPr>
            <w:tcW w:w="2689" w:type="dxa"/>
            <w:noWrap/>
            <w:vAlign w:val="center"/>
            <w:hideMark/>
          </w:tcPr>
          <w:p w14:paraId="10BA56D0" w14:textId="360D212C" w:rsidR="00E33F7A" w:rsidRPr="00E33F7A" w:rsidRDefault="00E33F7A" w:rsidP="00E33F7A">
            <w:pPr>
              <w:spacing w:line="360" w:lineRule="auto"/>
              <w:rPr>
                <w:color w:val="000000"/>
              </w:rPr>
            </w:pPr>
            <w:r w:rsidRPr="00E33F7A">
              <w:rPr>
                <w:color w:val="000000"/>
              </w:rPr>
              <w:t xml:space="preserve">A </w:t>
            </w:r>
            <w:r>
              <w:rPr>
                <w:color w:val="000000"/>
              </w:rPr>
              <w:t>B C</w:t>
            </w:r>
          </w:p>
        </w:tc>
      </w:tr>
      <w:tr w:rsidR="00E33F7A" w:rsidRPr="00E33F7A" w14:paraId="29F57BB9" w14:textId="77777777" w:rsidTr="00E33F7A">
        <w:trPr>
          <w:trHeight w:val="334"/>
        </w:trPr>
        <w:tc>
          <w:tcPr>
            <w:tcW w:w="1560" w:type="dxa"/>
            <w:noWrap/>
            <w:vAlign w:val="center"/>
            <w:hideMark/>
          </w:tcPr>
          <w:p w14:paraId="467B0477" w14:textId="77777777" w:rsidR="00E33F7A" w:rsidRPr="00E33F7A" w:rsidRDefault="00E33F7A" w:rsidP="00E33F7A">
            <w:pPr>
              <w:spacing w:line="360" w:lineRule="auto"/>
              <w:rPr>
                <w:color w:val="000000"/>
              </w:rPr>
            </w:pPr>
            <w:r w:rsidRPr="00E33F7A">
              <w:rPr>
                <w:color w:val="000000"/>
              </w:rPr>
              <w:t>T3</w:t>
            </w:r>
          </w:p>
        </w:tc>
        <w:tc>
          <w:tcPr>
            <w:tcW w:w="3818" w:type="dxa"/>
            <w:noWrap/>
            <w:vAlign w:val="center"/>
            <w:hideMark/>
          </w:tcPr>
          <w:p w14:paraId="78671594" w14:textId="2CE4A590" w:rsidR="00E33F7A" w:rsidRPr="00E33F7A" w:rsidRDefault="00E33F7A" w:rsidP="00E33F7A">
            <w:pPr>
              <w:spacing w:line="360" w:lineRule="auto"/>
              <w:jc w:val="center"/>
              <w:rPr>
                <w:color w:val="000000"/>
              </w:rPr>
            </w:pPr>
            <w:r w:rsidRPr="00E33F7A">
              <w:rPr>
                <w:color w:val="000000"/>
              </w:rPr>
              <w:t>49</w:t>
            </w:r>
            <w:r w:rsidR="00975CA3">
              <w:rPr>
                <w:color w:val="000000"/>
              </w:rPr>
              <w:t>.</w:t>
            </w:r>
            <w:r w:rsidRPr="00E33F7A">
              <w:rPr>
                <w:color w:val="000000"/>
              </w:rPr>
              <w:t>17</w:t>
            </w:r>
          </w:p>
        </w:tc>
        <w:tc>
          <w:tcPr>
            <w:tcW w:w="2689" w:type="dxa"/>
            <w:noWrap/>
            <w:vAlign w:val="center"/>
            <w:hideMark/>
          </w:tcPr>
          <w:p w14:paraId="31CA5632" w14:textId="1D129C30" w:rsidR="00E33F7A" w:rsidRPr="00E33F7A" w:rsidRDefault="00E33F7A" w:rsidP="00E33F7A">
            <w:pPr>
              <w:spacing w:line="360" w:lineRule="auto"/>
              <w:rPr>
                <w:color w:val="000000"/>
              </w:rPr>
            </w:pPr>
            <w:r w:rsidRPr="00E33F7A">
              <w:rPr>
                <w:color w:val="000000"/>
              </w:rPr>
              <w:t xml:space="preserve">A </w:t>
            </w:r>
            <w:r>
              <w:rPr>
                <w:color w:val="000000"/>
              </w:rPr>
              <w:t>B C</w:t>
            </w:r>
          </w:p>
        </w:tc>
      </w:tr>
      <w:tr w:rsidR="00E33F7A" w:rsidRPr="00E33F7A" w14:paraId="519370E8" w14:textId="77777777" w:rsidTr="00E33F7A">
        <w:trPr>
          <w:trHeight w:val="334"/>
        </w:trPr>
        <w:tc>
          <w:tcPr>
            <w:tcW w:w="1560" w:type="dxa"/>
            <w:noWrap/>
            <w:vAlign w:val="center"/>
            <w:hideMark/>
          </w:tcPr>
          <w:p w14:paraId="49982BF1" w14:textId="77777777" w:rsidR="00E33F7A" w:rsidRPr="00E33F7A" w:rsidRDefault="00E33F7A" w:rsidP="00E33F7A">
            <w:pPr>
              <w:spacing w:line="360" w:lineRule="auto"/>
              <w:rPr>
                <w:color w:val="000000"/>
              </w:rPr>
            </w:pPr>
            <w:r w:rsidRPr="00E33F7A">
              <w:rPr>
                <w:color w:val="000000"/>
              </w:rPr>
              <w:t>T13</w:t>
            </w:r>
          </w:p>
        </w:tc>
        <w:tc>
          <w:tcPr>
            <w:tcW w:w="3818" w:type="dxa"/>
            <w:noWrap/>
            <w:vAlign w:val="center"/>
            <w:hideMark/>
          </w:tcPr>
          <w:p w14:paraId="6DDA9E2E" w14:textId="38878C23" w:rsidR="00E33F7A" w:rsidRPr="00E33F7A" w:rsidRDefault="00E33F7A" w:rsidP="00E33F7A">
            <w:pPr>
              <w:spacing w:line="360" w:lineRule="auto"/>
              <w:jc w:val="center"/>
              <w:rPr>
                <w:color w:val="000000"/>
              </w:rPr>
            </w:pPr>
            <w:r w:rsidRPr="00E33F7A">
              <w:rPr>
                <w:color w:val="000000"/>
              </w:rPr>
              <w:t>46</w:t>
            </w:r>
            <w:r w:rsidR="00975CA3">
              <w:rPr>
                <w:color w:val="000000"/>
              </w:rPr>
              <w:t>.</w:t>
            </w:r>
            <w:r w:rsidRPr="00E33F7A">
              <w:rPr>
                <w:color w:val="000000"/>
              </w:rPr>
              <w:t>67</w:t>
            </w:r>
          </w:p>
        </w:tc>
        <w:tc>
          <w:tcPr>
            <w:tcW w:w="2689" w:type="dxa"/>
            <w:noWrap/>
            <w:vAlign w:val="center"/>
            <w:hideMark/>
          </w:tcPr>
          <w:p w14:paraId="3C62A075" w14:textId="190850C3" w:rsidR="00E33F7A" w:rsidRPr="00E33F7A" w:rsidRDefault="00E33F7A" w:rsidP="00E33F7A">
            <w:pPr>
              <w:spacing w:line="360" w:lineRule="auto"/>
              <w:rPr>
                <w:color w:val="000000"/>
              </w:rPr>
            </w:pPr>
            <w:r w:rsidRPr="00E33F7A">
              <w:rPr>
                <w:color w:val="000000"/>
              </w:rPr>
              <w:t xml:space="preserve">A </w:t>
            </w:r>
            <w:r>
              <w:rPr>
                <w:color w:val="000000"/>
              </w:rPr>
              <w:t>B C</w:t>
            </w:r>
          </w:p>
        </w:tc>
      </w:tr>
      <w:tr w:rsidR="00E33F7A" w:rsidRPr="00E33F7A" w14:paraId="3D56E680" w14:textId="77777777" w:rsidTr="00E33F7A">
        <w:trPr>
          <w:trHeight w:val="334"/>
        </w:trPr>
        <w:tc>
          <w:tcPr>
            <w:tcW w:w="1560" w:type="dxa"/>
            <w:noWrap/>
            <w:vAlign w:val="center"/>
            <w:hideMark/>
          </w:tcPr>
          <w:p w14:paraId="205F4D00" w14:textId="77777777" w:rsidR="00E33F7A" w:rsidRPr="00E33F7A" w:rsidRDefault="00E33F7A" w:rsidP="00E33F7A">
            <w:pPr>
              <w:spacing w:line="360" w:lineRule="auto"/>
              <w:rPr>
                <w:color w:val="000000"/>
              </w:rPr>
            </w:pPr>
            <w:r w:rsidRPr="00E33F7A">
              <w:rPr>
                <w:color w:val="000000"/>
              </w:rPr>
              <w:t>T11</w:t>
            </w:r>
          </w:p>
        </w:tc>
        <w:tc>
          <w:tcPr>
            <w:tcW w:w="3818" w:type="dxa"/>
            <w:noWrap/>
            <w:vAlign w:val="center"/>
            <w:hideMark/>
          </w:tcPr>
          <w:p w14:paraId="0319AEE1" w14:textId="08F6BE4C" w:rsidR="00E33F7A" w:rsidRPr="00E33F7A" w:rsidRDefault="00E33F7A" w:rsidP="00E33F7A">
            <w:pPr>
              <w:spacing w:line="360" w:lineRule="auto"/>
              <w:jc w:val="center"/>
              <w:rPr>
                <w:color w:val="000000"/>
              </w:rPr>
            </w:pPr>
            <w:r w:rsidRPr="00E33F7A">
              <w:rPr>
                <w:color w:val="000000"/>
              </w:rPr>
              <w:t>30</w:t>
            </w:r>
            <w:r w:rsidR="00975CA3">
              <w:rPr>
                <w:color w:val="000000"/>
              </w:rPr>
              <w:t>.</w:t>
            </w:r>
            <w:r w:rsidR="00D42091">
              <w:rPr>
                <w:color w:val="000000"/>
              </w:rPr>
              <w:t>00</w:t>
            </w:r>
          </w:p>
        </w:tc>
        <w:tc>
          <w:tcPr>
            <w:tcW w:w="2689" w:type="dxa"/>
            <w:noWrap/>
            <w:vAlign w:val="center"/>
            <w:hideMark/>
          </w:tcPr>
          <w:p w14:paraId="3E850777" w14:textId="01737B4C" w:rsidR="00E33F7A" w:rsidRPr="00E33F7A" w:rsidRDefault="00E33F7A" w:rsidP="00E33F7A">
            <w:pPr>
              <w:spacing w:line="360" w:lineRule="auto"/>
              <w:rPr>
                <w:color w:val="000000"/>
              </w:rPr>
            </w:pPr>
            <w:r w:rsidRPr="00E33F7A">
              <w:rPr>
                <w:color w:val="000000"/>
              </w:rPr>
              <w:t xml:space="preserve">A </w:t>
            </w:r>
            <w:r>
              <w:rPr>
                <w:color w:val="000000"/>
              </w:rPr>
              <w:t>B C</w:t>
            </w:r>
          </w:p>
        </w:tc>
      </w:tr>
      <w:tr w:rsidR="00E33F7A" w:rsidRPr="00E33F7A" w14:paraId="08258C27" w14:textId="77777777" w:rsidTr="00E33F7A">
        <w:trPr>
          <w:trHeight w:val="334"/>
        </w:trPr>
        <w:tc>
          <w:tcPr>
            <w:tcW w:w="1560" w:type="dxa"/>
            <w:noWrap/>
            <w:vAlign w:val="center"/>
            <w:hideMark/>
          </w:tcPr>
          <w:p w14:paraId="49D58149" w14:textId="77777777" w:rsidR="00E33F7A" w:rsidRPr="00E33F7A" w:rsidRDefault="00E33F7A" w:rsidP="00E33F7A">
            <w:pPr>
              <w:spacing w:line="360" w:lineRule="auto"/>
              <w:rPr>
                <w:color w:val="000000"/>
              </w:rPr>
            </w:pPr>
            <w:r w:rsidRPr="00E33F7A">
              <w:rPr>
                <w:color w:val="000000"/>
              </w:rPr>
              <w:t>T1</w:t>
            </w:r>
          </w:p>
        </w:tc>
        <w:tc>
          <w:tcPr>
            <w:tcW w:w="3818" w:type="dxa"/>
            <w:noWrap/>
            <w:vAlign w:val="center"/>
            <w:hideMark/>
          </w:tcPr>
          <w:p w14:paraId="1ECD9D9F" w14:textId="1C897E8F" w:rsidR="00E33F7A" w:rsidRPr="00E33F7A" w:rsidRDefault="00340A09" w:rsidP="00340A09">
            <w:pPr>
              <w:spacing w:line="360" w:lineRule="auto"/>
              <w:rPr>
                <w:color w:val="000000"/>
              </w:rPr>
            </w:pPr>
            <w:r>
              <w:rPr>
                <w:color w:val="000000"/>
              </w:rPr>
              <w:t xml:space="preserve">                          </w:t>
            </w:r>
            <w:r w:rsidR="00E33F7A" w:rsidRPr="00E33F7A">
              <w:rPr>
                <w:color w:val="000000"/>
              </w:rPr>
              <w:t>27</w:t>
            </w:r>
            <w:r w:rsidR="00975CA3">
              <w:rPr>
                <w:color w:val="000000"/>
              </w:rPr>
              <w:t>.</w:t>
            </w:r>
            <w:r w:rsidR="00E33F7A" w:rsidRPr="00E33F7A">
              <w:rPr>
                <w:color w:val="000000"/>
              </w:rPr>
              <w:t>5</w:t>
            </w:r>
          </w:p>
        </w:tc>
        <w:tc>
          <w:tcPr>
            <w:tcW w:w="2689" w:type="dxa"/>
            <w:noWrap/>
            <w:vAlign w:val="center"/>
            <w:hideMark/>
          </w:tcPr>
          <w:p w14:paraId="2F04A60A" w14:textId="30B87D10" w:rsidR="00E33F7A" w:rsidRPr="00E33F7A" w:rsidRDefault="00E33F7A" w:rsidP="00E33F7A">
            <w:pPr>
              <w:spacing w:line="360" w:lineRule="auto"/>
              <w:rPr>
                <w:color w:val="000000"/>
              </w:rPr>
            </w:pPr>
            <w:r w:rsidRPr="00E33F7A">
              <w:rPr>
                <w:color w:val="000000"/>
              </w:rPr>
              <w:t xml:space="preserve">A </w:t>
            </w:r>
            <w:r>
              <w:rPr>
                <w:color w:val="000000"/>
              </w:rPr>
              <w:t>B C</w:t>
            </w:r>
          </w:p>
        </w:tc>
      </w:tr>
      <w:tr w:rsidR="00E33F7A" w:rsidRPr="00E33F7A" w14:paraId="56EF7AE2" w14:textId="77777777" w:rsidTr="00E33F7A">
        <w:trPr>
          <w:trHeight w:val="334"/>
        </w:trPr>
        <w:tc>
          <w:tcPr>
            <w:tcW w:w="1560" w:type="dxa"/>
            <w:noWrap/>
            <w:vAlign w:val="center"/>
            <w:hideMark/>
          </w:tcPr>
          <w:p w14:paraId="237E7BF4" w14:textId="77777777" w:rsidR="00E33F7A" w:rsidRPr="00E33F7A" w:rsidRDefault="00E33F7A" w:rsidP="00E33F7A">
            <w:pPr>
              <w:spacing w:line="360" w:lineRule="auto"/>
              <w:rPr>
                <w:color w:val="000000"/>
              </w:rPr>
            </w:pPr>
            <w:r w:rsidRPr="00E33F7A">
              <w:rPr>
                <w:color w:val="000000"/>
              </w:rPr>
              <w:t>T9</w:t>
            </w:r>
          </w:p>
        </w:tc>
        <w:tc>
          <w:tcPr>
            <w:tcW w:w="3818" w:type="dxa"/>
            <w:noWrap/>
            <w:vAlign w:val="center"/>
            <w:hideMark/>
          </w:tcPr>
          <w:p w14:paraId="4665F391" w14:textId="15738D4B" w:rsidR="00E33F7A" w:rsidRPr="00E33F7A" w:rsidRDefault="00E33F7A" w:rsidP="00E33F7A">
            <w:pPr>
              <w:spacing w:line="360" w:lineRule="auto"/>
              <w:jc w:val="center"/>
              <w:rPr>
                <w:color w:val="000000"/>
              </w:rPr>
            </w:pPr>
            <w:r w:rsidRPr="00E33F7A">
              <w:rPr>
                <w:color w:val="000000"/>
              </w:rPr>
              <w:t>23</w:t>
            </w:r>
            <w:r w:rsidR="00975CA3">
              <w:rPr>
                <w:color w:val="000000"/>
              </w:rPr>
              <w:t>.</w:t>
            </w:r>
            <w:r w:rsidRPr="00E33F7A">
              <w:rPr>
                <w:color w:val="000000"/>
              </w:rPr>
              <w:t>33</w:t>
            </w:r>
          </w:p>
        </w:tc>
        <w:tc>
          <w:tcPr>
            <w:tcW w:w="2689" w:type="dxa"/>
            <w:noWrap/>
            <w:vAlign w:val="center"/>
            <w:hideMark/>
          </w:tcPr>
          <w:p w14:paraId="399E4C67" w14:textId="794248E6" w:rsidR="00E33F7A" w:rsidRPr="00E33F7A" w:rsidRDefault="00E33F7A" w:rsidP="00E33F7A">
            <w:pPr>
              <w:spacing w:line="360" w:lineRule="auto"/>
              <w:rPr>
                <w:color w:val="000000"/>
              </w:rPr>
            </w:pPr>
            <w:r w:rsidRPr="00E33F7A">
              <w:rPr>
                <w:color w:val="000000"/>
              </w:rPr>
              <w:t xml:space="preserve">A </w:t>
            </w:r>
            <w:r>
              <w:rPr>
                <w:color w:val="000000"/>
              </w:rPr>
              <w:t>B C</w:t>
            </w:r>
          </w:p>
        </w:tc>
      </w:tr>
      <w:tr w:rsidR="00E33F7A" w:rsidRPr="00E33F7A" w14:paraId="09DB1909" w14:textId="77777777" w:rsidTr="00E33F7A">
        <w:trPr>
          <w:trHeight w:val="334"/>
        </w:trPr>
        <w:tc>
          <w:tcPr>
            <w:tcW w:w="1560" w:type="dxa"/>
            <w:noWrap/>
            <w:vAlign w:val="center"/>
            <w:hideMark/>
          </w:tcPr>
          <w:p w14:paraId="3C4A0EE3" w14:textId="77777777" w:rsidR="00E33F7A" w:rsidRPr="00E33F7A" w:rsidRDefault="00E33F7A" w:rsidP="00E33F7A">
            <w:pPr>
              <w:spacing w:line="360" w:lineRule="auto"/>
              <w:rPr>
                <w:color w:val="000000"/>
              </w:rPr>
            </w:pPr>
            <w:r w:rsidRPr="00E33F7A">
              <w:rPr>
                <w:color w:val="000000"/>
              </w:rPr>
              <w:t>T12</w:t>
            </w:r>
          </w:p>
        </w:tc>
        <w:tc>
          <w:tcPr>
            <w:tcW w:w="3818" w:type="dxa"/>
            <w:noWrap/>
            <w:vAlign w:val="center"/>
            <w:hideMark/>
          </w:tcPr>
          <w:p w14:paraId="0029EBB1" w14:textId="5A2AF16E" w:rsidR="00E33F7A" w:rsidRPr="00E33F7A" w:rsidRDefault="00E33F7A" w:rsidP="00E33F7A">
            <w:pPr>
              <w:spacing w:line="360" w:lineRule="auto"/>
              <w:jc w:val="center"/>
              <w:rPr>
                <w:color w:val="000000"/>
              </w:rPr>
            </w:pPr>
            <w:r w:rsidRPr="00E33F7A">
              <w:rPr>
                <w:color w:val="000000"/>
              </w:rPr>
              <w:t>21</w:t>
            </w:r>
            <w:r w:rsidR="00975CA3">
              <w:rPr>
                <w:color w:val="000000"/>
              </w:rPr>
              <w:t>.</w:t>
            </w:r>
            <w:r w:rsidRPr="00E33F7A">
              <w:rPr>
                <w:color w:val="000000"/>
              </w:rPr>
              <w:t>67</w:t>
            </w:r>
          </w:p>
        </w:tc>
        <w:tc>
          <w:tcPr>
            <w:tcW w:w="2689" w:type="dxa"/>
            <w:noWrap/>
            <w:vAlign w:val="center"/>
            <w:hideMark/>
          </w:tcPr>
          <w:p w14:paraId="26DDF832" w14:textId="268436B5" w:rsidR="00E33F7A" w:rsidRPr="00E33F7A" w:rsidRDefault="00E33F7A" w:rsidP="00E33F7A">
            <w:pPr>
              <w:spacing w:line="360" w:lineRule="auto"/>
              <w:rPr>
                <w:color w:val="000000"/>
              </w:rPr>
            </w:pPr>
            <w:r w:rsidRPr="00E33F7A">
              <w:rPr>
                <w:color w:val="000000"/>
              </w:rPr>
              <w:t xml:space="preserve">A </w:t>
            </w:r>
            <w:r>
              <w:rPr>
                <w:color w:val="000000"/>
              </w:rPr>
              <w:t>B C</w:t>
            </w:r>
          </w:p>
        </w:tc>
      </w:tr>
      <w:tr w:rsidR="00E33F7A" w:rsidRPr="00E33F7A" w14:paraId="149E44B7" w14:textId="77777777" w:rsidTr="00E33F7A">
        <w:trPr>
          <w:trHeight w:val="334"/>
        </w:trPr>
        <w:tc>
          <w:tcPr>
            <w:tcW w:w="1560" w:type="dxa"/>
            <w:noWrap/>
            <w:vAlign w:val="center"/>
            <w:hideMark/>
          </w:tcPr>
          <w:p w14:paraId="355C227F" w14:textId="77777777" w:rsidR="00E33F7A" w:rsidRPr="00E33F7A" w:rsidRDefault="00E33F7A" w:rsidP="00E33F7A">
            <w:pPr>
              <w:spacing w:line="360" w:lineRule="auto"/>
              <w:rPr>
                <w:color w:val="000000"/>
              </w:rPr>
            </w:pPr>
            <w:r w:rsidRPr="00E33F7A">
              <w:rPr>
                <w:color w:val="000000"/>
              </w:rPr>
              <w:t>T10</w:t>
            </w:r>
          </w:p>
        </w:tc>
        <w:tc>
          <w:tcPr>
            <w:tcW w:w="3818" w:type="dxa"/>
            <w:noWrap/>
            <w:vAlign w:val="center"/>
            <w:hideMark/>
          </w:tcPr>
          <w:p w14:paraId="2AA42CC4" w14:textId="1FADD1C8" w:rsidR="00E33F7A" w:rsidRPr="00E33F7A" w:rsidRDefault="00E33F7A" w:rsidP="00E33F7A">
            <w:pPr>
              <w:spacing w:line="360" w:lineRule="auto"/>
              <w:jc w:val="center"/>
              <w:rPr>
                <w:color w:val="000000"/>
              </w:rPr>
            </w:pPr>
            <w:r w:rsidRPr="00E33F7A">
              <w:rPr>
                <w:color w:val="000000"/>
              </w:rPr>
              <w:t>20</w:t>
            </w:r>
            <w:r w:rsidR="00975CA3">
              <w:rPr>
                <w:color w:val="000000"/>
              </w:rPr>
              <w:t>.</w:t>
            </w:r>
            <w:r w:rsidR="00D42091">
              <w:rPr>
                <w:color w:val="000000"/>
              </w:rPr>
              <w:t>00</w:t>
            </w:r>
          </w:p>
        </w:tc>
        <w:tc>
          <w:tcPr>
            <w:tcW w:w="2689" w:type="dxa"/>
            <w:noWrap/>
            <w:vAlign w:val="center"/>
            <w:hideMark/>
          </w:tcPr>
          <w:p w14:paraId="03C81E7A" w14:textId="6B2C40D0" w:rsidR="00E33F7A" w:rsidRPr="00E33F7A" w:rsidRDefault="00E33F7A" w:rsidP="00E33F7A">
            <w:pPr>
              <w:spacing w:line="360" w:lineRule="auto"/>
              <w:rPr>
                <w:color w:val="000000"/>
              </w:rPr>
            </w:pPr>
            <w:r w:rsidRPr="00E33F7A">
              <w:rPr>
                <w:color w:val="000000"/>
              </w:rPr>
              <w:t xml:space="preserve">A </w:t>
            </w:r>
            <w:r>
              <w:rPr>
                <w:color w:val="000000"/>
              </w:rPr>
              <w:t>B C</w:t>
            </w:r>
          </w:p>
        </w:tc>
      </w:tr>
      <w:tr w:rsidR="00E33F7A" w:rsidRPr="00E33F7A" w14:paraId="09DE9518" w14:textId="77777777" w:rsidTr="00E33F7A">
        <w:trPr>
          <w:trHeight w:val="334"/>
        </w:trPr>
        <w:tc>
          <w:tcPr>
            <w:tcW w:w="1560" w:type="dxa"/>
            <w:noWrap/>
            <w:vAlign w:val="center"/>
            <w:hideMark/>
          </w:tcPr>
          <w:p w14:paraId="16BECE44" w14:textId="77777777" w:rsidR="00E33F7A" w:rsidRPr="00E33F7A" w:rsidRDefault="00E33F7A" w:rsidP="00E33F7A">
            <w:pPr>
              <w:spacing w:line="360" w:lineRule="auto"/>
              <w:rPr>
                <w:color w:val="000000"/>
              </w:rPr>
            </w:pPr>
            <w:r w:rsidRPr="00E33F7A">
              <w:rPr>
                <w:color w:val="000000"/>
              </w:rPr>
              <w:t>T8</w:t>
            </w:r>
          </w:p>
        </w:tc>
        <w:tc>
          <w:tcPr>
            <w:tcW w:w="3818" w:type="dxa"/>
            <w:noWrap/>
            <w:vAlign w:val="center"/>
            <w:hideMark/>
          </w:tcPr>
          <w:p w14:paraId="30FBB981" w14:textId="75194E65" w:rsidR="00E33F7A" w:rsidRPr="00E33F7A" w:rsidRDefault="00E33F7A" w:rsidP="00E33F7A">
            <w:pPr>
              <w:spacing w:line="360" w:lineRule="auto"/>
              <w:jc w:val="center"/>
              <w:rPr>
                <w:color w:val="000000"/>
              </w:rPr>
            </w:pPr>
            <w:r w:rsidRPr="00E33F7A">
              <w:rPr>
                <w:color w:val="000000"/>
              </w:rPr>
              <w:t>19</w:t>
            </w:r>
            <w:r w:rsidR="00975CA3">
              <w:rPr>
                <w:color w:val="000000"/>
              </w:rPr>
              <w:t>.</w:t>
            </w:r>
            <w:r w:rsidRPr="00E33F7A">
              <w:rPr>
                <w:color w:val="000000"/>
              </w:rPr>
              <w:t>17</w:t>
            </w:r>
          </w:p>
        </w:tc>
        <w:tc>
          <w:tcPr>
            <w:tcW w:w="2689" w:type="dxa"/>
            <w:noWrap/>
            <w:vAlign w:val="center"/>
            <w:hideMark/>
          </w:tcPr>
          <w:p w14:paraId="72C6FCAC" w14:textId="1B5444A3" w:rsidR="00E33F7A" w:rsidRPr="00E33F7A" w:rsidRDefault="00E33F7A" w:rsidP="00E33F7A">
            <w:pPr>
              <w:spacing w:line="360" w:lineRule="auto"/>
              <w:rPr>
                <w:color w:val="000000"/>
              </w:rPr>
            </w:pPr>
            <w:r w:rsidRPr="00E33F7A">
              <w:rPr>
                <w:color w:val="000000"/>
              </w:rPr>
              <w:t xml:space="preserve">A </w:t>
            </w:r>
            <w:r>
              <w:rPr>
                <w:color w:val="000000"/>
              </w:rPr>
              <w:t>B C</w:t>
            </w:r>
          </w:p>
        </w:tc>
      </w:tr>
      <w:tr w:rsidR="00E33F7A" w:rsidRPr="00E33F7A" w14:paraId="1AF4CE1A" w14:textId="77777777" w:rsidTr="00E33F7A">
        <w:trPr>
          <w:trHeight w:val="334"/>
        </w:trPr>
        <w:tc>
          <w:tcPr>
            <w:tcW w:w="1560" w:type="dxa"/>
            <w:noWrap/>
            <w:vAlign w:val="center"/>
            <w:hideMark/>
          </w:tcPr>
          <w:p w14:paraId="3B0A64A7" w14:textId="77777777" w:rsidR="00E33F7A" w:rsidRPr="00E33F7A" w:rsidRDefault="00E33F7A" w:rsidP="00E33F7A">
            <w:pPr>
              <w:spacing w:line="360" w:lineRule="auto"/>
              <w:rPr>
                <w:color w:val="000000"/>
              </w:rPr>
            </w:pPr>
            <w:r w:rsidRPr="00E33F7A">
              <w:rPr>
                <w:color w:val="000000"/>
              </w:rPr>
              <w:t>T2</w:t>
            </w:r>
          </w:p>
        </w:tc>
        <w:tc>
          <w:tcPr>
            <w:tcW w:w="3818" w:type="dxa"/>
            <w:noWrap/>
            <w:vAlign w:val="center"/>
            <w:hideMark/>
          </w:tcPr>
          <w:p w14:paraId="18C43795" w14:textId="70979594" w:rsidR="00E33F7A" w:rsidRPr="00E33F7A" w:rsidRDefault="00E33F7A" w:rsidP="00E33F7A">
            <w:pPr>
              <w:spacing w:line="360" w:lineRule="auto"/>
              <w:jc w:val="center"/>
              <w:rPr>
                <w:color w:val="000000"/>
              </w:rPr>
            </w:pPr>
            <w:r w:rsidRPr="00E33F7A">
              <w:rPr>
                <w:color w:val="000000"/>
              </w:rPr>
              <w:t>16</w:t>
            </w:r>
            <w:r w:rsidR="00975CA3">
              <w:rPr>
                <w:color w:val="000000"/>
              </w:rPr>
              <w:t>.</w:t>
            </w:r>
            <w:r w:rsidRPr="00E33F7A">
              <w:rPr>
                <w:color w:val="000000"/>
              </w:rPr>
              <w:t>67</w:t>
            </w:r>
          </w:p>
        </w:tc>
        <w:tc>
          <w:tcPr>
            <w:tcW w:w="2689" w:type="dxa"/>
            <w:noWrap/>
            <w:vAlign w:val="center"/>
            <w:hideMark/>
          </w:tcPr>
          <w:p w14:paraId="0166AA75" w14:textId="10FEC6D1" w:rsidR="00E33F7A" w:rsidRPr="00E33F7A" w:rsidRDefault="00E33F7A" w:rsidP="00E33F7A">
            <w:pPr>
              <w:spacing w:line="360" w:lineRule="auto"/>
              <w:rPr>
                <w:color w:val="000000"/>
              </w:rPr>
            </w:pPr>
            <w:r w:rsidRPr="00E33F7A">
              <w:rPr>
                <w:color w:val="000000"/>
              </w:rPr>
              <w:t xml:space="preserve">A </w:t>
            </w:r>
            <w:r>
              <w:rPr>
                <w:color w:val="000000"/>
              </w:rPr>
              <w:t>B C</w:t>
            </w:r>
          </w:p>
        </w:tc>
      </w:tr>
      <w:tr w:rsidR="00E33F7A" w:rsidRPr="00E33F7A" w14:paraId="14A72365" w14:textId="77777777" w:rsidTr="00E33F7A">
        <w:trPr>
          <w:trHeight w:val="334"/>
        </w:trPr>
        <w:tc>
          <w:tcPr>
            <w:tcW w:w="1560" w:type="dxa"/>
            <w:noWrap/>
            <w:vAlign w:val="center"/>
            <w:hideMark/>
          </w:tcPr>
          <w:p w14:paraId="3C938B8B" w14:textId="77777777" w:rsidR="00E33F7A" w:rsidRPr="00E33F7A" w:rsidRDefault="00E33F7A" w:rsidP="00E33F7A">
            <w:pPr>
              <w:spacing w:line="360" w:lineRule="auto"/>
              <w:rPr>
                <w:color w:val="000000"/>
              </w:rPr>
            </w:pPr>
            <w:r w:rsidRPr="00E33F7A">
              <w:rPr>
                <w:color w:val="000000"/>
              </w:rPr>
              <w:t>T4</w:t>
            </w:r>
          </w:p>
        </w:tc>
        <w:tc>
          <w:tcPr>
            <w:tcW w:w="3818" w:type="dxa"/>
            <w:noWrap/>
            <w:vAlign w:val="center"/>
            <w:hideMark/>
          </w:tcPr>
          <w:p w14:paraId="035D3402" w14:textId="26A46032" w:rsidR="00E33F7A" w:rsidRPr="00E33F7A" w:rsidRDefault="00E33F7A" w:rsidP="00E33F7A">
            <w:pPr>
              <w:spacing w:line="360" w:lineRule="auto"/>
              <w:jc w:val="center"/>
              <w:rPr>
                <w:color w:val="000000"/>
              </w:rPr>
            </w:pPr>
            <w:r w:rsidRPr="00E33F7A">
              <w:rPr>
                <w:color w:val="000000"/>
              </w:rPr>
              <w:t>13</w:t>
            </w:r>
            <w:r w:rsidR="00975CA3">
              <w:rPr>
                <w:color w:val="000000"/>
              </w:rPr>
              <w:t>.</w:t>
            </w:r>
            <w:r w:rsidRPr="00E33F7A">
              <w:rPr>
                <w:color w:val="000000"/>
              </w:rPr>
              <w:t>33</w:t>
            </w:r>
          </w:p>
        </w:tc>
        <w:tc>
          <w:tcPr>
            <w:tcW w:w="2689" w:type="dxa"/>
            <w:noWrap/>
            <w:vAlign w:val="center"/>
            <w:hideMark/>
          </w:tcPr>
          <w:p w14:paraId="3DD43054" w14:textId="4CE23287" w:rsidR="00E33F7A" w:rsidRPr="00E33F7A" w:rsidRDefault="00D42091" w:rsidP="00E33F7A">
            <w:pPr>
              <w:spacing w:line="360" w:lineRule="auto"/>
              <w:rPr>
                <w:color w:val="000000"/>
              </w:rPr>
            </w:pPr>
            <w:r>
              <w:rPr>
                <w:color w:val="000000"/>
              </w:rPr>
              <w:t xml:space="preserve">    </w:t>
            </w:r>
            <w:r w:rsidR="00E33F7A">
              <w:rPr>
                <w:color w:val="000000"/>
              </w:rPr>
              <w:t>B C</w:t>
            </w:r>
          </w:p>
        </w:tc>
      </w:tr>
      <w:tr w:rsidR="00E33F7A" w:rsidRPr="00E33F7A" w14:paraId="12D3147A" w14:textId="77777777" w:rsidTr="00E33F7A">
        <w:trPr>
          <w:trHeight w:val="334"/>
        </w:trPr>
        <w:tc>
          <w:tcPr>
            <w:tcW w:w="1560" w:type="dxa"/>
            <w:noWrap/>
            <w:vAlign w:val="center"/>
            <w:hideMark/>
          </w:tcPr>
          <w:p w14:paraId="6B058D9D" w14:textId="77777777" w:rsidR="00E33F7A" w:rsidRPr="00E33F7A" w:rsidRDefault="00E33F7A" w:rsidP="00E33F7A">
            <w:pPr>
              <w:spacing w:line="360" w:lineRule="auto"/>
              <w:rPr>
                <w:color w:val="000000"/>
              </w:rPr>
            </w:pPr>
            <w:r w:rsidRPr="00E33F7A">
              <w:rPr>
                <w:color w:val="000000"/>
              </w:rPr>
              <w:t>T5</w:t>
            </w:r>
          </w:p>
        </w:tc>
        <w:tc>
          <w:tcPr>
            <w:tcW w:w="3818" w:type="dxa"/>
            <w:noWrap/>
            <w:vAlign w:val="center"/>
            <w:hideMark/>
          </w:tcPr>
          <w:p w14:paraId="4F16BB84" w14:textId="2750A0D7" w:rsidR="00E33F7A" w:rsidRPr="00E33F7A" w:rsidRDefault="00A22E0E" w:rsidP="00E33F7A">
            <w:pPr>
              <w:spacing w:line="360" w:lineRule="auto"/>
              <w:jc w:val="center"/>
              <w:rPr>
                <w:color w:val="000000"/>
              </w:rPr>
            </w:pPr>
            <w:r>
              <w:rPr>
                <w:color w:val="000000"/>
              </w:rPr>
              <w:t xml:space="preserve">  </w:t>
            </w:r>
            <w:r w:rsidR="00E33F7A" w:rsidRPr="00E33F7A">
              <w:rPr>
                <w:color w:val="000000"/>
              </w:rPr>
              <w:t>8</w:t>
            </w:r>
            <w:r w:rsidR="00975CA3">
              <w:rPr>
                <w:color w:val="000000"/>
              </w:rPr>
              <w:t>.</w:t>
            </w:r>
            <w:r w:rsidR="00E33F7A" w:rsidRPr="00E33F7A">
              <w:rPr>
                <w:color w:val="000000"/>
              </w:rPr>
              <w:t>5</w:t>
            </w:r>
            <w:r w:rsidR="00D42091">
              <w:rPr>
                <w:color w:val="000000"/>
              </w:rPr>
              <w:t>0</w:t>
            </w:r>
          </w:p>
        </w:tc>
        <w:tc>
          <w:tcPr>
            <w:tcW w:w="2689" w:type="dxa"/>
            <w:noWrap/>
            <w:vAlign w:val="center"/>
            <w:hideMark/>
          </w:tcPr>
          <w:p w14:paraId="264DE805" w14:textId="4B87619B" w:rsidR="00E33F7A" w:rsidRPr="00E33F7A" w:rsidRDefault="00D42091" w:rsidP="00E33F7A">
            <w:pPr>
              <w:spacing w:line="360" w:lineRule="auto"/>
              <w:rPr>
                <w:color w:val="000000"/>
              </w:rPr>
            </w:pPr>
            <w:r>
              <w:rPr>
                <w:color w:val="000000"/>
              </w:rPr>
              <w:t xml:space="preserve">       </w:t>
            </w:r>
            <w:r w:rsidR="00E33F7A" w:rsidRPr="00E33F7A">
              <w:rPr>
                <w:color w:val="000000"/>
              </w:rPr>
              <w:t>C</w:t>
            </w:r>
          </w:p>
        </w:tc>
      </w:tr>
    </w:tbl>
    <w:p w14:paraId="42A394FF" w14:textId="77777777" w:rsidR="008D50C9" w:rsidRDefault="008D50C9" w:rsidP="00A8606D">
      <w:pPr>
        <w:spacing w:before="240" w:after="240" w:line="360" w:lineRule="auto"/>
        <w:jc w:val="both"/>
      </w:pPr>
    </w:p>
    <w:p w14:paraId="488B5FDF" w14:textId="77777777" w:rsidR="00E33F7A" w:rsidRDefault="00E33F7A" w:rsidP="00A8606D">
      <w:pPr>
        <w:spacing w:before="240" w:after="240" w:line="360" w:lineRule="auto"/>
        <w:jc w:val="both"/>
      </w:pPr>
    </w:p>
    <w:p w14:paraId="01A2A72C" w14:textId="08785872" w:rsidR="00D42091" w:rsidRPr="00D42091" w:rsidRDefault="00D42091" w:rsidP="00D42091">
      <w:pPr>
        <w:pStyle w:val="Descripcin"/>
        <w:keepNext/>
        <w:spacing w:line="360" w:lineRule="auto"/>
        <w:jc w:val="both"/>
        <w:rPr>
          <w:rFonts w:ascii="Times New Roman" w:hAnsi="Times New Roman" w:cs="Times New Roman"/>
          <w:b/>
          <w:bCs/>
          <w:i w:val="0"/>
          <w:iCs w:val="0"/>
          <w:color w:val="000000" w:themeColor="text1"/>
          <w:sz w:val="24"/>
          <w:szCs w:val="24"/>
        </w:rPr>
      </w:pPr>
      <w:bookmarkStart w:id="173" w:name="_Toc208148447"/>
      <w:r w:rsidRPr="00D42091">
        <w:rPr>
          <w:rFonts w:ascii="Times New Roman" w:hAnsi="Times New Roman" w:cs="Times New Roman"/>
          <w:b/>
          <w:bCs/>
          <w:i w:val="0"/>
          <w:iCs w:val="0"/>
          <w:color w:val="000000" w:themeColor="text1"/>
          <w:sz w:val="24"/>
          <w:szCs w:val="24"/>
        </w:rPr>
        <w:lastRenderedPageBreak/>
        <w:t xml:space="preserve">Figura </w:t>
      </w:r>
      <w:r w:rsidR="008F51FF">
        <w:rPr>
          <w:rFonts w:ascii="Times New Roman" w:hAnsi="Times New Roman" w:cs="Times New Roman"/>
          <w:b/>
          <w:bCs/>
          <w:i w:val="0"/>
          <w:iCs w:val="0"/>
          <w:color w:val="000000" w:themeColor="text1"/>
          <w:sz w:val="24"/>
          <w:szCs w:val="24"/>
        </w:rPr>
        <w:fldChar w:fldCharType="begin"/>
      </w:r>
      <w:r w:rsidR="008F51FF">
        <w:rPr>
          <w:rFonts w:ascii="Times New Roman" w:hAnsi="Times New Roman" w:cs="Times New Roman"/>
          <w:b/>
          <w:bCs/>
          <w:i w:val="0"/>
          <w:iCs w:val="0"/>
          <w:color w:val="000000" w:themeColor="text1"/>
          <w:sz w:val="24"/>
          <w:szCs w:val="24"/>
        </w:rPr>
        <w:instrText xml:space="preserve"> SEQ Figura \* ARABIC </w:instrText>
      </w:r>
      <w:r w:rsidR="008F51FF">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8</w:t>
      </w:r>
      <w:r w:rsidR="008F51FF">
        <w:rPr>
          <w:rFonts w:ascii="Times New Roman" w:hAnsi="Times New Roman" w:cs="Times New Roman"/>
          <w:b/>
          <w:bCs/>
          <w:i w:val="0"/>
          <w:iCs w:val="0"/>
          <w:color w:val="000000" w:themeColor="text1"/>
          <w:sz w:val="24"/>
          <w:szCs w:val="24"/>
        </w:rPr>
        <w:fldChar w:fldCharType="end"/>
      </w:r>
      <w:bookmarkEnd w:id="173"/>
      <w:r w:rsidRPr="00D42091">
        <w:rPr>
          <w:rFonts w:ascii="Times New Roman" w:hAnsi="Times New Roman" w:cs="Times New Roman"/>
          <w:b/>
          <w:bCs/>
          <w:i w:val="0"/>
          <w:iCs w:val="0"/>
          <w:color w:val="000000" w:themeColor="text1"/>
          <w:sz w:val="24"/>
          <w:szCs w:val="24"/>
        </w:rPr>
        <w:t xml:space="preserve"> </w:t>
      </w:r>
    </w:p>
    <w:p w14:paraId="373D2C2E" w14:textId="59CB6FDF" w:rsidR="00D42091" w:rsidRPr="00D42091" w:rsidRDefault="00D42091" w:rsidP="00D42091">
      <w:pPr>
        <w:pStyle w:val="Descripcin"/>
        <w:keepNext/>
        <w:spacing w:line="360" w:lineRule="auto"/>
        <w:jc w:val="both"/>
        <w:rPr>
          <w:rFonts w:ascii="Times New Roman" w:hAnsi="Times New Roman" w:cs="Times New Roman"/>
          <w:color w:val="000000" w:themeColor="text1"/>
          <w:sz w:val="24"/>
          <w:szCs w:val="24"/>
        </w:rPr>
      </w:pPr>
      <w:r w:rsidRPr="00D42091">
        <w:rPr>
          <w:rFonts w:ascii="Times New Roman" w:hAnsi="Times New Roman" w:cs="Times New Roman"/>
          <w:color w:val="000000" w:themeColor="text1"/>
          <w:sz w:val="24"/>
          <w:szCs w:val="24"/>
        </w:rPr>
        <w:t>Promedios de</w:t>
      </w:r>
      <w:r w:rsidR="0078155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porcentaje de maleza</w:t>
      </w:r>
      <w:r w:rsidRPr="00D42091">
        <w:rPr>
          <w:rFonts w:ascii="Times New Roman" w:hAnsi="Times New Roman" w:cs="Times New Roman"/>
          <w:color w:val="000000" w:themeColor="text1"/>
          <w:sz w:val="24"/>
          <w:szCs w:val="24"/>
        </w:rPr>
        <w:t xml:space="preserve"> (PM) uso de herbicidas </w:t>
      </w:r>
      <w:proofErr w:type="spellStart"/>
      <w:r w:rsidRPr="00D42091">
        <w:rPr>
          <w:rFonts w:ascii="Times New Roman" w:hAnsi="Times New Roman" w:cs="Times New Roman"/>
          <w:color w:val="000000" w:themeColor="text1"/>
          <w:sz w:val="24"/>
          <w:szCs w:val="24"/>
        </w:rPr>
        <w:t>pre-emergente</w:t>
      </w:r>
      <w:proofErr w:type="spellEnd"/>
      <w:r w:rsidRPr="00D42091">
        <w:rPr>
          <w:rFonts w:ascii="Times New Roman" w:hAnsi="Times New Roman" w:cs="Times New Roman"/>
          <w:color w:val="000000" w:themeColor="text1"/>
          <w:sz w:val="24"/>
          <w:szCs w:val="24"/>
        </w:rPr>
        <w:t xml:space="preserve"> x cultivos de cobertura</w:t>
      </w:r>
    </w:p>
    <w:p w14:paraId="230B099B" w14:textId="134242ED" w:rsidR="00E33F7A" w:rsidRDefault="00E33F7A" w:rsidP="00A8606D">
      <w:pPr>
        <w:spacing w:before="240" w:after="240" w:line="360" w:lineRule="auto"/>
        <w:jc w:val="both"/>
      </w:pPr>
      <w:r>
        <w:rPr>
          <w:b/>
          <w:bCs/>
          <w:noProof/>
        </w:rPr>
        <w:drawing>
          <wp:inline distT="0" distB="0" distL="0" distR="0" wp14:anchorId="2A7C755A" wp14:editId="41DD379B">
            <wp:extent cx="5039995" cy="2743200"/>
            <wp:effectExtent l="0" t="0" r="8255" b="0"/>
            <wp:docPr id="102989646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C57A097" w14:textId="67DAE71A" w:rsidR="00143DFE" w:rsidRDefault="00143DFE" w:rsidP="00A8606D">
      <w:pPr>
        <w:spacing w:before="240" w:after="240" w:line="360" w:lineRule="auto"/>
        <w:jc w:val="both"/>
      </w:pPr>
      <w:r w:rsidRPr="00143DFE">
        <w:t xml:space="preserve">La prueba de Tukey para la interacción </w:t>
      </w:r>
      <w:proofErr w:type="spellStart"/>
      <w:r w:rsidRPr="00143DFE">
        <w:t>AxB</w:t>
      </w:r>
      <w:proofErr w:type="spellEnd"/>
      <w:r w:rsidRPr="00143DFE">
        <w:t xml:space="preserve"> en PM revela que el mayor porcentaje de malezas se registró en el testigo sin herbicida (T7) con 62</w:t>
      </w:r>
      <w:r w:rsidR="00975CA3">
        <w:t>.</w:t>
      </w:r>
      <w:r w:rsidRPr="00143DFE">
        <w:t>5%, lo que evidencia la máxima infestación al carecer de cobertura vegetal y control químico. En contraste, los tratamientos T5 (Sin herbicida + habilla) y T4 (Sin herbicida + avena–vicia) fueron los más efectivos, con valores de 8</w:t>
      </w:r>
      <w:r w:rsidR="00975CA3">
        <w:t>.</w:t>
      </w:r>
      <w:r w:rsidRPr="00143DFE">
        <w:t>50% y 13</w:t>
      </w:r>
      <w:r w:rsidR="00975CA3">
        <w:t>.</w:t>
      </w:r>
      <w:r w:rsidRPr="00143DFE">
        <w:t xml:space="preserve">33% </w:t>
      </w:r>
      <w:r w:rsidR="00E36FFF" w:rsidRPr="00143DFE">
        <w:t>respectiva y significativamente</w:t>
      </w:r>
      <w:r w:rsidRPr="00143DFE">
        <w:t xml:space="preserve"> distintos del testigo. El resto de </w:t>
      </w:r>
      <w:r w:rsidR="00E36FFF" w:rsidRPr="00143DFE">
        <w:t>los tratamientos</w:t>
      </w:r>
      <w:r w:rsidRPr="00143DFE">
        <w:t xml:space="preserve"> se destac</w:t>
      </w:r>
      <w:r>
        <w:t>an el</w:t>
      </w:r>
      <w:r w:rsidRPr="00143DFE">
        <w:t xml:space="preserve"> T2 (Sin herbicida + vicia </w:t>
      </w:r>
      <w:r w:rsidR="00110B33">
        <w:t>con</w:t>
      </w:r>
      <w:r w:rsidRPr="00143DFE">
        <w:t xml:space="preserve"> 16</w:t>
      </w:r>
      <w:r w:rsidR="00975CA3">
        <w:t>.</w:t>
      </w:r>
      <w:r w:rsidRPr="00143DFE">
        <w:t xml:space="preserve">67%) y T10 (Con herbicida + fréjol </w:t>
      </w:r>
      <w:r w:rsidR="003D632F" w:rsidRPr="00143DFE">
        <w:t xml:space="preserve">arbustivo </w:t>
      </w:r>
      <w:r w:rsidR="003D632F">
        <w:t>con</w:t>
      </w:r>
      <w:r w:rsidR="00110B33">
        <w:t xml:space="preserve"> </w:t>
      </w:r>
      <w:r w:rsidRPr="00143DFE">
        <w:t>20</w:t>
      </w:r>
      <w:r w:rsidR="00975CA3">
        <w:t>.</w:t>
      </w:r>
      <w:r w:rsidRPr="00143DFE">
        <w:t>00%), que también presentaron bajos niveles de maleza. Esto demuestra que el efecto combinado de ciertas coberturas (habilla, avena–vicia, vicia) con o sin atrazina fue más determinante que el uso aislado del herbicida.</w:t>
      </w:r>
    </w:p>
    <w:p w14:paraId="006CA2B4" w14:textId="54B0A446" w:rsidR="008D50C9" w:rsidRDefault="00143DFE" w:rsidP="00A8606D">
      <w:pPr>
        <w:spacing w:before="240" w:after="240" w:line="360" w:lineRule="auto"/>
        <w:jc w:val="both"/>
      </w:pPr>
      <w:r>
        <w:t>E</w:t>
      </w:r>
      <w:r w:rsidRPr="00143DFE">
        <w:t>species como habilla, vicia y avena–vicia generan un dosel denso y de rápido establecimiento, lo cual reduce la luz disponible para las malezas y limita su germinación. La habilla, por su hábito rastrero y gran biomasa, cubre casi por completo el suelo, mientras que avena</w:t>
      </w:r>
      <w:r w:rsidR="003D632F">
        <w:t xml:space="preserve"> </w:t>
      </w:r>
      <w:r w:rsidR="005010FA">
        <w:t xml:space="preserve">- </w:t>
      </w:r>
      <w:r w:rsidRPr="00143DFE">
        <w:t>vicia combina la estructura erecta de la avena con la capacidad fijadora de nitrógeno de la vicia, favoreciendo un control físico y biológico de malezas</w:t>
      </w:r>
      <w:r w:rsidR="00CF50C1">
        <w:t xml:space="preserve"> </w:t>
      </w:r>
      <w:sdt>
        <w:sdtPr>
          <w:id w:val="1825466716"/>
          <w:citation/>
        </w:sdtPr>
        <w:sdtContent>
          <w:r w:rsidR="00CF50C1">
            <w:fldChar w:fldCharType="begin"/>
          </w:r>
          <w:r w:rsidR="00CF50C1">
            <w:rPr>
              <w:lang w:val="es-ES"/>
            </w:rPr>
            <w:instrText xml:space="preserve"> CITATION Zum23 \l 3082 </w:instrText>
          </w:r>
          <w:r w:rsidR="00CF50C1">
            <w:fldChar w:fldCharType="separate"/>
          </w:r>
          <w:r w:rsidR="00CF50C1" w:rsidRPr="00CF50C1">
            <w:rPr>
              <w:noProof/>
              <w:lang w:val="es-ES"/>
            </w:rPr>
            <w:t>(Zumba, 2023)</w:t>
          </w:r>
          <w:r w:rsidR="00CF50C1">
            <w:fldChar w:fldCharType="end"/>
          </w:r>
        </w:sdtContent>
      </w:sdt>
    </w:p>
    <w:p w14:paraId="4D885C37" w14:textId="08B568B7" w:rsidR="002B7545" w:rsidRPr="002F4127" w:rsidRDefault="007F1648" w:rsidP="007F1648">
      <w:pPr>
        <w:pStyle w:val="Prrafodelista"/>
        <w:numPr>
          <w:ilvl w:val="1"/>
          <w:numId w:val="6"/>
        </w:numPr>
        <w:spacing w:before="240" w:after="240" w:line="360" w:lineRule="auto"/>
        <w:ind w:left="284" w:hanging="66"/>
        <w:contextualSpacing w:val="0"/>
        <w:jc w:val="both"/>
        <w:outlineLvl w:val="2"/>
        <w:rPr>
          <w:rFonts w:ascii="Times New Roman" w:hAnsi="Times New Roman" w:cs="Times New Roman"/>
          <w:b/>
          <w:bCs/>
          <w:color w:val="000000" w:themeColor="text1"/>
          <w:sz w:val="24"/>
          <w:szCs w:val="24"/>
        </w:rPr>
      </w:pPr>
      <w:bookmarkStart w:id="174" w:name="_Toc208146372"/>
      <w:r>
        <w:rPr>
          <w:rFonts w:ascii="Times New Roman" w:hAnsi="Times New Roman" w:cs="Times New Roman"/>
          <w:b/>
          <w:bCs/>
          <w:color w:val="000000" w:themeColor="text1"/>
          <w:sz w:val="24"/>
          <w:szCs w:val="24"/>
        </w:rPr>
        <w:lastRenderedPageBreak/>
        <w:t xml:space="preserve">  </w:t>
      </w:r>
      <w:r w:rsidR="002B7545" w:rsidRPr="002F4127">
        <w:rPr>
          <w:rFonts w:ascii="Times New Roman" w:hAnsi="Times New Roman" w:cs="Times New Roman"/>
          <w:b/>
          <w:bCs/>
          <w:color w:val="000000" w:themeColor="text1"/>
          <w:sz w:val="24"/>
          <w:szCs w:val="24"/>
        </w:rPr>
        <w:t xml:space="preserve">Porcentaje </w:t>
      </w:r>
      <w:r w:rsidR="00CF50C1" w:rsidRPr="002F4127">
        <w:rPr>
          <w:rFonts w:ascii="Times New Roman" w:hAnsi="Times New Roman" w:cs="Times New Roman"/>
          <w:b/>
          <w:bCs/>
          <w:color w:val="000000" w:themeColor="text1"/>
          <w:sz w:val="24"/>
          <w:szCs w:val="24"/>
        </w:rPr>
        <w:t>de cobertura de suelo</w:t>
      </w:r>
      <w:r w:rsidR="002B7545" w:rsidRPr="002F4127">
        <w:rPr>
          <w:rFonts w:ascii="Times New Roman" w:hAnsi="Times New Roman" w:cs="Times New Roman"/>
          <w:b/>
          <w:bCs/>
          <w:color w:val="000000" w:themeColor="text1"/>
          <w:sz w:val="24"/>
          <w:szCs w:val="24"/>
        </w:rPr>
        <w:t xml:space="preserve"> (P</w:t>
      </w:r>
      <w:r w:rsidR="00CF50C1" w:rsidRPr="002F4127">
        <w:rPr>
          <w:rFonts w:ascii="Times New Roman" w:hAnsi="Times New Roman" w:cs="Times New Roman"/>
          <w:b/>
          <w:bCs/>
          <w:color w:val="000000" w:themeColor="text1"/>
          <w:sz w:val="24"/>
          <w:szCs w:val="24"/>
        </w:rPr>
        <w:t>CS</w:t>
      </w:r>
      <w:r w:rsidR="002B7545" w:rsidRPr="002F4127">
        <w:rPr>
          <w:rFonts w:ascii="Times New Roman" w:hAnsi="Times New Roman" w:cs="Times New Roman"/>
          <w:b/>
          <w:bCs/>
          <w:color w:val="000000" w:themeColor="text1"/>
          <w:sz w:val="24"/>
          <w:szCs w:val="24"/>
        </w:rPr>
        <w:t>)</w:t>
      </w:r>
      <w:bookmarkEnd w:id="174"/>
    </w:p>
    <w:p w14:paraId="1141C717" w14:textId="71C12855" w:rsidR="002F4127" w:rsidRPr="002F4127" w:rsidRDefault="002F4127" w:rsidP="002F4127">
      <w:pPr>
        <w:pStyle w:val="Descripcin"/>
        <w:keepNext/>
        <w:spacing w:line="360" w:lineRule="auto"/>
        <w:jc w:val="both"/>
        <w:rPr>
          <w:rFonts w:ascii="Times New Roman" w:hAnsi="Times New Roman" w:cs="Times New Roman"/>
          <w:b/>
          <w:bCs/>
          <w:i w:val="0"/>
          <w:iCs w:val="0"/>
          <w:color w:val="000000" w:themeColor="text1"/>
          <w:sz w:val="24"/>
          <w:szCs w:val="24"/>
        </w:rPr>
      </w:pPr>
      <w:bookmarkStart w:id="175" w:name="_Toc208147198"/>
      <w:r w:rsidRPr="002F4127">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18</w:t>
      </w:r>
      <w:r w:rsidR="00346ED8">
        <w:rPr>
          <w:rFonts w:ascii="Times New Roman" w:hAnsi="Times New Roman" w:cs="Times New Roman"/>
          <w:b/>
          <w:bCs/>
          <w:i w:val="0"/>
          <w:iCs w:val="0"/>
          <w:color w:val="000000" w:themeColor="text1"/>
          <w:sz w:val="24"/>
          <w:szCs w:val="24"/>
        </w:rPr>
        <w:fldChar w:fldCharType="end"/>
      </w:r>
      <w:bookmarkEnd w:id="175"/>
      <w:r w:rsidRPr="002F4127">
        <w:rPr>
          <w:rFonts w:ascii="Times New Roman" w:hAnsi="Times New Roman" w:cs="Times New Roman"/>
          <w:b/>
          <w:bCs/>
          <w:i w:val="0"/>
          <w:iCs w:val="0"/>
          <w:color w:val="000000" w:themeColor="text1"/>
          <w:sz w:val="24"/>
          <w:szCs w:val="24"/>
        </w:rPr>
        <w:t xml:space="preserve"> </w:t>
      </w:r>
    </w:p>
    <w:p w14:paraId="66C68B6E" w14:textId="3DDAE2F6" w:rsidR="002F4127" w:rsidRPr="002F4127" w:rsidRDefault="002F4127" w:rsidP="002F4127">
      <w:pPr>
        <w:pStyle w:val="Descripcin"/>
        <w:keepNext/>
        <w:spacing w:line="360" w:lineRule="auto"/>
        <w:jc w:val="both"/>
        <w:rPr>
          <w:rFonts w:ascii="Times New Roman" w:hAnsi="Times New Roman" w:cs="Times New Roman"/>
          <w:color w:val="000000" w:themeColor="text1"/>
          <w:sz w:val="24"/>
          <w:szCs w:val="24"/>
        </w:rPr>
      </w:pPr>
      <w:r w:rsidRPr="002F4127">
        <w:rPr>
          <w:rFonts w:ascii="Times New Roman" w:hAnsi="Times New Roman" w:cs="Times New Roman"/>
          <w:color w:val="000000" w:themeColor="text1"/>
          <w:sz w:val="24"/>
          <w:szCs w:val="24"/>
        </w:rPr>
        <w:t>Resultados del análisis de varianza ADEVA en PCS</w:t>
      </w:r>
    </w:p>
    <w:tbl>
      <w:tblPr>
        <w:tblW w:w="7800"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300"/>
        <w:gridCol w:w="1300"/>
        <w:gridCol w:w="1300"/>
        <w:gridCol w:w="1300"/>
        <w:gridCol w:w="1037"/>
        <w:gridCol w:w="1563"/>
      </w:tblGrid>
      <w:tr w:rsidR="00CF225A" w:rsidRPr="00CF225A" w14:paraId="5748A979" w14:textId="77777777" w:rsidTr="00975CA3">
        <w:trPr>
          <w:trHeight w:val="320"/>
        </w:trPr>
        <w:tc>
          <w:tcPr>
            <w:tcW w:w="1300" w:type="dxa"/>
            <w:tcBorders>
              <w:top w:val="single" w:sz="4" w:space="0" w:color="auto"/>
              <w:bottom w:val="single" w:sz="4" w:space="0" w:color="auto"/>
            </w:tcBorders>
            <w:noWrap/>
            <w:vAlign w:val="center"/>
            <w:hideMark/>
          </w:tcPr>
          <w:p w14:paraId="74627C2F" w14:textId="6560396C" w:rsidR="00CF225A" w:rsidRPr="00CF225A" w:rsidRDefault="00CF225A" w:rsidP="002F4127">
            <w:pPr>
              <w:spacing w:line="360" w:lineRule="auto"/>
              <w:jc w:val="center"/>
              <w:rPr>
                <w:b/>
                <w:bCs/>
                <w:color w:val="000000"/>
              </w:rPr>
            </w:pPr>
            <w:r w:rsidRPr="00CF225A">
              <w:rPr>
                <w:b/>
                <w:bCs/>
                <w:color w:val="000000"/>
              </w:rPr>
              <w:t>F.V.</w:t>
            </w:r>
          </w:p>
        </w:tc>
        <w:tc>
          <w:tcPr>
            <w:tcW w:w="1300" w:type="dxa"/>
            <w:tcBorders>
              <w:top w:val="single" w:sz="4" w:space="0" w:color="auto"/>
              <w:bottom w:val="single" w:sz="4" w:space="0" w:color="auto"/>
            </w:tcBorders>
            <w:noWrap/>
            <w:vAlign w:val="center"/>
            <w:hideMark/>
          </w:tcPr>
          <w:p w14:paraId="01430ED0" w14:textId="7330EFE9" w:rsidR="00CF225A" w:rsidRPr="00CF225A" w:rsidRDefault="00CF225A" w:rsidP="002F4127">
            <w:pPr>
              <w:spacing w:line="360" w:lineRule="auto"/>
              <w:jc w:val="center"/>
              <w:rPr>
                <w:b/>
                <w:bCs/>
                <w:color w:val="000000"/>
              </w:rPr>
            </w:pPr>
            <w:r w:rsidRPr="00CF225A">
              <w:rPr>
                <w:b/>
                <w:bCs/>
                <w:color w:val="000000"/>
              </w:rPr>
              <w:t>SC</w:t>
            </w:r>
          </w:p>
        </w:tc>
        <w:tc>
          <w:tcPr>
            <w:tcW w:w="1300" w:type="dxa"/>
            <w:tcBorders>
              <w:top w:val="single" w:sz="4" w:space="0" w:color="auto"/>
              <w:bottom w:val="single" w:sz="4" w:space="0" w:color="auto"/>
            </w:tcBorders>
            <w:noWrap/>
            <w:vAlign w:val="center"/>
            <w:hideMark/>
          </w:tcPr>
          <w:p w14:paraId="049BFF3C" w14:textId="094E3E43" w:rsidR="00CF225A" w:rsidRPr="00CF225A" w:rsidRDefault="00525C53" w:rsidP="002F4127">
            <w:pPr>
              <w:spacing w:line="360" w:lineRule="auto"/>
              <w:jc w:val="center"/>
              <w:rPr>
                <w:b/>
                <w:bCs/>
                <w:color w:val="000000"/>
              </w:rPr>
            </w:pPr>
            <w:proofErr w:type="spellStart"/>
            <w:r>
              <w:rPr>
                <w:b/>
                <w:bCs/>
                <w:color w:val="000000"/>
              </w:rPr>
              <w:t>g</w:t>
            </w:r>
            <w:r w:rsidR="00CF225A" w:rsidRPr="00CF225A">
              <w:rPr>
                <w:b/>
                <w:bCs/>
                <w:color w:val="000000"/>
              </w:rPr>
              <w:t>l</w:t>
            </w:r>
            <w:proofErr w:type="spellEnd"/>
          </w:p>
        </w:tc>
        <w:tc>
          <w:tcPr>
            <w:tcW w:w="1300" w:type="dxa"/>
            <w:tcBorders>
              <w:top w:val="single" w:sz="4" w:space="0" w:color="auto"/>
              <w:bottom w:val="single" w:sz="4" w:space="0" w:color="auto"/>
            </w:tcBorders>
            <w:noWrap/>
            <w:vAlign w:val="center"/>
            <w:hideMark/>
          </w:tcPr>
          <w:p w14:paraId="6F9B40B7" w14:textId="77086F6D" w:rsidR="00CF225A" w:rsidRPr="00CF225A" w:rsidRDefault="00CF225A" w:rsidP="002F4127">
            <w:pPr>
              <w:spacing w:line="360" w:lineRule="auto"/>
              <w:jc w:val="center"/>
              <w:rPr>
                <w:b/>
                <w:bCs/>
                <w:color w:val="000000"/>
              </w:rPr>
            </w:pPr>
            <w:r w:rsidRPr="00CF225A">
              <w:rPr>
                <w:b/>
                <w:bCs/>
                <w:color w:val="000000"/>
              </w:rPr>
              <w:t>CM</w:t>
            </w:r>
          </w:p>
        </w:tc>
        <w:tc>
          <w:tcPr>
            <w:tcW w:w="1037" w:type="dxa"/>
            <w:tcBorders>
              <w:top w:val="single" w:sz="4" w:space="0" w:color="auto"/>
              <w:bottom w:val="single" w:sz="4" w:space="0" w:color="auto"/>
            </w:tcBorders>
            <w:noWrap/>
            <w:vAlign w:val="center"/>
            <w:hideMark/>
          </w:tcPr>
          <w:p w14:paraId="320EA05B" w14:textId="7F69E113" w:rsidR="00CF225A" w:rsidRPr="00CF225A" w:rsidRDefault="00A22E0E" w:rsidP="00A22E0E">
            <w:pPr>
              <w:spacing w:line="360" w:lineRule="auto"/>
              <w:rPr>
                <w:b/>
                <w:bCs/>
                <w:color w:val="000000"/>
              </w:rPr>
            </w:pPr>
            <w:r>
              <w:rPr>
                <w:b/>
                <w:bCs/>
                <w:color w:val="000000"/>
              </w:rPr>
              <w:t xml:space="preserve">      </w:t>
            </w:r>
            <w:r w:rsidR="00CF225A" w:rsidRPr="00CF225A">
              <w:rPr>
                <w:b/>
                <w:bCs/>
                <w:color w:val="000000"/>
              </w:rPr>
              <w:t>F</w:t>
            </w:r>
          </w:p>
        </w:tc>
        <w:tc>
          <w:tcPr>
            <w:tcW w:w="1563" w:type="dxa"/>
            <w:tcBorders>
              <w:top w:val="single" w:sz="4" w:space="0" w:color="auto"/>
              <w:bottom w:val="single" w:sz="4" w:space="0" w:color="auto"/>
            </w:tcBorders>
            <w:noWrap/>
            <w:vAlign w:val="center"/>
            <w:hideMark/>
          </w:tcPr>
          <w:p w14:paraId="762A7EA0" w14:textId="765CBFB5" w:rsidR="00CF225A" w:rsidRPr="00CF225A" w:rsidRDefault="00A22E0E" w:rsidP="00A22E0E">
            <w:pPr>
              <w:spacing w:line="360" w:lineRule="auto"/>
              <w:rPr>
                <w:b/>
                <w:bCs/>
                <w:color w:val="000000"/>
              </w:rPr>
            </w:pPr>
            <w:r>
              <w:rPr>
                <w:b/>
                <w:bCs/>
                <w:color w:val="000000"/>
              </w:rPr>
              <w:t xml:space="preserve">  </w:t>
            </w:r>
            <w:r w:rsidR="00CF225A" w:rsidRPr="00CF225A">
              <w:rPr>
                <w:b/>
                <w:bCs/>
                <w:color w:val="000000"/>
              </w:rPr>
              <w:t>p-valor</w:t>
            </w:r>
          </w:p>
        </w:tc>
      </w:tr>
      <w:tr w:rsidR="00CF225A" w:rsidRPr="00CF225A" w14:paraId="1CBE5B36" w14:textId="77777777" w:rsidTr="00975CA3">
        <w:trPr>
          <w:trHeight w:val="320"/>
        </w:trPr>
        <w:tc>
          <w:tcPr>
            <w:tcW w:w="1300" w:type="dxa"/>
            <w:tcBorders>
              <w:top w:val="single" w:sz="4" w:space="0" w:color="auto"/>
            </w:tcBorders>
            <w:noWrap/>
            <w:vAlign w:val="center"/>
            <w:hideMark/>
          </w:tcPr>
          <w:p w14:paraId="199A6FC9" w14:textId="77777777" w:rsidR="00CF225A" w:rsidRPr="00CF225A" w:rsidRDefault="00CF225A" w:rsidP="00975CA3">
            <w:pPr>
              <w:spacing w:line="360" w:lineRule="auto"/>
              <w:jc w:val="both"/>
              <w:rPr>
                <w:color w:val="000000"/>
              </w:rPr>
            </w:pPr>
            <w:r w:rsidRPr="00CF225A">
              <w:rPr>
                <w:color w:val="000000"/>
              </w:rPr>
              <w:t>Modelo</w:t>
            </w:r>
          </w:p>
        </w:tc>
        <w:tc>
          <w:tcPr>
            <w:tcW w:w="1300" w:type="dxa"/>
            <w:tcBorders>
              <w:top w:val="single" w:sz="4" w:space="0" w:color="auto"/>
            </w:tcBorders>
            <w:noWrap/>
            <w:vAlign w:val="center"/>
            <w:hideMark/>
          </w:tcPr>
          <w:p w14:paraId="54BF29EA" w14:textId="6950DFD5" w:rsidR="00CF225A" w:rsidRPr="00CF225A" w:rsidRDefault="00CF225A" w:rsidP="00975CA3">
            <w:pPr>
              <w:spacing w:line="360" w:lineRule="auto"/>
              <w:jc w:val="both"/>
              <w:rPr>
                <w:color w:val="000000"/>
              </w:rPr>
            </w:pPr>
            <w:r w:rsidRPr="00CF225A">
              <w:rPr>
                <w:color w:val="000000"/>
              </w:rPr>
              <w:t>29722</w:t>
            </w:r>
            <w:r w:rsidR="00975CA3">
              <w:rPr>
                <w:color w:val="000000"/>
              </w:rPr>
              <w:t>.</w:t>
            </w:r>
            <w:r w:rsidRPr="00CF225A">
              <w:rPr>
                <w:color w:val="000000"/>
              </w:rPr>
              <w:t>47</w:t>
            </w:r>
          </w:p>
        </w:tc>
        <w:tc>
          <w:tcPr>
            <w:tcW w:w="1300" w:type="dxa"/>
            <w:tcBorders>
              <w:top w:val="single" w:sz="4" w:space="0" w:color="auto"/>
            </w:tcBorders>
            <w:noWrap/>
            <w:vAlign w:val="center"/>
            <w:hideMark/>
          </w:tcPr>
          <w:p w14:paraId="44B7E32E" w14:textId="0EE7E794" w:rsidR="00CF225A" w:rsidRPr="00CF225A" w:rsidRDefault="00A22E0E" w:rsidP="00975CA3">
            <w:pPr>
              <w:spacing w:line="360" w:lineRule="auto"/>
              <w:jc w:val="both"/>
              <w:rPr>
                <w:color w:val="000000"/>
              </w:rPr>
            </w:pPr>
            <w:r>
              <w:rPr>
                <w:color w:val="000000"/>
              </w:rPr>
              <w:t xml:space="preserve">        </w:t>
            </w:r>
            <w:r w:rsidR="00CF225A" w:rsidRPr="00CF225A">
              <w:rPr>
                <w:color w:val="000000"/>
              </w:rPr>
              <w:t>15</w:t>
            </w:r>
          </w:p>
        </w:tc>
        <w:tc>
          <w:tcPr>
            <w:tcW w:w="1300" w:type="dxa"/>
            <w:tcBorders>
              <w:top w:val="single" w:sz="4" w:space="0" w:color="auto"/>
            </w:tcBorders>
            <w:noWrap/>
            <w:vAlign w:val="center"/>
            <w:hideMark/>
          </w:tcPr>
          <w:p w14:paraId="5D932823" w14:textId="4327A55C" w:rsidR="00CF225A" w:rsidRPr="00CF225A" w:rsidRDefault="00CF225A" w:rsidP="00975CA3">
            <w:pPr>
              <w:spacing w:line="360" w:lineRule="auto"/>
              <w:jc w:val="both"/>
              <w:rPr>
                <w:color w:val="000000"/>
              </w:rPr>
            </w:pPr>
            <w:r w:rsidRPr="00CF225A">
              <w:rPr>
                <w:color w:val="000000"/>
              </w:rPr>
              <w:t>1981</w:t>
            </w:r>
            <w:r w:rsidR="00975CA3">
              <w:rPr>
                <w:color w:val="000000"/>
              </w:rPr>
              <w:t>.</w:t>
            </w:r>
            <w:r w:rsidRPr="00CF225A">
              <w:rPr>
                <w:color w:val="000000"/>
              </w:rPr>
              <w:t>5</w:t>
            </w:r>
          </w:p>
        </w:tc>
        <w:tc>
          <w:tcPr>
            <w:tcW w:w="1037" w:type="dxa"/>
            <w:tcBorders>
              <w:top w:val="single" w:sz="4" w:space="0" w:color="auto"/>
            </w:tcBorders>
            <w:noWrap/>
            <w:vAlign w:val="center"/>
            <w:hideMark/>
          </w:tcPr>
          <w:p w14:paraId="7177AB0B" w14:textId="75639586" w:rsidR="00CF225A" w:rsidRPr="00CF225A" w:rsidRDefault="00CF225A" w:rsidP="00975CA3">
            <w:pPr>
              <w:spacing w:line="360" w:lineRule="auto"/>
              <w:jc w:val="both"/>
              <w:rPr>
                <w:color w:val="000000"/>
              </w:rPr>
            </w:pPr>
            <w:r w:rsidRPr="00CF225A">
              <w:rPr>
                <w:color w:val="000000"/>
              </w:rPr>
              <w:t>10</w:t>
            </w:r>
            <w:r w:rsidR="00975CA3">
              <w:rPr>
                <w:color w:val="000000"/>
              </w:rPr>
              <w:t>.</w:t>
            </w:r>
            <w:r w:rsidRPr="00CF225A">
              <w:rPr>
                <w:color w:val="000000"/>
              </w:rPr>
              <w:t>13</w:t>
            </w:r>
          </w:p>
        </w:tc>
        <w:tc>
          <w:tcPr>
            <w:tcW w:w="1563" w:type="dxa"/>
            <w:tcBorders>
              <w:top w:val="single" w:sz="4" w:space="0" w:color="auto"/>
            </w:tcBorders>
            <w:noWrap/>
            <w:vAlign w:val="center"/>
            <w:hideMark/>
          </w:tcPr>
          <w:p w14:paraId="16E9A728" w14:textId="37A87AFF" w:rsidR="00CF225A" w:rsidRPr="00CF225A" w:rsidRDefault="00A22E0E" w:rsidP="00975CA3">
            <w:pPr>
              <w:spacing w:line="360" w:lineRule="auto"/>
              <w:jc w:val="both"/>
              <w:rPr>
                <w:color w:val="000000"/>
              </w:rPr>
            </w:pPr>
            <w:r>
              <w:rPr>
                <w:color w:val="000000"/>
              </w:rPr>
              <w:t xml:space="preserve"> </w:t>
            </w:r>
            <w:r w:rsidR="00CF225A" w:rsidRPr="00CF225A">
              <w:rPr>
                <w:color w:val="000000"/>
              </w:rPr>
              <w:t>&lt;0</w:t>
            </w:r>
            <w:r w:rsidR="00975CA3">
              <w:rPr>
                <w:color w:val="000000"/>
              </w:rPr>
              <w:t>.</w:t>
            </w:r>
            <w:r w:rsidR="00CF225A" w:rsidRPr="00CF225A">
              <w:rPr>
                <w:color w:val="000000"/>
              </w:rPr>
              <w:t>0001</w:t>
            </w:r>
          </w:p>
        </w:tc>
      </w:tr>
      <w:tr w:rsidR="00CF225A" w:rsidRPr="00CF225A" w14:paraId="3DC9366A" w14:textId="77777777" w:rsidTr="00975CA3">
        <w:trPr>
          <w:trHeight w:val="320"/>
        </w:trPr>
        <w:tc>
          <w:tcPr>
            <w:tcW w:w="1300" w:type="dxa"/>
            <w:noWrap/>
            <w:vAlign w:val="center"/>
            <w:hideMark/>
          </w:tcPr>
          <w:p w14:paraId="4DBDEA80" w14:textId="77777777" w:rsidR="00CF225A" w:rsidRPr="00CF225A" w:rsidRDefault="00CF225A" w:rsidP="00975CA3">
            <w:pPr>
              <w:spacing w:line="360" w:lineRule="auto"/>
              <w:jc w:val="both"/>
              <w:rPr>
                <w:color w:val="000000"/>
              </w:rPr>
            </w:pPr>
            <w:r w:rsidRPr="00CF225A">
              <w:rPr>
                <w:color w:val="000000"/>
              </w:rPr>
              <w:t xml:space="preserve">R     </w:t>
            </w:r>
          </w:p>
        </w:tc>
        <w:tc>
          <w:tcPr>
            <w:tcW w:w="1300" w:type="dxa"/>
            <w:noWrap/>
            <w:vAlign w:val="center"/>
            <w:hideMark/>
          </w:tcPr>
          <w:p w14:paraId="09DA2012" w14:textId="6F2361D7" w:rsidR="00CF225A" w:rsidRPr="00CF225A" w:rsidRDefault="0003451C" w:rsidP="00975CA3">
            <w:pPr>
              <w:spacing w:line="360" w:lineRule="auto"/>
              <w:jc w:val="both"/>
              <w:rPr>
                <w:color w:val="000000"/>
              </w:rPr>
            </w:pPr>
            <w:r>
              <w:rPr>
                <w:color w:val="000000"/>
              </w:rPr>
              <w:t xml:space="preserve">  </w:t>
            </w:r>
            <w:r w:rsidR="00CF225A" w:rsidRPr="00CF225A">
              <w:rPr>
                <w:color w:val="000000"/>
              </w:rPr>
              <w:t>3586</w:t>
            </w:r>
            <w:r w:rsidR="00975CA3">
              <w:rPr>
                <w:color w:val="000000"/>
              </w:rPr>
              <w:t>.</w:t>
            </w:r>
            <w:r w:rsidR="00CF225A" w:rsidRPr="00CF225A">
              <w:rPr>
                <w:color w:val="000000"/>
              </w:rPr>
              <w:t>61</w:t>
            </w:r>
          </w:p>
        </w:tc>
        <w:tc>
          <w:tcPr>
            <w:tcW w:w="1300" w:type="dxa"/>
            <w:noWrap/>
            <w:vAlign w:val="center"/>
            <w:hideMark/>
          </w:tcPr>
          <w:p w14:paraId="100D17C7" w14:textId="61D4FFD1" w:rsidR="00CF225A" w:rsidRPr="00CF225A" w:rsidRDefault="00A22E0E" w:rsidP="00975CA3">
            <w:pPr>
              <w:spacing w:line="360" w:lineRule="auto"/>
              <w:jc w:val="both"/>
              <w:rPr>
                <w:color w:val="000000"/>
              </w:rPr>
            </w:pPr>
            <w:r>
              <w:rPr>
                <w:color w:val="000000"/>
              </w:rPr>
              <w:t xml:space="preserve">        </w:t>
            </w:r>
            <w:r w:rsidR="00DE61CE">
              <w:rPr>
                <w:color w:val="000000"/>
              </w:rPr>
              <w:t xml:space="preserve">  </w:t>
            </w:r>
            <w:r w:rsidR="00CF225A" w:rsidRPr="00CF225A">
              <w:rPr>
                <w:color w:val="000000"/>
              </w:rPr>
              <w:t>2</w:t>
            </w:r>
          </w:p>
        </w:tc>
        <w:tc>
          <w:tcPr>
            <w:tcW w:w="1300" w:type="dxa"/>
            <w:noWrap/>
            <w:vAlign w:val="center"/>
            <w:hideMark/>
          </w:tcPr>
          <w:p w14:paraId="6155DA79" w14:textId="007A9071" w:rsidR="00CF225A" w:rsidRPr="00CF225A" w:rsidRDefault="00CF225A" w:rsidP="00975CA3">
            <w:pPr>
              <w:spacing w:line="360" w:lineRule="auto"/>
              <w:jc w:val="both"/>
              <w:rPr>
                <w:color w:val="000000"/>
              </w:rPr>
            </w:pPr>
            <w:r w:rsidRPr="00CF225A">
              <w:rPr>
                <w:color w:val="000000"/>
              </w:rPr>
              <w:t>1793</w:t>
            </w:r>
            <w:r w:rsidR="00975CA3">
              <w:rPr>
                <w:color w:val="000000"/>
              </w:rPr>
              <w:t>.</w:t>
            </w:r>
            <w:r w:rsidRPr="00CF225A">
              <w:rPr>
                <w:color w:val="000000"/>
              </w:rPr>
              <w:t>3</w:t>
            </w:r>
          </w:p>
        </w:tc>
        <w:tc>
          <w:tcPr>
            <w:tcW w:w="1037" w:type="dxa"/>
            <w:noWrap/>
            <w:vAlign w:val="center"/>
            <w:hideMark/>
          </w:tcPr>
          <w:p w14:paraId="35AB421A" w14:textId="5D10E985" w:rsidR="00CF225A" w:rsidRPr="00CF225A" w:rsidRDefault="00A22E0E" w:rsidP="00975CA3">
            <w:pPr>
              <w:spacing w:line="360" w:lineRule="auto"/>
              <w:jc w:val="both"/>
              <w:rPr>
                <w:color w:val="000000"/>
              </w:rPr>
            </w:pPr>
            <w:r>
              <w:rPr>
                <w:color w:val="000000"/>
              </w:rPr>
              <w:t xml:space="preserve">  </w:t>
            </w:r>
            <w:r w:rsidR="00CF225A" w:rsidRPr="00CF225A">
              <w:rPr>
                <w:color w:val="000000"/>
              </w:rPr>
              <w:t>9</w:t>
            </w:r>
            <w:r w:rsidR="00975CA3">
              <w:rPr>
                <w:color w:val="000000"/>
              </w:rPr>
              <w:t>.</w:t>
            </w:r>
            <w:r w:rsidR="00CF225A" w:rsidRPr="00CF225A">
              <w:rPr>
                <w:color w:val="000000"/>
              </w:rPr>
              <w:t>17</w:t>
            </w:r>
          </w:p>
        </w:tc>
        <w:tc>
          <w:tcPr>
            <w:tcW w:w="1563" w:type="dxa"/>
            <w:noWrap/>
            <w:vAlign w:val="center"/>
            <w:hideMark/>
          </w:tcPr>
          <w:p w14:paraId="0613B9BD" w14:textId="4F82E13F" w:rsidR="00CF225A" w:rsidRPr="00CF225A" w:rsidRDefault="00A22E0E" w:rsidP="00975CA3">
            <w:pPr>
              <w:spacing w:line="360" w:lineRule="auto"/>
              <w:jc w:val="both"/>
              <w:rPr>
                <w:color w:val="000000"/>
              </w:rPr>
            </w:pPr>
            <w:r>
              <w:rPr>
                <w:color w:val="000000"/>
              </w:rPr>
              <w:t xml:space="preserve">   </w:t>
            </w:r>
            <w:r w:rsidR="00CF225A" w:rsidRPr="00CF225A">
              <w:rPr>
                <w:color w:val="000000"/>
              </w:rPr>
              <w:t>0</w:t>
            </w:r>
            <w:r w:rsidR="00975CA3">
              <w:rPr>
                <w:color w:val="000000"/>
              </w:rPr>
              <w:t>.</w:t>
            </w:r>
            <w:r w:rsidR="00CF225A" w:rsidRPr="00CF225A">
              <w:rPr>
                <w:color w:val="000000"/>
              </w:rPr>
              <w:t>001</w:t>
            </w:r>
          </w:p>
        </w:tc>
      </w:tr>
      <w:tr w:rsidR="00CF225A" w:rsidRPr="00CF225A" w14:paraId="4597F4DC" w14:textId="77777777" w:rsidTr="00975CA3">
        <w:trPr>
          <w:trHeight w:val="320"/>
        </w:trPr>
        <w:tc>
          <w:tcPr>
            <w:tcW w:w="1300" w:type="dxa"/>
            <w:noWrap/>
            <w:vAlign w:val="center"/>
            <w:hideMark/>
          </w:tcPr>
          <w:p w14:paraId="6B396788" w14:textId="77777777" w:rsidR="00CF225A" w:rsidRPr="00CF225A" w:rsidRDefault="00CF225A" w:rsidP="00975CA3">
            <w:pPr>
              <w:spacing w:line="360" w:lineRule="auto"/>
              <w:jc w:val="both"/>
              <w:rPr>
                <w:color w:val="000000"/>
              </w:rPr>
            </w:pPr>
            <w:r w:rsidRPr="00CF225A">
              <w:rPr>
                <w:color w:val="000000"/>
              </w:rPr>
              <w:t xml:space="preserve">FA    </w:t>
            </w:r>
          </w:p>
        </w:tc>
        <w:tc>
          <w:tcPr>
            <w:tcW w:w="1300" w:type="dxa"/>
            <w:noWrap/>
            <w:vAlign w:val="center"/>
            <w:hideMark/>
          </w:tcPr>
          <w:p w14:paraId="1445C33F" w14:textId="2604C0E1" w:rsidR="00CF225A" w:rsidRPr="00CF225A" w:rsidRDefault="0003451C" w:rsidP="00975CA3">
            <w:pPr>
              <w:spacing w:line="360" w:lineRule="auto"/>
              <w:jc w:val="both"/>
              <w:rPr>
                <w:color w:val="000000"/>
              </w:rPr>
            </w:pPr>
            <w:r>
              <w:rPr>
                <w:color w:val="000000"/>
              </w:rPr>
              <w:t xml:space="preserve">  </w:t>
            </w:r>
            <w:r w:rsidR="00CF225A" w:rsidRPr="00CF225A">
              <w:rPr>
                <w:color w:val="000000"/>
              </w:rPr>
              <w:t>1178</w:t>
            </w:r>
            <w:r w:rsidR="00975CA3">
              <w:rPr>
                <w:color w:val="000000"/>
              </w:rPr>
              <w:t>.</w:t>
            </w:r>
            <w:r w:rsidR="00CF225A" w:rsidRPr="00CF225A">
              <w:rPr>
                <w:color w:val="000000"/>
              </w:rPr>
              <w:t>72</w:t>
            </w:r>
          </w:p>
        </w:tc>
        <w:tc>
          <w:tcPr>
            <w:tcW w:w="1300" w:type="dxa"/>
            <w:noWrap/>
            <w:vAlign w:val="center"/>
            <w:hideMark/>
          </w:tcPr>
          <w:p w14:paraId="535FFEA9" w14:textId="5BD772B3" w:rsidR="00CF225A" w:rsidRPr="00CF225A" w:rsidRDefault="00A22E0E" w:rsidP="00975CA3">
            <w:pPr>
              <w:spacing w:line="360" w:lineRule="auto"/>
              <w:jc w:val="both"/>
              <w:rPr>
                <w:color w:val="000000"/>
              </w:rPr>
            </w:pPr>
            <w:r>
              <w:rPr>
                <w:color w:val="000000"/>
              </w:rPr>
              <w:t xml:space="preserve">        </w:t>
            </w:r>
            <w:r w:rsidR="00DE61CE">
              <w:rPr>
                <w:color w:val="000000"/>
              </w:rPr>
              <w:t xml:space="preserve">  </w:t>
            </w:r>
            <w:r w:rsidR="00CF225A" w:rsidRPr="00CF225A">
              <w:rPr>
                <w:color w:val="000000"/>
              </w:rPr>
              <w:t>1</w:t>
            </w:r>
          </w:p>
        </w:tc>
        <w:tc>
          <w:tcPr>
            <w:tcW w:w="1300" w:type="dxa"/>
            <w:noWrap/>
            <w:vAlign w:val="center"/>
            <w:hideMark/>
          </w:tcPr>
          <w:p w14:paraId="24B96AC5" w14:textId="255CAF29" w:rsidR="00CF225A" w:rsidRPr="00CF225A" w:rsidRDefault="00CF225A" w:rsidP="00975CA3">
            <w:pPr>
              <w:spacing w:line="360" w:lineRule="auto"/>
              <w:jc w:val="both"/>
              <w:rPr>
                <w:color w:val="000000"/>
              </w:rPr>
            </w:pPr>
            <w:r w:rsidRPr="00CF225A">
              <w:rPr>
                <w:color w:val="000000"/>
              </w:rPr>
              <w:t>1178</w:t>
            </w:r>
            <w:r w:rsidR="00975CA3">
              <w:rPr>
                <w:color w:val="000000"/>
              </w:rPr>
              <w:t>.</w:t>
            </w:r>
            <w:r w:rsidRPr="00CF225A">
              <w:rPr>
                <w:color w:val="000000"/>
              </w:rPr>
              <w:t>72</w:t>
            </w:r>
          </w:p>
        </w:tc>
        <w:tc>
          <w:tcPr>
            <w:tcW w:w="1037" w:type="dxa"/>
            <w:noWrap/>
            <w:vAlign w:val="center"/>
            <w:hideMark/>
          </w:tcPr>
          <w:p w14:paraId="7841C514" w14:textId="3D66D61F" w:rsidR="00CF225A" w:rsidRPr="00CF225A" w:rsidRDefault="00A22E0E" w:rsidP="00975CA3">
            <w:pPr>
              <w:spacing w:line="360" w:lineRule="auto"/>
              <w:jc w:val="both"/>
              <w:rPr>
                <w:color w:val="000000"/>
              </w:rPr>
            </w:pPr>
            <w:r>
              <w:rPr>
                <w:color w:val="000000"/>
              </w:rPr>
              <w:t xml:space="preserve">  </w:t>
            </w:r>
            <w:r w:rsidR="00CF225A" w:rsidRPr="00CF225A">
              <w:rPr>
                <w:color w:val="000000"/>
              </w:rPr>
              <w:t>6</w:t>
            </w:r>
            <w:r w:rsidR="00975CA3">
              <w:rPr>
                <w:color w:val="000000"/>
              </w:rPr>
              <w:t>.</w:t>
            </w:r>
            <w:r w:rsidR="00CF225A" w:rsidRPr="00CF225A">
              <w:rPr>
                <w:color w:val="000000"/>
              </w:rPr>
              <w:t>03</w:t>
            </w:r>
          </w:p>
        </w:tc>
        <w:tc>
          <w:tcPr>
            <w:tcW w:w="1563" w:type="dxa"/>
            <w:noWrap/>
            <w:vAlign w:val="center"/>
            <w:hideMark/>
          </w:tcPr>
          <w:p w14:paraId="0E329557" w14:textId="5FB1ADA2" w:rsidR="00CF225A" w:rsidRPr="00CF225A" w:rsidRDefault="00A22E0E" w:rsidP="00975CA3">
            <w:pPr>
              <w:spacing w:line="360" w:lineRule="auto"/>
              <w:jc w:val="both"/>
              <w:rPr>
                <w:color w:val="000000"/>
              </w:rPr>
            </w:pPr>
            <w:r>
              <w:rPr>
                <w:color w:val="000000"/>
              </w:rPr>
              <w:t xml:space="preserve">   </w:t>
            </w:r>
            <w:r w:rsidR="00CF225A" w:rsidRPr="00CF225A">
              <w:rPr>
                <w:color w:val="000000"/>
              </w:rPr>
              <w:t>0</w:t>
            </w:r>
            <w:r w:rsidR="00975CA3">
              <w:rPr>
                <w:color w:val="000000"/>
              </w:rPr>
              <w:t>.</w:t>
            </w:r>
            <w:r w:rsidR="00CF225A" w:rsidRPr="00CF225A">
              <w:rPr>
                <w:color w:val="000000"/>
              </w:rPr>
              <w:t>0211</w:t>
            </w:r>
            <w:r w:rsidR="002F4127">
              <w:rPr>
                <w:color w:val="000000"/>
              </w:rPr>
              <w:t>(*)</w:t>
            </w:r>
          </w:p>
        </w:tc>
      </w:tr>
      <w:tr w:rsidR="00CF225A" w:rsidRPr="00CF225A" w14:paraId="7DAC101E" w14:textId="77777777" w:rsidTr="00975CA3">
        <w:trPr>
          <w:trHeight w:val="320"/>
        </w:trPr>
        <w:tc>
          <w:tcPr>
            <w:tcW w:w="1300" w:type="dxa"/>
            <w:noWrap/>
            <w:vAlign w:val="center"/>
            <w:hideMark/>
          </w:tcPr>
          <w:p w14:paraId="719975FC" w14:textId="77777777" w:rsidR="00CF225A" w:rsidRPr="00CF225A" w:rsidRDefault="00CF225A" w:rsidP="00975CA3">
            <w:pPr>
              <w:spacing w:line="360" w:lineRule="auto"/>
              <w:jc w:val="both"/>
              <w:rPr>
                <w:color w:val="000000"/>
              </w:rPr>
            </w:pPr>
            <w:r w:rsidRPr="00CF225A">
              <w:rPr>
                <w:color w:val="000000"/>
              </w:rPr>
              <w:t xml:space="preserve">FB    </w:t>
            </w:r>
          </w:p>
        </w:tc>
        <w:tc>
          <w:tcPr>
            <w:tcW w:w="1300" w:type="dxa"/>
            <w:noWrap/>
            <w:vAlign w:val="center"/>
            <w:hideMark/>
          </w:tcPr>
          <w:p w14:paraId="27502B20" w14:textId="3CDAF31D" w:rsidR="00CF225A" w:rsidRPr="00CF225A" w:rsidRDefault="00CF225A" w:rsidP="00975CA3">
            <w:pPr>
              <w:spacing w:line="360" w:lineRule="auto"/>
              <w:jc w:val="both"/>
              <w:rPr>
                <w:color w:val="000000"/>
              </w:rPr>
            </w:pPr>
            <w:r w:rsidRPr="00CF225A">
              <w:rPr>
                <w:color w:val="000000"/>
              </w:rPr>
              <w:t>21043</w:t>
            </w:r>
            <w:r w:rsidR="00975CA3">
              <w:rPr>
                <w:color w:val="000000"/>
              </w:rPr>
              <w:t>.</w:t>
            </w:r>
            <w:r w:rsidRPr="00CF225A">
              <w:rPr>
                <w:color w:val="000000"/>
              </w:rPr>
              <w:t>15</w:t>
            </w:r>
          </w:p>
        </w:tc>
        <w:tc>
          <w:tcPr>
            <w:tcW w:w="1300" w:type="dxa"/>
            <w:noWrap/>
            <w:vAlign w:val="center"/>
            <w:hideMark/>
          </w:tcPr>
          <w:p w14:paraId="499337BA" w14:textId="16C54510" w:rsidR="00CF225A" w:rsidRPr="00CF225A" w:rsidRDefault="00A22E0E" w:rsidP="00975CA3">
            <w:pPr>
              <w:spacing w:line="360" w:lineRule="auto"/>
              <w:jc w:val="both"/>
              <w:rPr>
                <w:color w:val="000000"/>
              </w:rPr>
            </w:pPr>
            <w:r>
              <w:rPr>
                <w:color w:val="000000"/>
              </w:rPr>
              <w:t xml:space="preserve">        </w:t>
            </w:r>
            <w:r w:rsidR="00DE61CE">
              <w:rPr>
                <w:color w:val="000000"/>
              </w:rPr>
              <w:t xml:space="preserve">  </w:t>
            </w:r>
            <w:r w:rsidR="00CF225A" w:rsidRPr="00CF225A">
              <w:rPr>
                <w:color w:val="000000"/>
              </w:rPr>
              <w:t>6</w:t>
            </w:r>
          </w:p>
        </w:tc>
        <w:tc>
          <w:tcPr>
            <w:tcW w:w="1300" w:type="dxa"/>
            <w:noWrap/>
            <w:vAlign w:val="center"/>
            <w:hideMark/>
          </w:tcPr>
          <w:p w14:paraId="2FCDB0E4" w14:textId="1465C5DF" w:rsidR="00CF225A" w:rsidRPr="00CF225A" w:rsidRDefault="00CF225A" w:rsidP="00975CA3">
            <w:pPr>
              <w:spacing w:line="360" w:lineRule="auto"/>
              <w:jc w:val="both"/>
              <w:rPr>
                <w:color w:val="000000"/>
              </w:rPr>
            </w:pPr>
            <w:r w:rsidRPr="00CF225A">
              <w:rPr>
                <w:color w:val="000000"/>
              </w:rPr>
              <w:t>3507</w:t>
            </w:r>
            <w:r w:rsidR="00975CA3">
              <w:rPr>
                <w:color w:val="000000"/>
              </w:rPr>
              <w:t>.</w:t>
            </w:r>
            <w:r w:rsidRPr="00CF225A">
              <w:rPr>
                <w:color w:val="000000"/>
              </w:rPr>
              <w:t>19</w:t>
            </w:r>
          </w:p>
        </w:tc>
        <w:tc>
          <w:tcPr>
            <w:tcW w:w="1037" w:type="dxa"/>
            <w:noWrap/>
            <w:vAlign w:val="center"/>
            <w:hideMark/>
          </w:tcPr>
          <w:p w14:paraId="0107D7E6" w14:textId="52783D58" w:rsidR="00CF225A" w:rsidRPr="00CF225A" w:rsidRDefault="00CF225A" w:rsidP="00975CA3">
            <w:pPr>
              <w:spacing w:line="360" w:lineRule="auto"/>
              <w:jc w:val="both"/>
              <w:rPr>
                <w:color w:val="000000"/>
              </w:rPr>
            </w:pPr>
            <w:r w:rsidRPr="00CF225A">
              <w:rPr>
                <w:color w:val="000000"/>
              </w:rPr>
              <w:t>17</w:t>
            </w:r>
            <w:r w:rsidR="00975CA3">
              <w:rPr>
                <w:color w:val="000000"/>
              </w:rPr>
              <w:t>.</w:t>
            </w:r>
            <w:r w:rsidRPr="00CF225A">
              <w:rPr>
                <w:color w:val="000000"/>
              </w:rPr>
              <w:t>94</w:t>
            </w:r>
          </w:p>
        </w:tc>
        <w:tc>
          <w:tcPr>
            <w:tcW w:w="1563" w:type="dxa"/>
            <w:noWrap/>
            <w:vAlign w:val="center"/>
            <w:hideMark/>
          </w:tcPr>
          <w:p w14:paraId="24F24775" w14:textId="3E5EF904" w:rsidR="00CF225A" w:rsidRPr="00CF225A" w:rsidRDefault="00A22E0E" w:rsidP="00975CA3">
            <w:pPr>
              <w:spacing w:line="360" w:lineRule="auto"/>
              <w:jc w:val="both"/>
              <w:rPr>
                <w:color w:val="000000"/>
              </w:rPr>
            </w:pPr>
            <w:r>
              <w:rPr>
                <w:color w:val="000000"/>
              </w:rPr>
              <w:t xml:space="preserve"> </w:t>
            </w:r>
            <w:r w:rsidR="00CF225A" w:rsidRPr="00CF225A">
              <w:rPr>
                <w:color w:val="000000"/>
              </w:rPr>
              <w:t>&lt;0</w:t>
            </w:r>
            <w:r w:rsidR="00975CA3">
              <w:rPr>
                <w:color w:val="000000"/>
              </w:rPr>
              <w:t>.</w:t>
            </w:r>
            <w:r w:rsidR="00CF225A" w:rsidRPr="00CF225A">
              <w:rPr>
                <w:color w:val="000000"/>
              </w:rPr>
              <w:t>0001</w:t>
            </w:r>
            <w:r w:rsidR="002F4127">
              <w:rPr>
                <w:color w:val="000000"/>
              </w:rPr>
              <w:t xml:space="preserve"> (**)</w:t>
            </w:r>
          </w:p>
        </w:tc>
      </w:tr>
      <w:tr w:rsidR="00CF225A" w:rsidRPr="00CF225A" w14:paraId="2650F6C7" w14:textId="77777777" w:rsidTr="00975CA3">
        <w:trPr>
          <w:trHeight w:val="320"/>
        </w:trPr>
        <w:tc>
          <w:tcPr>
            <w:tcW w:w="1300" w:type="dxa"/>
            <w:noWrap/>
            <w:vAlign w:val="center"/>
            <w:hideMark/>
          </w:tcPr>
          <w:p w14:paraId="4CF35894" w14:textId="77777777" w:rsidR="00CF225A" w:rsidRPr="00CF225A" w:rsidRDefault="00CF225A" w:rsidP="00975CA3">
            <w:pPr>
              <w:spacing w:line="360" w:lineRule="auto"/>
              <w:jc w:val="both"/>
              <w:rPr>
                <w:color w:val="000000"/>
              </w:rPr>
            </w:pPr>
            <w:r w:rsidRPr="00CF225A">
              <w:rPr>
                <w:color w:val="000000"/>
              </w:rPr>
              <w:t xml:space="preserve">FA*FB </w:t>
            </w:r>
          </w:p>
        </w:tc>
        <w:tc>
          <w:tcPr>
            <w:tcW w:w="1300" w:type="dxa"/>
            <w:noWrap/>
            <w:vAlign w:val="center"/>
            <w:hideMark/>
          </w:tcPr>
          <w:p w14:paraId="2E9A09CC" w14:textId="7EA9FC78" w:rsidR="00CF225A" w:rsidRPr="00CF225A" w:rsidRDefault="0003451C" w:rsidP="00975CA3">
            <w:pPr>
              <w:spacing w:line="360" w:lineRule="auto"/>
              <w:jc w:val="both"/>
              <w:rPr>
                <w:color w:val="000000"/>
              </w:rPr>
            </w:pPr>
            <w:r>
              <w:rPr>
                <w:color w:val="000000"/>
              </w:rPr>
              <w:t xml:space="preserve">  </w:t>
            </w:r>
            <w:r w:rsidR="00CF225A" w:rsidRPr="00CF225A">
              <w:rPr>
                <w:color w:val="000000"/>
              </w:rPr>
              <w:t>3913</w:t>
            </w:r>
            <w:r w:rsidR="00975CA3">
              <w:rPr>
                <w:color w:val="000000"/>
              </w:rPr>
              <w:t>.</w:t>
            </w:r>
            <w:r w:rsidR="00CF225A" w:rsidRPr="00CF225A">
              <w:rPr>
                <w:color w:val="000000"/>
              </w:rPr>
              <w:t>99</w:t>
            </w:r>
          </w:p>
        </w:tc>
        <w:tc>
          <w:tcPr>
            <w:tcW w:w="1300" w:type="dxa"/>
            <w:noWrap/>
            <w:vAlign w:val="center"/>
            <w:hideMark/>
          </w:tcPr>
          <w:p w14:paraId="66769D64" w14:textId="2EEA15DD" w:rsidR="00CF225A" w:rsidRPr="00CF225A" w:rsidRDefault="00A22E0E" w:rsidP="00975CA3">
            <w:pPr>
              <w:spacing w:line="360" w:lineRule="auto"/>
              <w:jc w:val="both"/>
              <w:rPr>
                <w:color w:val="000000"/>
              </w:rPr>
            </w:pPr>
            <w:r>
              <w:rPr>
                <w:color w:val="000000"/>
              </w:rPr>
              <w:t xml:space="preserve">        </w:t>
            </w:r>
            <w:r w:rsidR="00DE61CE">
              <w:rPr>
                <w:color w:val="000000"/>
              </w:rPr>
              <w:t xml:space="preserve">  </w:t>
            </w:r>
            <w:r w:rsidR="00CF225A" w:rsidRPr="00CF225A">
              <w:rPr>
                <w:color w:val="000000"/>
              </w:rPr>
              <w:t>6</w:t>
            </w:r>
          </w:p>
        </w:tc>
        <w:tc>
          <w:tcPr>
            <w:tcW w:w="1300" w:type="dxa"/>
            <w:noWrap/>
            <w:vAlign w:val="center"/>
            <w:hideMark/>
          </w:tcPr>
          <w:p w14:paraId="6F80EDB3" w14:textId="14358D39" w:rsidR="00CF225A" w:rsidRPr="00CF225A" w:rsidRDefault="00A22E0E" w:rsidP="00975CA3">
            <w:pPr>
              <w:spacing w:line="360" w:lineRule="auto"/>
              <w:jc w:val="both"/>
              <w:rPr>
                <w:color w:val="000000"/>
              </w:rPr>
            </w:pPr>
            <w:r>
              <w:rPr>
                <w:color w:val="000000"/>
              </w:rPr>
              <w:t xml:space="preserve">  </w:t>
            </w:r>
            <w:r w:rsidR="00CF225A" w:rsidRPr="00CF225A">
              <w:rPr>
                <w:color w:val="000000"/>
              </w:rPr>
              <w:t>652</w:t>
            </w:r>
            <w:r w:rsidR="00975CA3">
              <w:rPr>
                <w:color w:val="000000"/>
              </w:rPr>
              <w:t>.</w:t>
            </w:r>
            <w:r w:rsidR="00CF225A" w:rsidRPr="00CF225A">
              <w:rPr>
                <w:color w:val="000000"/>
              </w:rPr>
              <w:t>33</w:t>
            </w:r>
          </w:p>
        </w:tc>
        <w:tc>
          <w:tcPr>
            <w:tcW w:w="1037" w:type="dxa"/>
            <w:noWrap/>
            <w:vAlign w:val="center"/>
            <w:hideMark/>
          </w:tcPr>
          <w:p w14:paraId="402BED34" w14:textId="5AEEEF48" w:rsidR="00CF225A" w:rsidRPr="00CF225A" w:rsidRDefault="00A22E0E" w:rsidP="00975CA3">
            <w:pPr>
              <w:spacing w:line="360" w:lineRule="auto"/>
              <w:jc w:val="both"/>
              <w:rPr>
                <w:color w:val="000000"/>
              </w:rPr>
            </w:pPr>
            <w:r>
              <w:rPr>
                <w:color w:val="000000"/>
              </w:rPr>
              <w:t xml:space="preserve">  </w:t>
            </w:r>
            <w:r w:rsidR="00CF225A" w:rsidRPr="00CF225A">
              <w:rPr>
                <w:color w:val="000000"/>
              </w:rPr>
              <w:t>3</w:t>
            </w:r>
            <w:r w:rsidR="00975CA3">
              <w:rPr>
                <w:color w:val="000000"/>
              </w:rPr>
              <w:t>.</w:t>
            </w:r>
            <w:r w:rsidR="00CF225A" w:rsidRPr="00CF225A">
              <w:rPr>
                <w:color w:val="000000"/>
              </w:rPr>
              <w:t>34</w:t>
            </w:r>
          </w:p>
        </w:tc>
        <w:tc>
          <w:tcPr>
            <w:tcW w:w="1563" w:type="dxa"/>
            <w:noWrap/>
            <w:vAlign w:val="center"/>
            <w:hideMark/>
          </w:tcPr>
          <w:p w14:paraId="7037C36C" w14:textId="3C4E923C" w:rsidR="00CF225A" w:rsidRPr="00CF225A" w:rsidRDefault="00A22E0E" w:rsidP="00975CA3">
            <w:pPr>
              <w:spacing w:line="360" w:lineRule="auto"/>
              <w:jc w:val="both"/>
              <w:rPr>
                <w:color w:val="000000"/>
              </w:rPr>
            </w:pPr>
            <w:r>
              <w:rPr>
                <w:color w:val="000000"/>
              </w:rPr>
              <w:t xml:space="preserve">   </w:t>
            </w:r>
            <w:r w:rsidR="00CF225A" w:rsidRPr="00CF225A">
              <w:rPr>
                <w:color w:val="000000"/>
              </w:rPr>
              <w:t>0</w:t>
            </w:r>
            <w:r w:rsidR="00975CA3">
              <w:rPr>
                <w:color w:val="000000"/>
              </w:rPr>
              <w:t>.</w:t>
            </w:r>
            <w:r w:rsidR="00CF225A" w:rsidRPr="00CF225A">
              <w:rPr>
                <w:color w:val="000000"/>
              </w:rPr>
              <w:t>0143</w:t>
            </w:r>
            <w:r w:rsidR="002F4127">
              <w:rPr>
                <w:color w:val="000000"/>
              </w:rPr>
              <w:t xml:space="preserve"> (*)</w:t>
            </w:r>
          </w:p>
        </w:tc>
      </w:tr>
      <w:tr w:rsidR="00CF225A" w:rsidRPr="00CF225A" w14:paraId="55EF97F9" w14:textId="77777777" w:rsidTr="00975CA3">
        <w:trPr>
          <w:trHeight w:val="320"/>
        </w:trPr>
        <w:tc>
          <w:tcPr>
            <w:tcW w:w="1300" w:type="dxa"/>
            <w:noWrap/>
            <w:vAlign w:val="center"/>
            <w:hideMark/>
          </w:tcPr>
          <w:p w14:paraId="0B18038B" w14:textId="77777777" w:rsidR="00CF225A" w:rsidRPr="00CF225A" w:rsidRDefault="00CF225A" w:rsidP="00975CA3">
            <w:pPr>
              <w:spacing w:line="360" w:lineRule="auto"/>
              <w:jc w:val="both"/>
              <w:rPr>
                <w:color w:val="000000"/>
              </w:rPr>
            </w:pPr>
            <w:r w:rsidRPr="00CF225A">
              <w:rPr>
                <w:color w:val="000000"/>
              </w:rPr>
              <w:t xml:space="preserve">Error </w:t>
            </w:r>
          </w:p>
        </w:tc>
        <w:tc>
          <w:tcPr>
            <w:tcW w:w="1300" w:type="dxa"/>
            <w:noWrap/>
            <w:vAlign w:val="center"/>
            <w:hideMark/>
          </w:tcPr>
          <w:p w14:paraId="334C9768" w14:textId="06F79A6D" w:rsidR="00CF225A" w:rsidRPr="00CF225A" w:rsidRDefault="0003451C" w:rsidP="00975CA3">
            <w:pPr>
              <w:spacing w:line="360" w:lineRule="auto"/>
              <w:jc w:val="both"/>
              <w:rPr>
                <w:color w:val="000000"/>
              </w:rPr>
            </w:pPr>
            <w:r>
              <w:rPr>
                <w:color w:val="000000"/>
              </w:rPr>
              <w:t xml:space="preserve">  </w:t>
            </w:r>
            <w:r w:rsidR="00CF225A" w:rsidRPr="00CF225A">
              <w:rPr>
                <w:color w:val="000000"/>
              </w:rPr>
              <w:t>5084</w:t>
            </w:r>
            <w:r w:rsidR="00975CA3">
              <w:rPr>
                <w:color w:val="000000"/>
              </w:rPr>
              <w:t>.</w:t>
            </w:r>
            <w:r w:rsidR="00CF225A" w:rsidRPr="00CF225A">
              <w:rPr>
                <w:color w:val="000000"/>
              </w:rPr>
              <w:t>23</w:t>
            </w:r>
          </w:p>
        </w:tc>
        <w:tc>
          <w:tcPr>
            <w:tcW w:w="1300" w:type="dxa"/>
            <w:noWrap/>
            <w:vAlign w:val="center"/>
            <w:hideMark/>
          </w:tcPr>
          <w:p w14:paraId="1C593531" w14:textId="3D8F6C27" w:rsidR="00CF225A" w:rsidRPr="00CF225A" w:rsidRDefault="00A22E0E" w:rsidP="00975CA3">
            <w:pPr>
              <w:spacing w:line="360" w:lineRule="auto"/>
              <w:jc w:val="both"/>
              <w:rPr>
                <w:color w:val="000000"/>
              </w:rPr>
            </w:pPr>
            <w:r>
              <w:rPr>
                <w:color w:val="000000"/>
              </w:rPr>
              <w:t xml:space="preserve">        </w:t>
            </w:r>
            <w:r w:rsidR="00CF225A" w:rsidRPr="00CF225A">
              <w:rPr>
                <w:color w:val="000000"/>
              </w:rPr>
              <w:t>26</w:t>
            </w:r>
          </w:p>
        </w:tc>
        <w:tc>
          <w:tcPr>
            <w:tcW w:w="1300" w:type="dxa"/>
            <w:noWrap/>
            <w:vAlign w:val="center"/>
            <w:hideMark/>
          </w:tcPr>
          <w:p w14:paraId="255A6C6C" w14:textId="110416EE" w:rsidR="00CF225A" w:rsidRPr="00CF225A" w:rsidRDefault="00A22E0E" w:rsidP="00975CA3">
            <w:pPr>
              <w:spacing w:line="360" w:lineRule="auto"/>
              <w:jc w:val="both"/>
              <w:rPr>
                <w:color w:val="000000"/>
              </w:rPr>
            </w:pPr>
            <w:r>
              <w:rPr>
                <w:color w:val="000000"/>
              </w:rPr>
              <w:t xml:space="preserve">  </w:t>
            </w:r>
            <w:r w:rsidR="00CF225A" w:rsidRPr="00CF225A">
              <w:rPr>
                <w:color w:val="000000"/>
              </w:rPr>
              <w:t>195</w:t>
            </w:r>
            <w:r w:rsidR="00975CA3">
              <w:rPr>
                <w:color w:val="000000"/>
              </w:rPr>
              <w:t>.</w:t>
            </w:r>
            <w:r w:rsidR="00CF225A" w:rsidRPr="00CF225A">
              <w:rPr>
                <w:color w:val="000000"/>
              </w:rPr>
              <w:t>55</w:t>
            </w:r>
          </w:p>
        </w:tc>
        <w:tc>
          <w:tcPr>
            <w:tcW w:w="1037" w:type="dxa"/>
            <w:noWrap/>
            <w:vAlign w:val="center"/>
            <w:hideMark/>
          </w:tcPr>
          <w:p w14:paraId="18FE39FD" w14:textId="77777777" w:rsidR="00CF225A" w:rsidRPr="00CF225A" w:rsidRDefault="00CF225A" w:rsidP="00975CA3">
            <w:pPr>
              <w:spacing w:line="360" w:lineRule="auto"/>
              <w:jc w:val="both"/>
              <w:rPr>
                <w:color w:val="000000"/>
              </w:rPr>
            </w:pPr>
            <w:r w:rsidRPr="00CF225A">
              <w:rPr>
                <w:color w:val="000000"/>
              </w:rPr>
              <w:t xml:space="preserve">     </w:t>
            </w:r>
          </w:p>
        </w:tc>
        <w:tc>
          <w:tcPr>
            <w:tcW w:w="1563" w:type="dxa"/>
            <w:noWrap/>
            <w:vAlign w:val="center"/>
            <w:hideMark/>
          </w:tcPr>
          <w:p w14:paraId="6C034EB6" w14:textId="77777777" w:rsidR="00CF225A" w:rsidRPr="00CF225A" w:rsidRDefault="00CF225A" w:rsidP="00975CA3">
            <w:pPr>
              <w:spacing w:line="360" w:lineRule="auto"/>
              <w:jc w:val="both"/>
              <w:rPr>
                <w:color w:val="000000"/>
              </w:rPr>
            </w:pPr>
            <w:r w:rsidRPr="00CF225A">
              <w:rPr>
                <w:color w:val="000000"/>
              </w:rPr>
              <w:t xml:space="preserve">       </w:t>
            </w:r>
          </w:p>
        </w:tc>
      </w:tr>
      <w:tr w:rsidR="00CF225A" w:rsidRPr="00CF225A" w14:paraId="1FA930F4" w14:textId="77777777" w:rsidTr="00975CA3">
        <w:trPr>
          <w:trHeight w:val="320"/>
        </w:trPr>
        <w:tc>
          <w:tcPr>
            <w:tcW w:w="1300" w:type="dxa"/>
            <w:noWrap/>
            <w:vAlign w:val="center"/>
            <w:hideMark/>
          </w:tcPr>
          <w:p w14:paraId="63A60F09" w14:textId="77777777" w:rsidR="00CF225A" w:rsidRPr="00CF225A" w:rsidRDefault="00CF225A" w:rsidP="00975CA3">
            <w:pPr>
              <w:spacing w:line="360" w:lineRule="auto"/>
              <w:jc w:val="both"/>
              <w:rPr>
                <w:color w:val="000000"/>
              </w:rPr>
            </w:pPr>
            <w:r w:rsidRPr="00CF225A">
              <w:rPr>
                <w:color w:val="000000"/>
              </w:rPr>
              <w:t xml:space="preserve">Total </w:t>
            </w:r>
          </w:p>
        </w:tc>
        <w:tc>
          <w:tcPr>
            <w:tcW w:w="1300" w:type="dxa"/>
            <w:noWrap/>
            <w:vAlign w:val="center"/>
            <w:hideMark/>
          </w:tcPr>
          <w:p w14:paraId="749BB577" w14:textId="702E2C82" w:rsidR="00CF225A" w:rsidRPr="00CF225A" w:rsidRDefault="00CF225A" w:rsidP="00975CA3">
            <w:pPr>
              <w:spacing w:line="360" w:lineRule="auto"/>
              <w:jc w:val="both"/>
              <w:rPr>
                <w:color w:val="000000"/>
              </w:rPr>
            </w:pPr>
            <w:r w:rsidRPr="00CF225A">
              <w:rPr>
                <w:color w:val="000000"/>
              </w:rPr>
              <w:t>34806</w:t>
            </w:r>
            <w:r w:rsidR="00975CA3">
              <w:rPr>
                <w:color w:val="000000"/>
              </w:rPr>
              <w:t>.</w:t>
            </w:r>
            <w:r w:rsidRPr="00CF225A">
              <w:rPr>
                <w:color w:val="000000"/>
              </w:rPr>
              <w:t>7</w:t>
            </w:r>
          </w:p>
        </w:tc>
        <w:tc>
          <w:tcPr>
            <w:tcW w:w="1300" w:type="dxa"/>
            <w:noWrap/>
            <w:vAlign w:val="center"/>
            <w:hideMark/>
          </w:tcPr>
          <w:p w14:paraId="148D9756" w14:textId="64DA666A" w:rsidR="00CF225A" w:rsidRPr="00CF225A" w:rsidRDefault="00A22E0E" w:rsidP="00975CA3">
            <w:pPr>
              <w:spacing w:line="360" w:lineRule="auto"/>
              <w:jc w:val="both"/>
              <w:rPr>
                <w:color w:val="000000"/>
              </w:rPr>
            </w:pPr>
            <w:r>
              <w:rPr>
                <w:color w:val="000000"/>
              </w:rPr>
              <w:t xml:space="preserve">        </w:t>
            </w:r>
            <w:r w:rsidR="00CF225A" w:rsidRPr="00CF225A">
              <w:rPr>
                <w:color w:val="000000"/>
              </w:rPr>
              <w:t>41</w:t>
            </w:r>
          </w:p>
        </w:tc>
        <w:tc>
          <w:tcPr>
            <w:tcW w:w="1300" w:type="dxa"/>
            <w:noWrap/>
            <w:vAlign w:val="center"/>
            <w:hideMark/>
          </w:tcPr>
          <w:p w14:paraId="16F37086" w14:textId="77777777" w:rsidR="00CF225A" w:rsidRPr="00CF225A" w:rsidRDefault="00CF225A" w:rsidP="00975CA3">
            <w:pPr>
              <w:spacing w:line="360" w:lineRule="auto"/>
              <w:jc w:val="both"/>
              <w:rPr>
                <w:color w:val="000000"/>
                <w:u w:val="single"/>
              </w:rPr>
            </w:pPr>
            <w:r w:rsidRPr="00CF225A">
              <w:rPr>
                <w:color w:val="000000"/>
                <w:u w:val="single"/>
              </w:rPr>
              <w:t xml:space="preserve">       </w:t>
            </w:r>
          </w:p>
        </w:tc>
        <w:tc>
          <w:tcPr>
            <w:tcW w:w="1037" w:type="dxa"/>
            <w:noWrap/>
            <w:vAlign w:val="center"/>
            <w:hideMark/>
          </w:tcPr>
          <w:p w14:paraId="14307396" w14:textId="77777777" w:rsidR="00CF225A" w:rsidRPr="00CF225A" w:rsidRDefault="00CF225A" w:rsidP="00975CA3">
            <w:pPr>
              <w:spacing w:line="360" w:lineRule="auto"/>
              <w:jc w:val="both"/>
              <w:rPr>
                <w:color w:val="000000"/>
                <w:u w:val="single"/>
              </w:rPr>
            </w:pPr>
            <w:r w:rsidRPr="00CF225A">
              <w:rPr>
                <w:color w:val="000000"/>
                <w:u w:val="single"/>
              </w:rPr>
              <w:t xml:space="preserve">     </w:t>
            </w:r>
          </w:p>
        </w:tc>
        <w:tc>
          <w:tcPr>
            <w:tcW w:w="1563" w:type="dxa"/>
            <w:noWrap/>
            <w:vAlign w:val="center"/>
            <w:hideMark/>
          </w:tcPr>
          <w:p w14:paraId="21CF1018" w14:textId="77777777" w:rsidR="00CF225A" w:rsidRPr="00CF225A" w:rsidRDefault="00CF225A" w:rsidP="00975CA3">
            <w:pPr>
              <w:spacing w:line="360" w:lineRule="auto"/>
              <w:jc w:val="both"/>
              <w:rPr>
                <w:color w:val="000000"/>
                <w:u w:val="single"/>
              </w:rPr>
            </w:pPr>
            <w:r w:rsidRPr="00CF225A">
              <w:rPr>
                <w:color w:val="000000"/>
                <w:u w:val="single"/>
              </w:rPr>
              <w:t xml:space="preserve">       </w:t>
            </w:r>
          </w:p>
        </w:tc>
      </w:tr>
    </w:tbl>
    <w:p w14:paraId="22C8DDCE" w14:textId="1FAEC8A9" w:rsidR="002F4127" w:rsidRDefault="003D1924" w:rsidP="00A8606D">
      <w:pPr>
        <w:spacing w:before="240" w:after="240" w:line="360" w:lineRule="auto"/>
        <w:jc w:val="both"/>
      </w:pPr>
      <w:r w:rsidRPr="003D1924">
        <w:t xml:space="preserve">El análisis de varianza (ADEVA) para el porcentaje de cobertura de suelo (PCS) </w:t>
      </w:r>
      <w:r>
        <w:t>l</w:t>
      </w:r>
      <w:r w:rsidRPr="003D1924">
        <w:t>a variabilidad atribuida a los bloques (R) fue significativa (p=0</w:t>
      </w:r>
      <w:r w:rsidR="00975CA3">
        <w:t>.</w:t>
      </w:r>
      <w:r w:rsidRPr="003D1924">
        <w:t xml:space="preserve">001), lo que refleja la heterogeneidad del lote experimental en cuanto a condiciones físicas y </w:t>
      </w:r>
      <w:r w:rsidR="00F01E08" w:rsidRPr="003D1924">
        <w:t>micro ambientales</w:t>
      </w:r>
      <w:r w:rsidRPr="003D1924">
        <w:t>. El factor uso de atrazina (FA) presentó un efecto significativo (p=0</w:t>
      </w:r>
      <w:r w:rsidR="00975CA3">
        <w:t>.</w:t>
      </w:r>
      <w:r w:rsidRPr="003D1924">
        <w:t>0211), evidenciando que la aplicación del herbicida influyó en el grado de cobertura vegetal, posiblemente al limitar el desarrollo de ciertas especies acompañantes. Las coberturas vegetales (FB) mostraron un efecto altamente significativo (p&lt;0</w:t>
      </w:r>
      <w:r w:rsidR="00975CA3">
        <w:t>.</w:t>
      </w:r>
      <w:r w:rsidRPr="003D1924">
        <w:t>0001), confirmando que las especies utilizadas ejercieron un impacto determinante sobre el porcentaje de cobertura del suelo. Asimismo, la interacción entre ambos factores (FA×FB) resultó significativa (p = 0</w:t>
      </w:r>
      <w:r w:rsidR="00975CA3">
        <w:t>.</w:t>
      </w:r>
      <w:r w:rsidRPr="003D1924">
        <w:t>0143), lo que demuestra que la respuesta de las coberturas dependió del manejo con o sin atrazina, generando efectos combinados en la expresión de esta variable.</w:t>
      </w:r>
    </w:p>
    <w:p w14:paraId="184AE2C5" w14:textId="08B2FE44" w:rsidR="002F4127" w:rsidRPr="002F4127" w:rsidRDefault="002F4127" w:rsidP="002F4127">
      <w:pPr>
        <w:pStyle w:val="Descripcin"/>
        <w:keepNext/>
        <w:spacing w:line="360" w:lineRule="auto"/>
        <w:rPr>
          <w:rFonts w:ascii="Times New Roman" w:hAnsi="Times New Roman" w:cs="Times New Roman"/>
          <w:b/>
          <w:bCs/>
          <w:i w:val="0"/>
          <w:iCs w:val="0"/>
          <w:color w:val="000000" w:themeColor="text1"/>
          <w:sz w:val="24"/>
          <w:szCs w:val="24"/>
        </w:rPr>
      </w:pPr>
      <w:bookmarkStart w:id="176" w:name="_Toc208147199"/>
      <w:r w:rsidRPr="002F4127">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19</w:t>
      </w:r>
      <w:r w:rsidR="00346ED8">
        <w:rPr>
          <w:rFonts w:ascii="Times New Roman" w:hAnsi="Times New Roman" w:cs="Times New Roman"/>
          <w:b/>
          <w:bCs/>
          <w:i w:val="0"/>
          <w:iCs w:val="0"/>
          <w:color w:val="000000" w:themeColor="text1"/>
          <w:sz w:val="24"/>
          <w:szCs w:val="24"/>
        </w:rPr>
        <w:fldChar w:fldCharType="end"/>
      </w:r>
      <w:bookmarkEnd w:id="176"/>
      <w:r w:rsidRPr="002F4127">
        <w:rPr>
          <w:rFonts w:ascii="Times New Roman" w:hAnsi="Times New Roman" w:cs="Times New Roman"/>
          <w:b/>
          <w:bCs/>
          <w:i w:val="0"/>
          <w:iCs w:val="0"/>
          <w:color w:val="000000" w:themeColor="text1"/>
          <w:sz w:val="24"/>
          <w:szCs w:val="24"/>
        </w:rPr>
        <w:t xml:space="preserve"> </w:t>
      </w:r>
    </w:p>
    <w:p w14:paraId="21C85011" w14:textId="6EE7477D" w:rsidR="002F4127" w:rsidRPr="002F4127" w:rsidRDefault="002F4127" w:rsidP="002F4127">
      <w:pPr>
        <w:pStyle w:val="Descripcin"/>
        <w:keepNext/>
        <w:spacing w:line="360" w:lineRule="auto"/>
        <w:rPr>
          <w:rFonts w:ascii="Times New Roman" w:hAnsi="Times New Roman" w:cs="Times New Roman"/>
          <w:color w:val="000000" w:themeColor="text1"/>
          <w:sz w:val="24"/>
          <w:szCs w:val="24"/>
        </w:rPr>
      </w:pPr>
      <w:r w:rsidRPr="002F4127">
        <w:rPr>
          <w:rFonts w:ascii="Times New Roman" w:hAnsi="Times New Roman" w:cs="Times New Roman"/>
          <w:color w:val="000000" w:themeColor="text1"/>
          <w:sz w:val="24"/>
          <w:szCs w:val="24"/>
        </w:rPr>
        <w:t>Resultados de la prueba de Tukey para el factor A en PCS</w:t>
      </w:r>
    </w:p>
    <w:tbl>
      <w:tblPr>
        <w:tblW w:w="7788"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596"/>
        <w:gridCol w:w="2596"/>
        <w:gridCol w:w="2596"/>
      </w:tblGrid>
      <w:tr w:rsidR="002F4127" w:rsidRPr="002F4127" w14:paraId="2DC104E2" w14:textId="77777777" w:rsidTr="002F4127">
        <w:trPr>
          <w:trHeight w:val="447"/>
        </w:trPr>
        <w:tc>
          <w:tcPr>
            <w:tcW w:w="2596" w:type="dxa"/>
            <w:tcBorders>
              <w:top w:val="single" w:sz="4" w:space="0" w:color="auto"/>
              <w:bottom w:val="single" w:sz="4" w:space="0" w:color="auto"/>
            </w:tcBorders>
            <w:noWrap/>
            <w:vAlign w:val="center"/>
            <w:hideMark/>
          </w:tcPr>
          <w:p w14:paraId="5643744D" w14:textId="77777777" w:rsidR="002F4127" w:rsidRPr="002F4127" w:rsidRDefault="002F4127" w:rsidP="002F4127">
            <w:pPr>
              <w:spacing w:line="360" w:lineRule="auto"/>
              <w:jc w:val="center"/>
              <w:rPr>
                <w:b/>
                <w:bCs/>
                <w:color w:val="000000"/>
              </w:rPr>
            </w:pPr>
            <w:r w:rsidRPr="002F4127">
              <w:rPr>
                <w:b/>
                <w:bCs/>
                <w:color w:val="000000"/>
              </w:rPr>
              <w:t>FA</w:t>
            </w:r>
          </w:p>
        </w:tc>
        <w:tc>
          <w:tcPr>
            <w:tcW w:w="2596" w:type="dxa"/>
            <w:tcBorders>
              <w:top w:val="single" w:sz="4" w:space="0" w:color="auto"/>
              <w:bottom w:val="single" w:sz="4" w:space="0" w:color="auto"/>
            </w:tcBorders>
            <w:noWrap/>
            <w:vAlign w:val="center"/>
            <w:hideMark/>
          </w:tcPr>
          <w:p w14:paraId="74D194B2" w14:textId="77777777" w:rsidR="002F4127" w:rsidRPr="002F4127" w:rsidRDefault="002F4127" w:rsidP="002F4127">
            <w:pPr>
              <w:spacing w:line="360" w:lineRule="auto"/>
              <w:jc w:val="center"/>
              <w:rPr>
                <w:b/>
                <w:bCs/>
                <w:color w:val="000000"/>
              </w:rPr>
            </w:pPr>
            <w:r w:rsidRPr="002F4127">
              <w:rPr>
                <w:b/>
                <w:bCs/>
                <w:color w:val="000000"/>
              </w:rPr>
              <w:t>Medias</w:t>
            </w:r>
          </w:p>
        </w:tc>
        <w:tc>
          <w:tcPr>
            <w:tcW w:w="2596" w:type="dxa"/>
            <w:tcBorders>
              <w:top w:val="single" w:sz="4" w:space="0" w:color="auto"/>
              <w:bottom w:val="single" w:sz="4" w:space="0" w:color="auto"/>
            </w:tcBorders>
            <w:noWrap/>
            <w:vAlign w:val="center"/>
            <w:hideMark/>
          </w:tcPr>
          <w:p w14:paraId="381B0548" w14:textId="588D32FA" w:rsidR="002F4127" w:rsidRPr="002F4127" w:rsidRDefault="002F4127" w:rsidP="002F4127">
            <w:pPr>
              <w:spacing w:line="360" w:lineRule="auto"/>
              <w:jc w:val="center"/>
              <w:rPr>
                <w:b/>
                <w:bCs/>
                <w:color w:val="000000"/>
              </w:rPr>
            </w:pPr>
            <w:r w:rsidRPr="002F4127">
              <w:rPr>
                <w:b/>
                <w:bCs/>
                <w:color w:val="000000"/>
              </w:rPr>
              <w:t>Rango</w:t>
            </w:r>
          </w:p>
        </w:tc>
      </w:tr>
      <w:tr w:rsidR="002F4127" w:rsidRPr="002F4127" w14:paraId="2125F336" w14:textId="77777777" w:rsidTr="002F4127">
        <w:trPr>
          <w:trHeight w:val="447"/>
        </w:trPr>
        <w:tc>
          <w:tcPr>
            <w:tcW w:w="2596" w:type="dxa"/>
            <w:tcBorders>
              <w:top w:val="single" w:sz="4" w:space="0" w:color="auto"/>
            </w:tcBorders>
            <w:noWrap/>
            <w:vAlign w:val="center"/>
            <w:hideMark/>
          </w:tcPr>
          <w:p w14:paraId="60E514DC" w14:textId="77777777" w:rsidR="002F4127" w:rsidRPr="002F4127" w:rsidRDefault="002F4127" w:rsidP="002F4127">
            <w:pPr>
              <w:spacing w:line="360" w:lineRule="auto"/>
              <w:jc w:val="center"/>
              <w:rPr>
                <w:color w:val="000000"/>
              </w:rPr>
            </w:pPr>
            <w:r w:rsidRPr="002F4127">
              <w:rPr>
                <w:color w:val="000000"/>
              </w:rPr>
              <w:t>1</w:t>
            </w:r>
          </w:p>
        </w:tc>
        <w:tc>
          <w:tcPr>
            <w:tcW w:w="2596" w:type="dxa"/>
            <w:tcBorders>
              <w:top w:val="single" w:sz="4" w:space="0" w:color="auto"/>
            </w:tcBorders>
            <w:noWrap/>
            <w:vAlign w:val="center"/>
            <w:hideMark/>
          </w:tcPr>
          <w:p w14:paraId="4F5E360E" w14:textId="4EC1C57A" w:rsidR="002F4127" w:rsidRPr="002F4127" w:rsidRDefault="002F4127" w:rsidP="002F4127">
            <w:pPr>
              <w:spacing w:line="360" w:lineRule="auto"/>
              <w:jc w:val="center"/>
              <w:rPr>
                <w:color w:val="000000"/>
              </w:rPr>
            </w:pPr>
            <w:r w:rsidRPr="002F4127">
              <w:rPr>
                <w:color w:val="000000"/>
              </w:rPr>
              <w:t>44</w:t>
            </w:r>
            <w:r w:rsidR="00975CA3">
              <w:rPr>
                <w:color w:val="000000"/>
              </w:rPr>
              <w:t>.</w:t>
            </w:r>
            <w:r w:rsidRPr="002F4127">
              <w:rPr>
                <w:color w:val="000000"/>
              </w:rPr>
              <w:t>76</w:t>
            </w:r>
          </w:p>
        </w:tc>
        <w:tc>
          <w:tcPr>
            <w:tcW w:w="2596" w:type="dxa"/>
            <w:tcBorders>
              <w:top w:val="single" w:sz="4" w:space="0" w:color="auto"/>
            </w:tcBorders>
            <w:noWrap/>
            <w:vAlign w:val="center"/>
            <w:hideMark/>
          </w:tcPr>
          <w:p w14:paraId="053807CE" w14:textId="01CB9582" w:rsidR="002F4127" w:rsidRPr="002F4127" w:rsidRDefault="002F4127" w:rsidP="002F4127">
            <w:pPr>
              <w:spacing w:line="360" w:lineRule="auto"/>
              <w:jc w:val="center"/>
              <w:rPr>
                <w:color w:val="000000"/>
              </w:rPr>
            </w:pPr>
            <w:r w:rsidRPr="002F4127">
              <w:rPr>
                <w:color w:val="000000"/>
              </w:rPr>
              <w:t>A</w:t>
            </w:r>
          </w:p>
        </w:tc>
      </w:tr>
      <w:tr w:rsidR="002F4127" w:rsidRPr="002F4127" w14:paraId="7632888C" w14:textId="77777777" w:rsidTr="002F4127">
        <w:trPr>
          <w:trHeight w:val="447"/>
        </w:trPr>
        <w:tc>
          <w:tcPr>
            <w:tcW w:w="2596" w:type="dxa"/>
            <w:noWrap/>
            <w:vAlign w:val="bottom"/>
            <w:hideMark/>
          </w:tcPr>
          <w:p w14:paraId="47F01ADC" w14:textId="77777777" w:rsidR="002F4127" w:rsidRPr="002F4127" w:rsidRDefault="002F4127" w:rsidP="002F4127">
            <w:pPr>
              <w:spacing w:line="360" w:lineRule="auto"/>
              <w:jc w:val="center"/>
              <w:rPr>
                <w:color w:val="000000"/>
              </w:rPr>
            </w:pPr>
            <w:r w:rsidRPr="002F4127">
              <w:rPr>
                <w:color w:val="000000"/>
              </w:rPr>
              <w:t>2</w:t>
            </w:r>
          </w:p>
        </w:tc>
        <w:tc>
          <w:tcPr>
            <w:tcW w:w="2596" w:type="dxa"/>
            <w:noWrap/>
            <w:vAlign w:val="bottom"/>
            <w:hideMark/>
          </w:tcPr>
          <w:p w14:paraId="61434542" w14:textId="75A3E1D0" w:rsidR="002F4127" w:rsidRPr="002F4127" w:rsidRDefault="002F4127" w:rsidP="002F4127">
            <w:pPr>
              <w:spacing w:line="360" w:lineRule="auto"/>
              <w:jc w:val="center"/>
              <w:rPr>
                <w:color w:val="000000"/>
              </w:rPr>
            </w:pPr>
            <w:r w:rsidRPr="002F4127">
              <w:rPr>
                <w:color w:val="000000"/>
              </w:rPr>
              <w:t>34</w:t>
            </w:r>
            <w:r w:rsidR="00975CA3">
              <w:rPr>
                <w:color w:val="000000"/>
              </w:rPr>
              <w:t>.</w:t>
            </w:r>
            <w:r w:rsidRPr="002F4127">
              <w:rPr>
                <w:color w:val="000000"/>
              </w:rPr>
              <w:t>17</w:t>
            </w:r>
          </w:p>
        </w:tc>
        <w:tc>
          <w:tcPr>
            <w:tcW w:w="2596" w:type="dxa"/>
            <w:noWrap/>
            <w:vAlign w:val="bottom"/>
            <w:hideMark/>
          </w:tcPr>
          <w:p w14:paraId="091D2A8B" w14:textId="4BD14918" w:rsidR="002F4127" w:rsidRPr="002F4127" w:rsidRDefault="002F4127" w:rsidP="002F4127">
            <w:pPr>
              <w:spacing w:line="360" w:lineRule="auto"/>
              <w:jc w:val="center"/>
              <w:rPr>
                <w:color w:val="000000"/>
              </w:rPr>
            </w:pPr>
            <w:r w:rsidRPr="002F4127">
              <w:rPr>
                <w:color w:val="000000"/>
              </w:rPr>
              <w:t xml:space="preserve">        B</w:t>
            </w:r>
          </w:p>
        </w:tc>
      </w:tr>
    </w:tbl>
    <w:p w14:paraId="446534D4" w14:textId="1A4C25D5" w:rsidR="002F4127" w:rsidRPr="002F4127" w:rsidRDefault="002F4127" w:rsidP="002F4127">
      <w:pPr>
        <w:pStyle w:val="Descripcin"/>
        <w:keepNext/>
        <w:spacing w:line="360" w:lineRule="auto"/>
        <w:jc w:val="both"/>
        <w:rPr>
          <w:rFonts w:ascii="Times New Roman" w:hAnsi="Times New Roman" w:cs="Times New Roman"/>
          <w:b/>
          <w:bCs/>
          <w:i w:val="0"/>
          <w:iCs w:val="0"/>
          <w:color w:val="000000" w:themeColor="text1"/>
          <w:sz w:val="24"/>
          <w:szCs w:val="24"/>
        </w:rPr>
      </w:pPr>
      <w:bookmarkStart w:id="177" w:name="_Toc208148448"/>
      <w:r w:rsidRPr="002F4127">
        <w:rPr>
          <w:rFonts w:ascii="Times New Roman" w:hAnsi="Times New Roman" w:cs="Times New Roman"/>
          <w:b/>
          <w:bCs/>
          <w:i w:val="0"/>
          <w:iCs w:val="0"/>
          <w:color w:val="000000" w:themeColor="text1"/>
          <w:sz w:val="24"/>
          <w:szCs w:val="24"/>
        </w:rPr>
        <w:lastRenderedPageBreak/>
        <w:t xml:space="preserve">Figura </w:t>
      </w:r>
      <w:r w:rsidR="008F51FF">
        <w:rPr>
          <w:rFonts w:ascii="Times New Roman" w:hAnsi="Times New Roman" w:cs="Times New Roman"/>
          <w:b/>
          <w:bCs/>
          <w:i w:val="0"/>
          <w:iCs w:val="0"/>
          <w:color w:val="000000" w:themeColor="text1"/>
          <w:sz w:val="24"/>
          <w:szCs w:val="24"/>
        </w:rPr>
        <w:fldChar w:fldCharType="begin"/>
      </w:r>
      <w:r w:rsidR="008F51FF">
        <w:rPr>
          <w:rFonts w:ascii="Times New Roman" w:hAnsi="Times New Roman" w:cs="Times New Roman"/>
          <w:b/>
          <w:bCs/>
          <w:i w:val="0"/>
          <w:iCs w:val="0"/>
          <w:color w:val="000000" w:themeColor="text1"/>
          <w:sz w:val="24"/>
          <w:szCs w:val="24"/>
        </w:rPr>
        <w:instrText xml:space="preserve"> SEQ Figura \* ARABIC </w:instrText>
      </w:r>
      <w:r w:rsidR="008F51FF">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9</w:t>
      </w:r>
      <w:r w:rsidR="008F51FF">
        <w:rPr>
          <w:rFonts w:ascii="Times New Roman" w:hAnsi="Times New Roman" w:cs="Times New Roman"/>
          <w:b/>
          <w:bCs/>
          <w:i w:val="0"/>
          <w:iCs w:val="0"/>
          <w:color w:val="000000" w:themeColor="text1"/>
          <w:sz w:val="24"/>
          <w:szCs w:val="24"/>
        </w:rPr>
        <w:fldChar w:fldCharType="end"/>
      </w:r>
      <w:bookmarkEnd w:id="177"/>
      <w:r w:rsidRPr="002F4127">
        <w:rPr>
          <w:rFonts w:ascii="Times New Roman" w:hAnsi="Times New Roman" w:cs="Times New Roman"/>
          <w:b/>
          <w:bCs/>
          <w:i w:val="0"/>
          <w:iCs w:val="0"/>
          <w:color w:val="000000" w:themeColor="text1"/>
          <w:sz w:val="24"/>
          <w:szCs w:val="24"/>
        </w:rPr>
        <w:t xml:space="preserve"> </w:t>
      </w:r>
    </w:p>
    <w:p w14:paraId="738EB28F" w14:textId="6C8F9FDE" w:rsidR="002F4127" w:rsidRPr="002F4127" w:rsidRDefault="002F4127" w:rsidP="002F4127">
      <w:pPr>
        <w:pStyle w:val="Descripcin"/>
        <w:keepNext/>
        <w:spacing w:line="360" w:lineRule="auto"/>
        <w:jc w:val="both"/>
        <w:rPr>
          <w:rFonts w:ascii="Times New Roman" w:hAnsi="Times New Roman" w:cs="Times New Roman"/>
          <w:color w:val="000000" w:themeColor="text1"/>
          <w:sz w:val="24"/>
          <w:szCs w:val="24"/>
        </w:rPr>
      </w:pPr>
      <w:r w:rsidRPr="002F4127">
        <w:rPr>
          <w:rFonts w:ascii="Times New Roman" w:hAnsi="Times New Roman" w:cs="Times New Roman"/>
          <w:color w:val="000000" w:themeColor="text1"/>
          <w:sz w:val="24"/>
          <w:szCs w:val="24"/>
        </w:rPr>
        <w:t>Promedios de</w:t>
      </w:r>
      <w:r w:rsidR="0078155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porcentaje de cobertura del suelo</w:t>
      </w:r>
      <w:r w:rsidRPr="002F412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PCS</w:t>
      </w:r>
      <w:r w:rsidRPr="002F4127">
        <w:rPr>
          <w:rFonts w:ascii="Times New Roman" w:hAnsi="Times New Roman" w:cs="Times New Roman"/>
          <w:color w:val="000000" w:themeColor="text1"/>
          <w:sz w:val="24"/>
          <w:szCs w:val="24"/>
        </w:rPr>
        <w:t xml:space="preserve">) en uso de herbicida </w:t>
      </w:r>
      <w:proofErr w:type="spellStart"/>
      <w:r w:rsidRPr="002F4127">
        <w:rPr>
          <w:rFonts w:ascii="Times New Roman" w:hAnsi="Times New Roman" w:cs="Times New Roman"/>
          <w:color w:val="000000" w:themeColor="text1"/>
          <w:sz w:val="24"/>
          <w:szCs w:val="24"/>
        </w:rPr>
        <w:t>pre-emergente</w:t>
      </w:r>
      <w:proofErr w:type="spellEnd"/>
    </w:p>
    <w:p w14:paraId="6181AE5A" w14:textId="4F38F3DC" w:rsidR="00E60E50" w:rsidRDefault="002F4127" w:rsidP="00923470">
      <w:pPr>
        <w:spacing w:before="240" w:after="240" w:line="360" w:lineRule="auto"/>
        <w:rPr>
          <w:b/>
          <w:bCs/>
        </w:rPr>
      </w:pPr>
      <w:r>
        <w:rPr>
          <w:b/>
          <w:bCs/>
          <w:noProof/>
        </w:rPr>
        <w:drawing>
          <wp:inline distT="0" distB="0" distL="0" distR="0" wp14:anchorId="56F016D0" wp14:editId="0C8EB8C5">
            <wp:extent cx="5039995" cy="2733261"/>
            <wp:effectExtent l="0" t="0" r="8255" b="10160"/>
            <wp:docPr id="151628017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7E8F8978" w14:textId="648CE8DD" w:rsidR="00E60E50" w:rsidRDefault="00D97450" w:rsidP="00D97450">
      <w:pPr>
        <w:spacing w:before="240" w:after="240" w:line="360" w:lineRule="auto"/>
        <w:jc w:val="both"/>
      </w:pPr>
      <w:r w:rsidRPr="00D97450">
        <w:t>El análisis revela que la atrazina (Factor A) tuvo un efecto significativamente negativo sobre el porcentaje de cobertura de suelo (PCS): los tratamientos sin atrazina alcanzaron un 44</w:t>
      </w:r>
      <w:r w:rsidR="00975CA3">
        <w:t>.</w:t>
      </w:r>
      <w:r w:rsidRPr="00D97450">
        <w:t>76 %, mientras que con atrazina fue solo 34</w:t>
      </w:r>
      <w:r w:rsidR="00975CA3">
        <w:t>.</w:t>
      </w:r>
      <w:r w:rsidRPr="00D97450">
        <w:t>17 %. Esta diferencia estadística indica que la aplicación del herbicida, pese a su función de controlar malezas, también inhibió notablemente el desarrollo y cobertura de las especies utilizadas como coberturas vegetales.</w:t>
      </w:r>
    </w:p>
    <w:p w14:paraId="1C1F8C7B" w14:textId="7D869A57" w:rsidR="00D97450" w:rsidRDefault="00D97450" w:rsidP="00D97450">
      <w:pPr>
        <w:spacing w:before="240" w:after="240" w:line="360" w:lineRule="auto"/>
        <w:jc w:val="both"/>
      </w:pPr>
      <w:r w:rsidRPr="00D97450">
        <w:t>Este comportamiento puede atribuirse al modo de acción de la atrazina, que inhibe el fotosistema II y restringe la fotosíntesis en plantas sensibles, incluyendo especies de cobertura si estas son susceptibles a su acción</w:t>
      </w:r>
      <w:r w:rsidR="001D6ECE">
        <w:t xml:space="preserve">. </w:t>
      </w:r>
      <w:r w:rsidRPr="00D97450">
        <w:t xml:space="preserve">Además, dado que la atrazina presenta cierta persistencia en el suelo </w:t>
      </w:r>
      <w:r>
        <w:t>(</w:t>
      </w:r>
      <w:r w:rsidRPr="00D97450">
        <w:t>con residuos activos que pueden perdurar entre varios meses</w:t>
      </w:r>
      <w:r>
        <w:t>)</w:t>
      </w:r>
      <w:r w:rsidRPr="00D97450">
        <w:t>, es plausible que su efecto residual haya limitado el crecimiento de las coberturas posteriores a la aplicación ⁠</w:t>
      </w:r>
      <w:r w:rsidR="001D6ECE">
        <w:t>(Céspedes et al., 2023)</w:t>
      </w:r>
      <w:r w:rsidR="001D6ECE" w:rsidRPr="00D97450">
        <w:t>.</w:t>
      </w:r>
    </w:p>
    <w:p w14:paraId="1972874B" w14:textId="29779471" w:rsidR="00E60E50" w:rsidRPr="001D6ECE" w:rsidRDefault="00D97450" w:rsidP="001D6ECE">
      <w:pPr>
        <w:spacing w:before="240" w:after="240" w:line="360" w:lineRule="auto"/>
        <w:jc w:val="both"/>
      </w:pPr>
      <w:r w:rsidRPr="00D97450">
        <w:t>Aun cuando el herbicida cumple bien su función en el control de malezas, su uso requiere cautela cuando se busca promover coberturas vegetales efectivas para la conservación del suelo</w:t>
      </w:r>
      <w:sdt>
        <w:sdtPr>
          <w:id w:val="759023922"/>
          <w:citation/>
        </w:sdtPr>
        <w:sdtContent>
          <w:r w:rsidR="001D6ECE">
            <w:fldChar w:fldCharType="begin"/>
          </w:r>
          <w:r w:rsidR="0065306B">
            <w:rPr>
              <w:lang w:val="es-ES"/>
            </w:rPr>
            <w:instrText xml:space="preserve">CITATION del201 \l 3082 </w:instrText>
          </w:r>
          <w:r w:rsidR="001D6ECE">
            <w:fldChar w:fldCharType="separate"/>
          </w:r>
          <w:r w:rsidR="0065306B">
            <w:rPr>
              <w:noProof/>
              <w:lang w:val="es-ES"/>
            </w:rPr>
            <w:t xml:space="preserve"> (De la Vega, 2020)</w:t>
          </w:r>
          <w:r w:rsidR="001D6ECE">
            <w:fldChar w:fldCharType="end"/>
          </w:r>
        </w:sdtContent>
      </w:sdt>
      <w:r w:rsidR="007B114B">
        <w:t>.</w:t>
      </w:r>
    </w:p>
    <w:p w14:paraId="53750733" w14:textId="105A40CB" w:rsidR="00FE647B" w:rsidRPr="00FE647B" w:rsidRDefault="00FE647B" w:rsidP="00FE647B">
      <w:pPr>
        <w:pStyle w:val="Descripcin"/>
        <w:keepNext/>
        <w:spacing w:line="360" w:lineRule="auto"/>
        <w:rPr>
          <w:rFonts w:ascii="Times New Roman" w:hAnsi="Times New Roman" w:cs="Times New Roman"/>
          <w:b/>
          <w:bCs/>
          <w:i w:val="0"/>
          <w:iCs w:val="0"/>
          <w:color w:val="000000" w:themeColor="text1"/>
          <w:sz w:val="24"/>
          <w:szCs w:val="24"/>
        </w:rPr>
      </w:pPr>
      <w:bookmarkStart w:id="178" w:name="_Toc208147200"/>
      <w:r w:rsidRPr="00FE647B">
        <w:rPr>
          <w:rFonts w:ascii="Times New Roman" w:hAnsi="Times New Roman" w:cs="Times New Roman"/>
          <w:b/>
          <w:bCs/>
          <w:i w:val="0"/>
          <w:iCs w:val="0"/>
          <w:color w:val="000000" w:themeColor="text1"/>
          <w:sz w:val="24"/>
          <w:szCs w:val="24"/>
        </w:rPr>
        <w:lastRenderedPageBreak/>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20</w:t>
      </w:r>
      <w:r w:rsidR="00346ED8">
        <w:rPr>
          <w:rFonts w:ascii="Times New Roman" w:hAnsi="Times New Roman" w:cs="Times New Roman"/>
          <w:b/>
          <w:bCs/>
          <w:i w:val="0"/>
          <w:iCs w:val="0"/>
          <w:color w:val="000000" w:themeColor="text1"/>
          <w:sz w:val="24"/>
          <w:szCs w:val="24"/>
        </w:rPr>
        <w:fldChar w:fldCharType="end"/>
      </w:r>
      <w:bookmarkEnd w:id="178"/>
      <w:r w:rsidRPr="00FE647B">
        <w:rPr>
          <w:rFonts w:ascii="Times New Roman" w:hAnsi="Times New Roman" w:cs="Times New Roman"/>
          <w:b/>
          <w:bCs/>
          <w:i w:val="0"/>
          <w:iCs w:val="0"/>
          <w:color w:val="000000" w:themeColor="text1"/>
          <w:sz w:val="24"/>
          <w:szCs w:val="24"/>
        </w:rPr>
        <w:t xml:space="preserve"> </w:t>
      </w:r>
    </w:p>
    <w:p w14:paraId="6EB89CB3" w14:textId="39AE7E5F" w:rsidR="00FE647B" w:rsidRPr="00FE647B" w:rsidRDefault="00FE647B" w:rsidP="00FE647B">
      <w:pPr>
        <w:pStyle w:val="Descripcin"/>
        <w:keepNext/>
        <w:spacing w:line="360" w:lineRule="auto"/>
        <w:rPr>
          <w:rFonts w:ascii="Times New Roman" w:hAnsi="Times New Roman" w:cs="Times New Roman"/>
          <w:color w:val="000000" w:themeColor="text1"/>
          <w:sz w:val="24"/>
          <w:szCs w:val="24"/>
        </w:rPr>
      </w:pPr>
      <w:r w:rsidRPr="00FE647B">
        <w:rPr>
          <w:rFonts w:ascii="Times New Roman" w:hAnsi="Times New Roman" w:cs="Times New Roman"/>
          <w:color w:val="000000" w:themeColor="text1"/>
          <w:sz w:val="24"/>
          <w:szCs w:val="24"/>
        </w:rPr>
        <w:t>Resultados de la prueba de Tukey para el factor B en PCS</w:t>
      </w:r>
    </w:p>
    <w:tbl>
      <w:tblPr>
        <w:tblW w:w="7995"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665"/>
        <w:gridCol w:w="2665"/>
        <w:gridCol w:w="2665"/>
      </w:tblGrid>
      <w:tr w:rsidR="00FE647B" w:rsidRPr="00FE647B" w14:paraId="3FCD6BCE" w14:textId="77777777" w:rsidTr="00FE647B">
        <w:trPr>
          <w:trHeight w:val="367"/>
        </w:trPr>
        <w:tc>
          <w:tcPr>
            <w:tcW w:w="2665" w:type="dxa"/>
            <w:tcBorders>
              <w:top w:val="single" w:sz="4" w:space="0" w:color="auto"/>
              <w:bottom w:val="single" w:sz="4" w:space="0" w:color="auto"/>
            </w:tcBorders>
            <w:noWrap/>
            <w:vAlign w:val="center"/>
            <w:hideMark/>
          </w:tcPr>
          <w:p w14:paraId="2A701FA5" w14:textId="77777777" w:rsidR="00FE647B" w:rsidRPr="00FE647B" w:rsidRDefault="00FE647B" w:rsidP="00FE647B">
            <w:pPr>
              <w:spacing w:line="360" w:lineRule="auto"/>
              <w:jc w:val="center"/>
              <w:rPr>
                <w:b/>
                <w:bCs/>
                <w:color w:val="000000"/>
              </w:rPr>
            </w:pPr>
            <w:r w:rsidRPr="00FE647B">
              <w:rPr>
                <w:b/>
                <w:bCs/>
                <w:color w:val="000000"/>
              </w:rPr>
              <w:t>FB</w:t>
            </w:r>
          </w:p>
        </w:tc>
        <w:tc>
          <w:tcPr>
            <w:tcW w:w="2665" w:type="dxa"/>
            <w:tcBorders>
              <w:top w:val="single" w:sz="4" w:space="0" w:color="auto"/>
              <w:bottom w:val="single" w:sz="4" w:space="0" w:color="auto"/>
            </w:tcBorders>
            <w:noWrap/>
            <w:vAlign w:val="center"/>
            <w:hideMark/>
          </w:tcPr>
          <w:p w14:paraId="2A7ABC7B" w14:textId="77777777" w:rsidR="00FE647B" w:rsidRPr="00FE647B" w:rsidRDefault="00FE647B" w:rsidP="00FE647B">
            <w:pPr>
              <w:spacing w:line="360" w:lineRule="auto"/>
              <w:jc w:val="center"/>
              <w:rPr>
                <w:b/>
                <w:bCs/>
                <w:color w:val="000000"/>
              </w:rPr>
            </w:pPr>
            <w:r w:rsidRPr="00FE647B">
              <w:rPr>
                <w:b/>
                <w:bCs/>
                <w:color w:val="000000"/>
              </w:rPr>
              <w:t>Medias</w:t>
            </w:r>
          </w:p>
        </w:tc>
        <w:tc>
          <w:tcPr>
            <w:tcW w:w="2665" w:type="dxa"/>
            <w:tcBorders>
              <w:top w:val="single" w:sz="4" w:space="0" w:color="auto"/>
              <w:bottom w:val="single" w:sz="4" w:space="0" w:color="auto"/>
            </w:tcBorders>
            <w:noWrap/>
            <w:vAlign w:val="center"/>
            <w:hideMark/>
          </w:tcPr>
          <w:p w14:paraId="0395B657" w14:textId="43688811" w:rsidR="00FE647B" w:rsidRPr="00FE647B" w:rsidRDefault="00FE647B" w:rsidP="00FE647B">
            <w:pPr>
              <w:spacing w:line="360" w:lineRule="auto"/>
              <w:rPr>
                <w:b/>
                <w:bCs/>
                <w:color w:val="000000"/>
              </w:rPr>
            </w:pPr>
            <w:r w:rsidRPr="00FE647B">
              <w:rPr>
                <w:b/>
                <w:bCs/>
                <w:color w:val="000000"/>
              </w:rPr>
              <w:t xml:space="preserve">  Rango</w:t>
            </w:r>
          </w:p>
        </w:tc>
      </w:tr>
      <w:tr w:rsidR="00FE647B" w:rsidRPr="00FE647B" w14:paraId="05BA27E8" w14:textId="77777777" w:rsidTr="00FE647B">
        <w:trPr>
          <w:trHeight w:val="367"/>
        </w:trPr>
        <w:tc>
          <w:tcPr>
            <w:tcW w:w="2665" w:type="dxa"/>
            <w:tcBorders>
              <w:top w:val="single" w:sz="4" w:space="0" w:color="auto"/>
            </w:tcBorders>
            <w:noWrap/>
            <w:vAlign w:val="center"/>
            <w:hideMark/>
          </w:tcPr>
          <w:p w14:paraId="46AD852B" w14:textId="77777777" w:rsidR="00FE647B" w:rsidRPr="00FE647B" w:rsidRDefault="00FE647B" w:rsidP="00FE647B">
            <w:pPr>
              <w:spacing w:line="360" w:lineRule="auto"/>
              <w:jc w:val="center"/>
              <w:rPr>
                <w:color w:val="000000"/>
              </w:rPr>
            </w:pPr>
            <w:r w:rsidRPr="00FE647B">
              <w:rPr>
                <w:color w:val="000000"/>
              </w:rPr>
              <w:t>5</w:t>
            </w:r>
          </w:p>
        </w:tc>
        <w:tc>
          <w:tcPr>
            <w:tcW w:w="2665" w:type="dxa"/>
            <w:tcBorders>
              <w:top w:val="single" w:sz="4" w:space="0" w:color="auto"/>
            </w:tcBorders>
            <w:noWrap/>
            <w:vAlign w:val="center"/>
            <w:hideMark/>
          </w:tcPr>
          <w:p w14:paraId="09DA9977" w14:textId="60425480" w:rsidR="00FE647B" w:rsidRPr="00FE647B" w:rsidRDefault="00FE647B" w:rsidP="00FE647B">
            <w:pPr>
              <w:spacing w:line="360" w:lineRule="auto"/>
              <w:jc w:val="center"/>
              <w:rPr>
                <w:color w:val="000000"/>
              </w:rPr>
            </w:pPr>
            <w:r w:rsidRPr="00FE647B">
              <w:rPr>
                <w:color w:val="000000"/>
              </w:rPr>
              <w:t>69</w:t>
            </w:r>
            <w:r w:rsidR="00975CA3">
              <w:rPr>
                <w:color w:val="000000"/>
              </w:rPr>
              <w:t>.</w:t>
            </w:r>
            <w:r w:rsidRPr="00FE647B">
              <w:rPr>
                <w:color w:val="000000"/>
              </w:rPr>
              <w:t>17</w:t>
            </w:r>
          </w:p>
        </w:tc>
        <w:tc>
          <w:tcPr>
            <w:tcW w:w="2665" w:type="dxa"/>
            <w:tcBorders>
              <w:top w:val="single" w:sz="4" w:space="0" w:color="auto"/>
            </w:tcBorders>
            <w:noWrap/>
            <w:vAlign w:val="center"/>
            <w:hideMark/>
          </w:tcPr>
          <w:p w14:paraId="4B03F1CB" w14:textId="77777777" w:rsidR="00FE647B" w:rsidRPr="00FE647B" w:rsidRDefault="00FE647B" w:rsidP="00FE647B">
            <w:pPr>
              <w:spacing w:line="360" w:lineRule="auto"/>
              <w:rPr>
                <w:color w:val="000000"/>
              </w:rPr>
            </w:pPr>
            <w:r w:rsidRPr="00FE647B">
              <w:rPr>
                <w:color w:val="000000"/>
              </w:rPr>
              <w:t xml:space="preserve">A </w:t>
            </w:r>
          </w:p>
        </w:tc>
      </w:tr>
      <w:tr w:rsidR="00FE647B" w:rsidRPr="00FE647B" w14:paraId="3694B253" w14:textId="77777777" w:rsidTr="00FE647B">
        <w:trPr>
          <w:trHeight w:val="367"/>
        </w:trPr>
        <w:tc>
          <w:tcPr>
            <w:tcW w:w="2665" w:type="dxa"/>
            <w:noWrap/>
            <w:vAlign w:val="center"/>
            <w:hideMark/>
          </w:tcPr>
          <w:p w14:paraId="5199A681" w14:textId="77777777" w:rsidR="00FE647B" w:rsidRPr="00FE647B" w:rsidRDefault="00FE647B" w:rsidP="00FE647B">
            <w:pPr>
              <w:spacing w:line="360" w:lineRule="auto"/>
              <w:jc w:val="center"/>
              <w:rPr>
                <w:color w:val="000000"/>
              </w:rPr>
            </w:pPr>
            <w:r w:rsidRPr="00FE647B">
              <w:rPr>
                <w:color w:val="000000"/>
              </w:rPr>
              <w:t>2</w:t>
            </w:r>
          </w:p>
        </w:tc>
        <w:tc>
          <w:tcPr>
            <w:tcW w:w="2665" w:type="dxa"/>
            <w:noWrap/>
            <w:vAlign w:val="center"/>
            <w:hideMark/>
          </w:tcPr>
          <w:p w14:paraId="0E9577AF" w14:textId="72F2CA03" w:rsidR="00FE647B" w:rsidRPr="00FE647B" w:rsidRDefault="00FE647B" w:rsidP="00FE647B">
            <w:pPr>
              <w:spacing w:line="360" w:lineRule="auto"/>
              <w:jc w:val="center"/>
              <w:rPr>
                <w:color w:val="000000"/>
              </w:rPr>
            </w:pPr>
            <w:r w:rsidRPr="00FE647B">
              <w:rPr>
                <w:color w:val="000000"/>
              </w:rPr>
              <w:t>58</w:t>
            </w:r>
            <w:r w:rsidR="00975CA3">
              <w:rPr>
                <w:color w:val="000000"/>
              </w:rPr>
              <w:t>.</w:t>
            </w:r>
            <w:r w:rsidRPr="00FE647B">
              <w:rPr>
                <w:color w:val="000000"/>
              </w:rPr>
              <w:t>75</w:t>
            </w:r>
          </w:p>
        </w:tc>
        <w:tc>
          <w:tcPr>
            <w:tcW w:w="2665" w:type="dxa"/>
            <w:noWrap/>
            <w:vAlign w:val="center"/>
            <w:hideMark/>
          </w:tcPr>
          <w:p w14:paraId="43E84D88" w14:textId="716012D0" w:rsidR="00FE647B" w:rsidRPr="00FE647B" w:rsidRDefault="00FE647B" w:rsidP="00FE647B">
            <w:pPr>
              <w:spacing w:line="360" w:lineRule="auto"/>
              <w:rPr>
                <w:color w:val="000000"/>
              </w:rPr>
            </w:pPr>
            <w:r w:rsidRPr="00FE647B">
              <w:rPr>
                <w:color w:val="000000"/>
              </w:rPr>
              <w:t>A B</w:t>
            </w:r>
          </w:p>
        </w:tc>
      </w:tr>
      <w:tr w:rsidR="00FE647B" w:rsidRPr="00FE647B" w14:paraId="62EB1DCD" w14:textId="77777777" w:rsidTr="00FE647B">
        <w:trPr>
          <w:trHeight w:val="367"/>
        </w:trPr>
        <w:tc>
          <w:tcPr>
            <w:tcW w:w="2665" w:type="dxa"/>
            <w:noWrap/>
            <w:vAlign w:val="center"/>
            <w:hideMark/>
          </w:tcPr>
          <w:p w14:paraId="0189ED2D" w14:textId="77777777" w:rsidR="00FE647B" w:rsidRPr="00FE647B" w:rsidRDefault="00FE647B" w:rsidP="00FE647B">
            <w:pPr>
              <w:spacing w:line="360" w:lineRule="auto"/>
              <w:jc w:val="center"/>
              <w:rPr>
                <w:color w:val="000000"/>
              </w:rPr>
            </w:pPr>
            <w:r w:rsidRPr="00FE647B">
              <w:rPr>
                <w:color w:val="000000"/>
              </w:rPr>
              <w:t>4</w:t>
            </w:r>
          </w:p>
        </w:tc>
        <w:tc>
          <w:tcPr>
            <w:tcW w:w="2665" w:type="dxa"/>
            <w:noWrap/>
            <w:vAlign w:val="center"/>
            <w:hideMark/>
          </w:tcPr>
          <w:p w14:paraId="235C94B7" w14:textId="28F57302" w:rsidR="00FE647B" w:rsidRPr="00FE647B" w:rsidRDefault="00FE647B" w:rsidP="00FE647B">
            <w:pPr>
              <w:spacing w:line="360" w:lineRule="auto"/>
              <w:jc w:val="center"/>
              <w:rPr>
                <w:color w:val="000000"/>
              </w:rPr>
            </w:pPr>
            <w:r w:rsidRPr="00FE647B">
              <w:rPr>
                <w:color w:val="000000"/>
              </w:rPr>
              <w:t>50</w:t>
            </w:r>
            <w:r w:rsidR="00975CA3">
              <w:rPr>
                <w:color w:val="000000"/>
              </w:rPr>
              <w:t>.00</w:t>
            </w:r>
          </w:p>
        </w:tc>
        <w:tc>
          <w:tcPr>
            <w:tcW w:w="2665" w:type="dxa"/>
            <w:noWrap/>
            <w:vAlign w:val="center"/>
            <w:hideMark/>
          </w:tcPr>
          <w:p w14:paraId="586C60A2" w14:textId="0DBEBC96" w:rsidR="00FE647B" w:rsidRPr="00FE647B" w:rsidRDefault="00FE647B" w:rsidP="00FE647B">
            <w:pPr>
              <w:spacing w:line="360" w:lineRule="auto"/>
              <w:rPr>
                <w:color w:val="000000"/>
              </w:rPr>
            </w:pPr>
            <w:r w:rsidRPr="00FE647B">
              <w:rPr>
                <w:color w:val="000000"/>
              </w:rPr>
              <w:t>A B</w:t>
            </w:r>
          </w:p>
        </w:tc>
      </w:tr>
      <w:tr w:rsidR="00FE647B" w:rsidRPr="00FE647B" w14:paraId="08380600" w14:textId="77777777" w:rsidTr="00FE647B">
        <w:trPr>
          <w:trHeight w:val="367"/>
        </w:trPr>
        <w:tc>
          <w:tcPr>
            <w:tcW w:w="2665" w:type="dxa"/>
            <w:noWrap/>
            <w:vAlign w:val="center"/>
            <w:hideMark/>
          </w:tcPr>
          <w:p w14:paraId="70E33BD4" w14:textId="77777777" w:rsidR="00FE647B" w:rsidRPr="00FE647B" w:rsidRDefault="00FE647B" w:rsidP="00FE647B">
            <w:pPr>
              <w:spacing w:line="360" w:lineRule="auto"/>
              <w:jc w:val="center"/>
              <w:rPr>
                <w:color w:val="000000"/>
              </w:rPr>
            </w:pPr>
            <w:r w:rsidRPr="00FE647B">
              <w:rPr>
                <w:color w:val="000000"/>
              </w:rPr>
              <w:t>1</w:t>
            </w:r>
          </w:p>
        </w:tc>
        <w:tc>
          <w:tcPr>
            <w:tcW w:w="2665" w:type="dxa"/>
            <w:noWrap/>
            <w:vAlign w:val="center"/>
            <w:hideMark/>
          </w:tcPr>
          <w:p w14:paraId="587B259B" w14:textId="6B49E300" w:rsidR="00FE647B" w:rsidRPr="00FE647B" w:rsidRDefault="00FE647B" w:rsidP="00FE647B">
            <w:pPr>
              <w:spacing w:line="360" w:lineRule="auto"/>
              <w:jc w:val="center"/>
              <w:rPr>
                <w:color w:val="000000"/>
              </w:rPr>
            </w:pPr>
            <w:r w:rsidRPr="00FE647B">
              <w:rPr>
                <w:color w:val="000000"/>
              </w:rPr>
              <w:t>47</w:t>
            </w:r>
            <w:r w:rsidR="00975CA3">
              <w:rPr>
                <w:color w:val="000000"/>
              </w:rPr>
              <w:t>.</w:t>
            </w:r>
            <w:r w:rsidRPr="00FE647B">
              <w:rPr>
                <w:color w:val="000000"/>
              </w:rPr>
              <w:t>5</w:t>
            </w:r>
            <w:r w:rsidR="00975CA3">
              <w:rPr>
                <w:color w:val="000000"/>
              </w:rPr>
              <w:t>0</w:t>
            </w:r>
          </w:p>
        </w:tc>
        <w:tc>
          <w:tcPr>
            <w:tcW w:w="2665" w:type="dxa"/>
            <w:noWrap/>
            <w:vAlign w:val="center"/>
            <w:hideMark/>
          </w:tcPr>
          <w:p w14:paraId="7867E927" w14:textId="69558641" w:rsidR="00FE647B" w:rsidRPr="00FE647B" w:rsidRDefault="00FE647B" w:rsidP="00FE647B">
            <w:pPr>
              <w:spacing w:line="360" w:lineRule="auto"/>
              <w:rPr>
                <w:color w:val="000000"/>
              </w:rPr>
            </w:pPr>
            <w:r w:rsidRPr="00FE647B">
              <w:rPr>
                <w:color w:val="000000"/>
              </w:rPr>
              <w:t>A B</w:t>
            </w:r>
          </w:p>
        </w:tc>
      </w:tr>
      <w:tr w:rsidR="00FE647B" w:rsidRPr="00FE647B" w14:paraId="0552EC6E" w14:textId="77777777" w:rsidTr="00FE647B">
        <w:trPr>
          <w:trHeight w:val="367"/>
        </w:trPr>
        <w:tc>
          <w:tcPr>
            <w:tcW w:w="2665" w:type="dxa"/>
            <w:noWrap/>
            <w:vAlign w:val="center"/>
            <w:hideMark/>
          </w:tcPr>
          <w:p w14:paraId="684AD110" w14:textId="77777777" w:rsidR="00FE647B" w:rsidRPr="00FE647B" w:rsidRDefault="00FE647B" w:rsidP="00FE647B">
            <w:pPr>
              <w:spacing w:line="360" w:lineRule="auto"/>
              <w:jc w:val="center"/>
              <w:rPr>
                <w:color w:val="000000"/>
              </w:rPr>
            </w:pPr>
            <w:r w:rsidRPr="00FE647B">
              <w:rPr>
                <w:color w:val="000000"/>
              </w:rPr>
              <w:t>3</w:t>
            </w:r>
          </w:p>
        </w:tc>
        <w:tc>
          <w:tcPr>
            <w:tcW w:w="2665" w:type="dxa"/>
            <w:noWrap/>
            <w:vAlign w:val="center"/>
            <w:hideMark/>
          </w:tcPr>
          <w:p w14:paraId="19435351" w14:textId="019B038F" w:rsidR="00FE647B" w:rsidRPr="00FE647B" w:rsidRDefault="00FE647B" w:rsidP="00FE647B">
            <w:pPr>
              <w:spacing w:line="360" w:lineRule="auto"/>
              <w:jc w:val="center"/>
              <w:rPr>
                <w:color w:val="000000"/>
              </w:rPr>
            </w:pPr>
            <w:r w:rsidRPr="00FE647B">
              <w:rPr>
                <w:color w:val="000000"/>
              </w:rPr>
              <w:t>33</w:t>
            </w:r>
            <w:r w:rsidR="00975CA3">
              <w:rPr>
                <w:color w:val="000000"/>
              </w:rPr>
              <w:t>.</w:t>
            </w:r>
            <w:r w:rsidRPr="00FE647B">
              <w:rPr>
                <w:color w:val="000000"/>
              </w:rPr>
              <w:t>33</w:t>
            </w:r>
          </w:p>
        </w:tc>
        <w:tc>
          <w:tcPr>
            <w:tcW w:w="2665" w:type="dxa"/>
            <w:noWrap/>
            <w:vAlign w:val="center"/>
            <w:hideMark/>
          </w:tcPr>
          <w:p w14:paraId="16D63B7E" w14:textId="6722DC54" w:rsidR="00FE647B" w:rsidRPr="00FE647B" w:rsidRDefault="00FE647B" w:rsidP="00FE647B">
            <w:pPr>
              <w:spacing w:line="360" w:lineRule="auto"/>
              <w:rPr>
                <w:color w:val="000000"/>
              </w:rPr>
            </w:pPr>
            <w:r w:rsidRPr="00FE647B">
              <w:rPr>
                <w:color w:val="000000"/>
              </w:rPr>
              <w:t xml:space="preserve">    B C</w:t>
            </w:r>
          </w:p>
        </w:tc>
      </w:tr>
      <w:tr w:rsidR="00FE647B" w:rsidRPr="00FE647B" w14:paraId="5E8D8E7F" w14:textId="77777777" w:rsidTr="00FE647B">
        <w:trPr>
          <w:trHeight w:val="367"/>
        </w:trPr>
        <w:tc>
          <w:tcPr>
            <w:tcW w:w="2665" w:type="dxa"/>
            <w:noWrap/>
            <w:vAlign w:val="center"/>
            <w:hideMark/>
          </w:tcPr>
          <w:p w14:paraId="5944F121" w14:textId="77777777" w:rsidR="00FE647B" w:rsidRPr="00FE647B" w:rsidRDefault="00FE647B" w:rsidP="00FE647B">
            <w:pPr>
              <w:spacing w:line="360" w:lineRule="auto"/>
              <w:jc w:val="center"/>
              <w:rPr>
                <w:color w:val="000000"/>
              </w:rPr>
            </w:pPr>
            <w:r w:rsidRPr="00FE647B">
              <w:rPr>
                <w:color w:val="000000"/>
              </w:rPr>
              <w:t>6</w:t>
            </w:r>
          </w:p>
        </w:tc>
        <w:tc>
          <w:tcPr>
            <w:tcW w:w="2665" w:type="dxa"/>
            <w:noWrap/>
            <w:vAlign w:val="center"/>
            <w:hideMark/>
          </w:tcPr>
          <w:p w14:paraId="44E36F88" w14:textId="6B9BECDD" w:rsidR="00FE647B" w:rsidRPr="00FE647B" w:rsidRDefault="00FE647B" w:rsidP="00FE647B">
            <w:pPr>
              <w:spacing w:line="360" w:lineRule="auto"/>
              <w:jc w:val="center"/>
              <w:rPr>
                <w:color w:val="000000"/>
              </w:rPr>
            </w:pPr>
            <w:r w:rsidRPr="00FE647B">
              <w:rPr>
                <w:color w:val="000000"/>
              </w:rPr>
              <w:t>17</w:t>
            </w:r>
            <w:r w:rsidR="00975CA3">
              <w:rPr>
                <w:color w:val="000000"/>
              </w:rPr>
              <w:t>.</w:t>
            </w:r>
            <w:r w:rsidRPr="00FE647B">
              <w:rPr>
                <w:color w:val="000000"/>
              </w:rPr>
              <w:t>5</w:t>
            </w:r>
            <w:r w:rsidR="00975CA3">
              <w:rPr>
                <w:color w:val="000000"/>
              </w:rPr>
              <w:t>0</w:t>
            </w:r>
          </w:p>
        </w:tc>
        <w:tc>
          <w:tcPr>
            <w:tcW w:w="2665" w:type="dxa"/>
            <w:noWrap/>
            <w:vAlign w:val="center"/>
            <w:hideMark/>
          </w:tcPr>
          <w:p w14:paraId="5A12852D" w14:textId="72F1BF5C" w:rsidR="00FE647B" w:rsidRPr="00FE647B" w:rsidRDefault="00FE647B" w:rsidP="00FE647B">
            <w:pPr>
              <w:spacing w:line="360" w:lineRule="auto"/>
              <w:rPr>
                <w:color w:val="000000"/>
              </w:rPr>
            </w:pPr>
            <w:r w:rsidRPr="00FE647B">
              <w:rPr>
                <w:color w:val="000000"/>
              </w:rPr>
              <w:t xml:space="preserve">       C D</w:t>
            </w:r>
          </w:p>
        </w:tc>
      </w:tr>
      <w:tr w:rsidR="00FE647B" w:rsidRPr="00FE647B" w14:paraId="2A4ED500" w14:textId="77777777" w:rsidTr="00FE647B">
        <w:trPr>
          <w:trHeight w:val="367"/>
        </w:trPr>
        <w:tc>
          <w:tcPr>
            <w:tcW w:w="2665" w:type="dxa"/>
            <w:noWrap/>
            <w:vAlign w:val="center"/>
            <w:hideMark/>
          </w:tcPr>
          <w:p w14:paraId="77A07E7E" w14:textId="77777777" w:rsidR="00FE647B" w:rsidRPr="00FE647B" w:rsidRDefault="00FE647B" w:rsidP="00FE647B">
            <w:pPr>
              <w:spacing w:line="360" w:lineRule="auto"/>
              <w:jc w:val="center"/>
              <w:rPr>
                <w:color w:val="000000"/>
              </w:rPr>
            </w:pPr>
            <w:r w:rsidRPr="00FE647B">
              <w:rPr>
                <w:color w:val="000000"/>
              </w:rPr>
              <w:t>7</w:t>
            </w:r>
          </w:p>
        </w:tc>
        <w:tc>
          <w:tcPr>
            <w:tcW w:w="2665" w:type="dxa"/>
            <w:noWrap/>
            <w:vAlign w:val="center"/>
            <w:hideMark/>
          </w:tcPr>
          <w:p w14:paraId="6321983D" w14:textId="43A9F6EC" w:rsidR="00FE647B" w:rsidRPr="00FE647B" w:rsidRDefault="00A22E0E" w:rsidP="00FE647B">
            <w:pPr>
              <w:spacing w:line="360" w:lineRule="auto"/>
              <w:jc w:val="center"/>
              <w:rPr>
                <w:color w:val="000000"/>
              </w:rPr>
            </w:pPr>
            <w:r>
              <w:rPr>
                <w:color w:val="000000"/>
              </w:rPr>
              <w:t xml:space="preserve">  </w:t>
            </w:r>
            <w:r w:rsidR="00FE647B" w:rsidRPr="00FE647B">
              <w:rPr>
                <w:color w:val="000000"/>
              </w:rPr>
              <w:t>0</w:t>
            </w:r>
            <w:r w:rsidR="00975CA3">
              <w:rPr>
                <w:color w:val="000000"/>
              </w:rPr>
              <w:t>.00</w:t>
            </w:r>
          </w:p>
        </w:tc>
        <w:tc>
          <w:tcPr>
            <w:tcW w:w="2665" w:type="dxa"/>
            <w:noWrap/>
            <w:vAlign w:val="center"/>
            <w:hideMark/>
          </w:tcPr>
          <w:p w14:paraId="75CB72CA" w14:textId="3B3889B8" w:rsidR="00FE647B" w:rsidRPr="00FE647B" w:rsidRDefault="00FE647B" w:rsidP="00FE647B">
            <w:pPr>
              <w:spacing w:line="360" w:lineRule="auto"/>
              <w:rPr>
                <w:color w:val="000000"/>
              </w:rPr>
            </w:pPr>
            <w:r w:rsidRPr="00FE647B">
              <w:rPr>
                <w:color w:val="000000"/>
              </w:rPr>
              <w:t xml:space="preserve">           D</w:t>
            </w:r>
          </w:p>
        </w:tc>
      </w:tr>
    </w:tbl>
    <w:p w14:paraId="34542FCA" w14:textId="753EC0DE" w:rsidR="00BD2F02" w:rsidRPr="00BD2F02" w:rsidRDefault="00BD2F02" w:rsidP="001D6ECE">
      <w:pPr>
        <w:pStyle w:val="Descripcin"/>
        <w:keepNext/>
        <w:spacing w:before="240" w:line="360" w:lineRule="auto"/>
        <w:jc w:val="both"/>
        <w:rPr>
          <w:rFonts w:ascii="Times New Roman" w:hAnsi="Times New Roman" w:cs="Times New Roman"/>
          <w:b/>
          <w:bCs/>
          <w:i w:val="0"/>
          <w:iCs w:val="0"/>
          <w:color w:val="000000" w:themeColor="text1"/>
          <w:sz w:val="24"/>
          <w:szCs w:val="24"/>
        </w:rPr>
      </w:pPr>
      <w:bookmarkStart w:id="179" w:name="_Toc208148449"/>
      <w:r w:rsidRPr="00BD2F02">
        <w:rPr>
          <w:rFonts w:ascii="Times New Roman" w:hAnsi="Times New Roman" w:cs="Times New Roman"/>
          <w:b/>
          <w:bCs/>
          <w:i w:val="0"/>
          <w:iCs w:val="0"/>
          <w:color w:val="000000" w:themeColor="text1"/>
          <w:sz w:val="24"/>
          <w:szCs w:val="24"/>
        </w:rPr>
        <w:t xml:space="preserve">Figura </w:t>
      </w:r>
      <w:r w:rsidR="008F51FF">
        <w:rPr>
          <w:rFonts w:ascii="Times New Roman" w:hAnsi="Times New Roman" w:cs="Times New Roman"/>
          <w:b/>
          <w:bCs/>
          <w:i w:val="0"/>
          <w:iCs w:val="0"/>
          <w:color w:val="000000" w:themeColor="text1"/>
          <w:sz w:val="24"/>
          <w:szCs w:val="24"/>
        </w:rPr>
        <w:fldChar w:fldCharType="begin"/>
      </w:r>
      <w:r w:rsidR="008F51FF">
        <w:rPr>
          <w:rFonts w:ascii="Times New Roman" w:hAnsi="Times New Roman" w:cs="Times New Roman"/>
          <w:b/>
          <w:bCs/>
          <w:i w:val="0"/>
          <w:iCs w:val="0"/>
          <w:color w:val="000000" w:themeColor="text1"/>
          <w:sz w:val="24"/>
          <w:szCs w:val="24"/>
        </w:rPr>
        <w:instrText xml:space="preserve"> SEQ Figura \* ARABIC </w:instrText>
      </w:r>
      <w:r w:rsidR="008F51FF">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10</w:t>
      </w:r>
      <w:r w:rsidR="008F51FF">
        <w:rPr>
          <w:rFonts w:ascii="Times New Roman" w:hAnsi="Times New Roman" w:cs="Times New Roman"/>
          <w:b/>
          <w:bCs/>
          <w:i w:val="0"/>
          <w:iCs w:val="0"/>
          <w:color w:val="000000" w:themeColor="text1"/>
          <w:sz w:val="24"/>
          <w:szCs w:val="24"/>
        </w:rPr>
        <w:fldChar w:fldCharType="end"/>
      </w:r>
      <w:bookmarkEnd w:id="179"/>
      <w:r w:rsidRPr="00BD2F02">
        <w:rPr>
          <w:rFonts w:ascii="Times New Roman" w:hAnsi="Times New Roman" w:cs="Times New Roman"/>
          <w:b/>
          <w:bCs/>
          <w:i w:val="0"/>
          <w:iCs w:val="0"/>
          <w:color w:val="000000" w:themeColor="text1"/>
          <w:sz w:val="24"/>
          <w:szCs w:val="24"/>
        </w:rPr>
        <w:t xml:space="preserve"> </w:t>
      </w:r>
    </w:p>
    <w:p w14:paraId="57B28AB1" w14:textId="59720DCA" w:rsidR="00BD2F02" w:rsidRPr="00BD2F02" w:rsidRDefault="00BD2F02" w:rsidP="00BD2F02">
      <w:pPr>
        <w:pStyle w:val="Descripcin"/>
        <w:keepNext/>
        <w:spacing w:line="360" w:lineRule="auto"/>
        <w:jc w:val="both"/>
        <w:rPr>
          <w:rFonts w:ascii="Times New Roman" w:hAnsi="Times New Roman" w:cs="Times New Roman"/>
          <w:color w:val="000000" w:themeColor="text1"/>
          <w:sz w:val="24"/>
          <w:szCs w:val="24"/>
        </w:rPr>
      </w:pPr>
      <w:r w:rsidRPr="00BD2F02">
        <w:rPr>
          <w:rFonts w:ascii="Times New Roman" w:hAnsi="Times New Roman" w:cs="Times New Roman"/>
          <w:color w:val="000000" w:themeColor="text1"/>
          <w:sz w:val="24"/>
          <w:szCs w:val="24"/>
        </w:rPr>
        <w:t>Promedios d</w:t>
      </w:r>
      <w:r w:rsidR="0078155C">
        <w:rPr>
          <w:rFonts w:ascii="Times New Roman" w:hAnsi="Times New Roman" w:cs="Times New Roman"/>
          <w:color w:val="000000" w:themeColor="text1"/>
          <w:sz w:val="24"/>
          <w:szCs w:val="24"/>
        </w:rPr>
        <w:t xml:space="preserve">e </w:t>
      </w:r>
      <w:r>
        <w:rPr>
          <w:rFonts w:ascii="Times New Roman" w:hAnsi="Times New Roman" w:cs="Times New Roman"/>
          <w:color w:val="000000" w:themeColor="text1"/>
          <w:sz w:val="24"/>
          <w:szCs w:val="24"/>
        </w:rPr>
        <w:t>porcentaje de cobertura en el suelo</w:t>
      </w:r>
      <w:r w:rsidRPr="00BD2F02">
        <w:rPr>
          <w:rFonts w:ascii="Times New Roman" w:hAnsi="Times New Roman" w:cs="Times New Roman"/>
          <w:color w:val="000000" w:themeColor="text1"/>
          <w:sz w:val="24"/>
          <w:szCs w:val="24"/>
        </w:rPr>
        <w:t xml:space="preserve"> (P</w:t>
      </w:r>
      <w:r>
        <w:rPr>
          <w:rFonts w:ascii="Times New Roman" w:hAnsi="Times New Roman" w:cs="Times New Roman"/>
          <w:color w:val="000000" w:themeColor="text1"/>
          <w:sz w:val="24"/>
          <w:szCs w:val="24"/>
        </w:rPr>
        <w:t>CS</w:t>
      </w:r>
      <w:r w:rsidRPr="00BD2F02">
        <w:rPr>
          <w:rFonts w:ascii="Times New Roman" w:hAnsi="Times New Roman" w:cs="Times New Roman"/>
          <w:color w:val="000000" w:themeColor="text1"/>
          <w:sz w:val="24"/>
          <w:szCs w:val="24"/>
        </w:rPr>
        <w:t>) en cultivos de cobertura</w:t>
      </w:r>
    </w:p>
    <w:p w14:paraId="5C32065D" w14:textId="127F2785" w:rsidR="00BB0EDF" w:rsidRDefault="00FE647B" w:rsidP="00923470">
      <w:pPr>
        <w:spacing w:before="240" w:after="240" w:line="360" w:lineRule="auto"/>
        <w:rPr>
          <w:b/>
          <w:bCs/>
        </w:rPr>
      </w:pPr>
      <w:r>
        <w:rPr>
          <w:b/>
          <w:bCs/>
          <w:noProof/>
        </w:rPr>
        <w:drawing>
          <wp:inline distT="0" distB="0" distL="0" distR="0" wp14:anchorId="331BD52F" wp14:editId="405FBD8E">
            <wp:extent cx="5039995" cy="2940050"/>
            <wp:effectExtent l="0" t="0" r="8255" b="12700"/>
            <wp:docPr id="87184144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E24B05A" w14:textId="5B80E369" w:rsidR="00BB0EDF" w:rsidRDefault="001D6ECE" w:rsidP="001D6ECE">
      <w:pPr>
        <w:spacing w:before="240" w:after="240" w:line="360" w:lineRule="auto"/>
        <w:jc w:val="both"/>
      </w:pPr>
      <w:r w:rsidRPr="001D6ECE">
        <w:t>Los resultados de la prueba de Tukey para el Factor B (</w:t>
      </w:r>
      <w:r>
        <w:t xml:space="preserve">cultivos de </w:t>
      </w:r>
      <w:r w:rsidRPr="001D6ECE">
        <w:t xml:space="preserve">coberturas) evidencian diferencias estadísticas altamente significativas en el porcentaje de cobertura del suelo. La especie identificada como </w:t>
      </w:r>
      <w:r w:rsidR="00590544">
        <w:t>B</w:t>
      </w:r>
      <w:r w:rsidRPr="001D6ECE">
        <w:t>5 alcanzó la mayor media con 69</w:t>
      </w:r>
      <w:r w:rsidR="00975CA3">
        <w:t>.</w:t>
      </w:r>
      <w:r w:rsidRPr="001D6ECE">
        <w:t xml:space="preserve">17% de cobertura, seguida por las coberturas </w:t>
      </w:r>
      <w:r w:rsidR="00590544">
        <w:t>B</w:t>
      </w:r>
      <w:r w:rsidRPr="001D6ECE">
        <w:t xml:space="preserve">2, </w:t>
      </w:r>
      <w:r w:rsidR="00590544">
        <w:t>B</w:t>
      </w:r>
      <w:r w:rsidRPr="001D6ECE">
        <w:t xml:space="preserve">4 y </w:t>
      </w:r>
      <w:r w:rsidR="00590544">
        <w:t>B</w:t>
      </w:r>
      <w:r w:rsidRPr="001D6ECE">
        <w:t>1, que oscilaron entre 58</w:t>
      </w:r>
      <w:r w:rsidR="00975CA3">
        <w:t>.</w:t>
      </w:r>
      <w:r w:rsidRPr="001D6ECE">
        <w:t>75 % y 47</w:t>
      </w:r>
      <w:r w:rsidR="00975CA3">
        <w:t>.</w:t>
      </w:r>
      <w:r w:rsidRPr="001D6ECE">
        <w:t xml:space="preserve">5 %. En contraste, </w:t>
      </w:r>
      <w:r w:rsidR="00590544">
        <w:t>los factores</w:t>
      </w:r>
      <w:r w:rsidRPr="001D6ECE">
        <w:t xml:space="preserve"> </w:t>
      </w:r>
      <w:r w:rsidR="00590544">
        <w:t>B</w:t>
      </w:r>
      <w:r w:rsidRPr="001D6ECE">
        <w:t xml:space="preserve">3 y </w:t>
      </w:r>
      <w:r w:rsidR="00590544">
        <w:t>B</w:t>
      </w:r>
      <w:r w:rsidRPr="001D6ECE">
        <w:t xml:space="preserve">6 registraron coberturas mucho </w:t>
      </w:r>
      <w:r w:rsidRPr="001D6ECE">
        <w:lastRenderedPageBreak/>
        <w:t>más bajas (33</w:t>
      </w:r>
      <w:r w:rsidR="00975CA3">
        <w:t>.</w:t>
      </w:r>
      <w:r w:rsidRPr="001D6ECE">
        <w:t>33 % y 17</w:t>
      </w:r>
      <w:r w:rsidR="00975CA3">
        <w:t>.</w:t>
      </w:r>
      <w:r w:rsidRPr="001D6ECE">
        <w:t xml:space="preserve">5 %, respectivamente), mientras que </w:t>
      </w:r>
      <w:r w:rsidR="00590544">
        <w:t>el factor B</w:t>
      </w:r>
      <w:r w:rsidRPr="001D6ECE">
        <w:t xml:space="preserve">7 no mostró cobertura efectiva (0%). Estos resultados confirman que la capacidad de proteger el suelo depende en gran medida de la especie utilizada como cobertura, existiendo diferencias notables en su establecimiento y desarrollo bajo las condiciones de </w:t>
      </w:r>
      <w:proofErr w:type="spellStart"/>
      <w:r w:rsidRPr="001D6ECE">
        <w:t>Laguacoto</w:t>
      </w:r>
      <w:proofErr w:type="spellEnd"/>
      <w:r w:rsidRPr="001D6ECE">
        <w:t>.</w:t>
      </w:r>
    </w:p>
    <w:p w14:paraId="07D28D5B" w14:textId="24CF6724" w:rsidR="00590544" w:rsidRPr="001D6ECE" w:rsidRDefault="00590544" w:rsidP="001D6ECE">
      <w:pPr>
        <w:spacing w:before="240" w:after="240" w:line="360" w:lineRule="auto"/>
        <w:jc w:val="both"/>
      </w:pPr>
      <w:r w:rsidRPr="00590544">
        <w:t>Las variaciones observadas entre especies pueden explicarse por diferencias morfológicas, fisiológicas y de adaptación al microclima local. Las coberturas con mayor cobertura probablemente presentaron mayor densidad foliar, rápida germinación y una arquitectura aérea que facilita el sombreo del suelo, reduciendo espacios descubiertos</w:t>
      </w:r>
      <w:r>
        <w:t xml:space="preserve"> </w:t>
      </w:r>
      <w:sdt>
        <w:sdtPr>
          <w:id w:val="-2002029237"/>
          <w:citation/>
        </w:sdtPr>
        <w:sdtContent>
          <w:r>
            <w:fldChar w:fldCharType="begin"/>
          </w:r>
          <w:r>
            <w:rPr>
              <w:lang w:val="es-ES"/>
            </w:rPr>
            <w:instrText xml:space="preserve"> CITATION Sal211 \l 3082 </w:instrText>
          </w:r>
          <w:r>
            <w:fldChar w:fldCharType="separate"/>
          </w:r>
          <w:r w:rsidRPr="00590544">
            <w:rPr>
              <w:noProof/>
              <w:lang w:val="es-ES"/>
            </w:rPr>
            <w:t>(Salao, 2021)</w:t>
          </w:r>
          <w:r>
            <w:fldChar w:fldCharType="end"/>
          </w:r>
        </w:sdtContent>
      </w:sdt>
      <w:r>
        <w:t>.</w:t>
      </w:r>
    </w:p>
    <w:p w14:paraId="77E979D5" w14:textId="69AF3111" w:rsidR="00BD2F02" w:rsidRPr="00BD2F02" w:rsidRDefault="00BD2F02" w:rsidP="00BD2F02">
      <w:pPr>
        <w:pStyle w:val="Descripcin"/>
        <w:keepNext/>
        <w:spacing w:line="360" w:lineRule="auto"/>
        <w:rPr>
          <w:rFonts w:ascii="Times New Roman" w:hAnsi="Times New Roman" w:cs="Times New Roman"/>
          <w:b/>
          <w:bCs/>
          <w:i w:val="0"/>
          <w:iCs w:val="0"/>
          <w:color w:val="000000" w:themeColor="text1"/>
          <w:sz w:val="24"/>
          <w:szCs w:val="24"/>
        </w:rPr>
      </w:pPr>
      <w:bookmarkStart w:id="180" w:name="_Toc208147201"/>
      <w:r w:rsidRPr="00BD2F02">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21</w:t>
      </w:r>
      <w:r w:rsidR="00346ED8">
        <w:rPr>
          <w:rFonts w:ascii="Times New Roman" w:hAnsi="Times New Roman" w:cs="Times New Roman"/>
          <w:b/>
          <w:bCs/>
          <w:i w:val="0"/>
          <w:iCs w:val="0"/>
          <w:color w:val="000000" w:themeColor="text1"/>
          <w:sz w:val="24"/>
          <w:szCs w:val="24"/>
        </w:rPr>
        <w:fldChar w:fldCharType="end"/>
      </w:r>
      <w:bookmarkEnd w:id="180"/>
      <w:r w:rsidRPr="00BD2F02">
        <w:rPr>
          <w:rFonts w:ascii="Times New Roman" w:hAnsi="Times New Roman" w:cs="Times New Roman"/>
          <w:b/>
          <w:bCs/>
          <w:i w:val="0"/>
          <w:iCs w:val="0"/>
          <w:color w:val="000000" w:themeColor="text1"/>
          <w:sz w:val="24"/>
          <w:szCs w:val="24"/>
        </w:rPr>
        <w:t xml:space="preserve"> </w:t>
      </w:r>
    </w:p>
    <w:p w14:paraId="3EB4C07D" w14:textId="7632D501" w:rsidR="00BD2F02" w:rsidRPr="00BD2F02" w:rsidRDefault="00BD2F02" w:rsidP="00BD2F02">
      <w:pPr>
        <w:pStyle w:val="Descripcin"/>
        <w:keepNext/>
        <w:spacing w:line="360" w:lineRule="auto"/>
        <w:rPr>
          <w:rFonts w:ascii="Times New Roman" w:hAnsi="Times New Roman" w:cs="Times New Roman"/>
          <w:color w:val="000000" w:themeColor="text1"/>
          <w:sz w:val="24"/>
          <w:szCs w:val="24"/>
        </w:rPr>
      </w:pPr>
      <w:r w:rsidRPr="00BD2F02">
        <w:rPr>
          <w:rFonts w:ascii="Times New Roman" w:hAnsi="Times New Roman" w:cs="Times New Roman"/>
          <w:color w:val="000000" w:themeColor="text1"/>
          <w:sz w:val="24"/>
          <w:szCs w:val="24"/>
        </w:rPr>
        <w:t xml:space="preserve">Resultados de la prueba de Tukey para la interacción </w:t>
      </w:r>
      <w:proofErr w:type="spellStart"/>
      <w:r w:rsidRPr="00BD2F02">
        <w:rPr>
          <w:rFonts w:ascii="Times New Roman" w:hAnsi="Times New Roman" w:cs="Times New Roman"/>
          <w:color w:val="000000" w:themeColor="text1"/>
          <w:sz w:val="24"/>
          <w:szCs w:val="24"/>
        </w:rPr>
        <w:t>AxB</w:t>
      </w:r>
      <w:proofErr w:type="spellEnd"/>
      <w:r w:rsidRPr="00BD2F02">
        <w:rPr>
          <w:rFonts w:ascii="Times New Roman" w:hAnsi="Times New Roman" w:cs="Times New Roman"/>
          <w:color w:val="000000" w:themeColor="text1"/>
          <w:sz w:val="24"/>
          <w:szCs w:val="24"/>
        </w:rPr>
        <w:t xml:space="preserve"> en PCS</w:t>
      </w:r>
    </w:p>
    <w:tbl>
      <w:tblPr>
        <w:tblW w:w="7983"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361"/>
        <w:gridCol w:w="3168"/>
        <w:gridCol w:w="2454"/>
      </w:tblGrid>
      <w:tr w:rsidR="00BD2F02" w:rsidRPr="00BD2F02" w14:paraId="19B3A00B" w14:textId="77777777" w:rsidTr="00BD2F02">
        <w:trPr>
          <w:trHeight w:val="334"/>
        </w:trPr>
        <w:tc>
          <w:tcPr>
            <w:tcW w:w="2361" w:type="dxa"/>
            <w:tcBorders>
              <w:top w:val="single" w:sz="4" w:space="0" w:color="auto"/>
              <w:bottom w:val="single" w:sz="4" w:space="0" w:color="auto"/>
            </w:tcBorders>
            <w:noWrap/>
            <w:vAlign w:val="center"/>
            <w:hideMark/>
          </w:tcPr>
          <w:p w14:paraId="4213CE3C" w14:textId="12CB3372" w:rsidR="00BD2F02" w:rsidRPr="00BD2F02" w:rsidRDefault="00BD2F02" w:rsidP="00BD2F02">
            <w:pPr>
              <w:spacing w:line="360" w:lineRule="auto"/>
              <w:jc w:val="center"/>
              <w:rPr>
                <w:b/>
                <w:bCs/>
                <w:color w:val="000000"/>
              </w:rPr>
            </w:pPr>
            <w:r w:rsidRPr="00BD2F02">
              <w:rPr>
                <w:b/>
                <w:bCs/>
                <w:color w:val="000000"/>
              </w:rPr>
              <w:t>TRAT</w:t>
            </w:r>
          </w:p>
        </w:tc>
        <w:tc>
          <w:tcPr>
            <w:tcW w:w="3168" w:type="dxa"/>
            <w:tcBorders>
              <w:top w:val="single" w:sz="4" w:space="0" w:color="auto"/>
              <w:bottom w:val="single" w:sz="4" w:space="0" w:color="auto"/>
            </w:tcBorders>
            <w:noWrap/>
            <w:vAlign w:val="center"/>
            <w:hideMark/>
          </w:tcPr>
          <w:p w14:paraId="0CDBB3A2" w14:textId="77777777" w:rsidR="00BD2F02" w:rsidRPr="00BD2F02" w:rsidRDefault="00BD2F02" w:rsidP="00BD2F02">
            <w:pPr>
              <w:spacing w:line="360" w:lineRule="auto"/>
              <w:jc w:val="center"/>
              <w:rPr>
                <w:b/>
                <w:bCs/>
                <w:color w:val="000000"/>
              </w:rPr>
            </w:pPr>
            <w:r w:rsidRPr="00BD2F02">
              <w:rPr>
                <w:b/>
                <w:bCs/>
                <w:color w:val="000000"/>
              </w:rPr>
              <w:t>Medias</w:t>
            </w:r>
          </w:p>
        </w:tc>
        <w:tc>
          <w:tcPr>
            <w:tcW w:w="2454" w:type="dxa"/>
            <w:tcBorders>
              <w:top w:val="single" w:sz="4" w:space="0" w:color="auto"/>
              <w:bottom w:val="single" w:sz="4" w:space="0" w:color="auto"/>
            </w:tcBorders>
            <w:noWrap/>
            <w:vAlign w:val="center"/>
            <w:hideMark/>
          </w:tcPr>
          <w:p w14:paraId="7F510800" w14:textId="55C2210B" w:rsidR="00BD2F02" w:rsidRPr="00BD2F02" w:rsidRDefault="00BD2F02" w:rsidP="00BD2F02">
            <w:pPr>
              <w:spacing w:line="360" w:lineRule="auto"/>
              <w:jc w:val="center"/>
              <w:rPr>
                <w:b/>
                <w:bCs/>
                <w:color w:val="000000"/>
              </w:rPr>
            </w:pPr>
            <w:r w:rsidRPr="00BD2F02">
              <w:rPr>
                <w:b/>
                <w:bCs/>
                <w:color w:val="000000"/>
              </w:rPr>
              <w:t>Rango</w:t>
            </w:r>
          </w:p>
        </w:tc>
      </w:tr>
      <w:tr w:rsidR="00BD2F02" w:rsidRPr="00BD2F02" w14:paraId="030AB638" w14:textId="77777777" w:rsidTr="00BD2F02">
        <w:trPr>
          <w:trHeight w:val="334"/>
        </w:trPr>
        <w:tc>
          <w:tcPr>
            <w:tcW w:w="2361" w:type="dxa"/>
            <w:tcBorders>
              <w:top w:val="single" w:sz="4" w:space="0" w:color="auto"/>
            </w:tcBorders>
            <w:noWrap/>
            <w:vAlign w:val="center"/>
            <w:hideMark/>
          </w:tcPr>
          <w:p w14:paraId="1B0F828B" w14:textId="77777777" w:rsidR="00BD2F02" w:rsidRPr="00BD2F02" w:rsidRDefault="00BD2F02" w:rsidP="00D031EA">
            <w:pPr>
              <w:spacing w:line="360" w:lineRule="auto"/>
              <w:jc w:val="center"/>
              <w:rPr>
                <w:color w:val="000000"/>
              </w:rPr>
            </w:pPr>
            <w:r w:rsidRPr="00BD2F02">
              <w:rPr>
                <w:color w:val="000000"/>
              </w:rPr>
              <w:t>T5</w:t>
            </w:r>
          </w:p>
        </w:tc>
        <w:tc>
          <w:tcPr>
            <w:tcW w:w="3168" w:type="dxa"/>
            <w:tcBorders>
              <w:top w:val="single" w:sz="4" w:space="0" w:color="auto"/>
            </w:tcBorders>
            <w:noWrap/>
            <w:vAlign w:val="center"/>
            <w:hideMark/>
          </w:tcPr>
          <w:p w14:paraId="3D0FCFFC" w14:textId="138C8268" w:rsidR="00BD2F02" w:rsidRPr="00BD2F02" w:rsidRDefault="00BD2F02" w:rsidP="00D031EA">
            <w:pPr>
              <w:spacing w:line="360" w:lineRule="auto"/>
              <w:jc w:val="center"/>
              <w:rPr>
                <w:color w:val="000000"/>
              </w:rPr>
            </w:pPr>
            <w:r w:rsidRPr="00BD2F02">
              <w:rPr>
                <w:color w:val="000000"/>
              </w:rPr>
              <w:t>85</w:t>
            </w:r>
            <w:r w:rsidR="00975CA3">
              <w:rPr>
                <w:color w:val="000000"/>
              </w:rPr>
              <w:t>.</w:t>
            </w:r>
            <w:r w:rsidR="007B56E8">
              <w:rPr>
                <w:color w:val="000000"/>
              </w:rPr>
              <w:t>00</w:t>
            </w:r>
          </w:p>
        </w:tc>
        <w:tc>
          <w:tcPr>
            <w:tcW w:w="2454" w:type="dxa"/>
            <w:tcBorders>
              <w:top w:val="single" w:sz="4" w:space="0" w:color="auto"/>
            </w:tcBorders>
            <w:noWrap/>
            <w:vAlign w:val="center"/>
            <w:hideMark/>
          </w:tcPr>
          <w:p w14:paraId="4C002361" w14:textId="77777777" w:rsidR="00BD2F02" w:rsidRPr="00BD2F02" w:rsidRDefault="00BD2F02" w:rsidP="00BD2F02">
            <w:pPr>
              <w:spacing w:line="360" w:lineRule="auto"/>
              <w:rPr>
                <w:color w:val="000000"/>
              </w:rPr>
            </w:pPr>
            <w:r w:rsidRPr="00BD2F02">
              <w:rPr>
                <w:color w:val="000000"/>
              </w:rPr>
              <w:t xml:space="preserve">A </w:t>
            </w:r>
          </w:p>
        </w:tc>
      </w:tr>
      <w:tr w:rsidR="00BD2F02" w:rsidRPr="00BD2F02" w14:paraId="2D3F5E0A" w14:textId="77777777" w:rsidTr="00BD2F02">
        <w:trPr>
          <w:trHeight w:val="334"/>
        </w:trPr>
        <w:tc>
          <w:tcPr>
            <w:tcW w:w="2361" w:type="dxa"/>
            <w:noWrap/>
            <w:vAlign w:val="center"/>
            <w:hideMark/>
          </w:tcPr>
          <w:p w14:paraId="4CFD404F" w14:textId="77777777" w:rsidR="00BD2F02" w:rsidRPr="00BD2F02" w:rsidRDefault="00BD2F02" w:rsidP="00D031EA">
            <w:pPr>
              <w:spacing w:line="360" w:lineRule="auto"/>
              <w:jc w:val="center"/>
              <w:rPr>
                <w:color w:val="000000"/>
              </w:rPr>
            </w:pPr>
            <w:r w:rsidRPr="00BD2F02">
              <w:rPr>
                <w:color w:val="000000"/>
              </w:rPr>
              <w:t>T4</w:t>
            </w:r>
          </w:p>
        </w:tc>
        <w:tc>
          <w:tcPr>
            <w:tcW w:w="3168" w:type="dxa"/>
            <w:noWrap/>
            <w:vAlign w:val="center"/>
            <w:hideMark/>
          </w:tcPr>
          <w:p w14:paraId="2A98F8DC" w14:textId="3B14C5ED" w:rsidR="00BD2F02" w:rsidRPr="00BD2F02" w:rsidRDefault="00BD2F02" w:rsidP="00D031EA">
            <w:pPr>
              <w:spacing w:line="360" w:lineRule="auto"/>
              <w:jc w:val="center"/>
              <w:rPr>
                <w:color w:val="000000"/>
              </w:rPr>
            </w:pPr>
            <w:r w:rsidRPr="00BD2F02">
              <w:rPr>
                <w:color w:val="000000"/>
              </w:rPr>
              <w:t>66</w:t>
            </w:r>
            <w:r w:rsidR="00975CA3">
              <w:rPr>
                <w:color w:val="000000"/>
              </w:rPr>
              <w:t>.</w:t>
            </w:r>
            <w:r w:rsidRPr="00BD2F02">
              <w:rPr>
                <w:color w:val="000000"/>
              </w:rPr>
              <w:t>67</w:t>
            </w:r>
          </w:p>
        </w:tc>
        <w:tc>
          <w:tcPr>
            <w:tcW w:w="2454" w:type="dxa"/>
            <w:noWrap/>
            <w:vAlign w:val="center"/>
            <w:hideMark/>
          </w:tcPr>
          <w:p w14:paraId="0D5B813D" w14:textId="28C4DA97" w:rsidR="00BD2F02" w:rsidRPr="00BD2F02" w:rsidRDefault="00BD2F02" w:rsidP="00BD2F02">
            <w:pPr>
              <w:spacing w:line="360" w:lineRule="auto"/>
              <w:rPr>
                <w:color w:val="000000"/>
              </w:rPr>
            </w:pPr>
            <w:r w:rsidRPr="00BD2F02">
              <w:rPr>
                <w:color w:val="000000"/>
              </w:rPr>
              <w:t xml:space="preserve">A </w:t>
            </w:r>
            <w:r>
              <w:rPr>
                <w:color w:val="000000"/>
              </w:rPr>
              <w:t>B</w:t>
            </w:r>
          </w:p>
        </w:tc>
      </w:tr>
      <w:tr w:rsidR="00BD2F02" w:rsidRPr="00BD2F02" w14:paraId="3BD5A10E" w14:textId="77777777" w:rsidTr="00BD2F02">
        <w:trPr>
          <w:trHeight w:val="334"/>
        </w:trPr>
        <w:tc>
          <w:tcPr>
            <w:tcW w:w="2361" w:type="dxa"/>
            <w:noWrap/>
            <w:vAlign w:val="center"/>
            <w:hideMark/>
          </w:tcPr>
          <w:p w14:paraId="73075EA7" w14:textId="77777777" w:rsidR="00BD2F02" w:rsidRPr="00BD2F02" w:rsidRDefault="00BD2F02" w:rsidP="00D031EA">
            <w:pPr>
              <w:spacing w:line="360" w:lineRule="auto"/>
              <w:jc w:val="center"/>
              <w:rPr>
                <w:color w:val="000000"/>
              </w:rPr>
            </w:pPr>
            <w:r w:rsidRPr="00BD2F02">
              <w:rPr>
                <w:color w:val="000000"/>
              </w:rPr>
              <w:t>T1</w:t>
            </w:r>
          </w:p>
        </w:tc>
        <w:tc>
          <w:tcPr>
            <w:tcW w:w="3168" w:type="dxa"/>
            <w:noWrap/>
            <w:vAlign w:val="center"/>
            <w:hideMark/>
          </w:tcPr>
          <w:p w14:paraId="7CC70F45" w14:textId="59E0A66F" w:rsidR="00BD2F02" w:rsidRPr="00BD2F02" w:rsidRDefault="00BD2F02" w:rsidP="00D031EA">
            <w:pPr>
              <w:spacing w:line="360" w:lineRule="auto"/>
              <w:jc w:val="center"/>
              <w:rPr>
                <w:color w:val="000000"/>
              </w:rPr>
            </w:pPr>
            <w:r w:rsidRPr="00BD2F02">
              <w:rPr>
                <w:color w:val="000000"/>
              </w:rPr>
              <w:t>60</w:t>
            </w:r>
            <w:r w:rsidR="00975CA3">
              <w:rPr>
                <w:color w:val="000000"/>
              </w:rPr>
              <w:t>.</w:t>
            </w:r>
            <w:r w:rsidRPr="00BD2F02">
              <w:rPr>
                <w:color w:val="000000"/>
              </w:rPr>
              <w:t>83</w:t>
            </w:r>
          </w:p>
        </w:tc>
        <w:tc>
          <w:tcPr>
            <w:tcW w:w="2454" w:type="dxa"/>
            <w:noWrap/>
            <w:vAlign w:val="center"/>
            <w:hideMark/>
          </w:tcPr>
          <w:p w14:paraId="3A2F73CF" w14:textId="62A88AE3" w:rsidR="00BD2F02" w:rsidRPr="00BD2F02" w:rsidRDefault="00BD2F02" w:rsidP="00BD2F02">
            <w:pPr>
              <w:spacing w:line="360" w:lineRule="auto"/>
              <w:rPr>
                <w:color w:val="000000"/>
              </w:rPr>
            </w:pPr>
            <w:r w:rsidRPr="00BD2F02">
              <w:rPr>
                <w:color w:val="000000"/>
              </w:rPr>
              <w:t xml:space="preserve">A </w:t>
            </w:r>
            <w:r>
              <w:rPr>
                <w:color w:val="000000"/>
              </w:rPr>
              <w:t>B C</w:t>
            </w:r>
          </w:p>
        </w:tc>
      </w:tr>
      <w:tr w:rsidR="00BD2F02" w:rsidRPr="00BD2F02" w14:paraId="11D9FC96" w14:textId="77777777" w:rsidTr="00BD2F02">
        <w:trPr>
          <w:trHeight w:val="334"/>
        </w:trPr>
        <w:tc>
          <w:tcPr>
            <w:tcW w:w="2361" w:type="dxa"/>
            <w:noWrap/>
            <w:vAlign w:val="center"/>
            <w:hideMark/>
          </w:tcPr>
          <w:p w14:paraId="0D905F12" w14:textId="77777777" w:rsidR="00BD2F02" w:rsidRPr="00BD2F02" w:rsidRDefault="00BD2F02" w:rsidP="00D031EA">
            <w:pPr>
              <w:spacing w:line="360" w:lineRule="auto"/>
              <w:jc w:val="center"/>
              <w:rPr>
                <w:color w:val="000000"/>
              </w:rPr>
            </w:pPr>
            <w:r w:rsidRPr="00BD2F02">
              <w:rPr>
                <w:color w:val="000000"/>
              </w:rPr>
              <w:t>T2</w:t>
            </w:r>
          </w:p>
        </w:tc>
        <w:tc>
          <w:tcPr>
            <w:tcW w:w="3168" w:type="dxa"/>
            <w:noWrap/>
            <w:vAlign w:val="center"/>
            <w:hideMark/>
          </w:tcPr>
          <w:p w14:paraId="769BE5DD" w14:textId="1A52883E" w:rsidR="00BD2F02" w:rsidRPr="00BD2F02" w:rsidRDefault="00BD2F02" w:rsidP="00D031EA">
            <w:pPr>
              <w:spacing w:line="360" w:lineRule="auto"/>
              <w:jc w:val="center"/>
              <w:rPr>
                <w:color w:val="000000"/>
              </w:rPr>
            </w:pPr>
            <w:r w:rsidRPr="00BD2F02">
              <w:rPr>
                <w:color w:val="000000"/>
              </w:rPr>
              <w:t>59</w:t>
            </w:r>
            <w:r w:rsidR="00975CA3">
              <w:rPr>
                <w:color w:val="000000"/>
              </w:rPr>
              <w:t>.</w:t>
            </w:r>
            <w:r w:rsidRPr="00BD2F02">
              <w:rPr>
                <w:color w:val="000000"/>
              </w:rPr>
              <w:t>17</w:t>
            </w:r>
          </w:p>
        </w:tc>
        <w:tc>
          <w:tcPr>
            <w:tcW w:w="2454" w:type="dxa"/>
            <w:noWrap/>
            <w:vAlign w:val="center"/>
            <w:hideMark/>
          </w:tcPr>
          <w:p w14:paraId="290AC02A" w14:textId="707FFF80" w:rsidR="00BD2F02" w:rsidRPr="00BD2F02" w:rsidRDefault="00BD2F02" w:rsidP="00BD2F02">
            <w:pPr>
              <w:spacing w:line="360" w:lineRule="auto"/>
              <w:rPr>
                <w:color w:val="000000"/>
              </w:rPr>
            </w:pPr>
            <w:r w:rsidRPr="00BD2F02">
              <w:rPr>
                <w:color w:val="000000"/>
              </w:rPr>
              <w:t xml:space="preserve">A </w:t>
            </w:r>
            <w:r>
              <w:rPr>
                <w:color w:val="000000"/>
              </w:rPr>
              <w:t>B C</w:t>
            </w:r>
          </w:p>
        </w:tc>
      </w:tr>
      <w:tr w:rsidR="00BD2F02" w:rsidRPr="00BD2F02" w14:paraId="5321DA8D" w14:textId="77777777" w:rsidTr="00BD2F02">
        <w:trPr>
          <w:trHeight w:val="334"/>
        </w:trPr>
        <w:tc>
          <w:tcPr>
            <w:tcW w:w="2361" w:type="dxa"/>
            <w:noWrap/>
            <w:vAlign w:val="center"/>
            <w:hideMark/>
          </w:tcPr>
          <w:p w14:paraId="72BBAF66" w14:textId="77777777" w:rsidR="00BD2F02" w:rsidRPr="00BD2F02" w:rsidRDefault="00BD2F02" w:rsidP="00D031EA">
            <w:pPr>
              <w:spacing w:line="360" w:lineRule="auto"/>
              <w:jc w:val="center"/>
              <w:rPr>
                <w:color w:val="000000"/>
              </w:rPr>
            </w:pPr>
            <w:r w:rsidRPr="00BD2F02">
              <w:rPr>
                <w:color w:val="000000"/>
              </w:rPr>
              <w:t>T9</w:t>
            </w:r>
          </w:p>
        </w:tc>
        <w:tc>
          <w:tcPr>
            <w:tcW w:w="3168" w:type="dxa"/>
            <w:noWrap/>
            <w:vAlign w:val="center"/>
            <w:hideMark/>
          </w:tcPr>
          <w:p w14:paraId="2544E301" w14:textId="4B1A6FD2" w:rsidR="00BD2F02" w:rsidRPr="00BD2F02" w:rsidRDefault="00BD2F02" w:rsidP="00D031EA">
            <w:pPr>
              <w:spacing w:line="360" w:lineRule="auto"/>
              <w:jc w:val="center"/>
              <w:rPr>
                <w:color w:val="000000"/>
              </w:rPr>
            </w:pPr>
            <w:r w:rsidRPr="00BD2F02">
              <w:rPr>
                <w:color w:val="000000"/>
              </w:rPr>
              <w:t>58</w:t>
            </w:r>
            <w:r w:rsidR="00975CA3">
              <w:rPr>
                <w:color w:val="000000"/>
              </w:rPr>
              <w:t>.</w:t>
            </w:r>
            <w:r w:rsidRPr="00BD2F02">
              <w:rPr>
                <w:color w:val="000000"/>
              </w:rPr>
              <w:t>33</w:t>
            </w:r>
          </w:p>
        </w:tc>
        <w:tc>
          <w:tcPr>
            <w:tcW w:w="2454" w:type="dxa"/>
            <w:noWrap/>
            <w:vAlign w:val="center"/>
            <w:hideMark/>
          </w:tcPr>
          <w:p w14:paraId="1619B508" w14:textId="64786E8B" w:rsidR="00BD2F02" w:rsidRPr="00BD2F02" w:rsidRDefault="00BD2F02" w:rsidP="00BD2F02">
            <w:pPr>
              <w:spacing w:line="360" w:lineRule="auto"/>
              <w:rPr>
                <w:color w:val="000000"/>
              </w:rPr>
            </w:pPr>
            <w:r w:rsidRPr="00BD2F02">
              <w:rPr>
                <w:color w:val="000000"/>
              </w:rPr>
              <w:t xml:space="preserve">A </w:t>
            </w:r>
            <w:r>
              <w:rPr>
                <w:color w:val="000000"/>
              </w:rPr>
              <w:t>B C</w:t>
            </w:r>
          </w:p>
        </w:tc>
      </w:tr>
      <w:tr w:rsidR="00BD2F02" w:rsidRPr="00BD2F02" w14:paraId="1DA4E419" w14:textId="77777777" w:rsidTr="00BD2F02">
        <w:trPr>
          <w:trHeight w:val="334"/>
        </w:trPr>
        <w:tc>
          <w:tcPr>
            <w:tcW w:w="2361" w:type="dxa"/>
            <w:noWrap/>
            <w:vAlign w:val="center"/>
            <w:hideMark/>
          </w:tcPr>
          <w:p w14:paraId="54CA29B0" w14:textId="77777777" w:rsidR="00BD2F02" w:rsidRPr="00BD2F02" w:rsidRDefault="00BD2F02" w:rsidP="00D031EA">
            <w:pPr>
              <w:spacing w:line="360" w:lineRule="auto"/>
              <w:jc w:val="center"/>
              <w:rPr>
                <w:color w:val="000000"/>
              </w:rPr>
            </w:pPr>
            <w:r w:rsidRPr="00BD2F02">
              <w:rPr>
                <w:color w:val="000000"/>
              </w:rPr>
              <w:t>T12</w:t>
            </w:r>
          </w:p>
        </w:tc>
        <w:tc>
          <w:tcPr>
            <w:tcW w:w="3168" w:type="dxa"/>
            <w:noWrap/>
            <w:vAlign w:val="center"/>
            <w:hideMark/>
          </w:tcPr>
          <w:p w14:paraId="6AAE364D" w14:textId="5C70249F" w:rsidR="00BD2F02" w:rsidRPr="00BD2F02" w:rsidRDefault="00BD2F02" w:rsidP="00D031EA">
            <w:pPr>
              <w:spacing w:line="360" w:lineRule="auto"/>
              <w:jc w:val="center"/>
              <w:rPr>
                <w:color w:val="000000"/>
              </w:rPr>
            </w:pPr>
            <w:r w:rsidRPr="00BD2F02">
              <w:rPr>
                <w:color w:val="000000"/>
              </w:rPr>
              <w:t>53</w:t>
            </w:r>
            <w:r w:rsidR="00975CA3">
              <w:rPr>
                <w:color w:val="000000"/>
              </w:rPr>
              <w:t>.</w:t>
            </w:r>
            <w:r w:rsidRPr="00BD2F02">
              <w:rPr>
                <w:color w:val="000000"/>
              </w:rPr>
              <w:t>33</w:t>
            </w:r>
          </w:p>
        </w:tc>
        <w:tc>
          <w:tcPr>
            <w:tcW w:w="2454" w:type="dxa"/>
            <w:noWrap/>
            <w:vAlign w:val="center"/>
            <w:hideMark/>
          </w:tcPr>
          <w:p w14:paraId="313EAD28" w14:textId="21D97D0C" w:rsidR="00BD2F02" w:rsidRPr="00BD2F02" w:rsidRDefault="00BD2F02" w:rsidP="00BD2F02">
            <w:pPr>
              <w:spacing w:line="360" w:lineRule="auto"/>
              <w:rPr>
                <w:color w:val="000000"/>
              </w:rPr>
            </w:pPr>
            <w:r w:rsidRPr="00BD2F02">
              <w:rPr>
                <w:color w:val="000000"/>
              </w:rPr>
              <w:t xml:space="preserve">A </w:t>
            </w:r>
            <w:r>
              <w:rPr>
                <w:color w:val="000000"/>
              </w:rPr>
              <w:t>B C D</w:t>
            </w:r>
          </w:p>
        </w:tc>
      </w:tr>
      <w:tr w:rsidR="00BD2F02" w:rsidRPr="00BD2F02" w14:paraId="52F0E60D" w14:textId="77777777" w:rsidTr="00BD2F02">
        <w:trPr>
          <w:trHeight w:val="334"/>
        </w:trPr>
        <w:tc>
          <w:tcPr>
            <w:tcW w:w="2361" w:type="dxa"/>
            <w:noWrap/>
            <w:vAlign w:val="center"/>
            <w:hideMark/>
          </w:tcPr>
          <w:p w14:paraId="59CF511F" w14:textId="77777777" w:rsidR="00BD2F02" w:rsidRPr="00BD2F02" w:rsidRDefault="00BD2F02" w:rsidP="00D031EA">
            <w:pPr>
              <w:spacing w:line="360" w:lineRule="auto"/>
              <w:jc w:val="center"/>
              <w:rPr>
                <w:color w:val="000000"/>
              </w:rPr>
            </w:pPr>
            <w:r w:rsidRPr="00BD2F02">
              <w:rPr>
                <w:color w:val="000000"/>
              </w:rPr>
              <w:t>T10</w:t>
            </w:r>
          </w:p>
        </w:tc>
        <w:tc>
          <w:tcPr>
            <w:tcW w:w="3168" w:type="dxa"/>
            <w:noWrap/>
            <w:vAlign w:val="center"/>
            <w:hideMark/>
          </w:tcPr>
          <w:p w14:paraId="0167FB64" w14:textId="279C1664" w:rsidR="00BD2F02" w:rsidRPr="00BD2F02" w:rsidRDefault="00BD2F02" w:rsidP="00D031EA">
            <w:pPr>
              <w:spacing w:line="360" w:lineRule="auto"/>
              <w:jc w:val="center"/>
              <w:rPr>
                <w:color w:val="000000"/>
              </w:rPr>
            </w:pPr>
            <w:r w:rsidRPr="00BD2F02">
              <w:rPr>
                <w:color w:val="000000"/>
              </w:rPr>
              <w:t>45</w:t>
            </w:r>
            <w:r w:rsidR="00975CA3">
              <w:rPr>
                <w:color w:val="000000"/>
              </w:rPr>
              <w:t>.</w:t>
            </w:r>
            <w:r w:rsidR="007B56E8">
              <w:rPr>
                <w:color w:val="000000"/>
              </w:rPr>
              <w:t>00</w:t>
            </w:r>
          </w:p>
        </w:tc>
        <w:tc>
          <w:tcPr>
            <w:tcW w:w="2454" w:type="dxa"/>
            <w:noWrap/>
            <w:vAlign w:val="center"/>
            <w:hideMark/>
          </w:tcPr>
          <w:p w14:paraId="7FE71CF8" w14:textId="4BDC8FEA" w:rsidR="00BD2F02" w:rsidRPr="00BD2F02" w:rsidRDefault="00BD2F02" w:rsidP="00BD2F02">
            <w:pPr>
              <w:spacing w:line="360" w:lineRule="auto"/>
              <w:rPr>
                <w:color w:val="000000"/>
              </w:rPr>
            </w:pPr>
            <w:r w:rsidRPr="00BD2F02">
              <w:rPr>
                <w:color w:val="000000"/>
              </w:rPr>
              <w:t xml:space="preserve">A </w:t>
            </w:r>
            <w:r>
              <w:rPr>
                <w:color w:val="000000"/>
              </w:rPr>
              <w:t>B C D</w:t>
            </w:r>
          </w:p>
        </w:tc>
      </w:tr>
      <w:tr w:rsidR="00BD2F02" w:rsidRPr="00BD2F02" w14:paraId="13C45427" w14:textId="77777777" w:rsidTr="00BD2F02">
        <w:trPr>
          <w:trHeight w:val="334"/>
        </w:trPr>
        <w:tc>
          <w:tcPr>
            <w:tcW w:w="2361" w:type="dxa"/>
            <w:noWrap/>
            <w:vAlign w:val="center"/>
            <w:hideMark/>
          </w:tcPr>
          <w:p w14:paraId="7EB658FC" w14:textId="77777777" w:rsidR="00BD2F02" w:rsidRPr="00BD2F02" w:rsidRDefault="00BD2F02" w:rsidP="00D031EA">
            <w:pPr>
              <w:spacing w:line="360" w:lineRule="auto"/>
              <w:jc w:val="center"/>
              <w:rPr>
                <w:color w:val="000000"/>
              </w:rPr>
            </w:pPr>
            <w:r w:rsidRPr="00BD2F02">
              <w:rPr>
                <w:color w:val="000000"/>
              </w:rPr>
              <w:t>T8</w:t>
            </w:r>
          </w:p>
        </w:tc>
        <w:tc>
          <w:tcPr>
            <w:tcW w:w="3168" w:type="dxa"/>
            <w:noWrap/>
            <w:vAlign w:val="center"/>
            <w:hideMark/>
          </w:tcPr>
          <w:p w14:paraId="3480BAB4" w14:textId="516F78F4" w:rsidR="00BD2F02" w:rsidRPr="00BD2F02" w:rsidRDefault="00BD2F02" w:rsidP="00D031EA">
            <w:pPr>
              <w:spacing w:line="360" w:lineRule="auto"/>
              <w:jc w:val="center"/>
              <w:rPr>
                <w:color w:val="000000"/>
              </w:rPr>
            </w:pPr>
            <w:r w:rsidRPr="00BD2F02">
              <w:rPr>
                <w:color w:val="000000"/>
              </w:rPr>
              <w:t>34</w:t>
            </w:r>
            <w:r w:rsidR="00975CA3">
              <w:rPr>
                <w:color w:val="000000"/>
              </w:rPr>
              <w:t>.</w:t>
            </w:r>
            <w:r w:rsidRPr="00BD2F02">
              <w:rPr>
                <w:color w:val="000000"/>
              </w:rPr>
              <w:t>17</w:t>
            </w:r>
          </w:p>
        </w:tc>
        <w:tc>
          <w:tcPr>
            <w:tcW w:w="2454" w:type="dxa"/>
            <w:noWrap/>
            <w:vAlign w:val="center"/>
            <w:hideMark/>
          </w:tcPr>
          <w:p w14:paraId="6EB8ED66" w14:textId="2AA26106" w:rsidR="00BD2F02" w:rsidRPr="00BD2F02" w:rsidRDefault="00BD2F02" w:rsidP="00BD2F02">
            <w:pPr>
              <w:spacing w:line="360" w:lineRule="auto"/>
              <w:rPr>
                <w:color w:val="000000"/>
              </w:rPr>
            </w:pPr>
            <w:r w:rsidRPr="00BD2F02">
              <w:rPr>
                <w:color w:val="000000"/>
              </w:rPr>
              <w:t xml:space="preserve">  </w:t>
            </w:r>
            <w:r>
              <w:rPr>
                <w:color w:val="000000"/>
              </w:rPr>
              <w:t xml:space="preserve">  B C D E</w:t>
            </w:r>
          </w:p>
        </w:tc>
      </w:tr>
      <w:tr w:rsidR="00BD2F02" w:rsidRPr="00BD2F02" w14:paraId="2AE538F4" w14:textId="77777777" w:rsidTr="00BD2F02">
        <w:trPr>
          <w:trHeight w:val="334"/>
        </w:trPr>
        <w:tc>
          <w:tcPr>
            <w:tcW w:w="2361" w:type="dxa"/>
            <w:noWrap/>
            <w:vAlign w:val="center"/>
            <w:hideMark/>
          </w:tcPr>
          <w:p w14:paraId="6DDD1AF5" w14:textId="77777777" w:rsidR="00BD2F02" w:rsidRPr="00BD2F02" w:rsidRDefault="00BD2F02" w:rsidP="00D031EA">
            <w:pPr>
              <w:spacing w:line="360" w:lineRule="auto"/>
              <w:jc w:val="center"/>
              <w:rPr>
                <w:color w:val="000000"/>
              </w:rPr>
            </w:pPr>
            <w:r w:rsidRPr="00BD2F02">
              <w:rPr>
                <w:color w:val="000000"/>
              </w:rPr>
              <w:t>T11</w:t>
            </w:r>
          </w:p>
        </w:tc>
        <w:tc>
          <w:tcPr>
            <w:tcW w:w="3168" w:type="dxa"/>
            <w:noWrap/>
            <w:vAlign w:val="center"/>
            <w:hideMark/>
          </w:tcPr>
          <w:p w14:paraId="56600B16" w14:textId="174AAA95" w:rsidR="00BD2F02" w:rsidRPr="00BD2F02" w:rsidRDefault="00BD2F02" w:rsidP="00D031EA">
            <w:pPr>
              <w:spacing w:line="360" w:lineRule="auto"/>
              <w:jc w:val="center"/>
              <w:rPr>
                <w:color w:val="000000"/>
              </w:rPr>
            </w:pPr>
            <w:r w:rsidRPr="00BD2F02">
              <w:rPr>
                <w:color w:val="000000"/>
              </w:rPr>
              <w:t>33</w:t>
            </w:r>
            <w:r w:rsidR="00975CA3">
              <w:rPr>
                <w:color w:val="000000"/>
              </w:rPr>
              <w:t>.</w:t>
            </w:r>
            <w:r w:rsidRPr="00BD2F02">
              <w:rPr>
                <w:color w:val="000000"/>
              </w:rPr>
              <w:t>33</w:t>
            </w:r>
          </w:p>
        </w:tc>
        <w:tc>
          <w:tcPr>
            <w:tcW w:w="2454" w:type="dxa"/>
            <w:noWrap/>
            <w:vAlign w:val="center"/>
            <w:hideMark/>
          </w:tcPr>
          <w:p w14:paraId="595EEA03" w14:textId="1BAA0396" w:rsidR="00BD2F02" w:rsidRPr="00BD2F02" w:rsidRDefault="00BD2F02" w:rsidP="00BD2F02">
            <w:pPr>
              <w:spacing w:line="360" w:lineRule="auto"/>
              <w:rPr>
                <w:color w:val="000000"/>
              </w:rPr>
            </w:pPr>
            <w:r w:rsidRPr="00BD2F02">
              <w:rPr>
                <w:color w:val="000000"/>
              </w:rPr>
              <w:t xml:space="preserve">  </w:t>
            </w:r>
            <w:r>
              <w:rPr>
                <w:color w:val="000000"/>
              </w:rPr>
              <w:t xml:space="preserve">  B C D E</w:t>
            </w:r>
          </w:p>
        </w:tc>
      </w:tr>
      <w:tr w:rsidR="00BD2F02" w:rsidRPr="00BD2F02" w14:paraId="0F5D0044" w14:textId="77777777" w:rsidTr="00BD2F02">
        <w:trPr>
          <w:trHeight w:val="334"/>
        </w:trPr>
        <w:tc>
          <w:tcPr>
            <w:tcW w:w="2361" w:type="dxa"/>
            <w:noWrap/>
            <w:vAlign w:val="center"/>
            <w:hideMark/>
          </w:tcPr>
          <w:p w14:paraId="36C6BA3D" w14:textId="77777777" w:rsidR="00BD2F02" w:rsidRPr="00BD2F02" w:rsidRDefault="00BD2F02" w:rsidP="00D031EA">
            <w:pPr>
              <w:spacing w:line="360" w:lineRule="auto"/>
              <w:jc w:val="center"/>
              <w:rPr>
                <w:color w:val="000000"/>
              </w:rPr>
            </w:pPr>
            <w:r w:rsidRPr="00BD2F02">
              <w:rPr>
                <w:color w:val="000000"/>
              </w:rPr>
              <w:t>T3</w:t>
            </w:r>
          </w:p>
        </w:tc>
        <w:tc>
          <w:tcPr>
            <w:tcW w:w="3168" w:type="dxa"/>
            <w:noWrap/>
            <w:vAlign w:val="center"/>
            <w:hideMark/>
          </w:tcPr>
          <w:p w14:paraId="00E38896" w14:textId="685C98BD" w:rsidR="00BD2F02" w:rsidRPr="00BD2F02" w:rsidRDefault="00BD2F02" w:rsidP="00D031EA">
            <w:pPr>
              <w:spacing w:line="360" w:lineRule="auto"/>
              <w:jc w:val="center"/>
              <w:rPr>
                <w:color w:val="000000"/>
              </w:rPr>
            </w:pPr>
            <w:r w:rsidRPr="00BD2F02">
              <w:rPr>
                <w:color w:val="000000"/>
              </w:rPr>
              <w:t>21</w:t>
            </w:r>
            <w:r w:rsidR="00975CA3">
              <w:rPr>
                <w:color w:val="000000"/>
              </w:rPr>
              <w:t>.</w:t>
            </w:r>
            <w:r w:rsidRPr="00BD2F02">
              <w:rPr>
                <w:color w:val="000000"/>
              </w:rPr>
              <w:t>67</w:t>
            </w:r>
          </w:p>
        </w:tc>
        <w:tc>
          <w:tcPr>
            <w:tcW w:w="2454" w:type="dxa"/>
            <w:noWrap/>
            <w:vAlign w:val="center"/>
            <w:hideMark/>
          </w:tcPr>
          <w:p w14:paraId="0C9C1308" w14:textId="7538AAC1" w:rsidR="00BD2F02" w:rsidRPr="00BD2F02" w:rsidRDefault="00BD2F02" w:rsidP="00BD2F02">
            <w:pPr>
              <w:spacing w:line="360" w:lineRule="auto"/>
              <w:rPr>
                <w:color w:val="000000"/>
              </w:rPr>
            </w:pPr>
            <w:r w:rsidRPr="00BD2F02">
              <w:rPr>
                <w:color w:val="000000"/>
              </w:rPr>
              <w:t xml:space="preserve">  </w:t>
            </w:r>
            <w:r>
              <w:rPr>
                <w:color w:val="000000"/>
              </w:rPr>
              <w:t xml:space="preserve">      C D E</w:t>
            </w:r>
          </w:p>
        </w:tc>
      </w:tr>
      <w:tr w:rsidR="00BD2F02" w:rsidRPr="00BD2F02" w14:paraId="2120C025" w14:textId="77777777" w:rsidTr="00BD2F02">
        <w:trPr>
          <w:trHeight w:val="334"/>
        </w:trPr>
        <w:tc>
          <w:tcPr>
            <w:tcW w:w="2361" w:type="dxa"/>
            <w:noWrap/>
            <w:vAlign w:val="center"/>
            <w:hideMark/>
          </w:tcPr>
          <w:p w14:paraId="7DDFEAC5" w14:textId="77777777" w:rsidR="00BD2F02" w:rsidRPr="00BD2F02" w:rsidRDefault="00BD2F02" w:rsidP="00D031EA">
            <w:pPr>
              <w:spacing w:line="360" w:lineRule="auto"/>
              <w:jc w:val="center"/>
              <w:rPr>
                <w:color w:val="000000"/>
              </w:rPr>
            </w:pPr>
            <w:r w:rsidRPr="00BD2F02">
              <w:rPr>
                <w:color w:val="000000"/>
              </w:rPr>
              <w:t>T6</w:t>
            </w:r>
          </w:p>
        </w:tc>
        <w:tc>
          <w:tcPr>
            <w:tcW w:w="3168" w:type="dxa"/>
            <w:noWrap/>
            <w:vAlign w:val="center"/>
            <w:hideMark/>
          </w:tcPr>
          <w:p w14:paraId="123E7F01" w14:textId="4D067776" w:rsidR="00BD2F02" w:rsidRPr="00BD2F02" w:rsidRDefault="00BD2F02" w:rsidP="00D031EA">
            <w:pPr>
              <w:spacing w:line="360" w:lineRule="auto"/>
              <w:jc w:val="center"/>
              <w:rPr>
                <w:color w:val="000000"/>
              </w:rPr>
            </w:pPr>
            <w:r w:rsidRPr="00BD2F02">
              <w:rPr>
                <w:color w:val="000000"/>
              </w:rPr>
              <w:t>20</w:t>
            </w:r>
            <w:r w:rsidR="00975CA3">
              <w:rPr>
                <w:color w:val="000000"/>
              </w:rPr>
              <w:t>.</w:t>
            </w:r>
            <w:r w:rsidR="001B7E92">
              <w:rPr>
                <w:color w:val="000000"/>
              </w:rPr>
              <w:t>00</w:t>
            </w:r>
          </w:p>
        </w:tc>
        <w:tc>
          <w:tcPr>
            <w:tcW w:w="2454" w:type="dxa"/>
            <w:noWrap/>
            <w:vAlign w:val="center"/>
            <w:hideMark/>
          </w:tcPr>
          <w:p w14:paraId="0982F683" w14:textId="5DE6206C" w:rsidR="00BD2F02" w:rsidRPr="00BD2F02" w:rsidRDefault="00BD2F02" w:rsidP="00BD2F02">
            <w:pPr>
              <w:spacing w:line="360" w:lineRule="auto"/>
              <w:rPr>
                <w:color w:val="000000"/>
              </w:rPr>
            </w:pPr>
            <w:r w:rsidRPr="00BD2F02">
              <w:rPr>
                <w:color w:val="000000"/>
              </w:rPr>
              <w:t xml:space="preserve">  </w:t>
            </w:r>
            <w:r>
              <w:rPr>
                <w:color w:val="000000"/>
              </w:rPr>
              <w:t xml:space="preserve">      C D E</w:t>
            </w:r>
          </w:p>
        </w:tc>
      </w:tr>
      <w:tr w:rsidR="00BD2F02" w:rsidRPr="00BD2F02" w14:paraId="16BFC258" w14:textId="77777777" w:rsidTr="00BD2F02">
        <w:trPr>
          <w:trHeight w:val="334"/>
        </w:trPr>
        <w:tc>
          <w:tcPr>
            <w:tcW w:w="2361" w:type="dxa"/>
            <w:noWrap/>
            <w:vAlign w:val="center"/>
            <w:hideMark/>
          </w:tcPr>
          <w:p w14:paraId="00780105" w14:textId="77777777" w:rsidR="00BD2F02" w:rsidRPr="00BD2F02" w:rsidRDefault="00BD2F02" w:rsidP="00D031EA">
            <w:pPr>
              <w:spacing w:line="360" w:lineRule="auto"/>
              <w:jc w:val="center"/>
              <w:rPr>
                <w:color w:val="000000"/>
              </w:rPr>
            </w:pPr>
            <w:r w:rsidRPr="00BD2F02">
              <w:rPr>
                <w:color w:val="000000"/>
              </w:rPr>
              <w:t>T13</w:t>
            </w:r>
          </w:p>
        </w:tc>
        <w:tc>
          <w:tcPr>
            <w:tcW w:w="3168" w:type="dxa"/>
            <w:noWrap/>
            <w:vAlign w:val="center"/>
            <w:hideMark/>
          </w:tcPr>
          <w:p w14:paraId="16CBCB6D" w14:textId="072CBF1E" w:rsidR="00BD2F02" w:rsidRPr="00BD2F02" w:rsidRDefault="00BD2F02" w:rsidP="00D031EA">
            <w:pPr>
              <w:spacing w:line="360" w:lineRule="auto"/>
              <w:jc w:val="center"/>
              <w:rPr>
                <w:color w:val="000000"/>
              </w:rPr>
            </w:pPr>
            <w:r w:rsidRPr="00BD2F02">
              <w:rPr>
                <w:color w:val="000000"/>
              </w:rPr>
              <w:t>15</w:t>
            </w:r>
            <w:r w:rsidR="00975CA3">
              <w:rPr>
                <w:color w:val="000000"/>
              </w:rPr>
              <w:t>.</w:t>
            </w:r>
            <w:r w:rsidR="001B7E92">
              <w:rPr>
                <w:color w:val="000000"/>
              </w:rPr>
              <w:t>00</w:t>
            </w:r>
          </w:p>
        </w:tc>
        <w:tc>
          <w:tcPr>
            <w:tcW w:w="2454" w:type="dxa"/>
            <w:noWrap/>
            <w:vAlign w:val="center"/>
            <w:hideMark/>
          </w:tcPr>
          <w:p w14:paraId="600CC408" w14:textId="71B4C329" w:rsidR="00BD2F02" w:rsidRPr="00BD2F02" w:rsidRDefault="00BD2F02" w:rsidP="00BD2F02">
            <w:pPr>
              <w:spacing w:line="360" w:lineRule="auto"/>
              <w:rPr>
                <w:color w:val="000000"/>
              </w:rPr>
            </w:pPr>
            <w:r w:rsidRPr="00BD2F02">
              <w:rPr>
                <w:color w:val="000000"/>
              </w:rPr>
              <w:t xml:space="preserve">  </w:t>
            </w:r>
            <w:r>
              <w:rPr>
                <w:color w:val="000000"/>
              </w:rPr>
              <w:t xml:space="preserve">         D E</w:t>
            </w:r>
          </w:p>
        </w:tc>
      </w:tr>
      <w:tr w:rsidR="00BD2F02" w:rsidRPr="00BD2F02" w14:paraId="41B353E5" w14:textId="77777777" w:rsidTr="00BD2F02">
        <w:trPr>
          <w:trHeight w:val="334"/>
        </w:trPr>
        <w:tc>
          <w:tcPr>
            <w:tcW w:w="2361" w:type="dxa"/>
            <w:noWrap/>
            <w:vAlign w:val="center"/>
            <w:hideMark/>
          </w:tcPr>
          <w:p w14:paraId="558F6A68" w14:textId="77777777" w:rsidR="00BD2F02" w:rsidRPr="00BD2F02" w:rsidRDefault="00BD2F02" w:rsidP="00D031EA">
            <w:pPr>
              <w:spacing w:line="360" w:lineRule="auto"/>
              <w:jc w:val="center"/>
              <w:rPr>
                <w:color w:val="000000"/>
              </w:rPr>
            </w:pPr>
            <w:r w:rsidRPr="00BD2F02">
              <w:rPr>
                <w:color w:val="000000"/>
              </w:rPr>
              <w:t>T14</w:t>
            </w:r>
          </w:p>
        </w:tc>
        <w:tc>
          <w:tcPr>
            <w:tcW w:w="3168" w:type="dxa"/>
            <w:noWrap/>
            <w:vAlign w:val="center"/>
            <w:hideMark/>
          </w:tcPr>
          <w:p w14:paraId="79F1F9B6" w14:textId="12AB363D" w:rsidR="00BD2F02" w:rsidRPr="00BD2F02" w:rsidRDefault="00D031EA" w:rsidP="00D031EA">
            <w:pPr>
              <w:spacing w:line="360" w:lineRule="auto"/>
              <w:jc w:val="center"/>
              <w:rPr>
                <w:color w:val="000000"/>
              </w:rPr>
            </w:pPr>
            <w:r>
              <w:rPr>
                <w:color w:val="000000"/>
              </w:rPr>
              <w:t xml:space="preserve">  </w:t>
            </w:r>
            <w:r w:rsidR="00BD2F02" w:rsidRPr="00BD2F02">
              <w:rPr>
                <w:color w:val="000000"/>
              </w:rPr>
              <w:t>0</w:t>
            </w:r>
            <w:r w:rsidR="00975CA3">
              <w:rPr>
                <w:color w:val="000000"/>
              </w:rPr>
              <w:t>.</w:t>
            </w:r>
            <w:r w:rsidR="001B7E92">
              <w:rPr>
                <w:color w:val="000000"/>
              </w:rPr>
              <w:t>00</w:t>
            </w:r>
          </w:p>
        </w:tc>
        <w:tc>
          <w:tcPr>
            <w:tcW w:w="2454" w:type="dxa"/>
            <w:noWrap/>
            <w:vAlign w:val="center"/>
            <w:hideMark/>
          </w:tcPr>
          <w:p w14:paraId="3AEFC159" w14:textId="163B7418" w:rsidR="00BD2F02" w:rsidRPr="00BD2F02" w:rsidRDefault="00BD2F02" w:rsidP="00BD2F02">
            <w:pPr>
              <w:spacing w:line="360" w:lineRule="auto"/>
              <w:rPr>
                <w:color w:val="000000"/>
              </w:rPr>
            </w:pPr>
            <w:r w:rsidRPr="00BD2F02">
              <w:rPr>
                <w:color w:val="000000"/>
              </w:rPr>
              <w:t xml:space="preserve">  </w:t>
            </w:r>
            <w:r>
              <w:rPr>
                <w:color w:val="000000"/>
              </w:rPr>
              <w:t xml:space="preserve">             E</w:t>
            </w:r>
          </w:p>
        </w:tc>
      </w:tr>
      <w:tr w:rsidR="00BD2F02" w:rsidRPr="00BD2F02" w14:paraId="6EB95E24" w14:textId="77777777" w:rsidTr="00BD2F02">
        <w:trPr>
          <w:trHeight w:val="334"/>
        </w:trPr>
        <w:tc>
          <w:tcPr>
            <w:tcW w:w="2361" w:type="dxa"/>
            <w:noWrap/>
            <w:vAlign w:val="center"/>
            <w:hideMark/>
          </w:tcPr>
          <w:p w14:paraId="17A65481" w14:textId="77777777" w:rsidR="00BD2F02" w:rsidRPr="00BD2F02" w:rsidRDefault="00BD2F02" w:rsidP="00D031EA">
            <w:pPr>
              <w:spacing w:line="360" w:lineRule="auto"/>
              <w:jc w:val="center"/>
              <w:rPr>
                <w:color w:val="000000"/>
              </w:rPr>
            </w:pPr>
            <w:r w:rsidRPr="00BD2F02">
              <w:rPr>
                <w:color w:val="000000"/>
              </w:rPr>
              <w:t>T7</w:t>
            </w:r>
          </w:p>
        </w:tc>
        <w:tc>
          <w:tcPr>
            <w:tcW w:w="3168" w:type="dxa"/>
            <w:noWrap/>
            <w:vAlign w:val="center"/>
            <w:hideMark/>
          </w:tcPr>
          <w:p w14:paraId="6304AA4F" w14:textId="08BA065B" w:rsidR="00BD2F02" w:rsidRPr="00BD2F02" w:rsidRDefault="00D031EA" w:rsidP="00D031EA">
            <w:pPr>
              <w:spacing w:line="360" w:lineRule="auto"/>
              <w:jc w:val="center"/>
              <w:rPr>
                <w:color w:val="000000"/>
              </w:rPr>
            </w:pPr>
            <w:r>
              <w:rPr>
                <w:color w:val="000000"/>
              </w:rPr>
              <w:t xml:space="preserve">  </w:t>
            </w:r>
            <w:r w:rsidR="00BD2F02" w:rsidRPr="00BD2F02">
              <w:rPr>
                <w:color w:val="000000"/>
              </w:rPr>
              <w:t>0</w:t>
            </w:r>
            <w:r w:rsidR="00975CA3">
              <w:rPr>
                <w:color w:val="000000"/>
              </w:rPr>
              <w:t>.</w:t>
            </w:r>
            <w:r w:rsidR="001B7E92">
              <w:rPr>
                <w:color w:val="000000"/>
              </w:rPr>
              <w:t>00</w:t>
            </w:r>
          </w:p>
        </w:tc>
        <w:tc>
          <w:tcPr>
            <w:tcW w:w="2454" w:type="dxa"/>
            <w:noWrap/>
            <w:vAlign w:val="center"/>
            <w:hideMark/>
          </w:tcPr>
          <w:p w14:paraId="39DA4268" w14:textId="59F3B280" w:rsidR="00BD2F02" w:rsidRPr="00BD2F02" w:rsidRDefault="00BD2F02" w:rsidP="00BD2F02">
            <w:pPr>
              <w:spacing w:line="360" w:lineRule="auto"/>
              <w:rPr>
                <w:color w:val="000000"/>
              </w:rPr>
            </w:pPr>
            <w:r w:rsidRPr="00BD2F02">
              <w:rPr>
                <w:color w:val="000000"/>
              </w:rPr>
              <w:t xml:space="preserve">              </w:t>
            </w:r>
            <w:r w:rsidR="000401C2">
              <w:rPr>
                <w:color w:val="000000"/>
              </w:rPr>
              <w:t xml:space="preserve"> </w:t>
            </w:r>
            <w:r w:rsidRPr="00BD2F02">
              <w:rPr>
                <w:color w:val="000000"/>
              </w:rPr>
              <w:t>E</w:t>
            </w:r>
          </w:p>
        </w:tc>
      </w:tr>
    </w:tbl>
    <w:p w14:paraId="0BD8F718" w14:textId="77777777" w:rsidR="00BB0EDF" w:rsidRDefault="00BB0EDF" w:rsidP="00923470">
      <w:pPr>
        <w:spacing w:before="240" w:after="240" w:line="360" w:lineRule="auto"/>
        <w:rPr>
          <w:b/>
          <w:bCs/>
        </w:rPr>
      </w:pPr>
    </w:p>
    <w:p w14:paraId="36525F5C" w14:textId="0BE6FBBF" w:rsidR="00F23A02" w:rsidRPr="00F23A02" w:rsidRDefault="00F23A02" w:rsidP="00F23A02">
      <w:pPr>
        <w:pStyle w:val="Descripcin"/>
        <w:keepNext/>
        <w:spacing w:line="360" w:lineRule="auto"/>
        <w:jc w:val="both"/>
        <w:rPr>
          <w:rFonts w:ascii="Times New Roman" w:hAnsi="Times New Roman" w:cs="Times New Roman"/>
          <w:b/>
          <w:bCs/>
          <w:i w:val="0"/>
          <w:iCs w:val="0"/>
          <w:color w:val="000000" w:themeColor="text1"/>
          <w:sz w:val="24"/>
          <w:szCs w:val="24"/>
        </w:rPr>
      </w:pPr>
      <w:bookmarkStart w:id="181" w:name="_Toc208148450"/>
      <w:r w:rsidRPr="00F23A02">
        <w:rPr>
          <w:rFonts w:ascii="Times New Roman" w:hAnsi="Times New Roman" w:cs="Times New Roman"/>
          <w:b/>
          <w:bCs/>
          <w:i w:val="0"/>
          <w:iCs w:val="0"/>
          <w:color w:val="000000" w:themeColor="text1"/>
          <w:sz w:val="24"/>
          <w:szCs w:val="24"/>
        </w:rPr>
        <w:lastRenderedPageBreak/>
        <w:t xml:space="preserve">Figura </w:t>
      </w:r>
      <w:r w:rsidR="008F51FF">
        <w:rPr>
          <w:rFonts w:ascii="Times New Roman" w:hAnsi="Times New Roman" w:cs="Times New Roman"/>
          <w:b/>
          <w:bCs/>
          <w:i w:val="0"/>
          <w:iCs w:val="0"/>
          <w:color w:val="000000" w:themeColor="text1"/>
          <w:sz w:val="24"/>
          <w:szCs w:val="24"/>
        </w:rPr>
        <w:fldChar w:fldCharType="begin"/>
      </w:r>
      <w:r w:rsidR="008F51FF">
        <w:rPr>
          <w:rFonts w:ascii="Times New Roman" w:hAnsi="Times New Roman" w:cs="Times New Roman"/>
          <w:b/>
          <w:bCs/>
          <w:i w:val="0"/>
          <w:iCs w:val="0"/>
          <w:color w:val="000000" w:themeColor="text1"/>
          <w:sz w:val="24"/>
          <w:szCs w:val="24"/>
        </w:rPr>
        <w:instrText xml:space="preserve"> SEQ Figura \* ARABIC </w:instrText>
      </w:r>
      <w:r w:rsidR="008F51FF">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11</w:t>
      </w:r>
      <w:r w:rsidR="008F51FF">
        <w:rPr>
          <w:rFonts w:ascii="Times New Roman" w:hAnsi="Times New Roman" w:cs="Times New Roman"/>
          <w:b/>
          <w:bCs/>
          <w:i w:val="0"/>
          <w:iCs w:val="0"/>
          <w:color w:val="000000" w:themeColor="text1"/>
          <w:sz w:val="24"/>
          <w:szCs w:val="24"/>
        </w:rPr>
        <w:fldChar w:fldCharType="end"/>
      </w:r>
      <w:bookmarkEnd w:id="181"/>
      <w:r w:rsidRPr="00F23A02">
        <w:rPr>
          <w:rFonts w:ascii="Times New Roman" w:hAnsi="Times New Roman" w:cs="Times New Roman"/>
          <w:b/>
          <w:bCs/>
          <w:i w:val="0"/>
          <w:iCs w:val="0"/>
          <w:color w:val="000000" w:themeColor="text1"/>
          <w:sz w:val="24"/>
          <w:szCs w:val="24"/>
        </w:rPr>
        <w:t xml:space="preserve"> </w:t>
      </w:r>
    </w:p>
    <w:p w14:paraId="260154B7" w14:textId="6F1C4E8D" w:rsidR="00F23A02" w:rsidRPr="00F23A02" w:rsidRDefault="00F23A02" w:rsidP="00F23A02">
      <w:pPr>
        <w:pStyle w:val="Descripcin"/>
        <w:keepNext/>
        <w:spacing w:line="360" w:lineRule="auto"/>
        <w:jc w:val="both"/>
        <w:rPr>
          <w:rFonts w:ascii="Times New Roman" w:hAnsi="Times New Roman" w:cs="Times New Roman"/>
          <w:color w:val="000000" w:themeColor="text1"/>
          <w:sz w:val="24"/>
          <w:szCs w:val="24"/>
        </w:rPr>
      </w:pPr>
      <w:r w:rsidRPr="00F23A02">
        <w:rPr>
          <w:rFonts w:ascii="Times New Roman" w:hAnsi="Times New Roman" w:cs="Times New Roman"/>
          <w:color w:val="000000" w:themeColor="text1"/>
          <w:sz w:val="24"/>
          <w:szCs w:val="24"/>
        </w:rPr>
        <w:t>Promedios de</w:t>
      </w:r>
      <w:r w:rsidR="0078155C">
        <w:rPr>
          <w:rFonts w:ascii="Times New Roman" w:hAnsi="Times New Roman" w:cs="Times New Roman"/>
          <w:color w:val="000000" w:themeColor="text1"/>
          <w:sz w:val="24"/>
          <w:szCs w:val="24"/>
        </w:rPr>
        <w:t xml:space="preserve"> </w:t>
      </w:r>
      <w:r w:rsidRPr="00F23A02">
        <w:rPr>
          <w:rFonts w:ascii="Times New Roman" w:hAnsi="Times New Roman" w:cs="Times New Roman"/>
          <w:color w:val="000000" w:themeColor="text1"/>
          <w:sz w:val="24"/>
          <w:szCs w:val="24"/>
        </w:rPr>
        <w:t xml:space="preserve">porcentaje de </w:t>
      </w:r>
      <w:r>
        <w:rPr>
          <w:rFonts w:ascii="Times New Roman" w:hAnsi="Times New Roman" w:cs="Times New Roman"/>
          <w:color w:val="000000" w:themeColor="text1"/>
          <w:sz w:val="24"/>
          <w:szCs w:val="24"/>
        </w:rPr>
        <w:t>cobertura en el suelo</w:t>
      </w:r>
      <w:r w:rsidRPr="00F23A02">
        <w:rPr>
          <w:rFonts w:ascii="Times New Roman" w:hAnsi="Times New Roman" w:cs="Times New Roman"/>
          <w:color w:val="000000" w:themeColor="text1"/>
          <w:sz w:val="24"/>
          <w:szCs w:val="24"/>
        </w:rPr>
        <w:t xml:space="preserve"> (P</w:t>
      </w:r>
      <w:r>
        <w:rPr>
          <w:rFonts w:ascii="Times New Roman" w:hAnsi="Times New Roman" w:cs="Times New Roman"/>
          <w:color w:val="000000" w:themeColor="text1"/>
          <w:sz w:val="24"/>
          <w:szCs w:val="24"/>
        </w:rPr>
        <w:t>CS</w:t>
      </w:r>
      <w:r w:rsidRPr="00F23A02">
        <w:rPr>
          <w:rFonts w:ascii="Times New Roman" w:hAnsi="Times New Roman" w:cs="Times New Roman"/>
          <w:color w:val="000000" w:themeColor="text1"/>
          <w:sz w:val="24"/>
          <w:szCs w:val="24"/>
        </w:rPr>
        <w:t xml:space="preserve">) uso de herbicidas </w:t>
      </w:r>
      <w:proofErr w:type="spellStart"/>
      <w:r w:rsidRPr="00F23A02">
        <w:rPr>
          <w:rFonts w:ascii="Times New Roman" w:hAnsi="Times New Roman" w:cs="Times New Roman"/>
          <w:color w:val="000000" w:themeColor="text1"/>
          <w:sz w:val="24"/>
          <w:szCs w:val="24"/>
        </w:rPr>
        <w:t>pre-emergente</w:t>
      </w:r>
      <w:proofErr w:type="spellEnd"/>
      <w:r w:rsidRPr="00F23A02">
        <w:rPr>
          <w:rFonts w:ascii="Times New Roman" w:hAnsi="Times New Roman" w:cs="Times New Roman"/>
          <w:color w:val="000000" w:themeColor="text1"/>
          <w:sz w:val="24"/>
          <w:szCs w:val="24"/>
        </w:rPr>
        <w:t xml:space="preserve"> x cultivos de cobertura</w:t>
      </w:r>
    </w:p>
    <w:p w14:paraId="287781F3" w14:textId="04759A7B" w:rsidR="00BB0EDF" w:rsidRDefault="00F23A02" w:rsidP="00923470">
      <w:pPr>
        <w:spacing w:before="240" w:after="240" w:line="360" w:lineRule="auto"/>
        <w:rPr>
          <w:b/>
          <w:bCs/>
        </w:rPr>
      </w:pPr>
      <w:r>
        <w:rPr>
          <w:b/>
          <w:bCs/>
          <w:noProof/>
        </w:rPr>
        <w:drawing>
          <wp:inline distT="0" distB="0" distL="0" distR="0" wp14:anchorId="2EB40699" wp14:editId="5DA7AB32">
            <wp:extent cx="5039995" cy="2743200"/>
            <wp:effectExtent l="0" t="0" r="8255" b="0"/>
            <wp:docPr id="151113986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747B66E8" w14:textId="71FF37F1" w:rsidR="00AC7496" w:rsidRDefault="0068785D" w:rsidP="0068785D">
      <w:pPr>
        <w:spacing w:before="240" w:after="240" w:line="360" w:lineRule="auto"/>
        <w:jc w:val="both"/>
      </w:pPr>
      <w:r w:rsidRPr="0068785D">
        <w:t>Los resultados de la prueba de Tukey para la interacción A×B mostraron diferencias altamente significativas en el porcentaje de cobertura de suelo. El T5 (sin herbicida + maíz + habilla) alcanzó el mayor valor con 85%, lo que confirma la notable capacidad de esta especie para generar cobertura en ausencia de atrazina. Le siguieron los tratamientos T4 (sin herbicida + avena-vicia</w:t>
      </w:r>
      <w:r w:rsidR="00941033">
        <w:t xml:space="preserve"> con </w:t>
      </w:r>
      <w:r w:rsidRPr="0068785D">
        <w:t>66</w:t>
      </w:r>
      <w:r w:rsidR="00975CA3">
        <w:t>.</w:t>
      </w:r>
      <w:r w:rsidRPr="0068785D">
        <w:t>67%) y T1 (sin herbicida + trébol</w:t>
      </w:r>
      <w:r w:rsidR="00941033">
        <w:t xml:space="preserve"> con </w:t>
      </w:r>
      <w:r w:rsidRPr="0068785D">
        <w:t>60</w:t>
      </w:r>
      <w:r w:rsidR="00975CA3">
        <w:t>.</w:t>
      </w:r>
      <w:r w:rsidRPr="0068785D">
        <w:t>83%), junto con T2 (sin herbicida + vicia</w:t>
      </w:r>
      <w:r w:rsidR="00941033">
        <w:t xml:space="preserve"> con </w:t>
      </w:r>
      <w:r w:rsidRPr="0068785D">
        <w:t>59</w:t>
      </w:r>
      <w:r w:rsidR="00975CA3">
        <w:t>.</w:t>
      </w:r>
      <w:r w:rsidRPr="0068785D">
        <w:t>17%) y T9 (con herbicida + vicia</w:t>
      </w:r>
      <w:r w:rsidR="00941033">
        <w:t xml:space="preserve"> con </w:t>
      </w:r>
      <w:r w:rsidRPr="0068785D">
        <w:t>58</w:t>
      </w:r>
      <w:r w:rsidR="00975CA3">
        <w:t>.</w:t>
      </w:r>
      <w:r w:rsidRPr="0068785D">
        <w:t>33 %). En contraste, los tratamientos con alfalfa (T6 y T13) y el testigo sin cobertura (T7 y T14) obtuvieron los porcentajes más bajos, entre 0 y 20%. Estos resultados evidencian que la interacción entre el herbicida y la especie de cobertura influye significativamente en la capacidad de mantener cobertura vegetal, con un claro predominio de la habilla y de las leguminosas adaptadas (vicia, trébol) frente a especies menos eficientes como alfalfa o la ausencia de cobertura.</w:t>
      </w:r>
    </w:p>
    <w:p w14:paraId="7B39EED3" w14:textId="5F1688C4" w:rsidR="0068785D" w:rsidRDefault="0068785D" w:rsidP="0068785D">
      <w:pPr>
        <w:spacing w:before="240" w:after="240" w:line="360" w:lineRule="auto"/>
        <w:jc w:val="both"/>
      </w:pPr>
      <w:r w:rsidRPr="0068785D">
        <w:t xml:space="preserve">La superioridad de T5 puede atribuirse a la rápida tasa de crecimiento y amplia cobertura foliar de la habilla, que le permite colonizar el suelo eficientemente cuando no existe interferencia herbicida. Por su parte, el buen desempeño de trébol </w:t>
      </w:r>
      <w:r w:rsidRPr="0068785D">
        <w:lastRenderedPageBreak/>
        <w:t>y vicia se debe a su hábito de crecimiento rastrero y a su capacidad de fijar nitrógeno, lo que favorece el establecimiento y persistencia.</w:t>
      </w:r>
    </w:p>
    <w:p w14:paraId="37DA2913" w14:textId="6BC75DC5" w:rsidR="00941033" w:rsidRDefault="0029337F" w:rsidP="00BB1CDB">
      <w:pPr>
        <w:spacing w:before="240" w:after="240" w:line="360" w:lineRule="auto"/>
        <w:jc w:val="both"/>
      </w:pPr>
      <w:r>
        <w:t xml:space="preserve">El </w:t>
      </w:r>
      <w:r w:rsidR="006231D2">
        <w:t>uso</w:t>
      </w:r>
      <w:r w:rsidR="00FD230D" w:rsidRPr="00FD230D">
        <w:t xml:space="preserve"> de leguminosas como trébol y vicia en asociación con maíz mejoró significativamente la cobertura de suelo y redujo la presencia de malezas, confirmando su eficiencia como especies de protección</w:t>
      </w:r>
      <w:r>
        <w:t>. (</w:t>
      </w:r>
      <w:r w:rsidRPr="00FD230D">
        <w:rPr>
          <w:noProof/>
          <w:lang w:val="es-ES"/>
        </w:rPr>
        <w:t>Sanabria</w:t>
      </w:r>
      <w:r>
        <w:rPr>
          <w:noProof/>
          <w:lang w:val="es-ES"/>
        </w:rPr>
        <w:t xml:space="preserve"> et al.,</w:t>
      </w:r>
      <w:r>
        <w:t xml:space="preserve"> 2021)</w:t>
      </w:r>
    </w:p>
    <w:p w14:paraId="0895C758" w14:textId="74FB89B0" w:rsidR="009D4E08" w:rsidRPr="00BB1CDB" w:rsidRDefault="00FD230D" w:rsidP="00BB1CDB">
      <w:pPr>
        <w:spacing w:before="240" w:after="240" w:line="360" w:lineRule="auto"/>
        <w:jc w:val="both"/>
      </w:pPr>
      <w:r w:rsidRPr="00FD230D">
        <w:t xml:space="preserve">De forma similar, </w:t>
      </w:r>
      <w:r w:rsidR="00B01B82">
        <w:t xml:space="preserve">se </w:t>
      </w:r>
      <w:r w:rsidRPr="00FD230D">
        <w:t>encontró que la habilla alcanzó porcentajes de cobertura superiores al 80% en ensayos con maíz, superando a gramíneas y leguminosas de establecimiento más lento</w:t>
      </w:r>
      <w:r w:rsidR="00BB1CDB">
        <w:t>.</w:t>
      </w:r>
      <w:r w:rsidR="00B01B82">
        <w:t xml:space="preserve"> </w:t>
      </w:r>
      <w:r w:rsidR="0029337F">
        <w:t>(</w:t>
      </w:r>
      <w:r w:rsidR="00B01B82">
        <w:t>Zumba, 2023)</w:t>
      </w:r>
    </w:p>
    <w:p w14:paraId="0E000906" w14:textId="156162C9" w:rsidR="009D4E08" w:rsidRPr="009D4E08" w:rsidRDefault="00E139FD" w:rsidP="00E139FD">
      <w:pPr>
        <w:pStyle w:val="Prrafodelista"/>
        <w:numPr>
          <w:ilvl w:val="1"/>
          <w:numId w:val="6"/>
        </w:numPr>
        <w:spacing w:before="240" w:after="240" w:line="360" w:lineRule="auto"/>
        <w:ind w:left="567"/>
        <w:contextualSpacing w:val="0"/>
        <w:jc w:val="both"/>
        <w:outlineLvl w:val="2"/>
        <w:rPr>
          <w:rFonts w:ascii="Times New Roman" w:hAnsi="Times New Roman" w:cs="Times New Roman"/>
          <w:b/>
          <w:bCs/>
          <w:color w:val="000000" w:themeColor="text1"/>
          <w:sz w:val="24"/>
          <w:szCs w:val="24"/>
        </w:rPr>
      </w:pPr>
      <w:bookmarkStart w:id="182" w:name="_Toc208146373"/>
      <w:r>
        <w:rPr>
          <w:rFonts w:ascii="Times New Roman" w:hAnsi="Times New Roman" w:cs="Times New Roman"/>
          <w:b/>
          <w:bCs/>
          <w:color w:val="000000" w:themeColor="text1"/>
          <w:sz w:val="24"/>
          <w:szCs w:val="24"/>
        </w:rPr>
        <w:t xml:space="preserve"> </w:t>
      </w:r>
      <w:r w:rsidR="009D4E08">
        <w:rPr>
          <w:rFonts w:ascii="Times New Roman" w:hAnsi="Times New Roman" w:cs="Times New Roman"/>
          <w:b/>
          <w:bCs/>
          <w:color w:val="000000" w:themeColor="text1"/>
          <w:sz w:val="24"/>
          <w:szCs w:val="24"/>
        </w:rPr>
        <w:t>Choclos de primera</w:t>
      </w:r>
      <w:r w:rsidR="009D4E08" w:rsidRPr="002F4127">
        <w:rPr>
          <w:rFonts w:ascii="Times New Roman" w:hAnsi="Times New Roman" w:cs="Times New Roman"/>
          <w:b/>
          <w:bCs/>
          <w:color w:val="000000" w:themeColor="text1"/>
          <w:sz w:val="24"/>
          <w:szCs w:val="24"/>
        </w:rPr>
        <w:t xml:space="preserve"> (C</w:t>
      </w:r>
      <w:r w:rsidR="009D4E08">
        <w:rPr>
          <w:rFonts w:ascii="Times New Roman" w:hAnsi="Times New Roman" w:cs="Times New Roman"/>
          <w:b/>
          <w:bCs/>
          <w:color w:val="000000" w:themeColor="text1"/>
          <w:sz w:val="24"/>
          <w:szCs w:val="24"/>
        </w:rPr>
        <w:t>P</w:t>
      </w:r>
      <w:r w:rsidR="009D4E08" w:rsidRPr="002F4127">
        <w:rPr>
          <w:rFonts w:ascii="Times New Roman" w:hAnsi="Times New Roman" w:cs="Times New Roman"/>
          <w:b/>
          <w:bCs/>
          <w:color w:val="000000" w:themeColor="text1"/>
          <w:sz w:val="24"/>
          <w:szCs w:val="24"/>
        </w:rPr>
        <w:t>)</w:t>
      </w:r>
      <w:bookmarkEnd w:id="182"/>
    </w:p>
    <w:p w14:paraId="3C8B94F2" w14:textId="0060E925" w:rsidR="009D4E08" w:rsidRPr="009D4E08" w:rsidRDefault="009D4E08" w:rsidP="009D4E08">
      <w:pPr>
        <w:pStyle w:val="Descripcin"/>
        <w:keepNext/>
        <w:spacing w:line="360" w:lineRule="auto"/>
        <w:rPr>
          <w:rFonts w:ascii="Times New Roman" w:hAnsi="Times New Roman" w:cs="Times New Roman"/>
          <w:b/>
          <w:bCs/>
          <w:i w:val="0"/>
          <w:iCs w:val="0"/>
          <w:color w:val="000000" w:themeColor="text1"/>
          <w:sz w:val="24"/>
          <w:szCs w:val="24"/>
        </w:rPr>
      </w:pPr>
      <w:bookmarkStart w:id="183" w:name="_Toc208147202"/>
      <w:r w:rsidRPr="009D4E08">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22</w:t>
      </w:r>
      <w:r w:rsidR="00346ED8">
        <w:rPr>
          <w:rFonts w:ascii="Times New Roman" w:hAnsi="Times New Roman" w:cs="Times New Roman"/>
          <w:b/>
          <w:bCs/>
          <w:i w:val="0"/>
          <w:iCs w:val="0"/>
          <w:color w:val="000000" w:themeColor="text1"/>
          <w:sz w:val="24"/>
          <w:szCs w:val="24"/>
        </w:rPr>
        <w:fldChar w:fldCharType="end"/>
      </w:r>
      <w:bookmarkEnd w:id="183"/>
      <w:r w:rsidRPr="009D4E08">
        <w:rPr>
          <w:rFonts w:ascii="Times New Roman" w:hAnsi="Times New Roman" w:cs="Times New Roman"/>
          <w:b/>
          <w:bCs/>
          <w:i w:val="0"/>
          <w:iCs w:val="0"/>
          <w:color w:val="000000" w:themeColor="text1"/>
          <w:sz w:val="24"/>
          <w:szCs w:val="24"/>
        </w:rPr>
        <w:t xml:space="preserve"> </w:t>
      </w:r>
    </w:p>
    <w:p w14:paraId="4D75EF32" w14:textId="7BD7AE8D" w:rsidR="009D4E08" w:rsidRPr="009D4E08" w:rsidRDefault="009D4E08" w:rsidP="009D4E08">
      <w:pPr>
        <w:pStyle w:val="Descripcin"/>
        <w:keepNext/>
        <w:spacing w:line="360" w:lineRule="auto"/>
        <w:rPr>
          <w:rFonts w:ascii="Times New Roman" w:hAnsi="Times New Roman" w:cs="Times New Roman"/>
          <w:color w:val="000000" w:themeColor="text1"/>
          <w:sz w:val="24"/>
          <w:szCs w:val="24"/>
        </w:rPr>
      </w:pPr>
      <w:r w:rsidRPr="009D4E08">
        <w:rPr>
          <w:rFonts w:ascii="Times New Roman" w:hAnsi="Times New Roman" w:cs="Times New Roman"/>
          <w:color w:val="000000" w:themeColor="text1"/>
          <w:sz w:val="24"/>
          <w:szCs w:val="24"/>
        </w:rPr>
        <w:t>Resultados del análisis de varianza ADEVA en C</w:t>
      </w:r>
      <w:r>
        <w:rPr>
          <w:rFonts w:ascii="Times New Roman" w:hAnsi="Times New Roman" w:cs="Times New Roman"/>
          <w:color w:val="000000" w:themeColor="text1"/>
          <w:sz w:val="24"/>
          <w:szCs w:val="24"/>
        </w:rPr>
        <w:t>P</w:t>
      </w:r>
    </w:p>
    <w:tbl>
      <w:tblPr>
        <w:tblW w:w="7800" w:type="dxa"/>
        <w:tblCellMar>
          <w:left w:w="70" w:type="dxa"/>
          <w:right w:w="70" w:type="dxa"/>
        </w:tblCellMar>
        <w:tblLook w:val="04A0" w:firstRow="1" w:lastRow="0" w:firstColumn="1" w:lastColumn="0" w:noHBand="0" w:noVBand="1"/>
      </w:tblPr>
      <w:tblGrid>
        <w:gridCol w:w="1300"/>
        <w:gridCol w:w="1677"/>
        <w:gridCol w:w="923"/>
        <w:gridCol w:w="1345"/>
        <w:gridCol w:w="992"/>
        <w:gridCol w:w="1563"/>
      </w:tblGrid>
      <w:tr w:rsidR="009D4E08" w:rsidRPr="00B14239" w14:paraId="22D2637B" w14:textId="77777777" w:rsidTr="00B14239">
        <w:trPr>
          <w:trHeight w:val="320"/>
        </w:trPr>
        <w:tc>
          <w:tcPr>
            <w:tcW w:w="1300" w:type="dxa"/>
            <w:tcBorders>
              <w:top w:val="single" w:sz="4" w:space="0" w:color="auto"/>
              <w:left w:val="nil"/>
              <w:bottom w:val="single" w:sz="4" w:space="0" w:color="auto"/>
              <w:right w:val="nil"/>
            </w:tcBorders>
            <w:noWrap/>
            <w:vAlign w:val="center"/>
            <w:hideMark/>
          </w:tcPr>
          <w:p w14:paraId="08A86D02" w14:textId="77777777" w:rsidR="009D4E08" w:rsidRPr="00B14239" w:rsidRDefault="009D4E08" w:rsidP="009D4E08">
            <w:pPr>
              <w:spacing w:line="360" w:lineRule="auto"/>
              <w:rPr>
                <w:b/>
                <w:bCs/>
                <w:color w:val="000000"/>
              </w:rPr>
            </w:pPr>
            <w:r w:rsidRPr="00B14239">
              <w:rPr>
                <w:b/>
                <w:bCs/>
                <w:color w:val="000000"/>
              </w:rPr>
              <w:t xml:space="preserve">F.V. </w:t>
            </w:r>
          </w:p>
        </w:tc>
        <w:tc>
          <w:tcPr>
            <w:tcW w:w="1677" w:type="dxa"/>
            <w:tcBorders>
              <w:top w:val="single" w:sz="4" w:space="0" w:color="auto"/>
              <w:left w:val="nil"/>
              <w:bottom w:val="single" w:sz="4" w:space="0" w:color="auto"/>
              <w:right w:val="nil"/>
            </w:tcBorders>
            <w:noWrap/>
            <w:vAlign w:val="center"/>
            <w:hideMark/>
          </w:tcPr>
          <w:p w14:paraId="406A881E" w14:textId="77777777" w:rsidR="009D4E08" w:rsidRPr="00B14239" w:rsidRDefault="009D4E08" w:rsidP="009D4E08">
            <w:pPr>
              <w:spacing w:line="360" w:lineRule="auto"/>
              <w:rPr>
                <w:b/>
                <w:bCs/>
                <w:color w:val="000000"/>
              </w:rPr>
            </w:pPr>
            <w:r w:rsidRPr="00B14239">
              <w:rPr>
                <w:b/>
                <w:bCs/>
                <w:color w:val="000000"/>
              </w:rPr>
              <w:t xml:space="preserve">    SC      </w:t>
            </w:r>
          </w:p>
        </w:tc>
        <w:tc>
          <w:tcPr>
            <w:tcW w:w="923" w:type="dxa"/>
            <w:tcBorders>
              <w:top w:val="single" w:sz="4" w:space="0" w:color="auto"/>
              <w:left w:val="nil"/>
              <w:bottom w:val="single" w:sz="4" w:space="0" w:color="auto"/>
              <w:right w:val="nil"/>
            </w:tcBorders>
            <w:noWrap/>
            <w:vAlign w:val="center"/>
            <w:hideMark/>
          </w:tcPr>
          <w:p w14:paraId="51F4CF0C" w14:textId="021FA8BC" w:rsidR="009D4E08" w:rsidRPr="00B14239" w:rsidRDefault="00634A32" w:rsidP="009D4E08">
            <w:pPr>
              <w:spacing w:line="360" w:lineRule="auto"/>
              <w:rPr>
                <w:b/>
                <w:bCs/>
                <w:color w:val="000000"/>
              </w:rPr>
            </w:pPr>
            <w:proofErr w:type="spellStart"/>
            <w:r>
              <w:rPr>
                <w:b/>
                <w:bCs/>
                <w:color w:val="000000"/>
              </w:rPr>
              <w:t>g</w:t>
            </w:r>
            <w:r w:rsidR="009D4E08" w:rsidRPr="00B14239">
              <w:rPr>
                <w:b/>
                <w:bCs/>
                <w:color w:val="000000"/>
              </w:rPr>
              <w:t>l</w:t>
            </w:r>
            <w:proofErr w:type="spellEnd"/>
          </w:p>
        </w:tc>
        <w:tc>
          <w:tcPr>
            <w:tcW w:w="1345" w:type="dxa"/>
            <w:tcBorders>
              <w:top w:val="single" w:sz="4" w:space="0" w:color="auto"/>
              <w:left w:val="nil"/>
              <w:bottom w:val="single" w:sz="4" w:space="0" w:color="auto"/>
              <w:right w:val="nil"/>
            </w:tcBorders>
            <w:noWrap/>
            <w:vAlign w:val="center"/>
            <w:hideMark/>
          </w:tcPr>
          <w:p w14:paraId="37B7EBA2" w14:textId="77777777" w:rsidR="009D4E08" w:rsidRPr="00B14239" w:rsidRDefault="009D4E08" w:rsidP="009D4E08">
            <w:pPr>
              <w:spacing w:line="360" w:lineRule="auto"/>
              <w:rPr>
                <w:b/>
                <w:bCs/>
                <w:color w:val="000000"/>
              </w:rPr>
            </w:pPr>
            <w:r w:rsidRPr="00B14239">
              <w:rPr>
                <w:b/>
                <w:bCs/>
                <w:color w:val="000000"/>
              </w:rPr>
              <w:t xml:space="preserve">    CM     </w:t>
            </w:r>
          </w:p>
        </w:tc>
        <w:tc>
          <w:tcPr>
            <w:tcW w:w="992" w:type="dxa"/>
            <w:tcBorders>
              <w:top w:val="single" w:sz="4" w:space="0" w:color="auto"/>
              <w:left w:val="nil"/>
              <w:bottom w:val="single" w:sz="4" w:space="0" w:color="auto"/>
              <w:right w:val="nil"/>
            </w:tcBorders>
            <w:noWrap/>
            <w:vAlign w:val="center"/>
            <w:hideMark/>
          </w:tcPr>
          <w:p w14:paraId="25D76B63" w14:textId="77777777" w:rsidR="009D4E08" w:rsidRPr="00B14239" w:rsidRDefault="009D4E08" w:rsidP="009D4E08">
            <w:pPr>
              <w:spacing w:line="360" w:lineRule="auto"/>
              <w:rPr>
                <w:b/>
                <w:bCs/>
                <w:color w:val="000000"/>
              </w:rPr>
            </w:pPr>
            <w:r w:rsidRPr="00B14239">
              <w:rPr>
                <w:b/>
                <w:bCs/>
                <w:color w:val="000000"/>
              </w:rPr>
              <w:t xml:space="preserve"> F  </w:t>
            </w:r>
          </w:p>
        </w:tc>
        <w:tc>
          <w:tcPr>
            <w:tcW w:w="1563" w:type="dxa"/>
            <w:tcBorders>
              <w:top w:val="single" w:sz="4" w:space="0" w:color="auto"/>
              <w:left w:val="nil"/>
              <w:bottom w:val="single" w:sz="4" w:space="0" w:color="auto"/>
              <w:right w:val="nil"/>
            </w:tcBorders>
            <w:noWrap/>
            <w:vAlign w:val="center"/>
            <w:hideMark/>
          </w:tcPr>
          <w:p w14:paraId="543F7E05" w14:textId="77777777" w:rsidR="009D4E08" w:rsidRPr="00B14239" w:rsidRDefault="009D4E08" w:rsidP="009D4E08">
            <w:pPr>
              <w:spacing w:line="360" w:lineRule="auto"/>
              <w:rPr>
                <w:b/>
                <w:bCs/>
                <w:color w:val="000000"/>
              </w:rPr>
            </w:pPr>
            <w:r w:rsidRPr="00B14239">
              <w:rPr>
                <w:b/>
                <w:bCs/>
                <w:color w:val="000000"/>
              </w:rPr>
              <w:t>p-valor</w:t>
            </w:r>
          </w:p>
        </w:tc>
      </w:tr>
      <w:tr w:rsidR="00B14239" w:rsidRPr="00B14239" w14:paraId="50D65144" w14:textId="77777777" w:rsidTr="00B14239">
        <w:trPr>
          <w:trHeight w:val="320"/>
        </w:trPr>
        <w:tc>
          <w:tcPr>
            <w:tcW w:w="1300" w:type="dxa"/>
            <w:tcBorders>
              <w:top w:val="single" w:sz="4" w:space="0" w:color="auto"/>
              <w:left w:val="nil"/>
              <w:bottom w:val="nil"/>
              <w:right w:val="nil"/>
            </w:tcBorders>
            <w:noWrap/>
            <w:vAlign w:val="center"/>
            <w:hideMark/>
          </w:tcPr>
          <w:p w14:paraId="7C3F1B1B" w14:textId="77777777" w:rsidR="00B14239" w:rsidRPr="00B14239" w:rsidRDefault="00B14239" w:rsidP="00B14239">
            <w:pPr>
              <w:spacing w:line="360" w:lineRule="auto"/>
              <w:rPr>
                <w:color w:val="000000"/>
              </w:rPr>
            </w:pPr>
            <w:r w:rsidRPr="00B14239">
              <w:rPr>
                <w:color w:val="000000"/>
              </w:rPr>
              <w:t>Modelo</w:t>
            </w:r>
          </w:p>
        </w:tc>
        <w:tc>
          <w:tcPr>
            <w:tcW w:w="1677" w:type="dxa"/>
            <w:tcBorders>
              <w:top w:val="single" w:sz="4" w:space="0" w:color="auto"/>
              <w:left w:val="nil"/>
              <w:bottom w:val="nil"/>
              <w:right w:val="nil"/>
            </w:tcBorders>
            <w:noWrap/>
            <w:hideMark/>
          </w:tcPr>
          <w:p w14:paraId="1BFFC835" w14:textId="45C795D3" w:rsidR="00B14239" w:rsidRPr="00B14239" w:rsidRDefault="00B14239" w:rsidP="00B14239">
            <w:pPr>
              <w:spacing w:line="360" w:lineRule="auto"/>
              <w:rPr>
                <w:color w:val="000000"/>
              </w:rPr>
            </w:pPr>
            <w:r w:rsidRPr="00B14239">
              <w:t>1529.53</w:t>
            </w:r>
          </w:p>
        </w:tc>
        <w:tc>
          <w:tcPr>
            <w:tcW w:w="923" w:type="dxa"/>
            <w:tcBorders>
              <w:top w:val="single" w:sz="4" w:space="0" w:color="auto"/>
              <w:left w:val="nil"/>
              <w:bottom w:val="nil"/>
              <w:right w:val="nil"/>
            </w:tcBorders>
            <w:noWrap/>
            <w:hideMark/>
          </w:tcPr>
          <w:p w14:paraId="3EB05439" w14:textId="39569F90" w:rsidR="00B14239" w:rsidRPr="00B14239" w:rsidRDefault="00B14239" w:rsidP="00B14239">
            <w:pPr>
              <w:spacing w:line="360" w:lineRule="auto"/>
              <w:rPr>
                <w:color w:val="000000"/>
              </w:rPr>
            </w:pPr>
            <w:r w:rsidRPr="00B14239">
              <w:t>15</w:t>
            </w:r>
          </w:p>
        </w:tc>
        <w:tc>
          <w:tcPr>
            <w:tcW w:w="1345" w:type="dxa"/>
            <w:tcBorders>
              <w:top w:val="single" w:sz="4" w:space="0" w:color="auto"/>
              <w:left w:val="nil"/>
              <w:bottom w:val="nil"/>
              <w:right w:val="nil"/>
            </w:tcBorders>
            <w:noWrap/>
            <w:hideMark/>
          </w:tcPr>
          <w:p w14:paraId="0D9BE6AD" w14:textId="42007339" w:rsidR="00B14239" w:rsidRPr="00B14239" w:rsidRDefault="00B14239" w:rsidP="00B14239">
            <w:pPr>
              <w:spacing w:line="360" w:lineRule="auto"/>
              <w:rPr>
                <w:color w:val="000000"/>
              </w:rPr>
            </w:pPr>
            <w:r w:rsidRPr="00B14239">
              <w:t>101.97</w:t>
            </w:r>
          </w:p>
        </w:tc>
        <w:tc>
          <w:tcPr>
            <w:tcW w:w="992" w:type="dxa"/>
            <w:tcBorders>
              <w:top w:val="single" w:sz="4" w:space="0" w:color="auto"/>
              <w:left w:val="nil"/>
              <w:bottom w:val="nil"/>
              <w:right w:val="nil"/>
            </w:tcBorders>
            <w:noWrap/>
            <w:hideMark/>
          </w:tcPr>
          <w:p w14:paraId="30ED37C4" w14:textId="64EA63BD" w:rsidR="00B14239" w:rsidRPr="00B14239" w:rsidRDefault="00B14239" w:rsidP="00B14239">
            <w:pPr>
              <w:spacing w:line="360" w:lineRule="auto"/>
              <w:rPr>
                <w:color w:val="000000"/>
              </w:rPr>
            </w:pPr>
            <w:r w:rsidRPr="00B14239">
              <w:t>1.55</w:t>
            </w:r>
          </w:p>
        </w:tc>
        <w:tc>
          <w:tcPr>
            <w:tcW w:w="1563" w:type="dxa"/>
            <w:tcBorders>
              <w:top w:val="single" w:sz="4" w:space="0" w:color="auto"/>
              <w:left w:val="nil"/>
              <w:bottom w:val="nil"/>
              <w:right w:val="nil"/>
            </w:tcBorders>
            <w:noWrap/>
            <w:hideMark/>
          </w:tcPr>
          <w:p w14:paraId="17812788" w14:textId="235693C7" w:rsidR="00B14239" w:rsidRPr="00B14239" w:rsidRDefault="00B14239" w:rsidP="00B14239">
            <w:pPr>
              <w:spacing w:line="360" w:lineRule="auto"/>
              <w:rPr>
                <w:color w:val="000000"/>
              </w:rPr>
            </w:pPr>
            <w:r w:rsidRPr="00B14239">
              <w:t xml:space="preserve"> 0.1578</w:t>
            </w:r>
          </w:p>
        </w:tc>
      </w:tr>
      <w:tr w:rsidR="00B14239" w:rsidRPr="00B14239" w14:paraId="42749EEC" w14:textId="77777777" w:rsidTr="00B14239">
        <w:trPr>
          <w:trHeight w:val="320"/>
        </w:trPr>
        <w:tc>
          <w:tcPr>
            <w:tcW w:w="1300" w:type="dxa"/>
            <w:tcBorders>
              <w:top w:val="nil"/>
              <w:left w:val="nil"/>
              <w:bottom w:val="nil"/>
              <w:right w:val="nil"/>
            </w:tcBorders>
            <w:noWrap/>
            <w:vAlign w:val="center"/>
            <w:hideMark/>
          </w:tcPr>
          <w:p w14:paraId="48F874C5" w14:textId="77777777" w:rsidR="00B14239" w:rsidRPr="00B14239" w:rsidRDefault="00B14239" w:rsidP="00B14239">
            <w:pPr>
              <w:spacing w:line="360" w:lineRule="auto"/>
              <w:rPr>
                <w:color w:val="000000"/>
              </w:rPr>
            </w:pPr>
            <w:r w:rsidRPr="00B14239">
              <w:rPr>
                <w:color w:val="000000"/>
              </w:rPr>
              <w:t xml:space="preserve">R     </w:t>
            </w:r>
          </w:p>
        </w:tc>
        <w:tc>
          <w:tcPr>
            <w:tcW w:w="1677" w:type="dxa"/>
            <w:tcBorders>
              <w:top w:val="nil"/>
              <w:left w:val="nil"/>
              <w:bottom w:val="nil"/>
              <w:right w:val="nil"/>
            </w:tcBorders>
            <w:noWrap/>
            <w:hideMark/>
          </w:tcPr>
          <w:p w14:paraId="7EA485F3" w14:textId="4D55C42F" w:rsidR="00B14239" w:rsidRPr="00B14239" w:rsidRDefault="00B14239" w:rsidP="00B14239">
            <w:pPr>
              <w:spacing w:line="360" w:lineRule="auto"/>
              <w:rPr>
                <w:color w:val="000000"/>
              </w:rPr>
            </w:pPr>
            <w:r w:rsidRPr="00B14239">
              <w:t xml:space="preserve">  682.17</w:t>
            </w:r>
          </w:p>
        </w:tc>
        <w:tc>
          <w:tcPr>
            <w:tcW w:w="923" w:type="dxa"/>
            <w:tcBorders>
              <w:top w:val="nil"/>
              <w:left w:val="nil"/>
              <w:bottom w:val="nil"/>
              <w:right w:val="nil"/>
            </w:tcBorders>
            <w:noWrap/>
            <w:hideMark/>
          </w:tcPr>
          <w:p w14:paraId="08B3BA0F" w14:textId="11F8D445" w:rsidR="00B14239" w:rsidRPr="00B14239" w:rsidRDefault="00525C53" w:rsidP="00B14239">
            <w:pPr>
              <w:spacing w:line="360" w:lineRule="auto"/>
              <w:rPr>
                <w:color w:val="000000"/>
              </w:rPr>
            </w:pPr>
            <w:r>
              <w:t xml:space="preserve">  </w:t>
            </w:r>
            <w:r w:rsidR="00B14239" w:rsidRPr="00B14239">
              <w:t>2</w:t>
            </w:r>
          </w:p>
        </w:tc>
        <w:tc>
          <w:tcPr>
            <w:tcW w:w="1345" w:type="dxa"/>
            <w:tcBorders>
              <w:top w:val="nil"/>
              <w:left w:val="nil"/>
              <w:bottom w:val="nil"/>
              <w:right w:val="nil"/>
            </w:tcBorders>
            <w:noWrap/>
            <w:hideMark/>
          </w:tcPr>
          <w:p w14:paraId="71F591CF" w14:textId="11FAD74E" w:rsidR="00B14239" w:rsidRPr="00B14239" w:rsidRDefault="00B14239" w:rsidP="00B14239">
            <w:pPr>
              <w:spacing w:line="360" w:lineRule="auto"/>
              <w:rPr>
                <w:color w:val="000000"/>
              </w:rPr>
            </w:pPr>
            <w:r w:rsidRPr="00B14239">
              <w:t>341.09</w:t>
            </w:r>
          </w:p>
        </w:tc>
        <w:tc>
          <w:tcPr>
            <w:tcW w:w="992" w:type="dxa"/>
            <w:tcBorders>
              <w:top w:val="nil"/>
              <w:left w:val="nil"/>
              <w:bottom w:val="nil"/>
              <w:right w:val="nil"/>
            </w:tcBorders>
            <w:noWrap/>
            <w:hideMark/>
          </w:tcPr>
          <w:p w14:paraId="74E7B386" w14:textId="3EEBBB6C" w:rsidR="00B14239" w:rsidRPr="00B14239" w:rsidRDefault="00B14239" w:rsidP="00B14239">
            <w:pPr>
              <w:spacing w:line="360" w:lineRule="auto"/>
              <w:rPr>
                <w:color w:val="000000"/>
              </w:rPr>
            </w:pPr>
            <w:r w:rsidRPr="00B14239">
              <w:t>5.19</w:t>
            </w:r>
          </w:p>
        </w:tc>
        <w:tc>
          <w:tcPr>
            <w:tcW w:w="1563" w:type="dxa"/>
            <w:tcBorders>
              <w:top w:val="nil"/>
              <w:left w:val="nil"/>
              <w:bottom w:val="nil"/>
              <w:right w:val="nil"/>
            </w:tcBorders>
            <w:noWrap/>
            <w:hideMark/>
          </w:tcPr>
          <w:p w14:paraId="77DF094C" w14:textId="2270357F" w:rsidR="00B14239" w:rsidRPr="00B14239" w:rsidRDefault="00B14239" w:rsidP="00B14239">
            <w:pPr>
              <w:spacing w:line="360" w:lineRule="auto"/>
              <w:rPr>
                <w:color w:val="000000"/>
              </w:rPr>
            </w:pPr>
            <w:r w:rsidRPr="00B14239">
              <w:t xml:space="preserve"> 0.0127</w:t>
            </w:r>
          </w:p>
        </w:tc>
      </w:tr>
      <w:tr w:rsidR="00B14239" w:rsidRPr="00B14239" w14:paraId="4C9CACA5" w14:textId="77777777" w:rsidTr="00B14239">
        <w:trPr>
          <w:trHeight w:val="320"/>
        </w:trPr>
        <w:tc>
          <w:tcPr>
            <w:tcW w:w="1300" w:type="dxa"/>
            <w:tcBorders>
              <w:top w:val="nil"/>
              <w:left w:val="nil"/>
              <w:bottom w:val="nil"/>
              <w:right w:val="nil"/>
            </w:tcBorders>
            <w:noWrap/>
            <w:vAlign w:val="center"/>
            <w:hideMark/>
          </w:tcPr>
          <w:p w14:paraId="0F019662" w14:textId="77777777" w:rsidR="00B14239" w:rsidRPr="00B14239" w:rsidRDefault="00B14239" w:rsidP="00B14239">
            <w:pPr>
              <w:spacing w:line="360" w:lineRule="auto"/>
              <w:rPr>
                <w:color w:val="000000"/>
              </w:rPr>
            </w:pPr>
            <w:r w:rsidRPr="00B14239">
              <w:rPr>
                <w:color w:val="000000"/>
              </w:rPr>
              <w:t xml:space="preserve">FA    </w:t>
            </w:r>
          </w:p>
        </w:tc>
        <w:tc>
          <w:tcPr>
            <w:tcW w:w="1677" w:type="dxa"/>
            <w:tcBorders>
              <w:top w:val="nil"/>
              <w:left w:val="nil"/>
              <w:bottom w:val="nil"/>
              <w:right w:val="nil"/>
            </w:tcBorders>
            <w:noWrap/>
            <w:hideMark/>
          </w:tcPr>
          <w:p w14:paraId="4AF2EE7D" w14:textId="16C3904A" w:rsidR="00B14239" w:rsidRPr="00B14239" w:rsidRDefault="00B14239" w:rsidP="00B14239">
            <w:pPr>
              <w:spacing w:line="360" w:lineRule="auto"/>
              <w:rPr>
                <w:color w:val="000000"/>
              </w:rPr>
            </w:pPr>
            <w:r w:rsidRPr="00B14239">
              <w:rPr>
                <w:lang w:val="en-US"/>
              </w:rPr>
              <w:t xml:space="preserve">      7.92</w:t>
            </w:r>
          </w:p>
        </w:tc>
        <w:tc>
          <w:tcPr>
            <w:tcW w:w="923" w:type="dxa"/>
            <w:tcBorders>
              <w:top w:val="nil"/>
              <w:left w:val="nil"/>
              <w:bottom w:val="nil"/>
              <w:right w:val="nil"/>
            </w:tcBorders>
            <w:noWrap/>
            <w:hideMark/>
          </w:tcPr>
          <w:p w14:paraId="64B416C9" w14:textId="11F4210D" w:rsidR="00B14239" w:rsidRPr="00B14239" w:rsidRDefault="00525C53" w:rsidP="00B14239">
            <w:pPr>
              <w:spacing w:line="360" w:lineRule="auto"/>
              <w:rPr>
                <w:color w:val="000000"/>
              </w:rPr>
            </w:pPr>
            <w:r>
              <w:rPr>
                <w:lang w:val="en-US"/>
              </w:rPr>
              <w:t xml:space="preserve">  </w:t>
            </w:r>
            <w:r w:rsidR="00B14239" w:rsidRPr="00B14239">
              <w:rPr>
                <w:lang w:val="en-US"/>
              </w:rPr>
              <w:t>1</w:t>
            </w:r>
          </w:p>
        </w:tc>
        <w:tc>
          <w:tcPr>
            <w:tcW w:w="1345" w:type="dxa"/>
            <w:tcBorders>
              <w:top w:val="nil"/>
              <w:left w:val="nil"/>
              <w:bottom w:val="nil"/>
              <w:right w:val="nil"/>
            </w:tcBorders>
            <w:noWrap/>
            <w:hideMark/>
          </w:tcPr>
          <w:p w14:paraId="6BDB1401" w14:textId="5B4A4D20" w:rsidR="00B14239" w:rsidRPr="00B14239" w:rsidRDefault="00B14239" w:rsidP="00B14239">
            <w:pPr>
              <w:spacing w:line="360" w:lineRule="auto"/>
              <w:rPr>
                <w:color w:val="000000"/>
              </w:rPr>
            </w:pPr>
            <w:r w:rsidRPr="00B14239">
              <w:rPr>
                <w:lang w:val="en-US"/>
              </w:rPr>
              <w:t xml:space="preserve">    7.92</w:t>
            </w:r>
          </w:p>
        </w:tc>
        <w:tc>
          <w:tcPr>
            <w:tcW w:w="992" w:type="dxa"/>
            <w:tcBorders>
              <w:top w:val="nil"/>
              <w:left w:val="nil"/>
              <w:bottom w:val="nil"/>
              <w:right w:val="nil"/>
            </w:tcBorders>
            <w:noWrap/>
            <w:hideMark/>
          </w:tcPr>
          <w:p w14:paraId="4E9B5549" w14:textId="3B27AAC7" w:rsidR="00B14239" w:rsidRPr="00B14239" w:rsidRDefault="00B14239" w:rsidP="00B14239">
            <w:pPr>
              <w:spacing w:line="360" w:lineRule="auto"/>
              <w:rPr>
                <w:color w:val="000000"/>
              </w:rPr>
            </w:pPr>
            <w:r w:rsidRPr="00B14239">
              <w:rPr>
                <w:lang w:val="en-US"/>
              </w:rPr>
              <w:t>0.12</w:t>
            </w:r>
          </w:p>
        </w:tc>
        <w:tc>
          <w:tcPr>
            <w:tcW w:w="1563" w:type="dxa"/>
            <w:tcBorders>
              <w:top w:val="nil"/>
              <w:left w:val="nil"/>
              <w:bottom w:val="nil"/>
              <w:right w:val="nil"/>
            </w:tcBorders>
            <w:noWrap/>
            <w:hideMark/>
          </w:tcPr>
          <w:p w14:paraId="3823B327" w14:textId="321F3AA1" w:rsidR="00B14239" w:rsidRPr="00B14239" w:rsidRDefault="00B14239" w:rsidP="00B14239">
            <w:pPr>
              <w:spacing w:line="360" w:lineRule="auto"/>
              <w:rPr>
                <w:color w:val="000000"/>
              </w:rPr>
            </w:pPr>
            <w:r w:rsidRPr="00B14239">
              <w:rPr>
                <w:lang w:val="en-US"/>
              </w:rPr>
              <w:t xml:space="preserve"> 0.7312 (</w:t>
            </w:r>
            <w:r>
              <w:rPr>
                <w:lang w:val="en-US"/>
              </w:rPr>
              <w:t>ns</w:t>
            </w:r>
            <w:r w:rsidRPr="00B14239">
              <w:rPr>
                <w:color w:val="000000"/>
              </w:rPr>
              <w:t>)</w:t>
            </w:r>
          </w:p>
        </w:tc>
      </w:tr>
      <w:tr w:rsidR="00B14239" w:rsidRPr="00B14239" w14:paraId="71C88441" w14:textId="77777777" w:rsidTr="00B14239">
        <w:trPr>
          <w:trHeight w:val="320"/>
        </w:trPr>
        <w:tc>
          <w:tcPr>
            <w:tcW w:w="1300" w:type="dxa"/>
            <w:tcBorders>
              <w:top w:val="nil"/>
              <w:left w:val="nil"/>
              <w:bottom w:val="nil"/>
              <w:right w:val="nil"/>
            </w:tcBorders>
            <w:noWrap/>
            <w:vAlign w:val="center"/>
            <w:hideMark/>
          </w:tcPr>
          <w:p w14:paraId="319808BD" w14:textId="77777777" w:rsidR="00B14239" w:rsidRPr="00B14239" w:rsidRDefault="00B14239" w:rsidP="00B14239">
            <w:pPr>
              <w:spacing w:line="360" w:lineRule="auto"/>
              <w:rPr>
                <w:color w:val="000000"/>
              </w:rPr>
            </w:pPr>
            <w:r w:rsidRPr="00B14239">
              <w:rPr>
                <w:color w:val="000000"/>
              </w:rPr>
              <w:t xml:space="preserve">FB    </w:t>
            </w:r>
          </w:p>
        </w:tc>
        <w:tc>
          <w:tcPr>
            <w:tcW w:w="1677" w:type="dxa"/>
            <w:tcBorders>
              <w:top w:val="nil"/>
              <w:left w:val="nil"/>
              <w:bottom w:val="nil"/>
              <w:right w:val="nil"/>
            </w:tcBorders>
            <w:noWrap/>
            <w:hideMark/>
          </w:tcPr>
          <w:p w14:paraId="3094097C" w14:textId="05ECEBB7" w:rsidR="00B14239" w:rsidRPr="00B14239" w:rsidRDefault="00B14239" w:rsidP="00B14239">
            <w:pPr>
              <w:spacing w:line="360" w:lineRule="auto"/>
              <w:rPr>
                <w:color w:val="000000"/>
              </w:rPr>
            </w:pPr>
            <w:r w:rsidRPr="00B14239">
              <w:rPr>
                <w:lang w:val="en-US"/>
              </w:rPr>
              <w:t xml:space="preserve">  573.26</w:t>
            </w:r>
          </w:p>
        </w:tc>
        <w:tc>
          <w:tcPr>
            <w:tcW w:w="923" w:type="dxa"/>
            <w:tcBorders>
              <w:top w:val="nil"/>
              <w:left w:val="nil"/>
              <w:bottom w:val="nil"/>
              <w:right w:val="nil"/>
            </w:tcBorders>
            <w:noWrap/>
            <w:hideMark/>
          </w:tcPr>
          <w:p w14:paraId="3A3CB72F" w14:textId="5DA4BC39" w:rsidR="00B14239" w:rsidRPr="00B14239" w:rsidRDefault="00525C53" w:rsidP="00B14239">
            <w:pPr>
              <w:spacing w:line="360" w:lineRule="auto"/>
              <w:rPr>
                <w:color w:val="000000"/>
              </w:rPr>
            </w:pPr>
            <w:r>
              <w:rPr>
                <w:lang w:val="en-US"/>
              </w:rPr>
              <w:t xml:space="preserve">  </w:t>
            </w:r>
            <w:r w:rsidR="00B14239" w:rsidRPr="00B14239">
              <w:rPr>
                <w:lang w:val="en-US"/>
              </w:rPr>
              <w:t>6</w:t>
            </w:r>
          </w:p>
        </w:tc>
        <w:tc>
          <w:tcPr>
            <w:tcW w:w="1345" w:type="dxa"/>
            <w:tcBorders>
              <w:top w:val="nil"/>
              <w:left w:val="nil"/>
              <w:bottom w:val="nil"/>
              <w:right w:val="nil"/>
            </w:tcBorders>
            <w:noWrap/>
            <w:hideMark/>
          </w:tcPr>
          <w:p w14:paraId="464C5772" w14:textId="202367C7" w:rsidR="00B14239" w:rsidRPr="00B14239" w:rsidRDefault="00B14239" w:rsidP="00B14239">
            <w:pPr>
              <w:spacing w:line="360" w:lineRule="auto"/>
              <w:rPr>
                <w:color w:val="000000"/>
              </w:rPr>
            </w:pPr>
            <w:r w:rsidRPr="00B14239">
              <w:rPr>
                <w:lang w:val="en-US"/>
              </w:rPr>
              <w:t xml:space="preserve">  95.54</w:t>
            </w:r>
          </w:p>
        </w:tc>
        <w:tc>
          <w:tcPr>
            <w:tcW w:w="992" w:type="dxa"/>
            <w:tcBorders>
              <w:top w:val="nil"/>
              <w:left w:val="nil"/>
              <w:bottom w:val="nil"/>
              <w:right w:val="nil"/>
            </w:tcBorders>
            <w:noWrap/>
            <w:hideMark/>
          </w:tcPr>
          <w:p w14:paraId="79C3944A" w14:textId="610E5105" w:rsidR="00B14239" w:rsidRPr="00B14239" w:rsidRDefault="00B14239" w:rsidP="00B14239">
            <w:pPr>
              <w:spacing w:line="360" w:lineRule="auto"/>
              <w:rPr>
                <w:color w:val="000000"/>
              </w:rPr>
            </w:pPr>
            <w:r w:rsidRPr="00B14239">
              <w:rPr>
                <w:lang w:val="en-US"/>
              </w:rPr>
              <w:t>1.45</w:t>
            </w:r>
          </w:p>
        </w:tc>
        <w:tc>
          <w:tcPr>
            <w:tcW w:w="1563" w:type="dxa"/>
            <w:tcBorders>
              <w:top w:val="nil"/>
              <w:left w:val="nil"/>
              <w:bottom w:val="nil"/>
              <w:right w:val="nil"/>
            </w:tcBorders>
            <w:noWrap/>
            <w:hideMark/>
          </w:tcPr>
          <w:p w14:paraId="5F1CDFF4" w14:textId="1EC9247E" w:rsidR="00B14239" w:rsidRPr="00B14239" w:rsidRDefault="00B14239" w:rsidP="00B14239">
            <w:pPr>
              <w:spacing w:line="360" w:lineRule="auto"/>
              <w:rPr>
                <w:color w:val="000000"/>
              </w:rPr>
            </w:pPr>
            <w:r w:rsidRPr="00B14239">
              <w:rPr>
                <w:lang w:val="en-US"/>
              </w:rPr>
              <w:t xml:space="preserve"> 0.2326</w:t>
            </w:r>
            <w:r>
              <w:rPr>
                <w:lang w:val="en-US"/>
              </w:rPr>
              <w:t xml:space="preserve"> </w:t>
            </w:r>
            <w:r w:rsidRPr="00B14239">
              <w:rPr>
                <w:lang w:val="en-US"/>
              </w:rPr>
              <w:t>(</w:t>
            </w:r>
            <w:r>
              <w:rPr>
                <w:lang w:val="en-US"/>
              </w:rPr>
              <w:t>ns</w:t>
            </w:r>
            <w:r w:rsidRPr="00B14239">
              <w:rPr>
                <w:color w:val="000000"/>
              </w:rPr>
              <w:t>)</w:t>
            </w:r>
          </w:p>
        </w:tc>
      </w:tr>
      <w:tr w:rsidR="00B14239" w:rsidRPr="00B14239" w14:paraId="2D13FBEF" w14:textId="77777777" w:rsidTr="00B14239">
        <w:trPr>
          <w:trHeight w:val="320"/>
        </w:trPr>
        <w:tc>
          <w:tcPr>
            <w:tcW w:w="1300" w:type="dxa"/>
            <w:tcBorders>
              <w:top w:val="nil"/>
              <w:left w:val="nil"/>
              <w:bottom w:val="nil"/>
              <w:right w:val="nil"/>
            </w:tcBorders>
            <w:noWrap/>
            <w:vAlign w:val="center"/>
            <w:hideMark/>
          </w:tcPr>
          <w:p w14:paraId="3486B20B" w14:textId="77777777" w:rsidR="00B14239" w:rsidRPr="00B14239" w:rsidRDefault="00B14239" w:rsidP="00B14239">
            <w:pPr>
              <w:spacing w:line="360" w:lineRule="auto"/>
              <w:rPr>
                <w:color w:val="000000"/>
              </w:rPr>
            </w:pPr>
            <w:r w:rsidRPr="00B14239">
              <w:rPr>
                <w:color w:val="000000"/>
              </w:rPr>
              <w:t xml:space="preserve">FA*FB </w:t>
            </w:r>
          </w:p>
        </w:tc>
        <w:tc>
          <w:tcPr>
            <w:tcW w:w="1677" w:type="dxa"/>
            <w:tcBorders>
              <w:top w:val="nil"/>
              <w:left w:val="nil"/>
              <w:bottom w:val="nil"/>
              <w:right w:val="nil"/>
            </w:tcBorders>
            <w:noWrap/>
            <w:hideMark/>
          </w:tcPr>
          <w:p w14:paraId="2E69105C" w14:textId="1AD96746" w:rsidR="00B14239" w:rsidRPr="00B14239" w:rsidRDefault="00B14239" w:rsidP="00B14239">
            <w:pPr>
              <w:spacing w:line="360" w:lineRule="auto"/>
              <w:rPr>
                <w:color w:val="000000"/>
              </w:rPr>
            </w:pPr>
            <w:r w:rsidRPr="00B14239">
              <w:t xml:space="preserve">  847.36</w:t>
            </w:r>
          </w:p>
        </w:tc>
        <w:tc>
          <w:tcPr>
            <w:tcW w:w="923" w:type="dxa"/>
            <w:tcBorders>
              <w:top w:val="nil"/>
              <w:left w:val="nil"/>
              <w:bottom w:val="nil"/>
              <w:right w:val="nil"/>
            </w:tcBorders>
            <w:noWrap/>
            <w:hideMark/>
          </w:tcPr>
          <w:p w14:paraId="0FA57463" w14:textId="5039DEF3" w:rsidR="00B14239" w:rsidRPr="00B14239" w:rsidRDefault="00B14239" w:rsidP="00B14239">
            <w:pPr>
              <w:spacing w:line="360" w:lineRule="auto"/>
              <w:rPr>
                <w:color w:val="000000"/>
              </w:rPr>
            </w:pPr>
            <w:r w:rsidRPr="00B14239">
              <w:t>13</w:t>
            </w:r>
          </w:p>
        </w:tc>
        <w:tc>
          <w:tcPr>
            <w:tcW w:w="1345" w:type="dxa"/>
            <w:tcBorders>
              <w:top w:val="nil"/>
              <w:left w:val="nil"/>
              <w:bottom w:val="nil"/>
              <w:right w:val="nil"/>
            </w:tcBorders>
            <w:noWrap/>
            <w:hideMark/>
          </w:tcPr>
          <w:p w14:paraId="596EC112" w14:textId="5226383A" w:rsidR="00B14239" w:rsidRPr="00B14239" w:rsidRDefault="00B14239" w:rsidP="00B14239">
            <w:pPr>
              <w:spacing w:line="360" w:lineRule="auto"/>
              <w:rPr>
                <w:color w:val="000000"/>
              </w:rPr>
            </w:pPr>
            <w:r w:rsidRPr="00B14239">
              <w:t xml:space="preserve">  65.18</w:t>
            </w:r>
          </w:p>
        </w:tc>
        <w:tc>
          <w:tcPr>
            <w:tcW w:w="992" w:type="dxa"/>
            <w:tcBorders>
              <w:top w:val="nil"/>
              <w:left w:val="nil"/>
              <w:bottom w:val="nil"/>
              <w:right w:val="nil"/>
            </w:tcBorders>
            <w:noWrap/>
            <w:hideMark/>
          </w:tcPr>
          <w:p w14:paraId="08F1B7D8" w14:textId="2BE50987" w:rsidR="00B14239" w:rsidRPr="00B14239" w:rsidRDefault="00B14239" w:rsidP="00B14239">
            <w:pPr>
              <w:spacing w:line="360" w:lineRule="auto"/>
              <w:rPr>
                <w:color w:val="000000"/>
              </w:rPr>
            </w:pPr>
            <w:r w:rsidRPr="00B14239">
              <w:t>0.99</w:t>
            </w:r>
          </w:p>
        </w:tc>
        <w:tc>
          <w:tcPr>
            <w:tcW w:w="1563" w:type="dxa"/>
            <w:tcBorders>
              <w:top w:val="nil"/>
              <w:left w:val="nil"/>
              <w:bottom w:val="nil"/>
              <w:right w:val="nil"/>
            </w:tcBorders>
            <w:noWrap/>
            <w:hideMark/>
          </w:tcPr>
          <w:p w14:paraId="3C2686F3" w14:textId="30B56551" w:rsidR="00B14239" w:rsidRPr="00B14239" w:rsidRDefault="00B14239" w:rsidP="00B14239">
            <w:pPr>
              <w:spacing w:line="360" w:lineRule="auto"/>
              <w:rPr>
                <w:color w:val="000000"/>
              </w:rPr>
            </w:pPr>
            <w:r w:rsidRPr="00B14239">
              <w:t xml:space="preserve"> 0.4849</w:t>
            </w:r>
            <w:r>
              <w:t xml:space="preserve"> </w:t>
            </w:r>
            <w:r w:rsidRPr="00B14239">
              <w:rPr>
                <w:lang w:val="en-US"/>
              </w:rPr>
              <w:t>(</w:t>
            </w:r>
            <w:r>
              <w:rPr>
                <w:lang w:val="en-US"/>
              </w:rPr>
              <w:t>ns</w:t>
            </w:r>
            <w:r w:rsidRPr="00B14239">
              <w:rPr>
                <w:color w:val="000000"/>
              </w:rPr>
              <w:t>)</w:t>
            </w:r>
          </w:p>
        </w:tc>
      </w:tr>
      <w:tr w:rsidR="00B14239" w:rsidRPr="00B14239" w14:paraId="56DF7C85" w14:textId="77777777" w:rsidTr="00B14239">
        <w:trPr>
          <w:trHeight w:val="320"/>
        </w:trPr>
        <w:tc>
          <w:tcPr>
            <w:tcW w:w="1300" w:type="dxa"/>
            <w:tcBorders>
              <w:top w:val="nil"/>
              <w:left w:val="nil"/>
              <w:bottom w:val="nil"/>
              <w:right w:val="nil"/>
            </w:tcBorders>
            <w:noWrap/>
            <w:vAlign w:val="center"/>
            <w:hideMark/>
          </w:tcPr>
          <w:p w14:paraId="72B4C9A0" w14:textId="77777777" w:rsidR="00B14239" w:rsidRPr="00B14239" w:rsidRDefault="00B14239" w:rsidP="00B14239">
            <w:pPr>
              <w:spacing w:line="360" w:lineRule="auto"/>
              <w:rPr>
                <w:color w:val="000000"/>
              </w:rPr>
            </w:pPr>
            <w:r w:rsidRPr="00B14239">
              <w:rPr>
                <w:color w:val="000000"/>
                <w:lang w:val="en-US"/>
              </w:rPr>
              <w:t xml:space="preserve">Error </w:t>
            </w:r>
          </w:p>
        </w:tc>
        <w:tc>
          <w:tcPr>
            <w:tcW w:w="1677" w:type="dxa"/>
            <w:tcBorders>
              <w:top w:val="nil"/>
              <w:left w:val="nil"/>
              <w:bottom w:val="nil"/>
              <w:right w:val="nil"/>
            </w:tcBorders>
            <w:noWrap/>
            <w:hideMark/>
          </w:tcPr>
          <w:p w14:paraId="1CA7FC1C" w14:textId="53089E7C" w:rsidR="00B14239" w:rsidRPr="00B14239" w:rsidRDefault="00B14239" w:rsidP="00B14239">
            <w:pPr>
              <w:spacing w:line="360" w:lineRule="auto"/>
              <w:rPr>
                <w:color w:val="000000"/>
              </w:rPr>
            </w:pPr>
            <w:r w:rsidRPr="00B14239">
              <w:t>1707.96</w:t>
            </w:r>
          </w:p>
        </w:tc>
        <w:tc>
          <w:tcPr>
            <w:tcW w:w="923" w:type="dxa"/>
            <w:tcBorders>
              <w:top w:val="nil"/>
              <w:left w:val="nil"/>
              <w:bottom w:val="nil"/>
              <w:right w:val="nil"/>
            </w:tcBorders>
            <w:noWrap/>
            <w:hideMark/>
          </w:tcPr>
          <w:p w14:paraId="737F70BF" w14:textId="738FA4FA" w:rsidR="00B14239" w:rsidRPr="00B14239" w:rsidRDefault="00B14239" w:rsidP="00B14239">
            <w:pPr>
              <w:spacing w:line="360" w:lineRule="auto"/>
              <w:rPr>
                <w:color w:val="000000"/>
              </w:rPr>
            </w:pPr>
            <w:r w:rsidRPr="00B14239">
              <w:t>26</w:t>
            </w:r>
          </w:p>
        </w:tc>
        <w:tc>
          <w:tcPr>
            <w:tcW w:w="1345" w:type="dxa"/>
            <w:tcBorders>
              <w:top w:val="nil"/>
              <w:left w:val="nil"/>
              <w:bottom w:val="nil"/>
              <w:right w:val="nil"/>
            </w:tcBorders>
            <w:noWrap/>
            <w:hideMark/>
          </w:tcPr>
          <w:p w14:paraId="7B154086" w14:textId="28C83C6D" w:rsidR="00B14239" w:rsidRPr="00B14239" w:rsidRDefault="00B14239" w:rsidP="00B14239">
            <w:pPr>
              <w:spacing w:line="360" w:lineRule="auto"/>
              <w:rPr>
                <w:color w:val="000000"/>
              </w:rPr>
            </w:pPr>
            <w:r w:rsidRPr="00B14239">
              <w:t xml:space="preserve">  65.69</w:t>
            </w:r>
          </w:p>
        </w:tc>
        <w:tc>
          <w:tcPr>
            <w:tcW w:w="992" w:type="dxa"/>
            <w:tcBorders>
              <w:top w:val="nil"/>
              <w:left w:val="nil"/>
              <w:bottom w:val="nil"/>
              <w:right w:val="nil"/>
            </w:tcBorders>
            <w:noWrap/>
            <w:vAlign w:val="center"/>
            <w:hideMark/>
          </w:tcPr>
          <w:p w14:paraId="79595FAB" w14:textId="77777777" w:rsidR="00B14239" w:rsidRPr="00B14239" w:rsidRDefault="00B14239" w:rsidP="00B14239">
            <w:pPr>
              <w:spacing w:line="360" w:lineRule="auto"/>
              <w:rPr>
                <w:color w:val="000000"/>
              </w:rPr>
            </w:pPr>
            <w:r w:rsidRPr="00B14239">
              <w:rPr>
                <w:color w:val="000000"/>
              </w:rPr>
              <w:t xml:space="preserve">    </w:t>
            </w:r>
          </w:p>
        </w:tc>
        <w:tc>
          <w:tcPr>
            <w:tcW w:w="1563" w:type="dxa"/>
            <w:tcBorders>
              <w:top w:val="nil"/>
              <w:left w:val="nil"/>
              <w:bottom w:val="nil"/>
              <w:right w:val="nil"/>
            </w:tcBorders>
            <w:noWrap/>
            <w:vAlign w:val="center"/>
            <w:hideMark/>
          </w:tcPr>
          <w:p w14:paraId="74B82139" w14:textId="77777777" w:rsidR="00B14239" w:rsidRPr="00B14239" w:rsidRDefault="00B14239" w:rsidP="00B14239">
            <w:pPr>
              <w:spacing w:line="360" w:lineRule="auto"/>
              <w:rPr>
                <w:color w:val="000000"/>
              </w:rPr>
            </w:pPr>
            <w:r w:rsidRPr="00B14239">
              <w:rPr>
                <w:color w:val="000000"/>
              </w:rPr>
              <w:t xml:space="preserve">       </w:t>
            </w:r>
          </w:p>
        </w:tc>
      </w:tr>
      <w:tr w:rsidR="00B14239" w:rsidRPr="00B14239" w14:paraId="247D4E5D" w14:textId="77777777" w:rsidTr="00B14239">
        <w:trPr>
          <w:trHeight w:val="320"/>
        </w:trPr>
        <w:tc>
          <w:tcPr>
            <w:tcW w:w="1300" w:type="dxa"/>
            <w:tcBorders>
              <w:top w:val="nil"/>
              <w:left w:val="nil"/>
              <w:bottom w:val="single" w:sz="4" w:space="0" w:color="auto"/>
              <w:right w:val="nil"/>
            </w:tcBorders>
            <w:noWrap/>
            <w:vAlign w:val="bottom"/>
            <w:hideMark/>
          </w:tcPr>
          <w:p w14:paraId="56B8DB0C" w14:textId="77777777" w:rsidR="00B14239" w:rsidRPr="00B14239" w:rsidRDefault="00B14239" w:rsidP="00B14239">
            <w:pPr>
              <w:spacing w:line="360" w:lineRule="auto"/>
              <w:rPr>
                <w:color w:val="000000"/>
              </w:rPr>
            </w:pPr>
            <w:r w:rsidRPr="00B14239">
              <w:rPr>
                <w:color w:val="000000"/>
                <w:lang w:val="en-US"/>
              </w:rPr>
              <w:t xml:space="preserve">Total </w:t>
            </w:r>
          </w:p>
        </w:tc>
        <w:tc>
          <w:tcPr>
            <w:tcW w:w="1677" w:type="dxa"/>
            <w:tcBorders>
              <w:top w:val="nil"/>
              <w:left w:val="nil"/>
              <w:bottom w:val="single" w:sz="4" w:space="0" w:color="auto"/>
              <w:right w:val="nil"/>
            </w:tcBorders>
            <w:noWrap/>
            <w:hideMark/>
          </w:tcPr>
          <w:p w14:paraId="0CB8484F" w14:textId="13E43146" w:rsidR="00B14239" w:rsidRPr="00B14239" w:rsidRDefault="00B14239" w:rsidP="00B14239">
            <w:pPr>
              <w:spacing w:line="360" w:lineRule="auto"/>
              <w:rPr>
                <w:color w:val="000000"/>
              </w:rPr>
            </w:pPr>
            <w:r w:rsidRPr="00B14239">
              <w:t>3818.67</w:t>
            </w:r>
          </w:p>
        </w:tc>
        <w:tc>
          <w:tcPr>
            <w:tcW w:w="923" w:type="dxa"/>
            <w:tcBorders>
              <w:top w:val="nil"/>
              <w:left w:val="nil"/>
              <w:bottom w:val="single" w:sz="4" w:space="0" w:color="auto"/>
              <w:right w:val="nil"/>
            </w:tcBorders>
            <w:noWrap/>
            <w:hideMark/>
          </w:tcPr>
          <w:p w14:paraId="14BAB639" w14:textId="0B053EE0" w:rsidR="00B14239" w:rsidRPr="00B14239" w:rsidRDefault="00B14239" w:rsidP="00B14239">
            <w:pPr>
              <w:spacing w:line="360" w:lineRule="auto"/>
              <w:rPr>
                <w:color w:val="000000"/>
              </w:rPr>
            </w:pPr>
            <w:r w:rsidRPr="00B14239">
              <w:t>48</w:t>
            </w:r>
          </w:p>
        </w:tc>
        <w:tc>
          <w:tcPr>
            <w:tcW w:w="1345" w:type="dxa"/>
            <w:tcBorders>
              <w:top w:val="nil"/>
              <w:left w:val="nil"/>
              <w:bottom w:val="single" w:sz="4" w:space="0" w:color="auto"/>
              <w:right w:val="nil"/>
            </w:tcBorders>
            <w:noWrap/>
            <w:vAlign w:val="bottom"/>
            <w:hideMark/>
          </w:tcPr>
          <w:p w14:paraId="59ED7309" w14:textId="77777777" w:rsidR="00B14239" w:rsidRPr="00B14239" w:rsidRDefault="00B14239" w:rsidP="00B14239">
            <w:pPr>
              <w:spacing w:line="360" w:lineRule="auto"/>
              <w:rPr>
                <w:color w:val="000000"/>
                <w:u w:val="single"/>
              </w:rPr>
            </w:pPr>
            <w:r w:rsidRPr="00B14239">
              <w:rPr>
                <w:color w:val="000000"/>
                <w:u w:val="single"/>
              </w:rPr>
              <w:t xml:space="preserve">           </w:t>
            </w:r>
          </w:p>
        </w:tc>
        <w:tc>
          <w:tcPr>
            <w:tcW w:w="992" w:type="dxa"/>
            <w:tcBorders>
              <w:top w:val="nil"/>
              <w:left w:val="nil"/>
              <w:bottom w:val="single" w:sz="4" w:space="0" w:color="auto"/>
              <w:right w:val="nil"/>
            </w:tcBorders>
            <w:noWrap/>
            <w:vAlign w:val="bottom"/>
            <w:hideMark/>
          </w:tcPr>
          <w:p w14:paraId="0563014E" w14:textId="77777777" w:rsidR="00B14239" w:rsidRPr="00B14239" w:rsidRDefault="00B14239" w:rsidP="00B14239">
            <w:pPr>
              <w:spacing w:line="360" w:lineRule="auto"/>
              <w:rPr>
                <w:color w:val="000000"/>
                <w:u w:val="single"/>
              </w:rPr>
            </w:pPr>
            <w:r w:rsidRPr="00B14239">
              <w:rPr>
                <w:color w:val="000000"/>
                <w:u w:val="single"/>
              </w:rPr>
              <w:t xml:space="preserve">    </w:t>
            </w:r>
          </w:p>
        </w:tc>
        <w:tc>
          <w:tcPr>
            <w:tcW w:w="1563" w:type="dxa"/>
            <w:tcBorders>
              <w:top w:val="nil"/>
              <w:left w:val="nil"/>
              <w:bottom w:val="single" w:sz="4" w:space="0" w:color="auto"/>
              <w:right w:val="nil"/>
            </w:tcBorders>
            <w:noWrap/>
            <w:vAlign w:val="bottom"/>
            <w:hideMark/>
          </w:tcPr>
          <w:p w14:paraId="4235C96E" w14:textId="77777777" w:rsidR="00B14239" w:rsidRPr="00B14239" w:rsidRDefault="00B14239" w:rsidP="00B14239">
            <w:pPr>
              <w:spacing w:line="360" w:lineRule="auto"/>
              <w:rPr>
                <w:color w:val="000000"/>
                <w:u w:val="single"/>
              </w:rPr>
            </w:pPr>
            <w:r w:rsidRPr="00B14239">
              <w:rPr>
                <w:color w:val="000000"/>
                <w:u w:val="single"/>
              </w:rPr>
              <w:t xml:space="preserve">       </w:t>
            </w:r>
          </w:p>
        </w:tc>
      </w:tr>
    </w:tbl>
    <w:p w14:paraId="42EA6B23" w14:textId="5A6681A6" w:rsidR="009D4E08" w:rsidRDefault="00BB1CDB" w:rsidP="00BB1CDB">
      <w:pPr>
        <w:spacing w:before="240" w:after="240" w:line="360" w:lineRule="auto"/>
        <w:jc w:val="both"/>
      </w:pPr>
      <w:r w:rsidRPr="00BB1CDB">
        <w:t xml:space="preserve">El análisis de varianza (ADEVA) para la variable Choclos de primera (CP) </w:t>
      </w:r>
      <w:r w:rsidR="004B211F" w:rsidRPr="004B211F">
        <w:t xml:space="preserve">no mostró diferencias estadísticas significativas entre los tratamientos (p = </w:t>
      </w:r>
      <w:r w:rsidR="004B211F" w:rsidRPr="00B14239">
        <w:t>0.4849</w:t>
      </w:r>
      <w:r w:rsidR="004B211F" w:rsidRPr="004B211F">
        <w:t>), lo que indica que ni los factores evaluados ni sus interacciones influyeron de manera determinante en el contenido proteico del maíz. El factor A (uso de atrazina) presentó un valor de p=0</w:t>
      </w:r>
      <w:r w:rsidR="004B211F">
        <w:t>.</w:t>
      </w:r>
      <w:r w:rsidR="004B211F" w:rsidRPr="004B211F">
        <w:t>7312 (</w:t>
      </w:r>
      <w:proofErr w:type="spellStart"/>
      <w:r w:rsidR="004B211F" w:rsidRPr="004B211F">
        <w:t>ns</w:t>
      </w:r>
      <w:proofErr w:type="spellEnd"/>
      <w:r w:rsidR="004B211F" w:rsidRPr="004B211F">
        <w:t>), demostrando que el herbicida no generó variaciones relevantes sobre el CP. De igual manera, el factor B (especies de cobertura) no mostró efecto significativo (p=0</w:t>
      </w:r>
      <w:r w:rsidR="004B211F">
        <w:t>.</w:t>
      </w:r>
      <w:r w:rsidR="004B211F" w:rsidRPr="004B211F">
        <w:t xml:space="preserve">2326), posiblemente atribuida a variaciones </w:t>
      </w:r>
      <w:proofErr w:type="spellStart"/>
      <w:r w:rsidR="004B211F" w:rsidRPr="004B211F">
        <w:t>microambientales</w:t>
      </w:r>
      <w:proofErr w:type="spellEnd"/>
      <w:r w:rsidR="004B211F" w:rsidRPr="004B211F">
        <w:t xml:space="preserve"> o edáficas dentro del campo experimental.</w:t>
      </w:r>
      <w:r w:rsidR="004B211F">
        <w:t xml:space="preserve"> </w:t>
      </w:r>
      <w:r w:rsidRPr="00BB1CDB">
        <w:t xml:space="preserve">En conjunto, estos resultados evidencian que el número de choclos de primera no </w:t>
      </w:r>
      <w:r w:rsidRPr="00BB1CDB">
        <w:lastRenderedPageBreak/>
        <w:t>estuvo condicionado por los tratamientos implementados, sino que probablemente respondió a variaciones ambientales o genéticas propias del cultivo.</w:t>
      </w:r>
    </w:p>
    <w:p w14:paraId="16375DAA" w14:textId="2A4CA936" w:rsidR="00EB62C4" w:rsidRPr="00BB1CDB" w:rsidRDefault="00EB62C4" w:rsidP="00BB1CDB">
      <w:pPr>
        <w:spacing w:before="240" w:after="240" w:line="360" w:lineRule="auto"/>
        <w:jc w:val="both"/>
      </w:pPr>
      <w:r w:rsidRPr="00EB62C4">
        <w:t xml:space="preserve">La ausencia de significancia puede justificarse por la relativa estabilidad de esta variable, ya que la producción de choclos de primera depende principalmente de factores genéticos (variedad de maíz) y de condiciones de fertilidad edáfica homogénea, más que del manejo de coberturas o herbicidas. Además, la clasificación de choclos en primera calidad se relaciona con características comerciales (tamaño, llenado de granos y estado fitosanitario), que no siempre se ven alteradas por prácticas de manejo agronómico a corto plazo. Es posible también que las condiciones climáticas durante el ciclo </w:t>
      </w:r>
      <w:r>
        <w:t>(</w:t>
      </w:r>
      <w:r w:rsidRPr="00EB62C4">
        <w:t>particularmente temperatura y precipitación</w:t>
      </w:r>
      <w:r>
        <w:t>)</w:t>
      </w:r>
      <w:r w:rsidRPr="00EB62C4">
        <w:t xml:space="preserve"> hayan favorecido un desarrollo uniforme en la mayoría de los tratamientos, reduciendo así la expresión de diferencias estadísticas.</w:t>
      </w:r>
    </w:p>
    <w:p w14:paraId="1708A6AF" w14:textId="1E257627" w:rsidR="009D4E08" w:rsidRPr="009D4E08" w:rsidRDefault="0064029F" w:rsidP="0064029F">
      <w:pPr>
        <w:pStyle w:val="Prrafodelista"/>
        <w:numPr>
          <w:ilvl w:val="1"/>
          <w:numId w:val="6"/>
        </w:numPr>
        <w:spacing w:before="240" w:after="240" w:line="360" w:lineRule="auto"/>
        <w:ind w:left="567"/>
        <w:contextualSpacing w:val="0"/>
        <w:jc w:val="both"/>
        <w:outlineLvl w:val="2"/>
        <w:rPr>
          <w:rFonts w:ascii="Times New Roman" w:hAnsi="Times New Roman" w:cs="Times New Roman"/>
          <w:b/>
          <w:bCs/>
          <w:color w:val="000000" w:themeColor="text1"/>
          <w:sz w:val="24"/>
          <w:szCs w:val="24"/>
        </w:rPr>
      </w:pPr>
      <w:bookmarkStart w:id="184" w:name="_Toc208146374"/>
      <w:r>
        <w:rPr>
          <w:rFonts w:ascii="Times New Roman" w:hAnsi="Times New Roman" w:cs="Times New Roman"/>
          <w:b/>
          <w:bCs/>
          <w:color w:val="000000" w:themeColor="text1"/>
          <w:sz w:val="24"/>
          <w:szCs w:val="24"/>
        </w:rPr>
        <w:t xml:space="preserve">  </w:t>
      </w:r>
      <w:r w:rsidR="009D4E08" w:rsidRPr="009D4E08">
        <w:rPr>
          <w:rFonts w:ascii="Times New Roman" w:hAnsi="Times New Roman" w:cs="Times New Roman"/>
          <w:b/>
          <w:bCs/>
          <w:color w:val="000000" w:themeColor="text1"/>
          <w:sz w:val="24"/>
          <w:szCs w:val="24"/>
        </w:rPr>
        <w:t>Choclos de segunda (CS)</w:t>
      </w:r>
      <w:bookmarkEnd w:id="184"/>
    </w:p>
    <w:p w14:paraId="787B1823" w14:textId="389DFC7B" w:rsidR="009D4E08" w:rsidRPr="009D4E08" w:rsidRDefault="009D4E08" w:rsidP="009D4E08">
      <w:pPr>
        <w:pStyle w:val="Descripcin"/>
        <w:keepNext/>
        <w:spacing w:line="360" w:lineRule="auto"/>
        <w:jc w:val="both"/>
        <w:rPr>
          <w:rFonts w:ascii="Times New Roman" w:hAnsi="Times New Roman" w:cs="Times New Roman"/>
          <w:b/>
          <w:bCs/>
          <w:i w:val="0"/>
          <w:iCs w:val="0"/>
          <w:color w:val="000000" w:themeColor="text1"/>
          <w:sz w:val="24"/>
          <w:szCs w:val="24"/>
        </w:rPr>
      </w:pPr>
      <w:bookmarkStart w:id="185" w:name="_Toc208147203"/>
      <w:r w:rsidRPr="009D4E08">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23</w:t>
      </w:r>
      <w:r w:rsidR="00346ED8">
        <w:rPr>
          <w:rFonts w:ascii="Times New Roman" w:hAnsi="Times New Roman" w:cs="Times New Roman"/>
          <w:b/>
          <w:bCs/>
          <w:i w:val="0"/>
          <w:iCs w:val="0"/>
          <w:color w:val="000000" w:themeColor="text1"/>
          <w:sz w:val="24"/>
          <w:szCs w:val="24"/>
        </w:rPr>
        <w:fldChar w:fldCharType="end"/>
      </w:r>
      <w:bookmarkEnd w:id="185"/>
      <w:r w:rsidRPr="009D4E08">
        <w:rPr>
          <w:rFonts w:ascii="Times New Roman" w:hAnsi="Times New Roman" w:cs="Times New Roman"/>
          <w:b/>
          <w:bCs/>
          <w:i w:val="0"/>
          <w:iCs w:val="0"/>
          <w:color w:val="000000" w:themeColor="text1"/>
          <w:sz w:val="24"/>
          <w:szCs w:val="24"/>
        </w:rPr>
        <w:t xml:space="preserve"> </w:t>
      </w:r>
    </w:p>
    <w:p w14:paraId="7874E017" w14:textId="3E26FB15" w:rsidR="009D4E08" w:rsidRPr="009D4E08" w:rsidRDefault="009D4E08" w:rsidP="009D4E08">
      <w:pPr>
        <w:pStyle w:val="Descripcin"/>
        <w:keepNext/>
        <w:spacing w:line="360" w:lineRule="auto"/>
        <w:jc w:val="both"/>
        <w:rPr>
          <w:rFonts w:ascii="Times New Roman" w:hAnsi="Times New Roman" w:cs="Times New Roman"/>
          <w:color w:val="000000" w:themeColor="text1"/>
          <w:sz w:val="24"/>
          <w:szCs w:val="24"/>
        </w:rPr>
      </w:pPr>
      <w:r w:rsidRPr="009D4E08">
        <w:rPr>
          <w:rFonts w:ascii="Times New Roman" w:hAnsi="Times New Roman" w:cs="Times New Roman"/>
          <w:color w:val="000000" w:themeColor="text1"/>
          <w:sz w:val="24"/>
          <w:szCs w:val="24"/>
        </w:rPr>
        <w:t>Resultados del análisis de varianza ADEVA en CS</w:t>
      </w:r>
    </w:p>
    <w:tbl>
      <w:tblPr>
        <w:tblW w:w="7800" w:type="dxa"/>
        <w:tblCellMar>
          <w:left w:w="70" w:type="dxa"/>
          <w:right w:w="70" w:type="dxa"/>
        </w:tblCellMar>
        <w:tblLook w:val="04A0" w:firstRow="1" w:lastRow="0" w:firstColumn="1" w:lastColumn="0" w:noHBand="0" w:noVBand="1"/>
      </w:tblPr>
      <w:tblGrid>
        <w:gridCol w:w="1300"/>
        <w:gridCol w:w="1677"/>
        <w:gridCol w:w="923"/>
        <w:gridCol w:w="1203"/>
        <w:gridCol w:w="1134"/>
        <w:gridCol w:w="1563"/>
      </w:tblGrid>
      <w:tr w:rsidR="009D4E08" w:rsidRPr="004B211F" w14:paraId="52E5D98B" w14:textId="77777777" w:rsidTr="004B211F">
        <w:trPr>
          <w:trHeight w:val="320"/>
        </w:trPr>
        <w:tc>
          <w:tcPr>
            <w:tcW w:w="1300" w:type="dxa"/>
            <w:tcBorders>
              <w:top w:val="single" w:sz="4" w:space="0" w:color="auto"/>
              <w:left w:val="nil"/>
              <w:bottom w:val="single" w:sz="4" w:space="0" w:color="auto"/>
              <w:right w:val="nil"/>
            </w:tcBorders>
            <w:noWrap/>
            <w:vAlign w:val="center"/>
            <w:hideMark/>
          </w:tcPr>
          <w:p w14:paraId="4B2995A7" w14:textId="77777777" w:rsidR="009D4E08" w:rsidRPr="004B211F" w:rsidRDefault="009D4E08" w:rsidP="009D4E08">
            <w:pPr>
              <w:spacing w:line="360" w:lineRule="auto"/>
              <w:rPr>
                <w:b/>
                <w:bCs/>
                <w:color w:val="000000"/>
              </w:rPr>
            </w:pPr>
            <w:r w:rsidRPr="004B211F">
              <w:rPr>
                <w:b/>
                <w:bCs/>
                <w:color w:val="000000"/>
              </w:rPr>
              <w:t xml:space="preserve">F.V. </w:t>
            </w:r>
          </w:p>
        </w:tc>
        <w:tc>
          <w:tcPr>
            <w:tcW w:w="1677" w:type="dxa"/>
            <w:tcBorders>
              <w:top w:val="single" w:sz="4" w:space="0" w:color="auto"/>
              <w:left w:val="nil"/>
              <w:bottom w:val="single" w:sz="4" w:space="0" w:color="auto"/>
              <w:right w:val="nil"/>
            </w:tcBorders>
            <w:noWrap/>
            <w:vAlign w:val="center"/>
            <w:hideMark/>
          </w:tcPr>
          <w:p w14:paraId="155EFBAA" w14:textId="77777777" w:rsidR="009D4E08" w:rsidRPr="004B211F" w:rsidRDefault="009D4E08" w:rsidP="009D4E08">
            <w:pPr>
              <w:spacing w:line="360" w:lineRule="auto"/>
              <w:rPr>
                <w:b/>
                <w:bCs/>
                <w:color w:val="000000"/>
              </w:rPr>
            </w:pPr>
            <w:r w:rsidRPr="004B211F">
              <w:rPr>
                <w:b/>
                <w:bCs/>
                <w:color w:val="000000"/>
              </w:rPr>
              <w:t xml:space="preserve">     SC     </w:t>
            </w:r>
          </w:p>
        </w:tc>
        <w:tc>
          <w:tcPr>
            <w:tcW w:w="923" w:type="dxa"/>
            <w:tcBorders>
              <w:top w:val="single" w:sz="4" w:space="0" w:color="auto"/>
              <w:left w:val="nil"/>
              <w:bottom w:val="single" w:sz="4" w:space="0" w:color="auto"/>
              <w:right w:val="nil"/>
            </w:tcBorders>
            <w:noWrap/>
            <w:vAlign w:val="center"/>
            <w:hideMark/>
          </w:tcPr>
          <w:p w14:paraId="77E973FC" w14:textId="77777777" w:rsidR="009D4E08" w:rsidRPr="004B211F" w:rsidRDefault="009D4E08" w:rsidP="009D4E08">
            <w:pPr>
              <w:spacing w:line="360" w:lineRule="auto"/>
              <w:rPr>
                <w:b/>
                <w:bCs/>
                <w:color w:val="000000"/>
              </w:rPr>
            </w:pPr>
            <w:proofErr w:type="spellStart"/>
            <w:r w:rsidRPr="004B211F">
              <w:rPr>
                <w:b/>
                <w:bCs/>
                <w:color w:val="000000"/>
              </w:rPr>
              <w:t>gl</w:t>
            </w:r>
            <w:proofErr w:type="spellEnd"/>
          </w:p>
        </w:tc>
        <w:tc>
          <w:tcPr>
            <w:tcW w:w="1203" w:type="dxa"/>
            <w:tcBorders>
              <w:top w:val="single" w:sz="4" w:space="0" w:color="auto"/>
              <w:left w:val="nil"/>
              <w:bottom w:val="single" w:sz="4" w:space="0" w:color="auto"/>
              <w:right w:val="nil"/>
            </w:tcBorders>
            <w:noWrap/>
            <w:vAlign w:val="center"/>
            <w:hideMark/>
          </w:tcPr>
          <w:p w14:paraId="52137279" w14:textId="77777777" w:rsidR="009D4E08" w:rsidRPr="004B211F" w:rsidRDefault="009D4E08" w:rsidP="009D4E08">
            <w:pPr>
              <w:spacing w:line="360" w:lineRule="auto"/>
              <w:rPr>
                <w:b/>
                <w:bCs/>
                <w:color w:val="000000"/>
              </w:rPr>
            </w:pPr>
            <w:r w:rsidRPr="004B211F">
              <w:rPr>
                <w:b/>
                <w:bCs/>
                <w:color w:val="000000"/>
              </w:rPr>
              <w:t xml:space="preserve">    CM     </w:t>
            </w:r>
          </w:p>
        </w:tc>
        <w:tc>
          <w:tcPr>
            <w:tcW w:w="1134" w:type="dxa"/>
            <w:tcBorders>
              <w:top w:val="single" w:sz="4" w:space="0" w:color="auto"/>
              <w:left w:val="nil"/>
              <w:bottom w:val="single" w:sz="4" w:space="0" w:color="auto"/>
              <w:right w:val="nil"/>
            </w:tcBorders>
            <w:noWrap/>
            <w:vAlign w:val="center"/>
            <w:hideMark/>
          </w:tcPr>
          <w:p w14:paraId="4F1B6366" w14:textId="6A8A8A35" w:rsidR="009D4E08" w:rsidRPr="004B211F" w:rsidRDefault="00A22E0E" w:rsidP="009D4E08">
            <w:pPr>
              <w:spacing w:line="360" w:lineRule="auto"/>
              <w:rPr>
                <w:b/>
                <w:bCs/>
                <w:color w:val="000000"/>
              </w:rPr>
            </w:pPr>
            <w:r>
              <w:rPr>
                <w:b/>
                <w:bCs/>
                <w:color w:val="000000"/>
              </w:rPr>
              <w:t xml:space="preserve">   </w:t>
            </w:r>
            <w:r w:rsidR="009D4E08" w:rsidRPr="004B211F">
              <w:rPr>
                <w:b/>
                <w:bCs/>
                <w:color w:val="000000"/>
              </w:rPr>
              <w:t xml:space="preserve"> F  </w:t>
            </w:r>
          </w:p>
        </w:tc>
        <w:tc>
          <w:tcPr>
            <w:tcW w:w="1563" w:type="dxa"/>
            <w:tcBorders>
              <w:top w:val="single" w:sz="4" w:space="0" w:color="auto"/>
              <w:left w:val="nil"/>
              <w:bottom w:val="single" w:sz="4" w:space="0" w:color="auto"/>
              <w:right w:val="nil"/>
            </w:tcBorders>
            <w:noWrap/>
            <w:vAlign w:val="center"/>
            <w:hideMark/>
          </w:tcPr>
          <w:p w14:paraId="68C118EB" w14:textId="0A5F07EE" w:rsidR="009D4E08" w:rsidRPr="004B211F" w:rsidRDefault="00A22E0E" w:rsidP="009D4E08">
            <w:pPr>
              <w:spacing w:line="360" w:lineRule="auto"/>
              <w:rPr>
                <w:b/>
                <w:bCs/>
                <w:color w:val="000000"/>
              </w:rPr>
            </w:pPr>
            <w:r>
              <w:rPr>
                <w:b/>
                <w:bCs/>
                <w:color w:val="000000"/>
              </w:rPr>
              <w:t xml:space="preserve"> </w:t>
            </w:r>
            <w:r w:rsidR="009D4E08" w:rsidRPr="004B211F">
              <w:rPr>
                <w:b/>
                <w:bCs/>
                <w:color w:val="000000"/>
              </w:rPr>
              <w:t>p-valor</w:t>
            </w:r>
          </w:p>
        </w:tc>
      </w:tr>
      <w:tr w:rsidR="004B211F" w:rsidRPr="004B211F" w14:paraId="3C3A9A26" w14:textId="77777777" w:rsidTr="004B211F">
        <w:trPr>
          <w:trHeight w:val="320"/>
        </w:trPr>
        <w:tc>
          <w:tcPr>
            <w:tcW w:w="1300" w:type="dxa"/>
            <w:tcBorders>
              <w:top w:val="single" w:sz="4" w:space="0" w:color="auto"/>
              <w:left w:val="nil"/>
              <w:bottom w:val="nil"/>
              <w:right w:val="nil"/>
            </w:tcBorders>
            <w:noWrap/>
            <w:vAlign w:val="center"/>
            <w:hideMark/>
          </w:tcPr>
          <w:p w14:paraId="56D79218" w14:textId="77777777" w:rsidR="004B211F" w:rsidRPr="004B211F" w:rsidRDefault="004B211F" w:rsidP="004B211F">
            <w:pPr>
              <w:spacing w:line="360" w:lineRule="auto"/>
              <w:rPr>
                <w:color w:val="000000"/>
              </w:rPr>
            </w:pPr>
            <w:r w:rsidRPr="004B211F">
              <w:rPr>
                <w:color w:val="000000"/>
              </w:rPr>
              <w:t>Modelo</w:t>
            </w:r>
          </w:p>
        </w:tc>
        <w:tc>
          <w:tcPr>
            <w:tcW w:w="1677" w:type="dxa"/>
            <w:tcBorders>
              <w:top w:val="single" w:sz="4" w:space="0" w:color="auto"/>
              <w:left w:val="nil"/>
              <w:bottom w:val="nil"/>
              <w:right w:val="nil"/>
            </w:tcBorders>
            <w:noWrap/>
            <w:hideMark/>
          </w:tcPr>
          <w:p w14:paraId="270C9270" w14:textId="5D9473D8" w:rsidR="004B211F" w:rsidRPr="004B211F" w:rsidRDefault="004B211F" w:rsidP="004B211F">
            <w:pPr>
              <w:spacing w:line="360" w:lineRule="auto"/>
              <w:rPr>
                <w:color w:val="000000"/>
              </w:rPr>
            </w:pPr>
            <w:r w:rsidRPr="004B211F">
              <w:t>5236</w:t>
            </w:r>
            <w:r>
              <w:t>.</w:t>
            </w:r>
            <w:r w:rsidRPr="004B211F">
              <w:t>80</w:t>
            </w:r>
          </w:p>
        </w:tc>
        <w:tc>
          <w:tcPr>
            <w:tcW w:w="923" w:type="dxa"/>
            <w:tcBorders>
              <w:top w:val="single" w:sz="4" w:space="0" w:color="auto"/>
              <w:left w:val="nil"/>
              <w:bottom w:val="nil"/>
              <w:right w:val="nil"/>
            </w:tcBorders>
            <w:noWrap/>
            <w:hideMark/>
          </w:tcPr>
          <w:p w14:paraId="285AA5DC" w14:textId="6C626503" w:rsidR="004B211F" w:rsidRPr="004B211F" w:rsidRDefault="004B211F" w:rsidP="004B211F">
            <w:pPr>
              <w:spacing w:line="360" w:lineRule="auto"/>
              <w:rPr>
                <w:color w:val="000000"/>
              </w:rPr>
            </w:pPr>
            <w:r w:rsidRPr="004B211F">
              <w:t>15</w:t>
            </w:r>
          </w:p>
        </w:tc>
        <w:tc>
          <w:tcPr>
            <w:tcW w:w="1203" w:type="dxa"/>
            <w:tcBorders>
              <w:top w:val="single" w:sz="4" w:space="0" w:color="auto"/>
              <w:left w:val="nil"/>
              <w:bottom w:val="nil"/>
              <w:right w:val="nil"/>
            </w:tcBorders>
            <w:noWrap/>
            <w:hideMark/>
          </w:tcPr>
          <w:p w14:paraId="3899B43A" w14:textId="7BA8FBB0" w:rsidR="004B211F" w:rsidRPr="004B211F" w:rsidRDefault="004B211F" w:rsidP="004B211F">
            <w:pPr>
              <w:spacing w:line="360" w:lineRule="auto"/>
              <w:rPr>
                <w:color w:val="000000"/>
              </w:rPr>
            </w:pPr>
            <w:r w:rsidRPr="004B211F">
              <w:t xml:space="preserve"> </w:t>
            </w:r>
            <w:r>
              <w:t xml:space="preserve"> </w:t>
            </w:r>
            <w:r w:rsidRPr="004B211F">
              <w:t>349</w:t>
            </w:r>
            <w:r>
              <w:t>.</w:t>
            </w:r>
            <w:r w:rsidRPr="004B211F">
              <w:t>12</w:t>
            </w:r>
          </w:p>
        </w:tc>
        <w:tc>
          <w:tcPr>
            <w:tcW w:w="1134" w:type="dxa"/>
            <w:tcBorders>
              <w:top w:val="single" w:sz="4" w:space="0" w:color="auto"/>
              <w:left w:val="nil"/>
              <w:bottom w:val="nil"/>
              <w:right w:val="nil"/>
            </w:tcBorders>
            <w:noWrap/>
            <w:hideMark/>
          </w:tcPr>
          <w:p w14:paraId="7BA3DD99" w14:textId="3BD5C9A3" w:rsidR="004B211F" w:rsidRPr="004B211F" w:rsidRDefault="004B211F" w:rsidP="004B211F">
            <w:pPr>
              <w:spacing w:line="360" w:lineRule="auto"/>
              <w:rPr>
                <w:color w:val="000000"/>
              </w:rPr>
            </w:pPr>
            <w:r w:rsidRPr="004B211F">
              <w:t xml:space="preserve"> </w:t>
            </w:r>
            <w:r>
              <w:t xml:space="preserve"> </w:t>
            </w:r>
            <w:r w:rsidRPr="004B211F">
              <w:t>3</w:t>
            </w:r>
            <w:r>
              <w:t>.</w:t>
            </w:r>
            <w:r w:rsidRPr="004B211F">
              <w:t>63</w:t>
            </w:r>
          </w:p>
        </w:tc>
        <w:tc>
          <w:tcPr>
            <w:tcW w:w="1563" w:type="dxa"/>
            <w:tcBorders>
              <w:top w:val="single" w:sz="4" w:space="0" w:color="auto"/>
              <w:left w:val="nil"/>
              <w:bottom w:val="nil"/>
              <w:right w:val="nil"/>
            </w:tcBorders>
            <w:noWrap/>
            <w:hideMark/>
          </w:tcPr>
          <w:p w14:paraId="58793031" w14:textId="37AA3454" w:rsidR="004B211F" w:rsidRPr="004B211F" w:rsidRDefault="004B211F" w:rsidP="004B211F">
            <w:pPr>
              <w:spacing w:line="360" w:lineRule="auto"/>
              <w:rPr>
                <w:color w:val="000000"/>
              </w:rPr>
            </w:pPr>
            <w:r w:rsidRPr="004B211F">
              <w:t xml:space="preserve"> </w:t>
            </w:r>
            <w:r w:rsidR="00C1614D">
              <w:t xml:space="preserve"> </w:t>
            </w:r>
            <w:r w:rsidRPr="004B211F">
              <w:t>0</w:t>
            </w:r>
            <w:r w:rsidR="00A22E0E">
              <w:t>.</w:t>
            </w:r>
            <w:r w:rsidRPr="004B211F">
              <w:t>0019</w:t>
            </w:r>
          </w:p>
        </w:tc>
      </w:tr>
      <w:tr w:rsidR="004B211F" w:rsidRPr="004B211F" w14:paraId="14C7E971" w14:textId="77777777" w:rsidTr="004B211F">
        <w:trPr>
          <w:trHeight w:val="320"/>
        </w:trPr>
        <w:tc>
          <w:tcPr>
            <w:tcW w:w="1300" w:type="dxa"/>
            <w:tcBorders>
              <w:top w:val="nil"/>
              <w:left w:val="nil"/>
              <w:bottom w:val="nil"/>
              <w:right w:val="nil"/>
            </w:tcBorders>
            <w:noWrap/>
            <w:vAlign w:val="center"/>
            <w:hideMark/>
          </w:tcPr>
          <w:p w14:paraId="2F386F2F" w14:textId="77777777" w:rsidR="004B211F" w:rsidRPr="004B211F" w:rsidRDefault="004B211F" w:rsidP="004B211F">
            <w:pPr>
              <w:spacing w:line="360" w:lineRule="auto"/>
              <w:rPr>
                <w:color w:val="000000"/>
              </w:rPr>
            </w:pPr>
            <w:r w:rsidRPr="004B211F">
              <w:rPr>
                <w:color w:val="000000"/>
              </w:rPr>
              <w:t xml:space="preserve">R     </w:t>
            </w:r>
          </w:p>
        </w:tc>
        <w:tc>
          <w:tcPr>
            <w:tcW w:w="1677" w:type="dxa"/>
            <w:tcBorders>
              <w:top w:val="nil"/>
              <w:left w:val="nil"/>
              <w:bottom w:val="nil"/>
              <w:right w:val="nil"/>
            </w:tcBorders>
            <w:noWrap/>
            <w:hideMark/>
          </w:tcPr>
          <w:p w14:paraId="230E2D93" w14:textId="14CED763" w:rsidR="004B211F" w:rsidRPr="004B211F" w:rsidRDefault="004B211F" w:rsidP="004B211F">
            <w:pPr>
              <w:spacing w:line="360" w:lineRule="auto"/>
              <w:rPr>
                <w:color w:val="000000"/>
              </w:rPr>
            </w:pPr>
            <w:r w:rsidRPr="004B211F">
              <w:t>1863</w:t>
            </w:r>
            <w:r>
              <w:t>.</w:t>
            </w:r>
            <w:r w:rsidRPr="004B211F">
              <w:t>83</w:t>
            </w:r>
          </w:p>
        </w:tc>
        <w:tc>
          <w:tcPr>
            <w:tcW w:w="923" w:type="dxa"/>
            <w:tcBorders>
              <w:top w:val="nil"/>
              <w:left w:val="nil"/>
              <w:bottom w:val="nil"/>
              <w:right w:val="nil"/>
            </w:tcBorders>
            <w:noWrap/>
            <w:hideMark/>
          </w:tcPr>
          <w:p w14:paraId="71F72F86" w14:textId="5FED4B52" w:rsidR="004B211F" w:rsidRPr="004B211F" w:rsidRDefault="004B211F" w:rsidP="004B211F">
            <w:pPr>
              <w:spacing w:line="360" w:lineRule="auto"/>
              <w:rPr>
                <w:color w:val="000000"/>
              </w:rPr>
            </w:pPr>
            <w:r w:rsidRPr="004B211F">
              <w:t>13</w:t>
            </w:r>
          </w:p>
        </w:tc>
        <w:tc>
          <w:tcPr>
            <w:tcW w:w="1203" w:type="dxa"/>
            <w:tcBorders>
              <w:top w:val="nil"/>
              <w:left w:val="nil"/>
              <w:bottom w:val="nil"/>
              <w:right w:val="nil"/>
            </w:tcBorders>
            <w:noWrap/>
            <w:hideMark/>
          </w:tcPr>
          <w:p w14:paraId="32E720B1" w14:textId="69D06B15" w:rsidR="004B211F" w:rsidRPr="004B211F" w:rsidRDefault="004B211F" w:rsidP="004B211F">
            <w:pPr>
              <w:spacing w:line="360" w:lineRule="auto"/>
              <w:rPr>
                <w:color w:val="000000"/>
              </w:rPr>
            </w:pPr>
            <w:r w:rsidRPr="004B211F">
              <w:t xml:space="preserve"> </w:t>
            </w:r>
            <w:r>
              <w:t xml:space="preserve"> </w:t>
            </w:r>
            <w:r w:rsidRPr="004B211F">
              <w:t>143</w:t>
            </w:r>
            <w:r>
              <w:t>.</w:t>
            </w:r>
            <w:r w:rsidRPr="004B211F">
              <w:t>37</w:t>
            </w:r>
          </w:p>
        </w:tc>
        <w:tc>
          <w:tcPr>
            <w:tcW w:w="1134" w:type="dxa"/>
            <w:tcBorders>
              <w:top w:val="nil"/>
              <w:left w:val="nil"/>
              <w:bottom w:val="nil"/>
              <w:right w:val="nil"/>
            </w:tcBorders>
            <w:noWrap/>
            <w:hideMark/>
          </w:tcPr>
          <w:p w14:paraId="67DDE743" w14:textId="7196A8C7" w:rsidR="004B211F" w:rsidRPr="004B211F" w:rsidRDefault="004B211F" w:rsidP="004B211F">
            <w:pPr>
              <w:spacing w:line="360" w:lineRule="auto"/>
              <w:rPr>
                <w:color w:val="000000"/>
              </w:rPr>
            </w:pPr>
            <w:r w:rsidRPr="004B211F">
              <w:t xml:space="preserve"> </w:t>
            </w:r>
            <w:r>
              <w:t xml:space="preserve"> </w:t>
            </w:r>
            <w:r w:rsidRPr="004B211F">
              <w:t>1</w:t>
            </w:r>
            <w:r>
              <w:t>.</w:t>
            </w:r>
            <w:r w:rsidRPr="004B211F">
              <w:t>49</w:t>
            </w:r>
          </w:p>
        </w:tc>
        <w:tc>
          <w:tcPr>
            <w:tcW w:w="1563" w:type="dxa"/>
            <w:tcBorders>
              <w:top w:val="nil"/>
              <w:left w:val="nil"/>
              <w:bottom w:val="nil"/>
              <w:right w:val="nil"/>
            </w:tcBorders>
            <w:noWrap/>
            <w:hideMark/>
          </w:tcPr>
          <w:p w14:paraId="46FDE1B0" w14:textId="0AD565AC" w:rsidR="004B211F" w:rsidRPr="004B211F" w:rsidRDefault="004B211F" w:rsidP="004B211F">
            <w:pPr>
              <w:spacing w:line="360" w:lineRule="auto"/>
              <w:rPr>
                <w:color w:val="000000"/>
              </w:rPr>
            </w:pPr>
            <w:r w:rsidRPr="004B211F">
              <w:t xml:space="preserve"> </w:t>
            </w:r>
            <w:r w:rsidR="00C1614D">
              <w:t xml:space="preserve"> </w:t>
            </w:r>
            <w:r w:rsidRPr="004B211F">
              <w:t>0</w:t>
            </w:r>
            <w:r w:rsidR="00A22E0E">
              <w:t>.</w:t>
            </w:r>
            <w:r w:rsidRPr="004B211F">
              <w:t>1865</w:t>
            </w:r>
          </w:p>
        </w:tc>
      </w:tr>
      <w:tr w:rsidR="004B211F" w:rsidRPr="004B211F" w14:paraId="5518986B" w14:textId="77777777" w:rsidTr="004B211F">
        <w:trPr>
          <w:trHeight w:val="320"/>
        </w:trPr>
        <w:tc>
          <w:tcPr>
            <w:tcW w:w="1300" w:type="dxa"/>
            <w:tcBorders>
              <w:top w:val="nil"/>
              <w:left w:val="nil"/>
              <w:bottom w:val="nil"/>
              <w:right w:val="nil"/>
            </w:tcBorders>
            <w:noWrap/>
            <w:vAlign w:val="center"/>
            <w:hideMark/>
          </w:tcPr>
          <w:p w14:paraId="545358FC" w14:textId="77777777" w:rsidR="004B211F" w:rsidRPr="004B211F" w:rsidRDefault="004B211F" w:rsidP="004B211F">
            <w:pPr>
              <w:spacing w:line="360" w:lineRule="auto"/>
              <w:rPr>
                <w:color w:val="000000"/>
              </w:rPr>
            </w:pPr>
            <w:r w:rsidRPr="004B211F">
              <w:rPr>
                <w:color w:val="000000"/>
              </w:rPr>
              <w:t xml:space="preserve">FA    </w:t>
            </w:r>
          </w:p>
        </w:tc>
        <w:tc>
          <w:tcPr>
            <w:tcW w:w="1677" w:type="dxa"/>
            <w:tcBorders>
              <w:top w:val="nil"/>
              <w:left w:val="nil"/>
              <w:bottom w:val="nil"/>
              <w:right w:val="nil"/>
            </w:tcBorders>
            <w:noWrap/>
            <w:hideMark/>
          </w:tcPr>
          <w:p w14:paraId="1C899996" w14:textId="7D76E1A7" w:rsidR="004B211F" w:rsidRPr="004B211F" w:rsidRDefault="004B211F" w:rsidP="004B211F">
            <w:pPr>
              <w:spacing w:line="360" w:lineRule="auto"/>
              <w:rPr>
                <w:color w:val="000000"/>
              </w:rPr>
            </w:pPr>
            <w:r w:rsidRPr="004B211F">
              <w:t>3372</w:t>
            </w:r>
            <w:r>
              <w:t>.</w:t>
            </w:r>
            <w:r w:rsidRPr="004B211F">
              <w:t>97</w:t>
            </w:r>
          </w:p>
        </w:tc>
        <w:tc>
          <w:tcPr>
            <w:tcW w:w="923" w:type="dxa"/>
            <w:tcBorders>
              <w:top w:val="nil"/>
              <w:left w:val="nil"/>
              <w:bottom w:val="nil"/>
              <w:right w:val="nil"/>
            </w:tcBorders>
            <w:noWrap/>
            <w:hideMark/>
          </w:tcPr>
          <w:p w14:paraId="65D5C164" w14:textId="69AD635F" w:rsidR="004B211F" w:rsidRPr="004B211F" w:rsidRDefault="00634A32" w:rsidP="004B211F">
            <w:pPr>
              <w:spacing w:line="360" w:lineRule="auto"/>
              <w:rPr>
                <w:color w:val="000000"/>
              </w:rPr>
            </w:pPr>
            <w:r>
              <w:t xml:space="preserve">  </w:t>
            </w:r>
            <w:r w:rsidR="004B211F" w:rsidRPr="004B211F">
              <w:t>2</w:t>
            </w:r>
          </w:p>
        </w:tc>
        <w:tc>
          <w:tcPr>
            <w:tcW w:w="1203" w:type="dxa"/>
            <w:tcBorders>
              <w:top w:val="nil"/>
              <w:left w:val="nil"/>
              <w:bottom w:val="nil"/>
              <w:right w:val="nil"/>
            </w:tcBorders>
            <w:noWrap/>
            <w:hideMark/>
          </w:tcPr>
          <w:p w14:paraId="5469187B" w14:textId="01CB2829" w:rsidR="004B211F" w:rsidRPr="004B211F" w:rsidRDefault="004B211F" w:rsidP="004B211F">
            <w:pPr>
              <w:spacing w:line="360" w:lineRule="auto"/>
              <w:rPr>
                <w:color w:val="000000"/>
              </w:rPr>
            </w:pPr>
            <w:r w:rsidRPr="004B211F">
              <w:t>1686</w:t>
            </w:r>
            <w:r>
              <w:t>.</w:t>
            </w:r>
            <w:r w:rsidRPr="004B211F">
              <w:t>48</w:t>
            </w:r>
          </w:p>
        </w:tc>
        <w:tc>
          <w:tcPr>
            <w:tcW w:w="1134" w:type="dxa"/>
            <w:tcBorders>
              <w:top w:val="nil"/>
              <w:left w:val="nil"/>
              <w:bottom w:val="nil"/>
              <w:right w:val="nil"/>
            </w:tcBorders>
            <w:noWrap/>
            <w:hideMark/>
          </w:tcPr>
          <w:p w14:paraId="5EDD09E3" w14:textId="5F58ED5B" w:rsidR="004B211F" w:rsidRPr="004B211F" w:rsidRDefault="004B211F" w:rsidP="004B211F">
            <w:pPr>
              <w:spacing w:line="360" w:lineRule="auto"/>
              <w:rPr>
                <w:color w:val="000000"/>
              </w:rPr>
            </w:pPr>
            <w:r w:rsidRPr="004B211F">
              <w:t>17</w:t>
            </w:r>
            <w:r>
              <w:t>.</w:t>
            </w:r>
            <w:r w:rsidRPr="004B211F">
              <w:t>54</w:t>
            </w:r>
          </w:p>
        </w:tc>
        <w:tc>
          <w:tcPr>
            <w:tcW w:w="1563" w:type="dxa"/>
            <w:tcBorders>
              <w:top w:val="nil"/>
              <w:left w:val="nil"/>
              <w:bottom w:val="nil"/>
              <w:right w:val="nil"/>
            </w:tcBorders>
            <w:noWrap/>
            <w:hideMark/>
          </w:tcPr>
          <w:p w14:paraId="60D1362F" w14:textId="73894F93" w:rsidR="004B211F" w:rsidRPr="004B211F" w:rsidRDefault="004B211F" w:rsidP="004B211F">
            <w:pPr>
              <w:spacing w:line="360" w:lineRule="auto"/>
              <w:rPr>
                <w:color w:val="000000"/>
              </w:rPr>
            </w:pPr>
            <w:r w:rsidRPr="004B211F">
              <w:t>&lt;0</w:t>
            </w:r>
            <w:r w:rsidR="00A22E0E">
              <w:t>.</w:t>
            </w:r>
            <w:r w:rsidRPr="004B211F">
              <w:t>0001</w:t>
            </w:r>
            <w:r>
              <w:t xml:space="preserve"> </w:t>
            </w:r>
            <w:r w:rsidRPr="00B14239">
              <w:rPr>
                <w:lang w:val="en-US"/>
              </w:rPr>
              <w:t>(</w:t>
            </w:r>
            <w:r>
              <w:rPr>
                <w:lang w:val="en-US"/>
              </w:rPr>
              <w:t>**</w:t>
            </w:r>
            <w:r w:rsidRPr="00B14239">
              <w:rPr>
                <w:color w:val="000000"/>
              </w:rPr>
              <w:t>)</w:t>
            </w:r>
          </w:p>
        </w:tc>
      </w:tr>
      <w:tr w:rsidR="004B211F" w:rsidRPr="004B211F" w14:paraId="7AEBFD87" w14:textId="77777777" w:rsidTr="004B211F">
        <w:trPr>
          <w:trHeight w:val="320"/>
        </w:trPr>
        <w:tc>
          <w:tcPr>
            <w:tcW w:w="1300" w:type="dxa"/>
            <w:tcBorders>
              <w:top w:val="nil"/>
              <w:left w:val="nil"/>
              <w:bottom w:val="nil"/>
              <w:right w:val="nil"/>
            </w:tcBorders>
            <w:noWrap/>
            <w:vAlign w:val="center"/>
            <w:hideMark/>
          </w:tcPr>
          <w:p w14:paraId="2B9C1791" w14:textId="77777777" w:rsidR="004B211F" w:rsidRPr="004B211F" w:rsidRDefault="004B211F" w:rsidP="004B211F">
            <w:pPr>
              <w:spacing w:line="360" w:lineRule="auto"/>
              <w:rPr>
                <w:color w:val="000000"/>
              </w:rPr>
            </w:pPr>
            <w:r w:rsidRPr="004B211F">
              <w:rPr>
                <w:color w:val="000000"/>
              </w:rPr>
              <w:t xml:space="preserve">FB    </w:t>
            </w:r>
          </w:p>
        </w:tc>
        <w:tc>
          <w:tcPr>
            <w:tcW w:w="1677" w:type="dxa"/>
            <w:tcBorders>
              <w:top w:val="nil"/>
              <w:left w:val="nil"/>
              <w:bottom w:val="nil"/>
              <w:right w:val="nil"/>
            </w:tcBorders>
            <w:noWrap/>
            <w:hideMark/>
          </w:tcPr>
          <w:p w14:paraId="1E40CF39" w14:textId="731AD4BB" w:rsidR="004B211F" w:rsidRPr="004B211F" w:rsidRDefault="004B211F" w:rsidP="004B211F">
            <w:pPr>
              <w:spacing w:line="360" w:lineRule="auto"/>
              <w:rPr>
                <w:color w:val="000000"/>
              </w:rPr>
            </w:pPr>
            <w:r>
              <w:rPr>
                <w:lang w:val="en-US"/>
              </w:rPr>
              <w:t xml:space="preserve">    </w:t>
            </w:r>
            <w:r w:rsidRPr="004B211F">
              <w:rPr>
                <w:lang w:val="en-US"/>
              </w:rPr>
              <w:t>18</w:t>
            </w:r>
            <w:r>
              <w:rPr>
                <w:lang w:val="en-US"/>
              </w:rPr>
              <w:t>.</w:t>
            </w:r>
            <w:r w:rsidRPr="004B211F">
              <w:rPr>
                <w:lang w:val="en-US"/>
              </w:rPr>
              <w:t>18</w:t>
            </w:r>
          </w:p>
        </w:tc>
        <w:tc>
          <w:tcPr>
            <w:tcW w:w="923" w:type="dxa"/>
            <w:tcBorders>
              <w:top w:val="nil"/>
              <w:left w:val="nil"/>
              <w:bottom w:val="nil"/>
              <w:right w:val="nil"/>
            </w:tcBorders>
            <w:noWrap/>
            <w:hideMark/>
          </w:tcPr>
          <w:p w14:paraId="375A845E" w14:textId="562C10CA" w:rsidR="004B211F" w:rsidRPr="004B211F" w:rsidRDefault="00634A32" w:rsidP="004B211F">
            <w:pPr>
              <w:spacing w:line="360" w:lineRule="auto"/>
              <w:rPr>
                <w:color w:val="000000"/>
              </w:rPr>
            </w:pPr>
            <w:r>
              <w:rPr>
                <w:lang w:val="en-US"/>
              </w:rPr>
              <w:t xml:space="preserve">  </w:t>
            </w:r>
            <w:r w:rsidR="004B211F" w:rsidRPr="004B211F">
              <w:rPr>
                <w:lang w:val="en-US"/>
              </w:rPr>
              <w:t>1</w:t>
            </w:r>
          </w:p>
        </w:tc>
        <w:tc>
          <w:tcPr>
            <w:tcW w:w="1203" w:type="dxa"/>
            <w:tcBorders>
              <w:top w:val="nil"/>
              <w:left w:val="nil"/>
              <w:bottom w:val="nil"/>
              <w:right w:val="nil"/>
            </w:tcBorders>
            <w:noWrap/>
            <w:hideMark/>
          </w:tcPr>
          <w:p w14:paraId="2694C8A4" w14:textId="00CB9BC8" w:rsidR="004B211F" w:rsidRPr="004B211F" w:rsidRDefault="004B211F" w:rsidP="004B211F">
            <w:pPr>
              <w:spacing w:line="360" w:lineRule="auto"/>
              <w:rPr>
                <w:color w:val="000000"/>
              </w:rPr>
            </w:pPr>
            <w:r w:rsidRPr="004B211F">
              <w:rPr>
                <w:lang w:val="en-US"/>
              </w:rPr>
              <w:t xml:space="preserve">  </w:t>
            </w:r>
            <w:r>
              <w:rPr>
                <w:lang w:val="en-US"/>
              </w:rPr>
              <w:t xml:space="preserve">  </w:t>
            </w:r>
            <w:r w:rsidRPr="004B211F">
              <w:rPr>
                <w:lang w:val="en-US"/>
              </w:rPr>
              <w:t>18</w:t>
            </w:r>
            <w:r>
              <w:rPr>
                <w:lang w:val="en-US"/>
              </w:rPr>
              <w:t>.</w:t>
            </w:r>
            <w:r w:rsidRPr="004B211F">
              <w:rPr>
                <w:lang w:val="en-US"/>
              </w:rPr>
              <w:t>18</w:t>
            </w:r>
          </w:p>
        </w:tc>
        <w:tc>
          <w:tcPr>
            <w:tcW w:w="1134" w:type="dxa"/>
            <w:tcBorders>
              <w:top w:val="nil"/>
              <w:left w:val="nil"/>
              <w:bottom w:val="nil"/>
              <w:right w:val="nil"/>
            </w:tcBorders>
            <w:noWrap/>
            <w:hideMark/>
          </w:tcPr>
          <w:p w14:paraId="34E201C9" w14:textId="54CACF95" w:rsidR="004B211F" w:rsidRPr="004B211F" w:rsidRDefault="004B211F" w:rsidP="004B211F">
            <w:pPr>
              <w:spacing w:line="360" w:lineRule="auto"/>
              <w:rPr>
                <w:color w:val="000000"/>
              </w:rPr>
            </w:pPr>
            <w:r w:rsidRPr="004B211F">
              <w:rPr>
                <w:lang w:val="en-US"/>
              </w:rPr>
              <w:t xml:space="preserve"> </w:t>
            </w:r>
            <w:r>
              <w:rPr>
                <w:lang w:val="en-US"/>
              </w:rPr>
              <w:t xml:space="preserve"> </w:t>
            </w:r>
            <w:r w:rsidRPr="004B211F">
              <w:rPr>
                <w:lang w:val="en-US"/>
              </w:rPr>
              <w:t>0</w:t>
            </w:r>
            <w:r>
              <w:rPr>
                <w:lang w:val="en-US"/>
              </w:rPr>
              <w:t>.</w:t>
            </w:r>
            <w:r w:rsidRPr="004B211F">
              <w:rPr>
                <w:lang w:val="en-US"/>
              </w:rPr>
              <w:t>19</w:t>
            </w:r>
          </w:p>
        </w:tc>
        <w:tc>
          <w:tcPr>
            <w:tcW w:w="1563" w:type="dxa"/>
            <w:tcBorders>
              <w:top w:val="nil"/>
              <w:left w:val="nil"/>
              <w:bottom w:val="nil"/>
              <w:right w:val="nil"/>
            </w:tcBorders>
            <w:noWrap/>
            <w:hideMark/>
          </w:tcPr>
          <w:p w14:paraId="5D6B5D6D" w14:textId="1314A833" w:rsidR="004B211F" w:rsidRPr="004B211F" w:rsidRDefault="004B211F" w:rsidP="004B211F">
            <w:pPr>
              <w:spacing w:line="360" w:lineRule="auto"/>
              <w:rPr>
                <w:color w:val="000000"/>
              </w:rPr>
            </w:pPr>
            <w:r w:rsidRPr="004B211F">
              <w:rPr>
                <w:lang w:val="en-US"/>
              </w:rPr>
              <w:t xml:space="preserve"> </w:t>
            </w:r>
            <w:r w:rsidR="00A22E0E">
              <w:rPr>
                <w:lang w:val="en-US"/>
              </w:rPr>
              <w:t xml:space="preserve"> </w:t>
            </w:r>
            <w:r w:rsidRPr="004B211F">
              <w:rPr>
                <w:lang w:val="en-US"/>
              </w:rPr>
              <w:t>0</w:t>
            </w:r>
            <w:r w:rsidR="00A22E0E">
              <w:rPr>
                <w:lang w:val="en-US"/>
              </w:rPr>
              <w:t>.</w:t>
            </w:r>
            <w:r w:rsidRPr="004B211F">
              <w:rPr>
                <w:lang w:val="en-US"/>
              </w:rPr>
              <w:t>6672</w:t>
            </w:r>
            <w:r>
              <w:rPr>
                <w:lang w:val="en-US"/>
              </w:rPr>
              <w:t xml:space="preserve"> </w:t>
            </w:r>
            <w:r w:rsidRPr="00B14239">
              <w:rPr>
                <w:lang w:val="en-US"/>
              </w:rPr>
              <w:t>(</w:t>
            </w:r>
            <w:r>
              <w:rPr>
                <w:lang w:val="en-US"/>
              </w:rPr>
              <w:t>ns</w:t>
            </w:r>
            <w:r w:rsidRPr="00B14239">
              <w:rPr>
                <w:color w:val="000000"/>
              </w:rPr>
              <w:t>)</w:t>
            </w:r>
          </w:p>
        </w:tc>
      </w:tr>
      <w:tr w:rsidR="004B211F" w:rsidRPr="004B211F" w14:paraId="5832FD12" w14:textId="77777777" w:rsidTr="004B211F">
        <w:trPr>
          <w:trHeight w:val="320"/>
        </w:trPr>
        <w:tc>
          <w:tcPr>
            <w:tcW w:w="1300" w:type="dxa"/>
            <w:tcBorders>
              <w:top w:val="nil"/>
              <w:left w:val="nil"/>
              <w:bottom w:val="nil"/>
              <w:right w:val="nil"/>
            </w:tcBorders>
            <w:noWrap/>
            <w:vAlign w:val="center"/>
            <w:hideMark/>
          </w:tcPr>
          <w:p w14:paraId="4A6A2991" w14:textId="77777777" w:rsidR="004B211F" w:rsidRPr="004B211F" w:rsidRDefault="004B211F" w:rsidP="004B211F">
            <w:pPr>
              <w:spacing w:line="360" w:lineRule="auto"/>
              <w:rPr>
                <w:color w:val="000000"/>
              </w:rPr>
            </w:pPr>
            <w:r w:rsidRPr="004B211F">
              <w:rPr>
                <w:color w:val="000000"/>
              </w:rPr>
              <w:t xml:space="preserve">FA*FB </w:t>
            </w:r>
          </w:p>
        </w:tc>
        <w:tc>
          <w:tcPr>
            <w:tcW w:w="1677" w:type="dxa"/>
            <w:tcBorders>
              <w:top w:val="nil"/>
              <w:left w:val="nil"/>
              <w:bottom w:val="nil"/>
              <w:right w:val="nil"/>
            </w:tcBorders>
            <w:noWrap/>
            <w:hideMark/>
          </w:tcPr>
          <w:p w14:paraId="65C96D86" w14:textId="69EA9876" w:rsidR="004B211F" w:rsidRPr="004B211F" w:rsidRDefault="004B211F" w:rsidP="004B211F">
            <w:pPr>
              <w:spacing w:line="360" w:lineRule="auto"/>
              <w:rPr>
                <w:color w:val="000000"/>
              </w:rPr>
            </w:pPr>
            <w:r w:rsidRPr="004B211F">
              <w:rPr>
                <w:lang w:val="en-US"/>
              </w:rPr>
              <w:t>1109</w:t>
            </w:r>
            <w:r>
              <w:rPr>
                <w:lang w:val="en-US"/>
              </w:rPr>
              <w:t>.</w:t>
            </w:r>
            <w:r w:rsidRPr="004B211F">
              <w:rPr>
                <w:lang w:val="en-US"/>
              </w:rPr>
              <w:t>58</w:t>
            </w:r>
          </w:p>
        </w:tc>
        <w:tc>
          <w:tcPr>
            <w:tcW w:w="923" w:type="dxa"/>
            <w:tcBorders>
              <w:top w:val="nil"/>
              <w:left w:val="nil"/>
              <w:bottom w:val="nil"/>
              <w:right w:val="nil"/>
            </w:tcBorders>
            <w:noWrap/>
            <w:hideMark/>
          </w:tcPr>
          <w:p w14:paraId="7B7BA350" w14:textId="048803EE" w:rsidR="004B211F" w:rsidRPr="004B211F" w:rsidRDefault="00634A32" w:rsidP="004B211F">
            <w:pPr>
              <w:spacing w:line="360" w:lineRule="auto"/>
              <w:rPr>
                <w:color w:val="000000"/>
              </w:rPr>
            </w:pPr>
            <w:r>
              <w:rPr>
                <w:lang w:val="en-US"/>
              </w:rPr>
              <w:t xml:space="preserve">  </w:t>
            </w:r>
            <w:r w:rsidR="004B211F" w:rsidRPr="004B211F">
              <w:rPr>
                <w:lang w:val="en-US"/>
              </w:rPr>
              <w:t>6</w:t>
            </w:r>
          </w:p>
        </w:tc>
        <w:tc>
          <w:tcPr>
            <w:tcW w:w="1203" w:type="dxa"/>
            <w:tcBorders>
              <w:top w:val="nil"/>
              <w:left w:val="nil"/>
              <w:bottom w:val="nil"/>
              <w:right w:val="nil"/>
            </w:tcBorders>
            <w:noWrap/>
            <w:hideMark/>
          </w:tcPr>
          <w:p w14:paraId="51353B02" w14:textId="1E23F118" w:rsidR="004B211F" w:rsidRPr="004B211F" w:rsidRDefault="004B211F" w:rsidP="004B211F">
            <w:pPr>
              <w:spacing w:line="360" w:lineRule="auto"/>
              <w:rPr>
                <w:color w:val="000000"/>
              </w:rPr>
            </w:pPr>
            <w:r w:rsidRPr="004B211F">
              <w:rPr>
                <w:lang w:val="en-US"/>
              </w:rPr>
              <w:t xml:space="preserve"> </w:t>
            </w:r>
            <w:r>
              <w:rPr>
                <w:lang w:val="en-US"/>
              </w:rPr>
              <w:t xml:space="preserve"> </w:t>
            </w:r>
            <w:r w:rsidRPr="004B211F">
              <w:rPr>
                <w:lang w:val="en-US"/>
              </w:rPr>
              <w:t>184</w:t>
            </w:r>
            <w:r>
              <w:rPr>
                <w:lang w:val="en-US"/>
              </w:rPr>
              <w:t>.</w:t>
            </w:r>
            <w:r w:rsidRPr="004B211F">
              <w:rPr>
                <w:lang w:val="en-US"/>
              </w:rPr>
              <w:t>93</w:t>
            </w:r>
          </w:p>
        </w:tc>
        <w:tc>
          <w:tcPr>
            <w:tcW w:w="1134" w:type="dxa"/>
            <w:tcBorders>
              <w:top w:val="nil"/>
              <w:left w:val="nil"/>
              <w:bottom w:val="nil"/>
              <w:right w:val="nil"/>
            </w:tcBorders>
            <w:noWrap/>
            <w:hideMark/>
          </w:tcPr>
          <w:p w14:paraId="02259AD1" w14:textId="4A2CCC7F" w:rsidR="004B211F" w:rsidRPr="004B211F" w:rsidRDefault="004B211F" w:rsidP="004B211F">
            <w:pPr>
              <w:spacing w:line="360" w:lineRule="auto"/>
              <w:rPr>
                <w:color w:val="000000"/>
              </w:rPr>
            </w:pPr>
            <w:r w:rsidRPr="004B211F">
              <w:rPr>
                <w:lang w:val="en-US"/>
              </w:rPr>
              <w:t xml:space="preserve"> </w:t>
            </w:r>
            <w:r>
              <w:rPr>
                <w:lang w:val="en-US"/>
              </w:rPr>
              <w:t xml:space="preserve"> </w:t>
            </w:r>
            <w:r w:rsidRPr="004B211F">
              <w:rPr>
                <w:lang w:val="en-US"/>
              </w:rPr>
              <w:t>0</w:t>
            </w:r>
            <w:r>
              <w:rPr>
                <w:lang w:val="en-US"/>
              </w:rPr>
              <w:t>.</w:t>
            </w:r>
            <w:r w:rsidRPr="004B211F">
              <w:rPr>
                <w:lang w:val="en-US"/>
              </w:rPr>
              <w:t>92</w:t>
            </w:r>
          </w:p>
        </w:tc>
        <w:tc>
          <w:tcPr>
            <w:tcW w:w="1563" w:type="dxa"/>
            <w:tcBorders>
              <w:top w:val="nil"/>
              <w:left w:val="nil"/>
              <w:bottom w:val="nil"/>
              <w:right w:val="nil"/>
            </w:tcBorders>
            <w:noWrap/>
            <w:hideMark/>
          </w:tcPr>
          <w:p w14:paraId="77B0E44B" w14:textId="1A856421" w:rsidR="004B211F" w:rsidRPr="004B211F" w:rsidRDefault="004B211F" w:rsidP="004B211F">
            <w:pPr>
              <w:spacing w:line="360" w:lineRule="auto"/>
              <w:rPr>
                <w:color w:val="000000"/>
              </w:rPr>
            </w:pPr>
            <w:r w:rsidRPr="004B211F">
              <w:rPr>
                <w:lang w:val="en-US"/>
              </w:rPr>
              <w:t xml:space="preserve"> </w:t>
            </w:r>
            <w:r w:rsidR="00A22E0E">
              <w:rPr>
                <w:lang w:val="en-US"/>
              </w:rPr>
              <w:t xml:space="preserve"> </w:t>
            </w:r>
            <w:r w:rsidRPr="004B211F">
              <w:rPr>
                <w:lang w:val="en-US"/>
              </w:rPr>
              <w:t>0</w:t>
            </w:r>
            <w:r w:rsidR="00A22E0E">
              <w:rPr>
                <w:lang w:val="en-US"/>
              </w:rPr>
              <w:t>.</w:t>
            </w:r>
            <w:r w:rsidRPr="004B211F">
              <w:rPr>
                <w:lang w:val="en-US"/>
              </w:rPr>
              <w:t>1146</w:t>
            </w:r>
            <w:r>
              <w:rPr>
                <w:lang w:val="en-US"/>
              </w:rPr>
              <w:t xml:space="preserve"> </w:t>
            </w:r>
            <w:r w:rsidRPr="00B14239">
              <w:rPr>
                <w:lang w:val="en-US"/>
              </w:rPr>
              <w:t>(</w:t>
            </w:r>
            <w:r>
              <w:rPr>
                <w:lang w:val="en-US"/>
              </w:rPr>
              <w:t>ns</w:t>
            </w:r>
            <w:r w:rsidRPr="00B14239">
              <w:rPr>
                <w:color w:val="000000"/>
              </w:rPr>
              <w:t>)</w:t>
            </w:r>
          </w:p>
        </w:tc>
      </w:tr>
      <w:tr w:rsidR="004B211F" w:rsidRPr="004B211F" w14:paraId="32CAA0F5" w14:textId="77777777" w:rsidTr="004B211F">
        <w:trPr>
          <w:trHeight w:val="320"/>
        </w:trPr>
        <w:tc>
          <w:tcPr>
            <w:tcW w:w="1300" w:type="dxa"/>
            <w:tcBorders>
              <w:top w:val="nil"/>
              <w:left w:val="nil"/>
              <w:right w:val="nil"/>
            </w:tcBorders>
            <w:noWrap/>
            <w:vAlign w:val="center"/>
            <w:hideMark/>
          </w:tcPr>
          <w:p w14:paraId="372374A1" w14:textId="77777777" w:rsidR="004B211F" w:rsidRPr="004B211F" w:rsidRDefault="004B211F" w:rsidP="004B211F">
            <w:pPr>
              <w:spacing w:line="360" w:lineRule="auto"/>
              <w:rPr>
                <w:color w:val="000000"/>
              </w:rPr>
            </w:pPr>
            <w:r w:rsidRPr="004B211F">
              <w:rPr>
                <w:color w:val="000000"/>
                <w:lang w:val="en-US"/>
              </w:rPr>
              <w:t xml:space="preserve">Error </w:t>
            </w:r>
          </w:p>
        </w:tc>
        <w:tc>
          <w:tcPr>
            <w:tcW w:w="1677" w:type="dxa"/>
            <w:tcBorders>
              <w:top w:val="nil"/>
              <w:left w:val="nil"/>
              <w:right w:val="nil"/>
            </w:tcBorders>
            <w:noWrap/>
            <w:hideMark/>
          </w:tcPr>
          <w:p w14:paraId="663E1D34" w14:textId="46CF0CC1" w:rsidR="004B211F" w:rsidRPr="004B211F" w:rsidRDefault="004B211F" w:rsidP="004B211F">
            <w:pPr>
              <w:spacing w:line="360" w:lineRule="auto"/>
              <w:rPr>
                <w:color w:val="000000"/>
              </w:rPr>
            </w:pPr>
            <w:r w:rsidRPr="004B211F">
              <w:t>2499</w:t>
            </w:r>
            <w:r>
              <w:t>.</w:t>
            </w:r>
            <w:r w:rsidRPr="004B211F">
              <w:t>35</w:t>
            </w:r>
          </w:p>
        </w:tc>
        <w:tc>
          <w:tcPr>
            <w:tcW w:w="923" w:type="dxa"/>
            <w:tcBorders>
              <w:top w:val="nil"/>
              <w:left w:val="nil"/>
              <w:right w:val="nil"/>
            </w:tcBorders>
            <w:noWrap/>
            <w:hideMark/>
          </w:tcPr>
          <w:p w14:paraId="77F33020" w14:textId="44E146B5" w:rsidR="004B211F" w:rsidRPr="004B211F" w:rsidRDefault="004B211F" w:rsidP="004B211F">
            <w:pPr>
              <w:spacing w:line="360" w:lineRule="auto"/>
              <w:rPr>
                <w:color w:val="000000"/>
              </w:rPr>
            </w:pPr>
            <w:r w:rsidRPr="004B211F">
              <w:t>26</w:t>
            </w:r>
          </w:p>
        </w:tc>
        <w:tc>
          <w:tcPr>
            <w:tcW w:w="1203" w:type="dxa"/>
            <w:tcBorders>
              <w:top w:val="nil"/>
              <w:left w:val="nil"/>
              <w:right w:val="nil"/>
            </w:tcBorders>
            <w:noWrap/>
            <w:hideMark/>
          </w:tcPr>
          <w:p w14:paraId="478A2C78" w14:textId="5FFF72B8" w:rsidR="004B211F" w:rsidRPr="004B211F" w:rsidRDefault="004B211F" w:rsidP="004B211F">
            <w:pPr>
              <w:spacing w:line="360" w:lineRule="auto"/>
              <w:rPr>
                <w:color w:val="000000"/>
              </w:rPr>
            </w:pPr>
            <w:r w:rsidRPr="004B211F">
              <w:t xml:space="preserve">  </w:t>
            </w:r>
            <w:r>
              <w:t xml:space="preserve">  </w:t>
            </w:r>
            <w:r w:rsidRPr="004B211F">
              <w:t>96</w:t>
            </w:r>
            <w:r>
              <w:t>.</w:t>
            </w:r>
            <w:r w:rsidRPr="004B211F">
              <w:t>13</w:t>
            </w:r>
          </w:p>
        </w:tc>
        <w:tc>
          <w:tcPr>
            <w:tcW w:w="1134" w:type="dxa"/>
            <w:tcBorders>
              <w:top w:val="nil"/>
              <w:left w:val="nil"/>
              <w:right w:val="nil"/>
            </w:tcBorders>
            <w:noWrap/>
            <w:vAlign w:val="center"/>
            <w:hideMark/>
          </w:tcPr>
          <w:p w14:paraId="1AD8C05A" w14:textId="77777777" w:rsidR="004B211F" w:rsidRPr="004B211F" w:rsidRDefault="004B211F" w:rsidP="004B211F">
            <w:pPr>
              <w:spacing w:line="360" w:lineRule="auto"/>
              <w:rPr>
                <w:color w:val="000000"/>
              </w:rPr>
            </w:pPr>
            <w:r w:rsidRPr="004B211F">
              <w:rPr>
                <w:color w:val="000000"/>
              </w:rPr>
              <w:t xml:space="preserve">    </w:t>
            </w:r>
          </w:p>
        </w:tc>
        <w:tc>
          <w:tcPr>
            <w:tcW w:w="1563" w:type="dxa"/>
            <w:tcBorders>
              <w:top w:val="nil"/>
              <w:left w:val="nil"/>
              <w:right w:val="nil"/>
            </w:tcBorders>
            <w:noWrap/>
            <w:vAlign w:val="center"/>
            <w:hideMark/>
          </w:tcPr>
          <w:p w14:paraId="0857FE7C" w14:textId="77777777" w:rsidR="004B211F" w:rsidRPr="004B211F" w:rsidRDefault="004B211F" w:rsidP="004B211F">
            <w:pPr>
              <w:spacing w:line="360" w:lineRule="auto"/>
              <w:rPr>
                <w:color w:val="000000"/>
              </w:rPr>
            </w:pPr>
            <w:r w:rsidRPr="004B211F">
              <w:rPr>
                <w:color w:val="000000"/>
              </w:rPr>
              <w:t xml:space="preserve">       </w:t>
            </w:r>
          </w:p>
        </w:tc>
      </w:tr>
      <w:tr w:rsidR="004B211F" w:rsidRPr="004B211F" w14:paraId="4EDFCD5F" w14:textId="77777777" w:rsidTr="004B211F">
        <w:trPr>
          <w:trHeight w:val="320"/>
        </w:trPr>
        <w:tc>
          <w:tcPr>
            <w:tcW w:w="1300" w:type="dxa"/>
            <w:tcBorders>
              <w:top w:val="nil"/>
              <w:left w:val="nil"/>
              <w:bottom w:val="single" w:sz="4" w:space="0" w:color="auto"/>
              <w:right w:val="nil"/>
            </w:tcBorders>
            <w:noWrap/>
            <w:vAlign w:val="center"/>
            <w:hideMark/>
          </w:tcPr>
          <w:p w14:paraId="228D9C8A" w14:textId="77777777" w:rsidR="004B211F" w:rsidRPr="004B211F" w:rsidRDefault="004B211F" w:rsidP="004B211F">
            <w:pPr>
              <w:spacing w:line="360" w:lineRule="auto"/>
              <w:rPr>
                <w:color w:val="000000"/>
              </w:rPr>
            </w:pPr>
            <w:r w:rsidRPr="004B211F">
              <w:rPr>
                <w:color w:val="000000"/>
                <w:lang w:val="en-US"/>
              </w:rPr>
              <w:t xml:space="preserve">Total </w:t>
            </w:r>
          </w:p>
        </w:tc>
        <w:tc>
          <w:tcPr>
            <w:tcW w:w="1677" w:type="dxa"/>
            <w:tcBorders>
              <w:top w:val="nil"/>
              <w:left w:val="nil"/>
              <w:bottom w:val="single" w:sz="4" w:space="0" w:color="auto"/>
              <w:right w:val="nil"/>
            </w:tcBorders>
            <w:noWrap/>
            <w:hideMark/>
          </w:tcPr>
          <w:p w14:paraId="2DBB2330" w14:textId="14BAC2CF" w:rsidR="004B211F" w:rsidRPr="004B211F" w:rsidRDefault="004B211F" w:rsidP="004B211F">
            <w:pPr>
              <w:spacing w:line="360" w:lineRule="auto"/>
              <w:rPr>
                <w:color w:val="000000"/>
              </w:rPr>
            </w:pPr>
            <w:r w:rsidRPr="004B211F">
              <w:t>8863</w:t>
            </w:r>
            <w:r>
              <w:t>.</w:t>
            </w:r>
            <w:r w:rsidRPr="004B211F">
              <w:t>91</w:t>
            </w:r>
          </w:p>
        </w:tc>
        <w:tc>
          <w:tcPr>
            <w:tcW w:w="923" w:type="dxa"/>
            <w:tcBorders>
              <w:top w:val="nil"/>
              <w:left w:val="nil"/>
              <w:bottom w:val="single" w:sz="4" w:space="0" w:color="auto"/>
              <w:right w:val="nil"/>
            </w:tcBorders>
            <w:noWrap/>
            <w:hideMark/>
          </w:tcPr>
          <w:p w14:paraId="7F41C618" w14:textId="0624A680" w:rsidR="004B211F" w:rsidRPr="004B211F" w:rsidRDefault="004B211F" w:rsidP="004B211F">
            <w:pPr>
              <w:spacing w:line="360" w:lineRule="auto"/>
              <w:rPr>
                <w:color w:val="000000"/>
              </w:rPr>
            </w:pPr>
            <w:r w:rsidRPr="004B211F">
              <w:t>48</w:t>
            </w:r>
          </w:p>
        </w:tc>
        <w:tc>
          <w:tcPr>
            <w:tcW w:w="1203" w:type="dxa"/>
            <w:tcBorders>
              <w:top w:val="nil"/>
              <w:left w:val="nil"/>
              <w:bottom w:val="single" w:sz="4" w:space="0" w:color="auto"/>
              <w:right w:val="nil"/>
            </w:tcBorders>
            <w:noWrap/>
            <w:vAlign w:val="center"/>
            <w:hideMark/>
          </w:tcPr>
          <w:p w14:paraId="195988DF" w14:textId="77777777" w:rsidR="004B211F" w:rsidRPr="004B211F" w:rsidRDefault="004B211F" w:rsidP="004B211F">
            <w:pPr>
              <w:spacing w:line="360" w:lineRule="auto"/>
              <w:rPr>
                <w:color w:val="000000"/>
                <w:u w:val="single"/>
              </w:rPr>
            </w:pPr>
            <w:r w:rsidRPr="004B211F">
              <w:rPr>
                <w:color w:val="000000"/>
                <w:u w:val="single"/>
              </w:rPr>
              <w:t xml:space="preserve">           </w:t>
            </w:r>
          </w:p>
        </w:tc>
        <w:tc>
          <w:tcPr>
            <w:tcW w:w="1134" w:type="dxa"/>
            <w:tcBorders>
              <w:top w:val="nil"/>
              <w:left w:val="nil"/>
              <w:bottom w:val="single" w:sz="4" w:space="0" w:color="auto"/>
              <w:right w:val="nil"/>
            </w:tcBorders>
            <w:noWrap/>
            <w:vAlign w:val="center"/>
            <w:hideMark/>
          </w:tcPr>
          <w:p w14:paraId="1AE49A1F" w14:textId="77777777" w:rsidR="004B211F" w:rsidRPr="004B211F" w:rsidRDefault="004B211F" w:rsidP="004B211F">
            <w:pPr>
              <w:spacing w:line="360" w:lineRule="auto"/>
              <w:rPr>
                <w:color w:val="000000"/>
                <w:u w:val="single"/>
              </w:rPr>
            </w:pPr>
            <w:r w:rsidRPr="004B211F">
              <w:rPr>
                <w:color w:val="000000"/>
                <w:u w:val="single"/>
              </w:rPr>
              <w:t xml:space="preserve">    </w:t>
            </w:r>
          </w:p>
        </w:tc>
        <w:tc>
          <w:tcPr>
            <w:tcW w:w="1563" w:type="dxa"/>
            <w:tcBorders>
              <w:top w:val="nil"/>
              <w:left w:val="nil"/>
              <w:bottom w:val="single" w:sz="4" w:space="0" w:color="auto"/>
              <w:right w:val="nil"/>
            </w:tcBorders>
            <w:noWrap/>
            <w:vAlign w:val="center"/>
            <w:hideMark/>
          </w:tcPr>
          <w:p w14:paraId="4EF95933" w14:textId="77777777" w:rsidR="004B211F" w:rsidRPr="004B211F" w:rsidRDefault="004B211F" w:rsidP="004B211F">
            <w:pPr>
              <w:spacing w:line="360" w:lineRule="auto"/>
              <w:rPr>
                <w:color w:val="000000"/>
                <w:u w:val="single"/>
              </w:rPr>
            </w:pPr>
            <w:r w:rsidRPr="004B211F">
              <w:rPr>
                <w:color w:val="000000"/>
                <w:u w:val="single"/>
              </w:rPr>
              <w:t xml:space="preserve">       </w:t>
            </w:r>
          </w:p>
        </w:tc>
      </w:tr>
    </w:tbl>
    <w:p w14:paraId="6BEEC7C9" w14:textId="60139A5B" w:rsidR="00E77DED" w:rsidRDefault="00E77DED" w:rsidP="00EB62C4">
      <w:pPr>
        <w:spacing w:before="240" w:after="240" w:line="360" w:lineRule="auto"/>
        <w:jc w:val="both"/>
      </w:pPr>
      <w:r w:rsidRPr="00E77DED">
        <w:t xml:space="preserve">El análisis de varianza (ADEVA) para CS evidenció </w:t>
      </w:r>
      <w:r>
        <w:t>en el</w:t>
      </w:r>
      <w:r w:rsidRPr="00E77DED">
        <w:t xml:space="preserve"> factor A (uso de atrazina) presentó un efecto altamente significativo (p&lt;0</w:t>
      </w:r>
      <w:r w:rsidR="00A22E0E">
        <w:t>.</w:t>
      </w:r>
      <w:r w:rsidRPr="00E77DED">
        <w:t>0001), lo que demuestra que la aplicación del herbicida tuvo un impacto directo en los sólidos solubles del maíz en choclo. En contraste, el factor B (especies de cobertura) no mostró diferencias significativas (p=0</w:t>
      </w:r>
      <w:r w:rsidR="00A22E0E">
        <w:t>.</w:t>
      </w:r>
      <w:r w:rsidRPr="00E77DED">
        <w:t xml:space="preserve">6672), y la interacción FA×FB tampoco fue significativa </w:t>
      </w:r>
      <w:r w:rsidRPr="00E77DED">
        <w:lastRenderedPageBreak/>
        <w:t>(p=0</w:t>
      </w:r>
      <w:r w:rsidR="00C1614D">
        <w:t>.</w:t>
      </w:r>
      <w:r w:rsidRPr="00E77DED">
        <w:t>1146), lo que sugiere que la respuesta del CS dependió principalmente del uso del herbicida más que de las coberturas vegetales o de su combinación.</w:t>
      </w:r>
    </w:p>
    <w:p w14:paraId="7AE3A0B3" w14:textId="4E2B3DCD" w:rsidR="00EB62C4" w:rsidRPr="00EB62C4" w:rsidRDefault="00EB62C4" w:rsidP="00EB62C4">
      <w:pPr>
        <w:spacing w:before="240" w:after="240" w:line="360" w:lineRule="auto"/>
        <w:jc w:val="both"/>
      </w:pPr>
      <w:r w:rsidRPr="00EB62C4">
        <w:t xml:space="preserve">La significancia del </w:t>
      </w:r>
      <w:r>
        <w:t>FA</w:t>
      </w:r>
      <w:r w:rsidRPr="00EB62C4">
        <w:t xml:space="preserve"> puede atribuirse a su efecto sobre la competencia con malezas y, de manera indirecta, sobre el vigor de las plantas de maíz. En parcelas sin herbicida, la mayor competencia por recursos puede generar espigas o mazorcas de menor tamaño o llenado incompleto, aumentando la proporción de choclos de segunda. En contraste, cuando se utilizó atrazina, el control eficiente de malezas favoreció un mayor aprovechamiento de nutrientes, agua y luz por el maíz, reduciendo la incidencia de mazorcas de menor calidad. </w:t>
      </w:r>
    </w:p>
    <w:p w14:paraId="5FADBBE9" w14:textId="4A8899F0" w:rsidR="009D4E08" w:rsidRPr="009D4E08" w:rsidRDefault="009D4E08" w:rsidP="009D4E08">
      <w:pPr>
        <w:pStyle w:val="Descripcin"/>
        <w:keepNext/>
        <w:spacing w:line="360" w:lineRule="auto"/>
        <w:rPr>
          <w:rFonts w:ascii="Times New Roman" w:hAnsi="Times New Roman" w:cs="Times New Roman"/>
          <w:b/>
          <w:bCs/>
          <w:i w:val="0"/>
          <w:iCs w:val="0"/>
          <w:color w:val="000000" w:themeColor="text1"/>
          <w:sz w:val="24"/>
          <w:szCs w:val="24"/>
        </w:rPr>
      </w:pPr>
      <w:bookmarkStart w:id="186" w:name="_Toc208147204"/>
      <w:r w:rsidRPr="009D4E08">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24</w:t>
      </w:r>
      <w:r w:rsidR="00346ED8">
        <w:rPr>
          <w:rFonts w:ascii="Times New Roman" w:hAnsi="Times New Roman" w:cs="Times New Roman"/>
          <w:b/>
          <w:bCs/>
          <w:i w:val="0"/>
          <w:iCs w:val="0"/>
          <w:color w:val="000000" w:themeColor="text1"/>
          <w:sz w:val="24"/>
          <w:szCs w:val="24"/>
        </w:rPr>
        <w:fldChar w:fldCharType="end"/>
      </w:r>
      <w:bookmarkEnd w:id="186"/>
      <w:r w:rsidRPr="009D4E08">
        <w:rPr>
          <w:rFonts w:ascii="Times New Roman" w:hAnsi="Times New Roman" w:cs="Times New Roman"/>
          <w:b/>
          <w:bCs/>
          <w:i w:val="0"/>
          <w:iCs w:val="0"/>
          <w:color w:val="000000" w:themeColor="text1"/>
          <w:sz w:val="24"/>
          <w:szCs w:val="24"/>
        </w:rPr>
        <w:t xml:space="preserve"> </w:t>
      </w:r>
    </w:p>
    <w:p w14:paraId="4B4F12A8" w14:textId="1722870B" w:rsidR="009D4E08" w:rsidRPr="009D4E08" w:rsidRDefault="009D4E08" w:rsidP="009D4E08">
      <w:pPr>
        <w:pStyle w:val="Descripcin"/>
        <w:keepNext/>
        <w:spacing w:line="360" w:lineRule="auto"/>
        <w:rPr>
          <w:rFonts w:ascii="Times New Roman" w:hAnsi="Times New Roman" w:cs="Times New Roman"/>
          <w:color w:val="000000" w:themeColor="text1"/>
          <w:sz w:val="24"/>
          <w:szCs w:val="24"/>
        </w:rPr>
      </w:pPr>
      <w:r w:rsidRPr="009D4E08">
        <w:rPr>
          <w:rFonts w:ascii="Times New Roman" w:hAnsi="Times New Roman" w:cs="Times New Roman"/>
          <w:color w:val="000000" w:themeColor="text1"/>
          <w:sz w:val="24"/>
          <w:szCs w:val="24"/>
        </w:rPr>
        <w:t>Resultados de la prueba de Tukey para el factor A en CS</w:t>
      </w:r>
    </w:p>
    <w:tbl>
      <w:tblPr>
        <w:tblW w:w="7995"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665"/>
        <w:gridCol w:w="2665"/>
        <w:gridCol w:w="2665"/>
      </w:tblGrid>
      <w:tr w:rsidR="009D4E08" w:rsidRPr="009D4E08" w14:paraId="138FE0B9" w14:textId="77777777" w:rsidTr="009D4E08">
        <w:trPr>
          <w:trHeight w:val="338"/>
        </w:trPr>
        <w:tc>
          <w:tcPr>
            <w:tcW w:w="2665" w:type="dxa"/>
            <w:tcBorders>
              <w:top w:val="single" w:sz="4" w:space="0" w:color="auto"/>
              <w:bottom w:val="single" w:sz="4" w:space="0" w:color="auto"/>
            </w:tcBorders>
            <w:noWrap/>
            <w:vAlign w:val="center"/>
            <w:hideMark/>
          </w:tcPr>
          <w:p w14:paraId="7C6C8429" w14:textId="77777777" w:rsidR="009D4E08" w:rsidRPr="009D4E08" w:rsidRDefault="009D4E08" w:rsidP="009D4E08">
            <w:pPr>
              <w:spacing w:line="360" w:lineRule="auto"/>
              <w:jc w:val="center"/>
              <w:rPr>
                <w:b/>
                <w:bCs/>
                <w:color w:val="000000"/>
              </w:rPr>
            </w:pPr>
            <w:r w:rsidRPr="009D4E08">
              <w:rPr>
                <w:b/>
                <w:bCs/>
                <w:color w:val="000000"/>
              </w:rPr>
              <w:t>FA</w:t>
            </w:r>
          </w:p>
        </w:tc>
        <w:tc>
          <w:tcPr>
            <w:tcW w:w="2665" w:type="dxa"/>
            <w:tcBorders>
              <w:top w:val="single" w:sz="4" w:space="0" w:color="auto"/>
              <w:bottom w:val="single" w:sz="4" w:space="0" w:color="auto"/>
            </w:tcBorders>
            <w:noWrap/>
            <w:vAlign w:val="center"/>
            <w:hideMark/>
          </w:tcPr>
          <w:p w14:paraId="6A1711D4" w14:textId="38A97119" w:rsidR="009D4E08" w:rsidRPr="009D4E08" w:rsidRDefault="009D4E08" w:rsidP="009D4E08">
            <w:pPr>
              <w:spacing w:line="360" w:lineRule="auto"/>
              <w:jc w:val="center"/>
              <w:rPr>
                <w:b/>
                <w:bCs/>
                <w:color w:val="000000"/>
              </w:rPr>
            </w:pPr>
            <w:r w:rsidRPr="009D4E08">
              <w:rPr>
                <w:b/>
                <w:bCs/>
                <w:color w:val="000000"/>
              </w:rPr>
              <w:t>Medias</w:t>
            </w:r>
          </w:p>
        </w:tc>
        <w:tc>
          <w:tcPr>
            <w:tcW w:w="2665" w:type="dxa"/>
            <w:tcBorders>
              <w:top w:val="single" w:sz="4" w:space="0" w:color="auto"/>
              <w:bottom w:val="single" w:sz="4" w:space="0" w:color="auto"/>
            </w:tcBorders>
            <w:noWrap/>
            <w:vAlign w:val="center"/>
            <w:hideMark/>
          </w:tcPr>
          <w:p w14:paraId="6C79B133" w14:textId="031867D9" w:rsidR="009D4E08" w:rsidRPr="009D4E08" w:rsidRDefault="009D4E08" w:rsidP="009D4E08">
            <w:pPr>
              <w:spacing w:line="360" w:lineRule="auto"/>
              <w:rPr>
                <w:b/>
                <w:bCs/>
                <w:color w:val="000000"/>
              </w:rPr>
            </w:pPr>
            <w:r w:rsidRPr="009D4E08">
              <w:rPr>
                <w:b/>
                <w:bCs/>
                <w:color w:val="000000"/>
              </w:rPr>
              <w:t xml:space="preserve">  Rango</w:t>
            </w:r>
          </w:p>
        </w:tc>
      </w:tr>
      <w:tr w:rsidR="009D4E08" w:rsidRPr="009D4E08" w14:paraId="000A3073" w14:textId="77777777" w:rsidTr="009D4E08">
        <w:trPr>
          <w:trHeight w:val="338"/>
        </w:trPr>
        <w:tc>
          <w:tcPr>
            <w:tcW w:w="2665" w:type="dxa"/>
            <w:tcBorders>
              <w:top w:val="single" w:sz="4" w:space="0" w:color="auto"/>
            </w:tcBorders>
            <w:noWrap/>
            <w:vAlign w:val="center"/>
            <w:hideMark/>
          </w:tcPr>
          <w:p w14:paraId="11ACE1F7" w14:textId="77777777" w:rsidR="009D4E08" w:rsidRPr="009D4E08" w:rsidRDefault="009D4E08" w:rsidP="009D4E08">
            <w:pPr>
              <w:spacing w:line="360" w:lineRule="auto"/>
              <w:jc w:val="center"/>
              <w:rPr>
                <w:color w:val="000000"/>
              </w:rPr>
            </w:pPr>
            <w:r w:rsidRPr="009D4E08">
              <w:rPr>
                <w:color w:val="000000"/>
              </w:rPr>
              <w:t>2</w:t>
            </w:r>
          </w:p>
        </w:tc>
        <w:tc>
          <w:tcPr>
            <w:tcW w:w="2665" w:type="dxa"/>
            <w:tcBorders>
              <w:top w:val="single" w:sz="4" w:space="0" w:color="auto"/>
            </w:tcBorders>
            <w:noWrap/>
            <w:vAlign w:val="center"/>
            <w:hideMark/>
          </w:tcPr>
          <w:p w14:paraId="30658285" w14:textId="2FF7F08A" w:rsidR="009D4E08" w:rsidRPr="009D4E08" w:rsidRDefault="00E77DED" w:rsidP="009D4E08">
            <w:pPr>
              <w:spacing w:line="360" w:lineRule="auto"/>
              <w:jc w:val="center"/>
              <w:rPr>
                <w:color w:val="000000"/>
              </w:rPr>
            </w:pPr>
            <w:r>
              <w:rPr>
                <w:color w:val="000000"/>
              </w:rPr>
              <w:t>24.76</w:t>
            </w:r>
          </w:p>
        </w:tc>
        <w:tc>
          <w:tcPr>
            <w:tcW w:w="2665" w:type="dxa"/>
            <w:tcBorders>
              <w:top w:val="single" w:sz="4" w:space="0" w:color="auto"/>
            </w:tcBorders>
            <w:noWrap/>
            <w:vAlign w:val="center"/>
            <w:hideMark/>
          </w:tcPr>
          <w:p w14:paraId="4490BF5D" w14:textId="173AD96D" w:rsidR="009D4E08" w:rsidRPr="0011453E" w:rsidRDefault="00EB45A0" w:rsidP="009D4E08">
            <w:pPr>
              <w:spacing w:line="360" w:lineRule="auto"/>
              <w:rPr>
                <w:color w:val="000000"/>
              </w:rPr>
            </w:pPr>
            <w:r>
              <w:rPr>
                <w:color w:val="000000"/>
              </w:rPr>
              <w:t xml:space="preserve">     </w:t>
            </w:r>
            <w:r w:rsidR="0011453E" w:rsidRPr="0011453E">
              <w:rPr>
                <w:color w:val="000000"/>
              </w:rPr>
              <w:t>A</w:t>
            </w:r>
          </w:p>
        </w:tc>
      </w:tr>
      <w:tr w:rsidR="009D4E08" w:rsidRPr="009D4E08" w14:paraId="7D96B0B9" w14:textId="77777777" w:rsidTr="009D4E08">
        <w:trPr>
          <w:trHeight w:val="338"/>
        </w:trPr>
        <w:tc>
          <w:tcPr>
            <w:tcW w:w="2665" w:type="dxa"/>
            <w:noWrap/>
            <w:vAlign w:val="center"/>
            <w:hideMark/>
          </w:tcPr>
          <w:p w14:paraId="21F16134" w14:textId="77777777" w:rsidR="009D4E08" w:rsidRPr="009D4E08" w:rsidRDefault="009D4E08" w:rsidP="009D4E08">
            <w:pPr>
              <w:spacing w:line="360" w:lineRule="auto"/>
              <w:jc w:val="center"/>
              <w:rPr>
                <w:color w:val="000000"/>
              </w:rPr>
            </w:pPr>
            <w:r w:rsidRPr="009D4E08">
              <w:rPr>
                <w:color w:val="000000"/>
              </w:rPr>
              <w:t>1</w:t>
            </w:r>
          </w:p>
        </w:tc>
        <w:tc>
          <w:tcPr>
            <w:tcW w:w="2665" w:type="dxa"/>
            <w:noWrap/>
            <w:vAlign w:val="center"/>
            <w:hideMark/>
          </w:tcPr>
          <w:p w14:paraId="442ACEED" w14:textId="0E2ED512" w:rsidR="009D4E08" w:rsidRPr="009D4E08" w:rsidRDefault="00E77DED" w:rsidP="009D4E08">
            <w:pPr>
              <w:spacing w:line="360" w:lineRule="auto"/>
              <w:jc w:val="center"/>
              <w:rPr>
                <w:color w:val="000000"/>
              </w:rPr>
            </w:pPr>
            <w:r>
              <w:rPr>
                <w:color w:val="000000"/>
              </w:rPr>
              <w:t>18.52</w:t>
            </w:r>
          </w:p>
        </w:tc>
        <w:tc>
          <w:tcPr>
            <w:tcW w:w="2665" w:type="dxa"/>
            <w:noWrap/>
            <w:vAlign w:val="center"/>
            <w:hideMark/>
          </w:tcPr>
          <w:p w14:paraId="26BB6176" w14:textId="02614EF0" w:rsidR="009D4E08" w:rsidRPr="0011453E" w:rsidRDefault="00EB45A0" w:rsidP="009D4E08">
            <w:pPr>
              <w:spacing w:line="360" w:lineRule="auto"/>
              <w:rPr>
                <w:color w:val="000000"/>
              </w:rPr>
            </w:pPr>
            <w:r>
              <w:rPr>
                <w:color w:val="000000"/>
              </w:rPr>
              <w:t xml:space="preserve">        </w:t>
            </w:r>
            <w:r w:rsidR="0011453E" w:rsidRPr="0011453E">
              <w:rPr>
                <w:color w:val="000000"/>
              </w:rPr>
              <w:t>B</w:t>
            </w:r>
          </w:p>
        </w:tc>
      </w:tr>
    </w:tbl>
    <w:p w14:paraId="303D7C01" w14:textId="04B3AD97" w:rsidR="003A4A1F" w:rsidRPr="003A4A1F" w:rsidRDefault="003A4A1F" w:rsidP="00EB62C4">
      <w:pPr>
        <w:pStyle w:val="Descripcin"/>
        <w:keepNext/>
        <w:spacing w:before="240" w:line="360" w:lineRule="auto"/>
        <w:jc w:val="both"/>
        <w:rPr>
          <w:rFonts w:ascii="Times New Roman" w:hAnsi="Times New Roman" w:cs="Times New Roman"/>
          <w:b/>
          <w:bCs/>
          <w:i w:val="0"/>
          <w:iCs w:val="0"/>
          <w:color w:val="000000" w:themeColor="text1"/>
          <w:sz w:val="24"/>
          <w:szCs w:val="24"/>
        </w:rPr>
      </w:pPr>
      <w:bookmarkStart w:id="187" w:name="_Toc208148451"/>
      <w:r w:rsidRPr="003A4A1F">
        <w:rPr>
          <w:rFonts w:ascii="Times New Roman" w:hAnsi="Times New Roman" w:cs="Times New Roman"/>
          <w:b/>
          <w:bCs/>
          <w:i w:val="0"/>
          <w:iCs w:val="0"/>
          <w:color w:val="000000" w:themeColor="text1"/>
          <w:sz w:val="24"/>
          <w:szCs w:val="24"/>
        </w:rPr>
        <w:t xml:space="preserve">Figura </w:t>
      </w:r>
      <w:r w:rsidR="008F51FF">
        <w:rPr>
          <w:rFonts w:ascii="Times New Roman" w:hAnsi="Times New Roman" w:cs="Times New Roman"/>
          <w:b/>
          <w:bCs/>
          <w:i w:val="0"/>
          <w:iCs w:val="0"/>
          <w:color w:val="000000" w:themeColor="text1"/>
          <w:sz w:val="24"/>
          <w:szCs w:val="24"/>
        </w:rPr>
        <w:fldChar w:fldCharType="begin"/>
      </w:r>
      <w:r w:rsidR="008F51FF">
        <w:rPr>
          <w:rFonts w:ascii="Times New Roman" w:hAnsi="Times New Roman" w:cs="Times New Roman"/>
          <w:b/>
          <w:bCs/>
          <w:i w:val="0"/>
          <w:iCs w:val="0"/>
          <w:color w:val="000000" w:themeColor="text1"/>
          <w:sz w:val="24"/>
          <w:szCs w:val="24"/>
        </w:rPr>
        <w:instrText xml:space="preserve"> SEQ Figura \* ARABIC </w:instrText>
      </w:r>
      <w:r w:rsidR="008F51FF">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12</w:t>
      </w:r>
      <w:r w:rsidR="008F51FF">
        <w:rPr>
          <w:rFonts w:ascii="Times New Roman" w:hAnsi="Times New Roman" w:cs="Times New Roman"/>
          <w:b/>
          <w:bCs/>
          <w:i w:val="0"/>
          <w:iCs w:val="0"/>
          <w:color w:val="000000" w:themeColor="text1"/>
          <w:sz w:val="24"/>
          <w:szCs w:val="24"/>
        </w:rPr>
        <w:fldChar w:fldCharType="end"/>
      </w:r>
      <w:bookmarkEnd w:id="187"/>
      <w:r w:rsidRPr="003A4A1F">
        <w:rPr>
          <w:rFonts w:ascii="Times New Roman" w:hAnsi="Times New Roman" w:cs="Times New Roman"/>
          <w:b/>
          <w:bCs/>
          <w:i w:val="0"/>
          <w:iCs w:val="0"/>
          <w:color w:val="000000" w:themeColor="text1"/>
          <w:sz w:val="24"/>
          <w:szCs w:val="24"/>
        </w:rPr>
        <w:t xml:space="preserve"> </w:t>
      </w:r>
    </w:p>
    <w:p w14:paraId="73619BC7" w14:textId="43820568" w:rsidR="003A4A1F" w:rsidRPr="003A4A1F" w:rsidRDefault="003A4A1F" w:rsidP="003A4A1F">
      <w:pPr>
        <w:pStyle w:val="Descripcin"/>
        <w:keepNext/>
        <w:spacing w:line="360" w:lineRule="auto"/>
        <w:jc w:val="both"/>
        <w:rPr>
          <w:rFonts w:ascii="Times New Roman" w:hAnsi="Times New Roman" w:cs="Times New Roman"/>
          <w:color w:val="000000" w:themeColor="text1"/>
          <w:sz w:val="24"/>
          <w:szCs w:val="24"/>
        </w:rPr>
      </w:pPr>
      <w:r w:rsidRPr="003A4A1F">
        <w:rPr>
          <w:rFonts w:ascii="Times New Roman" w:hAnsi="Times New Roman" w:cs="Times New Roman"/>
          <w:color w:val="000000" w:themeColor="text1"/>
          <w:sz w:val="24"/>
          <w:szCs w:val="24"/>
        </w:rPr>
        <w:t xml:space="preserve">Promedios de </w:t>
      </w:r>
      <w:r>
        <w:rPr>
          <w:rFonts w:ascii="Times New Roman" w:hAnsi="Times New Roman" w:cs="Times New Roman"/>
          <w:color w:val="000000" w:themeColor="text1"/>
          <w:sz w:val="24"/>
          <w:szCs w:val="24"/>
        </w:rPr>
        <w:t>choclo de segunda</w:t>
      </w:r>
      <w:r w:rsidRPr="003A4A1F">
        <w:rPr>
          <w:rFonts w:ascii="Times New Roman" w:hAnsi="Times New Roman" w:cs="Times New Roman"/>
          <w:color w:val="000000" w:themeColor="text1"/>
          <w:sz w:val="24"/>
          <w:szCs w:val="24"/>
        </w:rPr>
        <w:t xml:space="preserve"> (CS) en uso de herbicida </w:t>
      </w:r>
      <w:proofErr w:type="spellStart"/>
      <w:r w:rsidRPr="003A4A1F">
        <w:rPr>
          <w:rFonts w:ascii="Times New Roman" w:hAnsi="Times New Roman" w:cs="Times New Roman"/>
          <w:color w:val="000000" w:themeColor="text1"/>
          <w:sz w:val="24"/>
          <w:szCs w:val="24"/>
        </w:rPr>
        <w:t>pre-emergente</w:t>
      </w:r>
      <w:proofErr w:type="spellEnd"/>
    </w:p>
    <w:p w14:paraId="6FD7D9E2" w14:textId="21F738DC" w:rsidR="009D4E08" w:rsidRDefault="009D4E08" w:rsidP="00923470">
      <w:pPr>
        <w:spacing w:before="240" w:after="240" w:line="360" w:lineRule="auto"/>
        <w:rPr>
          <w:b/>
          <w:bCs/>
        </w:rPr>
      </w:pPr>
      <w:r>
        <w:rPr>
          <w:b/>
          <w:bCs/>
          <w:noProof/>
        </w:rPr>
        <w:drawing>
          <wp:inline distT="0" distB="0" distL="0" distR="0" wp14:anchorId="244D1E4D" wp14:editId="5236D2B6">
            <wp:extent cx="5075555" cy="2584185"/>
            <wp:effectExtent l="0" t="0" r="10795" b="6985"/>
            <wp:docPr id="129939523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020F511B" w14:textId="09FD50A2" w:rsidR="009D4E08" w:rsidRDefault="002A0554" w:rsidP="002A0554">
      <w:pPr>
        <w:spacing w:before="240" w:after="240" w:line="360" w:lineRule="auto"/>
        <w:jc w:val="both"/>
      </w:pPr>
      <w:r w:rsidRPr="002A0554">
        <w:t xml:space="preserve">Los resultados de la prueba de Tukey muestran diferencias significativas entre los niveles del factor A. Los tratamientos con atrazina (A2) alcanzaron la media más </w:t>
      </w:r>
      <w:r w:rsidRPr="002A0554">
        <w:lastRenderedPageBreak/>
        <w:t xml:space="preserve">alta con </w:t>
      </w:r>
      <w:r w:rsidR="00E77DED">
        <w:t xml:space="preserve">24.76% de </w:t>
      </w:r>
      <w:r w:rsidRPr="002A0554">
        <w:t xml:space="preserve">choclos de segunda, mientras que los tratamientos sin atrazina (A1) registraron un promedio de </w:t>
      </w:r>
      <w:r w:rsidR="00E77DED">
        <w:t xml:space="preserve">18.52% de esta calidad de </w:t>
      </w:r>
      <w:r w:rsidRPr="002A0554">
        <w:t>choclos. Esto confirma que la aplicación de atrazina incrementó significativamente la cantidad de choclos de segunda, en comparación con los tratamientos sin herbicida.</w:t>
      </w:r>
    </w:p>
    <w:p w14:paraId="4760A972" w14:textId="1E7230AC" w:rsidR="009D4E08" w:rsidRPr="002A0554" w:rsidRDefault="002A0554" w:rsidP="002A0554">
      <w:pPr>
        <w:spacing w:before="240" w:after="240" w:line="360" w:lineRule="auto"/>
        <w:jc w:val="both"/>
      </w:pPr>
      <w:r>
        <w:t>L</w:t>
      </w:r>
      <w:r w:rsidRPr="002A0554">
        <w:t>a atrazina, al reducir la competencia de malezas, favoreció un mayor crecimiento y densidad de plantas, lo que pudo inducir una mayor producción de mazorcas, aunque no necesariamente todas de primera calidad. La mayor presión productiva en un ambiente con menor competencia puede ocasionar mazorcas con llenado incompleto, aumentando la proporción de choclos de segunda. Por el contrario, en ausencia de atrazina, el crecimiento del maíz se vio afectado por la competencia de malezas, reduciendo el número total de mazorcas comerciales</w:t>
      </w:r>
      <w:r>
        <w:t>.</w:t>
      </w:r>
    </w:p>
    <w:p w14:paraId="0F5969D6" w14:textId="591FE627" w:rsidR="00C55254" w:rsidRPr="00EA761C" w:rsidRDefault="0064029F" w:rsidP="0064029F">
      <w:pPr>
        <w:pStyle w:val="Prrafodelista"/>
        <w:numPr>
          <w:ilvl w:val="1"/>
          <w:numId w:val="6"/>
        </w:numPr>
        <w:spacing w:before="240" w:after="240" w:line="360" w:lineRule="auto"/>
        <w:ind w:left="567"/>
        <w:contextualSpacing w:val="0"/>
        <w:jc w:val="both"/>
        <w:outlineLvl w:val="2"/>
        <w:rPr>
          <w:rFonts w:ascii="Times New Roman" w:hAnsi="Times New Roman" w:cs="Times New Roman"/>
          <w:b/>
          <w:bCs/>
          <w:color w:val="000000" w:themeColor="text1"/>
          <w:sz w:val="24"/>
          <w:szCs w:val="24"/>
        </w:rPr>
      </w:pPr>
      <w:bookmarkStart w:id="188" w:name="_Toc208146375"/>
      <w:r>
        <w:rPr>
          <w:rFonts w:ascii="Times New Roman" w:hAnsi="Times New Roman" w:cs="Times New Roman"/>
          <w:b/>
          <w:bCs/>
          <w:color w:val="000000" w:themeColor="text1"/>
          <w:sz w:val="24"/>
          <w:szCs w:val="24"/>
        </w:rPr>
        <w:t xml:space="preserve">  </w:t>
      </w:r>
      <w:r w:rsidR="00C55254" w:rsidRPr="00EA761C">
        <w:rPr>
          <w:rFonts w:ascii="Times New Roman" w:hAnsi="Times New Roman" w:cs="Times New Roman"/>
          <w:b/>
          <w:bCs/>
          <w:color w:val="000000" w:themeColor="text1"/>
          <w:sz w:val="24"/>
          <w:szCs w:val="24"/>
        </w:rPr>
        <w:t>Choclos de tercera (CT)</w:t>
      </w:r>
      <w:bookmarkEnd w:id="188"/>
    </w:p>
    <w:p w14:paraId="41A192F2" w14:textId="598CB032" w:rsidR="00EA761C" w:rsidRPr="00EA761C" w:rsidRDefault="00EA761C" w:rsidP="00EA761C">
      <w:pPr>
        <w:pStyle w:val="Descripcin"/>
        <w:keepNext/>
        <w:spacing w:line="360" w:lineRule="auto"/>
        <w:jc w:val="both"/>
        <w:rPr>
          <w:rFonts w:ascii="Times New Roman" w:hAnsi="Times New Roman" w:cs="Times New Roman"/>
          <w:b/>
          <w:bCs/>
          <w:i w:val="0"/>
          <w:iCs w:val="0"/>
          <w:color w:val="000000" w:themeColor="text1"/>
          <w:sz w:val="24"/>
          <w:szCs w:val="24"/>
        </w:rPr>
      </w:pPr>
      <w:r w:rsidRPr="00EA761C">
        <w:rPr>
          <w:rFonts w:ascii="Times New Roman" w:hAnsi="Times New Roman" w:cs="Times New Roman"/>
          <w:b/>
          <w:bCs/>
          <w:i w:val="0"/>
          <w:iCs w:val="0"/>
          <w:color w:val="000000" w:themeColor="text1"/>
          <w:sz w:val="24"/>
          <w:szCs w:val="24"/>
        </w:rPr>
        <w:t xml:space="preserve">Tabla </w:t>
      </w:r>
      <w:r w:rsidRPr="00EA761C">
        <w:rPr>
          <w:rFonts w:ascii="Times New Roman" w:hAnsi="Times New Roman" w:cs="Times New Roman"/>
          <w:b/>
          <w:bCs/>
          <w:i w:val="0"/>
          <w:iCs w:val="0"/>
          <w:color w:val="000000" w:themeColor="text1"/>
          <w:sz w:val="24"/>
          <w:szCs w:val="24"/>
        </w:rPr>
        <w:fldChar w:fldCharType="begin"/>
      </w:r>
      <w:r w:rsidRPr="00EA761C">
        <w:rPr>
          <w:rFonts w:ascii="Times New Roman" w:hAnsi="Times New Roman" w:cs="Times New Roman"/>
          <w:b/>
          <w:bCs/>
          <w:i w:val="0"/>
          <w:iCs w:val="0"/>
          <w:color w:val="000000" w:themeColor="text1"/>
          <w:sz w:val="24"/>
          <w:szCs w:val="24"/>
        </w:rPr>
        <w:instrText xml:space="preserve"> SEQ Tabla \* ARABIC </w:instrText>
      </w:r>
      <w:r w:rsidRPr="00EA761C">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25</w:t>
      </w:r>
      <w:r w:rsidRPr="00EA761C">
        <w:rPr>
          <w:rFonts w:ascii="Times New Roman" w:hAnsi="Times New Roman" w:cs="Times New Roman"/>
          <w:b/>
          <w:bCs/>
          <w:i w:val="0"/>
          <w:iCs w:val="0"/>
          <w:color w:val="000000" w:themeColor="text1"/>
          <w:sz w:val="24"/>
          <w:szCs w:val="24"/>
        </w:rPr>
        <w:fldChar w:fldCharType="end"/>
      </w:r>
      <w:r w:rsidRPr="00EA761C">
        <w:rPr>
          <w:rFonts w:ascii="Times New Roman" w:hAnsi="Times New Roman" w:cs="Times New Roman"/>
          <w:b/>
          <w:bCs/>
          <w:i w:val="0"/>
          <w:iCs w:val="0"/>
          <w:color w:val="000000" w:themeColor="text1"/>
          <w:sz w:val="24"/>
          <w:szCs w:val="24"/>
        </w:rPr>
        <w:t xml:space="preserve"> </w:t>
      </w:r>
    </w:p>
    <w:p w14:paraId="099EEC24" w14:textId="41DC75D7" w:rsidR="00EA761C" w:rsidRPr="00EA761C" w:rsidRDefault="00EA761C" w:rsidP="00EA761C">
      <w:pPr>
        <w:pStyle w:val="Descripcin"/>
        <w:keepNext/>
        <w:spacing w:line="360" w:lineRule="auto"/>
        <w:jc w:val="both"/>
        <w:rPr>
          <w:rFonts w:ascii="Times New Roman" w:hAnsi="Times New Roman" w:cs="Times New Roman"/>
          <w:color w:val="000000" w:themeColor="text1"/>
          <w:sz w:val="24"/>
          <w:szCs w:val="24"/>
        </w:rPr>
      </w:pPr>
      <w:r w:rsidRPr="00EA761C">
        <w:rPr>
          <w:rFonts w:ascii="Times New Roman" w:hAnsi="Times New Roman" w:cs="Times New Roman"/>
          <w:color w:val="000000" w:themeColor="text1"/>
          <w:sz w:val="24"/>
          <w:szCs w:val="24"/>
        </w:rPr>
        <w:t>Resultados del análisis de varianza ADEVA en CT</w:t>
      </w:r>
    </w:p>
    <w:tbl>
      <w:tblPr>
        <w:tblW w:w="7800" w:type="dxa"/>
        <w:tblBorders>
          <w:bottom w:val="single" w:sz="4" w:space="0" w:color="auto"/>
        </w:tblBorders>
        <w:tblCellMar>
          <w:left w:w="70" w:type="dxa"/>
          <w:right w:w="70" w:type="dxa"/>
        </w:tblCellMar>
        <w:tblLook w:val="04A0" w:firstRow="1" w:lastRow="0" w:firstColumn="1" w:lastColumn="0" w:noHBand="0" w:noVBand="1"/>
      </w:tblPr>
      <w:tblGrid>
        <w:gridCol w:w="1300"/>
        <w:gridCol w:w="1819"/>
        <w:gridCol w:w="781"/>
        <w:gridCol w:w="1345"/>
        <w:gridCol w:w="1255"/>
        <w:gridCol w:w="1300"/>
      </w:tblGrid>
      <w:tr w:rsidR="00C55254" w:rsidRPr="00E77DED" w14:paraId="786BC4CD" w14:textId="77777777" w:rsidTr="00E77DED">
        <w:trPr>
          <w:trHeight w:val="320"/>
        </w:trPr>
        <w:tc>
          <w:tcPr>
            <w:tcW w:w="1300" w:type="dxa"/>
            <w:tcBorders>
              <w:top w:val="single" w:sz="4" w:space="0" w:color="auto"/>
              <w:bottom w:val="single" w:sz="4" w:space="0" w:color="auto"/>
            </w:tcBorders>
            <w:noWrap/>
            <w:vAlign w:val="center"/>
            <w:hideMark/>
          </w:tcPr>
          <w:p w14:paraId="117B8408" w14:textId="77777777" w:rsidR="00C55254" w:rsidRPr="00E77DED" w:rsidRDefault="00C55254" w:rsidP="00C55254">
            <w:pPr>
              <w:spacing w:line="360" w:lineRule="auto"/>
              <w:rPr>
                <w:b/>
                <w:bCs/>
                <w:color w:val="000000"/>
              </w:rPr>
            </w:pPr>
            <w:r w:rsidRPr="00E77DED">
              <w:rPr>
                <w:b/>
                <w:bCs/>
                <w:color w:val="000000"/>
              </w:rPr>
              <w:t xml:space="preserve">F.V. </w:t>
            </w:r>
          </w:p>
        </w:tc>
        <w:tc>
          <w:tcPr>
            <w:tcW w:w="1819" w:type="dxa"/>
            <w:tcBorders>
              <w:top w:val="single" w:sz="4" w:space="0" w:color="auto"/>
              <w:bottom w:val="single" w:sz="4" w:space="0" w:color="auto"/>
            </w:tcBorders>
            <w:noWrap/>
            <w:vAlign w:val="center"/>
            <w:hideMark/>
          </w:tcPr>
          <w:p w14:paraId="4A84EA57" w14:textId="77777777" w:rsidR="00C55254" w:rsidRPr="00E77DED" w:rsidRDefault="00C55254" w:rsidP="00010250">
            <w:pPr>
              <w:spacing w:line="360" w:lineRule="auto"/>
              <w:rPr>
                <w:b/>
                <w:bCs/>
                <w:color w:val="000000"/>
              </w:rPr>
            </w:pPr>
            <w:r w:rsidRPr="00E77DED">
              <w:rPr>
                <w:b/>
                <w:bCs/>
                <w:color w:val="000000"/>
              </w:rPr>
              <w:t xml:space="preserve">     SC     </w:t>
            </w:r>
          </w:p>
        </w:tc>
        <w:tc>
          <w:tcPr>
            <w:tcW w:w="781" w:type="dxa"/>
            <w:tcBorders>
              <w:top w:val="single" w:sz="4" w:space="0" w:color="auto"/>
              <w:bottom w:val="single" w:sz="4" w:space="0" w:color="auto"/>
            </w:tcBorders>
            <w:noWrap/>
            <w:vAlign w:val="center"/>
            <w:hideMark/>
          </w:tcPr>
          <w:p w14:paraId="681EF7BA" w14:textId="3480E80D" w:rsidR="00C55254" w:rsidRPr="00E77DED" w:rsidRDefault="008820FC" w:rsidP="00010250">
            <w:pPr>
              <w:spacing w:line="360" w:lineRule="auto"/>
              <w:rPr>
                <w:b/>
                <w:bCs/>
                <w:color w:val="000000"/>
              </w:rPr>
            </w:pPr>
            <w:proofErr w:type="spellStart"/>
            <w:r>
              <w:rPr>
                <w:b/>
                <w:bCs/>
                <w:color w:val="000000"/>
              </w:rPr>
              <w:t>gl</w:t>
            </w:r>
            <w:proofErr w:type="spellEnd"/>
          </w:p>
        </w:tc>
        <w:tc>
          <w:tcPr>
            <w:tcW w:w="1345" w:type="dxa"/>
            <w:tcBorders>
              <w:top w:val="single" w:sz="4" w:space="0" w:color="auto"/>
              <w:bottom w:val="single" w:sz="4" w:space="0" w:color="auto"/>
            </w:tcBorders>
            <w:noWrap/>
            <w:vAlign w:val="center"/>
            <w:hideMark/>
          </w:tcPr>
          <w:p w14:paraId="07127889" w14:textId="77777777" w:rsidR="00C55254" w:rsidRPr="00E77DED" w:rsidRDefault="00C55254" w:rsidP="00010250">
            <w:pPr>
              <w:spacing w:line="360" w:lineRule="auto"/>
              <w:rPr>
                <w:b/>
                <w:bCs/>
                <w:color w:val="000000"/>
              </w:rPr>
            </w:pPr>
            <w:r w:rsidRPr="00E77DED">
              <w:rPr>
                <w:b/>
                <w:bCs/>
                <w:color w:val="000000"/>
              </w:rPr>
              <w:t xml:space="preserve">    CM      </w:t>
            </w:r>
          </w:p>
        </w:tc>
        <w:tc>
          <w:tcPr>
            <w:tcW w:w="1255" w:type="dxa"/>
            <w:tcBorders>
              <w:top w:val="single" w:sz="4" w:space="0" w:color="auto"/>
              <w:bottom w:val="single" w:sz="4" w:space="0" w:color="auto"/>
            </w:tcBorders>
            <w:noWrap/>
            <w:vAlign w:val="center"/>
            <w:hideMark/>
          </w:tcPr>
          <w:p w14:paraId="6AA6CAB3" w14:textId="09D5179E" w:rsidR="00C55254" w:rsidRPr="00E77DED" w:rsidRDefault="00C55254" w:rsidP="00010250">
            <w:pPr>
              <w:spacing w:line="360" w:lineRule="auto"/>
              <w:rPr>
                <w:b/>
                <w:bCs/>
                <w:color w:val="000000"/>
              </w:rPr>
            </w:pPr>
            <w:r w:rsidRPr="00E77DED">
              <w:rPr>
                <w:b/>
                <w:bCs/>
                <w:color w:val="000000"/>
              </w:rPr>
              <w:t xml:space="preserve"> </w:t>
            </w:r>
            <w:r w:rsidR="00A22E0E">
              <w:rPr>
                <w:b/>
                <w:bCs/>
                <w:color w:val="000000"/>
              </w:rPr>
              <w:t xml:space="preserve">   </w:t>
            </w:r>
            <w:r w:rsidRPr="00E77DED">
              <w:rPr>
                <w:b/>
                <w:bCs/>
                <w:color w:val="000000"/>
              </w:rPr>
              <w:t xml:space="preserve">F   </w:t>
            </w:r>
          </w:p>
        </w:tc>
        <w:tc>
          <w:tcPr>
            <w:tcW w:w="1300" w:type="dxa"/>
            <w:tcBorders>
              <w:top w:val="single" w:sz="4" w:space="0" w:color="auto"/>
              <w:bottom w:val="single" w:sz="4" w:space="0" w:color="auto"/>
            </w:tcBorders>
            <w:noWrap/>
            <w:vAlign w:val="center"/>
            <w:hideMark/>
          </w:tcPr>
          <w:p w14:paraId="1BBB384E" w14:textId="77777777" w:rsidR="00C55254" w:rsidRPr="00E77DED" w:rsidRDefault="00C55254" w:rsidP="00010250">
            <w:pPr>
              <w:spacing w:line="360" w:lineRule="auto"/>
              <w:rPr>
                <w:b/>
                <w:bCs/>
                <w:color w:val="000000"/>
              </w:rPr>
            </w:pPr>
            <w:r w:rsidRPr="00E77DED">
              <w:rPr>
                <w:b/>
                <w:bCs/>
                <w:color w:val="000000"/>
              </w:rPr>
              <w:t>p-valor</w:t>
            </w:r>
          </w:p>
        </w:tc>
      </w:tr>
      <w:tr w:rsidR="00E77DED" w:rsidRPr="00E77DED" w14:paraId="6027C3F1" w14:textId="77777777" w:rsidTr="00E77DED">
        <w:trPr>
          <w:trHeight w:val="320"/>
        </w:trPr>
        <w:tc>
          <w:tcPr>
            <w:tcW w:w="1300" w:type="dxa"/>
            <w:tcBorders>
              <w:top w:val="single" w:sz="4" w:space="0" w:color="auto"/>
            </w:tcBorders>
            <w:noWrap/>
            <w:vAlign w:val="center"/>
            <w:hideMark/>
          </w:tcPr>
          <w:p w14:paraId="5969DCB7" w14:textId="77777777" w:rsidR="00E77DED" w:rsidRPr="00E77DED" w:rsidRDefault="00E77DED" w:rsidP="00E77DED">
            <w:pPr>
              <w:spacing w:line="360" w:lineRule="auto"/>
              <w:rPr>
                <w:color w:val="000000"/>
              </w:rPr>
            </w:pPr>
            <w:r w:rsidRPr="00E77DED">
              <w:rPr>
                <w:color w:val="000000"/>
              </w:rPr>
              <w:t>Modelo</w:t>
            </w:r>
          </w:p>
        </w:tc>
        <w:tc>
          <w:tcPr>
            <w:tcW w:w="1819" w:type="dxa"/>
            <w:tcBorders>
              <w:top w:val="single" w:sz="4" w:space="0" w:color="auto"/>
            </w:tcBorders>
            <w:noWrap/>
            <w:hideMark/>
          </w:tcPr>
          <w:p w14:paraId="4D453637" w14:textId="3768B00F" w:rsidR="00E77DED" w:rsidRPr="00E77DED" w:rsidRDefault="00E77DED" w:rsidP="00E77DED">
            <w:pPr>
              <w:spacing w:line="360" w:lineRule="auto"/>
              <w:rPr>
                <w:color w:val="000000"/>
              </w:rPr>
            </w:pPr>
            <w:r w:rsidRPr="00E77DED">
              <w:t>11387</w:t>
            </w:r>
            <w:r w:rsidR="003D4B1C">
              <w:t>.</w:t>
            </w:r>
            <w:r w:rsidRPr="00E77DED">
              <w:t>55</w:t>
            </w:r>
          </w:p>
        </w:tc>
        <w:tc>
          <w:tcPr>
            <w:tcW w:w="781" w:type="dxa"/>
            <w:tcBorders>
              <w:top w:val="single" w:sz="4" w:space="0" w:color="auto"/>
            </w:tcBorders>
            <w:noWrap/>
            <w:hideMark/>
          </w:tcPr>
          <w:p w14:paraId="733DBEBC" w14:textId="0B2E6636" w:rsidR="00E77DED" w:rsidRPr="00E77DED" w:rsidRDefault="00E77DED" w:rsidP="00E77DED">
            <w:pPr>
              <w:spacing w:line="360" w:lineRule="auto"/>
              <w:rPr>
                <w:color w:val="000000"/>
              </w:rPr>
            </w:pPr>
            <w:r w:rsidRPr="00E77DED">
              <w:t>15</w:t>
            </w:r>
          </w:p>
        </w:tc>
        <w:tc>
          <w:tcPr>
            <w:tcW w:w="1345" w:type="dxa"/>
            <w:tcBorders>
              <w:top w:val="single" w:sz="4" w:space="0" w:color="auto"/>
            </w:tcBorders>
            <w:noWrap/>
            <w:hideMark/>
          </w:tcPr>
          <w:p w14:paraId="22CB1B93" w14:textId="1941F079" w:rsidR="00E77DED" w:rsidRPr="00E77DED" w:rsidRDefault="00E77DED" w:rsidP="00E77DED">
            <w:pPr>
              <w:spacing w:line="360" w:lineRule="auto"/>
              <w:rPr>
                <w:color w:val="000000"/>
              </w:rPr>
            </w:pPr>
            <w:r w:rsidRPr="00E77DED">
              <w:t xml:space="preserve"> </w:t>
            </w:r>
            <w:r w:rsidR="008820FC">
              <w:t xml:space="preserve"> </w:t>
            </w:r>
            <w:r w:rsidRPr="00E77DED">
              <w:t>759</w:t>
            </w:r>
            <w:r w:rsidR="00A22E0E">
              <w:t>.</w:t>
            </w:r>
            <w:r w:rsidRPr="00E77DED">
              <w:t>17</w:t>
            </w:r>
          </w:p>
        </w:tc>
        <w:tc>
          <w:tcPr>
            <w:tcW w:w="1255" w:type="dxa"/>
            <w:tcBorders>
              <w:top w:val="single" w:sz="4" w:space="0" w:color="auto"/>
            </w:tcBorders>
            <w:noWrap/>
            <w:hideMark/>
          </w:tcPr>
          <w:p w14:paraId="64ED91D2" w14:textId="625519DC" w:rsidR="00E77DED" w:rsidRPr="00E77DED" w:rsidRDefault="00E77DED" w:rsidP="00E77DED">
            <w:pPr>
              <w:spacing w:line="360" w:lineRule="auto"/>
              <w:rPr>
                <w:color w:val="000000"/>
              </w:rPr>
            </w:pPr>
            <w:r w:rsidRPr="00E77DED">
              <w:t xml:space="preserve"> </w:t>
            </w:r>
            <w:r w:rsidR="003D4B1C">
              <w:t xml:space="preserve"> </w:t>
            </w:r>
            <w:r w:rsidR="00A22E0E">
              <w:t xml:space="preserve"> </w:t>
            </w:r>
            <w:r w:rsidRPr="00E77DED">
              <w:t>4</w:t>
            </w:r>
            <w:r w:rsidR="003D4B1C">
              <w:t>.</w:t>
            </w:r>
            <w:r w:rsidRPr="00E77DED">
              <w:t>41</w:t>
            </w:r>
          </w:p>
        </w:tc>
        <w:tc>
          <w:tcPr>
            <w:tcW w:w="1300" w:type="dxa"/>
            <w:tcBorders>
              <w:top w:val="single" w:sz="4" w:space="0" w:color="auto"/>
            </w:tcBorders>
            <w:noWrap/>
            <w:hideMark/>
          </w:tcPr>
          <w:p w14:paraId="090000B5" w14:textId="3DABF092" w:rsidR="00E77DED" w:rsidRPr="00E77DED" w:rsidRDefault="00E77DED" w:rsidP="00E77DED">
            <w:pPr>
              <w:spacing w:line="360" w:lineRule="auto"/>
              <w:rPr>
                <w:color w:val="000000"/>
              </w:rPr>
            </w:pPr>
            <w:r w:rsidRPr="00E77DED">
              <w:t xml:space="preserve"> </w:t>
            </w:r>
            <w:r w:rsidR="003D4B1C">
              <w:t xml:space="preserve"> </w:t>
            </w:r>
            <w:r w:rsidRPr="00E77DED">
              <w:t>0</w:t>
            </w:r>
            <w:r w:rsidR="003D4B1C">
              <w:t>.</w:t>
            </w:r>
            <w:r w:rsidRPr="00E77DED">
              <w:t>0005</w:t>
            </w:r>
          </w:p>
        </w:tc>
      </w:tr>
      <w:tr w:rsidR="00E77DED" w:rsidRPr="00E77DED" w14:paraId="4E09A13F" w14:textId="77777777" w:rsidTr="00E77DED">
        <w:trPr>
          <w:trHeight w:val="320"/>
        </w:trPr>
        <w:tc>
          <w:tcPr>
            <w:tcW w:w="1300" w:type="dxa"/>
            <w:noWrap/>
            <w:vAlign w:val="center"/>
            <w:hideMark/>
          </w:tcPr>
          <w:p w14:paraId="7094EA7C" w14:textId="77777777" w:rsidR="00E77DED" w:rsidRPr="00E77DED" w:rsidRDefault="00E77DED" w:rsidP="00E77DED">
            <w:pPr>
              <w:spacing w:line="360" w:lineRule="auto"/>
              <w:rPr>
                <w:color w:val="000000"/>
              </w:rPr>
            </w:pPr>
            <w:r w:rsidRPr="00E77DED">
              <w:rPr>
                <w:color w:val="000000"/>
              </w:rPr>
              <w:t xml:space="preserve">R     </w:t>
            </w:r>
          </w:p>
        </w:tc>
        <w:tc>
          <w:tcPr>
            <w:tcW w:w="1819" w:type="dxa"/>
            <w:noWrap/>
            <w:hideMark/>
          </w:tcPr>
          <w:p w14:paraId="1BF49381" w14:textId="2D451E4D" w:rsidR="00E77DED" w:rsidRPr="00E77DED" w:rsidRDefault="003D4B1C" w:rsidP="00E77DED">
            <w:pPr>
              <w:spacing w:line="360" w:lineRule="auto"/>
              <w:rPr>
                <w:color w:val="000000"/>
              </w:rPr>
            </w:pPr>
            <w:r>
              <w:t xml:space="preserve">  </w:t>
            </w:r>
            <w:r w:rsidR="00E77DED" w:rsidRPr="00E77DED">
              <w:t>7016</w:t>
            </w:r>
            <w:r>
              <w:t>.</w:t>
            </w:r>
            <w:r w:rsidR="00E77DED" w:rsidRPr="00E77DED">
              <w:t>92</w:t>
            </w:r>
          </w:p>
        </w:tc>
        <w:tc>
          <w:tcPr>
            <w:tcW w:w="781" w:type="dxa"/>
            <w:noWrap/>
            <w:hideMark/>
          </w:tcPr>
          <w:p w14:paraId="10CB8A77" w14:textId="5EFC7395" w:rsidR="00E77DED" w:rsidRPr="00E77DED" w:rsidRDefault="00634A32" w:rsidP="00E77DED">
            <w:pPr>
              <w:spacing w:line="360" w:lineRule="auto"/>
              <w:rPr>
                <w:color w:val="000000"/>
              </w:rPr>
            </w:pPr>
            <w:r>
              <w:t xml:space="preserve">  </w:t>
            </w:r>
            <w:r w:rsidR="00E77DED" w:rsidRPr="00E77DED">
              <w:t>2</w:t>
            </w:r>
          </w:p>
        </w:tc>
        <w:tc>
          <w:tcPr>
            <w:tcW w:w="1345" w:type="dxa"/>
            <w:noWrap/>
            <w:hideMark/>
          </w:tcPr>
          <w:p w14:paraId="6B8BBF76" w14:textId="17128AC5" w:rsidR="00E77DED" w:rsidRPr="00E77DED" w:rsidRDefault="00E77DED" w:rsidP="00E77DED">
            <w:pPr>
              <w:spacing w:line="360" w:lineRule="auto"/>
              <w:rPr>
                <w:color w:val="000000"/>
              </w:rPr>
            </w:pPr>
            <w:r w:rsidRPr="00E77DED">
              <w:t>3508</w:t>
            </w:r>
            <w:r w:rsidR="00A22E0E">
              <w:t>.</w:t>
            </w:r>
            <w:r w:rsidRPr="00E77DED">
              <w:t>46</w:t>
            </w:r>
          </w:p>
        </w:tc>
        <w:tc>
          <w:tcPr>
            <w:tcW w:w="1255" w:type="dxa"/>
            <w:noWrap/>
            <w:hideMark/>
          </w:tcPr>
          <w:p w14:paraId="6B3CEF9A" w14:textId="75CE08C6" w:rsidR="00E77DED" w:rsidRPr="00E77DED" w:rsidRDefault="00A22E0E" w:rsidP="00E77DED">
            <w:pPr>
              <w:spacing w:line="360" w:lineRule="auto"/>
              <w:rPr>
                <w:color w:val="000000"/>
              </w:rPr>
            </w:pPr>
            <w:r>
              <w:t xml:space="preserve"> </w:t>
            </w:r>
            <w:r w:rsidR="00E77DED" w:rsidRPr="00E77DED">
              <w:t>20</w:t>
            </w:r>
            <w:r w:rsidR="003D4B1C">
              <w:t>.</w:t>
            </w:r>
            <w:r w:rsidR="00E77DED" w:rsidRPr="00E77DED">
              <w:t>39</w:t>
            </w:r>
          </w:p>
        </w:tc>
        <w:tc>
          <w:tcPr>
            <w:tcW w:w="1300" w:type="dxa"/>
            <w:noWrap/>
            <w:hideMark/>
          </w:tcPr>
          <w:p w14:paraId="1BC0C9C7" w14:textId="4863F49C" w:rsidR="00E77DED" w:rsidRPr="00E77DED" w:rsidRDefault="00E77DED" w:rsidP="00E77DED">
            <w:pPr>
              <w:spacing w:line="360" w:lineRule="auto"/>
              <w:rPr>
                <w:color w:val="000000"/>
              </w:rPr>
            </w:pPr>
            <w:r w:rsidRPr="00E77DED">
              <w:t>&lt;0</w:t>
            </w:r>
            <w:r w:rsidR="003D4B1C">
              <w:t>.</w:t>
            </w:r>
            <w:r w:rsidRPr="00E77DED">
              <w:t>0001</w:t>
            </w:r>
          </w:p>
        </w:tc>
      </w:tr>
      <w:tr w:rsidR="00E77DED" w:rsidRPr="00E77DED" w14:paraId="1869FF80" w14:textId="77777777" w:rsidTr="00E77DED">
        <w:trPr>
          <w:trHeight w:val="320"/>
        </w:trPr>
        <w:tc>
          <w:tcPr>
            <w:tcW w:w="1300" w:type="dxa"/>
            <w:noWrap/>
            <w:vAlign w:val="center"/>
            <w:hideMark/>
          </w:tcPr>
          <w:p w14:paraId="627BD270" w14:textId="77777777" w:rsidR="00E77DED" w:rsidRPr="00E77DED" w:rsidRDefault="00E77DED" w:rsidP="00E77DED">
            <w:pPr>
              <w:spacing w:line="360" w:lineRule="auto"/>
              <w:rPr>
                <w:color w:val="000000"/>
              </w:rPr>
            </w:pPr>
            <w:r w:rsidRPr="00E77DED">
              <w:rPr>
                <w:color w:val="000000"/>
              </w:rPr>
              <w:t xml:space="preserve">FA    </w:t>
            </w:r>
          </w:p>
        </w:tc>
        <w:tc>
          <w:tcPr>
            <w:tcW w:w="1819" w:type="dxa"/>
            <w:noWrap/>
            <w:hideMark/>
          </w:tcPr>
          <w:p w14:paraId="434509C0" w14:textId="61C9B897" w:rsidR="00E77DED" w:rsidRPr="00E77DED" w:rsidRDefault="003D4B1C" w:rsidP="00E77DED">
            <w:pPr>
              <w:spacing w:line="360" w:lineRule="auto"/>
              <w:rPr>
                <w:color w:val="000000"/>
              </w:rPr>
            </w:pPr>
            <w:r>
              <w:rPr>
                <w:lang w:val="en-US"/>
              </w:rPr>
              <w:t xml:space="preserve">        </w:t>
            </w:r>
            <w:r w:rsidR="00E77DED" w:rsidRPr="00E77DED">
              <w:rPr>
                <w:lang w:val="en-US"/>
              </w:rPr>
              <w:t>2</w:t>
            </w:r>
            <w:r>
              <w:rPr>
                <w:lang w:val="en-US"/>
              </w:rPr>
              <w:t>.</w:t>
            </w:r>
            <w:r w:rsidR="00E77DED" w:rsidRPr="00E77DED">
              <w:rPr>
                <w:lang w:val="en-US"/>
              </w:rPr>
              <w:t>24</w:t>
            </w:r>
          </w:p>
        </w:tc>
        <w:tc>
          <w:tcPr>
            <w:tcW w:w="781" w:type="dxa"/>
            <w:noWrap/>
            <w:hideMark/>
          </w:tcPr>
          <w:p w14:paraId="4A93D647" w14:textId="7517797B" w:rsidR="00E77DED" w:rsidRPr="00E77DED" w:rsidRDefault="00634A32" w:rsidP="00E77DED">
            <w:pPr>
              <w:spacing w:line="360" w:lineRule="auto"/>
              <w:rPr>
                <w:color w:val="000000"/>
              </w:rPr>
            </w:pPr>
            <w:r>
              <w:rPr>
                <w:lang w:val="en-US"/>
              </w:rPr>
              <w:t xml:space="preserve">  </w:t>
            </w:r>
            <w:r w:rsidR="00E77DED" w:rsidRPr="00E77DED">
              <w:rPr>
                <w:lang w:val="en-US"/>
              </w:rPr>
              <w:t>1</w:t>
            </w:r>
          </w:p>
        </w:tc>
        <w:tc>
          <w:tcPr>
            <w:tcW w:w="1345" w:type="dxa"/>
            <w:noWrap/>
            <w:hideMark/>
          </w:tcPr>
          <w:p w14:paraId="24903F3B" w14:textId="0869C1A7" w:rsidR="00E77DED" w:rsidRPr="00E77DED" w:rsidRDefault="00E77DED" w:rsidP="00E77DED">
            <w:pPr>
              <w:spacing w:line="360" w:lineRule="auto"/>
              <w:rPr>
                <w:color w:val="000000"/>
              </w:rPr>
            </w:pPr>
            <w:r w:rsidRPr="00E77DED">
              <w:rPr>
                <w:lang w:val="en-US"/>
              </w:rPr>
              <w:t xml:space="preserve">   </w:t>
            </w:r>
            <w:r w:rsidR="00A22E0E">
              <w:rPr>
                <w:lang w:val="en-US"/>
              </w:rPr>
              <w:t xml:space="preserve">   </w:t>
            </w:r>
            <w:r w:rsidRPr="00E77DED">
              <w:rPr>
                <w:lang w:val="en-US"/>
              </w:rPr>
              <w:t>2</w:t>
            </w:r>
            <w:r w:rsidR="00A22E0E">
              <w:rPr>
                <w:lang w:val="en-US"/>
              </w:rPr>
              <w:t>.</w:t>
            </w:r>
            <w:r w:rsidRPr="00E77DED">
              <w:rPr>
                <w:lang w:val="en-US"/>
              </w:rPr>
              <w:t>24</w:t>
            </w:r>
          </w:p>
        </w:tc>
        <w:tc>
          <w:tcPr>
            <w:tcW w:w="1255" w:type="dxa"/>
            <w:noWrap/>
            <w:hideMark/>
          </w:tcPr>
          <w:p w14:paraId="4CD68151" w14:textId="7C339DCB" w:rsidR="00E77DED" w:rsidRPr="00E77DED" w:rsidRDefault="00E77DED" w:rsidP="00E77DED">
            <w:pPr>
              <w:spacing w:line="360" w:lineRule="auto"/>
              <w:rPr>
                <w:color w:val="000000"/>
              </w:rPr>
            </w:pPr>
            <w:r w:rsidRPr="00E77DED">
              <w:rPr>
                <w:lang w:val="en-US"/>
              </w:rPr>
              <w:t xml:space="preserve"> </w:t>
            </w:r>
            <w:r w:rsidR="003D4B1C">
              <w:rPr>
                <w:lang w:val="en-US"/>
              </w:rPr>
              <w:t xml:space="preserve"> </w:t>
            </w:r>
            <w:r w:rsidR="00A22E0E">
              <w:rPr>
                <w:lang w:val="en-US"/>
              </w:rPr>
              <w:t xml:space="preserve"> </w:t>
            </w:r>
            <w:r w:rsidRPr="00E77DED">
              <w:rPr>
                <w:lang w:val="en-US"/>
              </w:rPr>
              <w:t>0</w:t>
            </w:r>
            <w:r w:rsidR="003D4B1C">
              <w:rPr>
                <w:lang w:val="en-US"/>
              </w:rPr>
              <w:t>.</w:t>
            </w:r>
            <w:r w:rsidRPr="00E77DED">
              <w:rPr>
                <w:lang w:val="en-US"/>
              </w:rPr>
              <w:t>01</w:t>
            </w:r>
          </w:p>
        </w:tc>
        <w:tc>
          <w:tcPr>
            <w:tcW w:w="1300" w:type="dxa"/>
            <w:noWrap/>
            <w:hideMark/>
          </w:tcPr>
          <w:p w14:paraId="5C2BD3D2" w14:textId="3807FA9F" w:rsidR="00E77DED" w:rsidRPr="00E77DED" w:rsidRDefault="00E77DED" w:rsidP="00E77DED">
            <w:pPr>
              <w:spacing w:line="360" w:lineRule="auto"/>
              <w:rPr>
                <w:color w:val="000000"/>
              </w:rPr>
            </w:pPr>
            <w:r w:rsidRPr="00E77DED">
              <w:rPr>
                <w:lang w:val="en-US"/>
              </w:rPr>
              <w:t xml:space="preserve"> </w:t>
            </w:r>
            <w:r w:rsidR="00A22E0E">
              <w:rPr>
                <w:lang w:val="en-US"/>
              </w:rPr>
              <w:t xml:space="preserve"> </w:t>
            </w:r>
            <w:r w:rsidRPr="00E77DED">
              <w:rPr>
                <w:lang w:val="en-US"/>
              </w:rPr>
              <w:t>0</w:t>
            </w:r>
            <w:r w:rsidR="003D4B1C">
              <w:rPr>
                <w:lang w:val="en-US"/>
              </w:rPr>
              <w:t>.</w:t>
            </w:r>
            <w:r w:rsidRPr="00E77DED">
              <w:rPr>
                <w:lang w:val="en-US"/>
              </w:rPr>
              <w:t>9100</w:t>
            </w:r>
            <w:r w:rsidR="003D4B1C" w:rsidRPr="00B14239">
              <w:rPr>
                <w:lang w:val="en-US"/>
              </w:rPr>
              <w:t>(</w:t>
            </w:r>
            <w:r w:rsidR="003D4B1C">
              <w:rPr>
                <w:lang w:val="en-US"/>
              </w:rPr>
              <w:t>ns</w:t>
            </w:r>
            <w:r w:rsidR="003D4B1C" w:rsidRPr="00B14239">
              <w:rPr>
                <w:color w:val="000000"/>
              </w:rPr>
              <w:t>)</w:t>
            </w:r>
          </w:p>
        </w:tc>
      </w:tr>
      <w:tr w:rsidR="00E77DED" w:rsidRPr="00E77DED" w14:paraId="54373693" w14:textId="77777777" w:rsidTr="00E77DED">
        <w:trPr>
          <w:trHeight w:val="320"/>
        </w:trPr>
        <w:tc>
          <w:tcPr>
            <w:tcW w:w="1300" w:type="dxa"/>
            <w:noWrap/>
            <w:vAlign w:val="center"/>
            <w:hideMark/>
          </w:tcPr>
          <w:p w14:paraId="357B8DAB" w14:textId="77777777" w:rsidR="00E77DED" w:rsidRPr="00E77DED" w:rsidRDefault="00E77DED" w:rsidP="00E77DED">
            <w:pPr>
              <w:spacing w:line="360" w:lineRule="auto"/>
              <w:rPr>
                <w:color w:val="000000"/>
              </w:rPr>
            </w:pPr>
            <w:r w:rsidRPr="00E77DED">
              <w:rPr>
                <w:color w:val="000000"/>
              </w:rPr>
              <w:t xml:space="preserve">FB    </w:t>
            </w:r>
          </w:p>
        </w:tc>
        <w:tc>
          <w:tcPr>
            <w:tcW w:w="1819" w:type="dxa"/>
            <w:noWrap/>
            <w:hideMark/>
          </w:tcPr>
          <w:p w14:paraId="5FF6AD7D" w14:textId="68DF76D8" w:rsidR="00E77DED" w:rsidRPr="00E77DED" w:rsidRDefault="003D4B1C" w:rsidP="00E77DED">
            <w:pPr>
              <w:spacing w:line="360" w:lineRule="auto"/>
              <w:rPr>
                <w:color w:val="000000"/>
              </w:rPr>
            </w:pPr>
            <w:r>
              <w:rPr>
                <w:lang w:val="en-US"/>
              </w:rPr>
              <w:t xml:space="preserve">  </w:t>
            </w:r>
            <w:r w:rsidR="00E77DED" w:rsidRPr="00E77DED">
              <w:rPr>
                <w:lang w:val="en-US"/>
              </w:rPr>
              <w:t>2790</w:t>
            </w:r>
            <w:r>
              <w:rPr>
                <w:lang w:val="en-US"/>
              </w:rPr>
              <w:t>.</w:t>
            </w:r>
            <w:r w:rsidR="00E77DED" w:rsidRPr="00E77DED">
              <w:rPr>
                <w:lang w:val="en-US"/>
              </w:rPr>
              <w:t>88</w:t>
            </w:r>
          </w:p>
        </w:tc>
        <w:tc>
          <w:tcPr>
            <w:tcW w:w="781" w:type="dxa"/>
            <w:noWrap/>
            <w:hideMark/>
          </w:tcPr>
          <w:p w14:paraId="156A827C" w14:textId="2BCA808A" w:rsidR="00E77DED" w:rsidRPr="00E77DED" w:rsidRDefault="00634A32" w:rsidP="00E77DED">
            <w:pPr>
              <w:spacing w:line="360" w:lineRule="auto"/>
              <w:rPr>
                <w:color w:val="000000"/>
              </w:rPr>
            </w:pPr>
            <w:r>
              <w:rPr>
                <w:lang w:val="en-US"/>
              </w:rPr>
              <w:t xml:space="preserve">  </w:t>
            </w:r>
            <w:r w:rsidR="00E77DED" w:rsidRPr="00E77DED">
              <w:rPr>
                <w:lang w:val="en-US"/>
              </w:rPr>
              <w:t>6</w:t>
            </w:r>
          </w:p>
        </w:tc>
        <w:tc>
          <w:tcPr>
            <w:tcW w:w="1345" w:type="dxa"/>
            <w:noWrap/>
            <w:hideMark/>
          </w:tcPr>
          <w:p w14:paraId="321C7C01" w14:textId="5C36E77A" w:rsidR="00E77DED" w:rsidRPr="00E77DED" w:rsidRDefault="00E77DED" w:rsidP="00E77DED">
            <w:pPr>
              <w:spacing w:line="360" w:lineRule="auto"/>
              <w:rPr>
                <w:color w:val="000000"/>
              </w:rPr>
            </w:pPr>
            <w:r w:rsidRPr="00E77DED">
              <w:rPr>
                <w:lang w:val="en-US"/>
              </w:rPr>
              <w:t xml:space="preserve"> </w:t>
            </w:r>
            <w:r w:rsidR="00A22E0E">
              <w:rPr>
                <w:lang w:val="en-US"/>
              </w:rPr>
              <w:t xml:space="preserve"> </w:t>
            </w:r>
            <w:r w:rsidRPr="00E77DED">
              <w:rPr>
                <w:lang w:val="en-US"/>
              </w:rPr>
              <w:t>465</w:t>
            </w:r>
            <w:r w:rsidR="00A22E0E">
              <w:rPr>
                <w:lang w:val="en-US"/>
              </w:rPr>
              <w:t>.</w:t>
            </w:r>
            <w:r w:rsidRPr="00E77DED">
              <w:rPr>
                <w:lang w:val="en-US"/>
              </w:rPr>
              <w:t>15</w:t>
            </w:r>
          </w:p>
        </w:tc>
        <w:tc>
          <w:tcPr>
            <w:tcW w:w="1255" w:type="dxa"/>
            <w:noWrap/>
            <w:hideMark/>
          </w:tcPr>
          <w:p w14:paraId="09CE0B9B" w14:textId="63397D57" w:rsidR="00E77DED" w:rsidRPr="00E77DED" w:rsidRDefault="00E77DED" w:rsidP="00E77DED">
            <w:pPr>
              <w:spacing w:line="360" w:lineRule="auto"/>
              <w:rPr>
                <w:color w:val="000000"/>
              </w:rPr>
            </w:pPr>
            <w:r w:rsidRPr="00E77DED">
              <w:rPr>
                <w:lang w:val="en-US"/>
              </w:rPr>
              <w:t xml:space="preserve"> </w:t>
            </w:r>
            <w:r w:rsidR="003D4B1C">
              <w:rPr>
                <w:lang w:val="en-US"/>
              </w:rPr>
              <w:t xml:space="preserve"> </w:t>
            </w:r>
            <w:r w:rsidR="00A22E0E">
              <w:rPr>
                <w:lang w:val="en-US"/>
              </w:rPr>
              <w:t xml:space="preserve"> </w:t>
            </w:r>
            <w:r w:rsidRPr="00E77DED">
              <w:rPr>
                <w:lang w:val="en-US"/>
              </w:rPr>
              <w:t>2</w:t>
            </w:r>
            <w:r w:rsidR="003D4B1C">
              <w:rPr>
                <w:lang w:val="en-US"/>
              </w:rPr>
              <w:t>.</w:t>
            </w:r>
            <w:r w:rsidRPr="00E77DED">
              <w:rPr>
                <w:lang w:val="en-US"/>
              </w:rPr>
              <w:t>70</w:t>
            </w:r>
          </w:p>
        </w:tc>
        <w:tc>
          <w:tcPr>
            <w:tcW w:w="1300" w:type="dxa"/>
            <w:noWrap/>
            <w:hideMark/>
          </w:tcPr>
          <w:p w14:paraId="409FF999" w14:textId="25267962" w:rsidR="00E77DED" w:rsidRPr="00E77DED" w:rsidRDefault="00E77DED" w:rsidP="00E77DED">
            <w:pPr>
              <w:spacing w:line="360" w:lineRule="auto"/>
              <w:rPr>
                <w:color w:val="000000"/>
              </w:rPr>
            </w:pPr>
            <w:r w:rsidRPr="00E77DED">
              <w:rPr>
                <w:lang w:val="en-US"/>
              </w:rPr>
              <w:t xml:space="preserve"> </w:t>
            </w:r>
            <w:r w:rsidR="00A22E0E">
              <w:rPr>
                <w:lang w:val="en-US"/>
              </w:rPr>
              <w:t xml:space="preserve"> </w:t>
            </w:r>
            <w:r w:rsidRPr="00E77DED">
              <w:rPr>
                <w:lang w:val="en-US"/>
              </w:rPr>
              <w:t>0</w:t>
            </w:r>
            <w:r w:rsidR="003D4B1C">
              <w:rPr>
                <w:lang w:val="en-US"/>
              </w:rPr>
              <w:t>.</w:t>
            </w:r>
            <w:r w:rsidRPr="00E77DED">
              <w:rPr>
                <w:lang w:val="en-US"/>
              </w:rPr>
              <w:t>356</w:t>
            </w:r>
            <w:r w:rsidR="003D4B1C">
              <w:rPr>
                <w:lang w:val="en-US"/>
              </w:rPr>
              <w:t>0</w:t>
            </w:r>
            <w:r w:rsidR="003D4B1C" w:rsidRPr="00B14239">
              <w:rPr>
                <w:lang w:val="en-US"/>
              </w:rPr>
              <w:t>(</w:t>
            </w:r>
            <w:r w:rsidR="003D4B1C">
              <w:rPr>
                <w:lang w:val="en-US"/>
              </w:rPr>
              <w:t>ns</w:t>
            </w:r>
            <w:r w:rsidR="003D4B1C" w:rsidRPr="00B14239">
              <w:rPr>
                <w:color w:val="000000"/>
              </w:rPr>
              <w:t>)</w:t>
            </w:r>
          </w:p>
        </w:tc>
      </w:tr>
      <w:tr w:rsidR="00E77DED" w:rsidRPr="00E77DED" w14:paraId="5FA01006" w14:textId="77777777" w:rsidTr="00E77DED">
        <w:trPr>
          <w:trHeight w:val="320"/>
        </w:trPr>
        <w:tc>
          <w:tcPr>
            <w:tcW w:w="1300" w:type="dxa"/>
            <w:noWrap/>
            <w:vAlign w:val="center"/>
            <w:hideMark/>
          </w:tcPr>
          <w:p w14:paraId="653596FE" w14:textId="77777777" w:rsidR="00E77DED" w:rsidRPr="00E77DED" w:rsidRDefault="00E77DED" w:rsidP="00E77DED">
            <w:pPr>
              <w:spacing w:line="360" w:lineRule="auto"/>
              <w:rPr>
                <w:color w:val="000000"/>
              </w:rPr>
            </w:pPr>
            <w:r w:rsidRPr="00E77DED">
              <w:rPr>
                <w:color w:val="000000"/>
              </w:rPr>
              <w:t xml:space="preserve">FA*FB </w:t>
            </w:r>
          </w:p>
        </w:tc>
        <w:tc>
          <w:tcPr>
            <w:tcW w:w="1819" w:type="dxa"/>
            <w:noWrap/>
            <w:hideMark/>
          </w:tcPr>
          <w:p w14:paraId="53EE7633" w14:textId="532675DA" w:rsidR="00E77DED" w:rsidRPr="00E77DED" w:rsidRDefault="003D4B1C" w:rsidP="00E77DED">
            <w:pPr>
              <w:spacing w:line="360" w:lineRule="auto"/>
              <w:rPr>
                <w:color w:val="000000"/>
              </w:rPr>
            </w:pPr>
            <w:r>
              <w:t xml:space="preserve">  </w:t>
            </w:r>
            <w:r w:rsidR="00E77DED" w:rsidRPr="00E77DED">
              <w:t>4370</w:t>
            </w:r>
            <w:r>
              <w:t>.</w:t>
            </w:r>
            <w:r w:rsidR="00E77DED" w:rsidRPr="00E77DED">
              <w:t>63</w:t>
            </w:r>
          </w:p>
        </w:tc>
        <w:tc>
          <w:tcPr>
            <w:tcW w:w="781" w:type="dxa"/>
            <w:noWrap/>
            <w:hideMark/>
          </w:tcPr>
          <w:p w14:paraId="7E3959E4" w14:textId="7EF64A7B" w:rsidR="00E77DED" w:rsidRPr="00E77DED" w:rsidRDefault="00E77DED" w:rsidP="00E77DED">
            <w:pPr>
              <w:spacing w:line="360" w:lineRule="auto"/>
              <w:rPr>
                <w:color w:val="000000"/>
              </w:rPr>
            </w:pPr>
            <w:r w:rsidRPr="00E77DED">
              <w:t>13</w:t>
            </w:r>
          </w:p>
        </w:tc>
        <w:tc>
          <w:tcPr>
            <w:tcW w:w="1345" w:type="dxa"/>
            <w:noWrap/>
            <w:hideMark/>
          </w:tcPr>
          <w:p w14:paraId="793A7816" w14:textId="415B1BEC" w:rsidR="00E77DED" w:rsidRPr="00E77DED" w:rsidRDefault="00E77DED" w:rsidP="00E77DED">
            <w:pPr>
              <w:spacing w:line="360" w:lineRule="auto"/>
              <w:rPr>
                <w:color w:val="000000"/>
              </w:rPr>
            </w:pPr>
            <w:r w:rsidRPr="00E77DED">
              <w:t xml:space="preserve"> </w:t>
            </w:r>
            <w:r w:rsidR="00A22E0E">
              <w:t xml:space="preserve"> </w:t>
            </w:r>
            <w:r w:rsidRPr="00E77DED">
              <w:t>336</w:t>
            </w:r>
            <w:r w:rsidR="00A22E0E">
              <w:t>.</w:t>
            </w:r>
            <w:r w:rsidRPr="00E77DED">
              <w:t>20</w:t>
            </w:r>
          </w:p>
        </w:tc>
        <w:tc>
          <w:tcPr>
            <w:tcW w:w="1255" w:type="dxa"/>
            <w:noWrap/>
            <w:hideMark/>
          </w:tcPr>
          <w:p w14:paraId="531DD25C" w14:textId="2F8A518A" w:rsidR="00E77DED" w:rsidRPr="00E77DED" w:rsidRDefault="00E77DED" w:rsidP="00E77DED">
            <w:pPr>
              <w:spacing w:line="360" w:lineRule="auto"/>
              <w:rPr>
                <w:color w:val="000000"/>
              </w:rPr>
            </w:pPr>
            <w:r w:rsidRPr="00E77DED">
              <w:t xml:space="preserve"> </w:t>
            </w:r>
            <w:r w:rsidR="003D4B1C">
              <w:t xml:space="preserve"> </w:t>
            </w:r>
            <w:r w:rsidR="00A22E0E">
              <w:t xml:space="preserve"> </w:t>
            </w:r>
            <w:r w:rsidRPr="00E77DED">
              <w:t>1</w:t>
            </w:r>
            <w:r w:rsidR="003D4B1C">
              <w:t>.</w:t>
            </w:r>
            <w:r w:rsidRPr="00E77DED">
              <w:t>95</w:t>
            </w:r>
          </w:p>
        </w:tc>
        <w:tc>
          <w:tcPr>
            <w:tcW w:w="1300" w:type="dxa"/>
            <w:noWrap/>
            <w:hideMark/>
          </w:tcPr>
          <w:p w14:paraId="3A1C02B1" w14:textId="500B735A" w:rsidR="00E77DED" w:rsidRPr="00E77DED" w:rsidRDefault="00E77DED" w:rsidP="00E77DED">
            <w:pPr>
              <w:spacing w:line="360" w:lineRule="auto"/>
              <w:rPr>
                <w:color w:val="000000"/>
              </w:rPr>
            </w:pPr>
            <w:r w:rsidRPr="00E77DED">
              <w:t xml:space="preserve"> </w:t>
            </w:r>
            <w:r w:rsidR="00A22E0E">
              <w:t xml:space="preserve"> </w:t>
            </w:r>
            <w:r w:rsidRPr="00E77DED">
              <w:t>0</w:t>
            </w:r>
            <w:r w:rsidR="003D4B1C">
              <w:t>.</w:t>
            </w:r>
            <w:r w:rsidRPr="00E77DED">
              <w:t>0709</w:t>
            </w:r>
            <w:r w:rsidR="003D4B1C" w:rsidRPr="00B14239">
              <w:rPr>
                <w:lang w:val="en-US"/>
              </w:rPr>
              <w:t>(</w:t>
            </w:r>
            <w:r w:rsidR="003D4B1C">
              <w:rPr>
                <w:lang w:val="en-US"/>
              </w:rPr>
              <w:t>ns</w:t>
            </w:r>
            <w:r w:rsidR="003D4B1C" w:rsidRPr="00B14239">
              <w:rPr>
                <w:color w:val="000000"/>
              </w:rPr>
              <w:t>)</w:t>
            </w:r>
          </w:p>
        </w:tc>
      </w:tr>
      <w:tr w:rsidR="00E77DED" w:rsidRPr="00E77DED" w14:paraId="5ADF3DBD" w14:textId="77777777" w:rsidTr="00E77DED">
        <w:trPr>
          <w:trHeight w:val="320"/>
        </w:trPr>
        <w:tc>
          <w:tcPr>
            <w:tcW w:w="1300" w:type="dxa"/>
            <w:noWrap/>
            <w:vAlign w:val="center"/>
            <w:hideMark/>
          </w:tcPr>
          <w:p w14:paraId="1A939A36" w14:textId="77777777" w:rsidR="00E77DED" w:rsidRPr="00E77DED" w:rsidRDefault="00E77DED" w:rsidP="00E77DED">
            <w:pPr>
              <w:spacing w:line="360" w:lineRule="auto"/>
              <w:rPr>
                <w:color w:val="000000"/>
              </w:rPr>
            </w:pPr>
            <w:r w:rsidRPr="00E77DED">
              <w:rPr>
                <w:color w:val="000000"/>
              </w:rPr>
              <w:t xml:space="preserve">Error </w:t>
            </w:r>
          </w:p>
        </w:tc>
        <w:tc>
          <w:tcPr>
            <w:tcW w:w="1819" w:type="dxa"/>
            <w:noWrap/>
            <w:hideMark/>
          </w:tcPr>
          <w:p w14:paraId="2B8FCFE7" w14:textId="5069E9A9" w:rsidR="00E77DED" w:rsidRPr="00E77DED" w:rsidRDefault="003D4B1C" w:rsidP="00E77DED">
            <w:pPr>
              <w:spacing w:line="360" w:lineRule="auto"/>
              <w:rPr>
                <w:color w:val="000000"/>
              </w:rPr>
            </w:pPr>
            <w:r>
              <w:t xml:space="preserve">  </w:t>
            </w:r>
            <w:r w:rsidR="00E77DED" w:rsidRPr="00E77DED">
              <w:t>4474</w:t>
            </w:r>
            <w:r>
              <w:t>.</w:t>
            </w:r>
            <w:r w:rsidR="00E77DED" w:rsidRPr="00E77DED">
              <w:t>43</w:t>
            </w:r>
          </w:p>
        </w:tc>
        <w:tc>
          <w:tcPr>
            <w:tcW w:w="781" w:type="dxa"/>
            <w:noWrap/>
            <w:hideMark/>
          </w:tcPr>
          <w:p w14:paraId="472792EE" w14:textId="1A28DD1B" w:rsidR="00E77DED" w:rsidRPr="00E77DED" w:rsidRDefault="00E77DED" w:rsidP="00E77DED">
            <w:pPr>
              <w:spacing w:line="360" w:lineRule="auto"/>
              <w:rPr>
                <w:color w:val="000000"/>
              </w:rPr>
            </w:pPr>
            <w:r w:rsidRPr="00E77DED">
              <w:t>26</w:t>
            </w:r>
          </w:p>
        </w:tc>
        <w:tc>
          <w:tcPr>
            <w:tcW w:w="1345" w:type="dxa"/>
            <w:noWrap/>
            <w:hideMark/>
          </w:tcPr>
          <w:p w14:paraId="543C8F46" w14:textId="0DC13D59" w:rsidR="00E77DED" w:rsidRPr="00E77DED" w:rsidRDefault="00E77DED" w:rsidP="00E77DED">
            <w:pPr>
              <w:spacing w:line="360" w:lineRule="auto"/>
              <w:rPr>
                <w:color w:val="000000"/>
              </w:rPr>
            </w:pPr>
            <w:r w:rsidRPr="00E77DED">
              <w:t xml:space="preserve"> </w:t>
            </w:r>
            <w:r w:rsidR="00A22E0E">
              <w:t xml:space="preserve"> </w:t>
            </w:r>
            <w:r w:rsidRPr="00E77DED">
              <w:t>172</w:t>
            </w:r>
            <w:r w:rsidR="00A22E0E">
              <w:t>.</w:t>
            </w:r>
            <w:r w:rsidRPr="00E77DED">
              <w:t>09</w:t>
            </w:r>
          </w:p>
        </w:tc>
        <w:tc>
          <w:tcPr>
            <w:tcW w:w="1255" w:type="dxa"/>
            <w:noWrap/>
            <w:vAlign w:val="center"/>
            <w:hideMark/>
          </w:tcPr>
          <w:p w14:paraId="32514FF7" w14:textId="77777777" w:rsidR="00E77DED" w:rsidRPr="00E77DED" w:rsidRDefault="00E77DED" w:rsidP="00E77DED">
            <w:pPr>
              <w:spacing w:line="360" w:lineRule="auto"/>
              <w:rPr>
                <w:color w:val="000000"/>
              </w:rPr>
            </w:pPr>
            <w:r w:rsidRPr="00E77DED">
              <w:rPr>
                <w:color w:val="000000"/>
              </w:rPr>
              <w:t xml:space="preserve">     </w:t>
            </w:r>
          </w:p>
        </w:tc>
        <w:tc>
          <w:tcPr>
            <w:tcW w:w="1300" w:type="dxa"/>
            <w:noWrap/>
            <w:vAlign w:val="center"/>
            <w:hideMark/>
          </w:tcPr>
          <w:p w14:paraId="747580E8" w14:textId="77777777" w:rsidR="00E77DED" w:rsidRPr="00E77DED" w:rsidRDefault="00E77DED" w:rsidP="00E77DED">
            <w:pPr>
              <w:spacing w:line="360" w:lineRule="auto"/>
              <w:rPr>
                <w:color w:val="000000"/>
              </w:rPr>
            </w:pPr>
            <w:r w:rsidRPr="00E77DED">
              <w:rPr>
                <w:color w:val="000000"/>
              </w:rPr>
              <w:t xml:space="preserve">       </w:t>
            </w:r>
          </w:p>
        </w:tc>
      </w:tr>
      <w:tr w:rsidR="00E77DED" w:rsidRPr="00E77DED" w14:paraId="65F504A7" w14:textId="77777777" w:rsidTr="00E77DED">
        <w:trPr>
          <w:trHeight w:val="320"/>
        </w:trPr>
        <w:tc>
          <w:tcPr>
            <w:tcW w:w="1300" w:type="dxa"/>
            <w:noWrap/>
            <w:vAlign w:val="bottom"/>
            <w:hideMark/>
          </w:tcPr>
          <w:p w14:paraId="4150666F" w14:textId="77777777" w:rsidR="00E77DED" w:rsidRPr="00E77DED" w:rsidRDefault="00E77DED" w:rsidP="00E77DED">
            <w:pPr>
              <w:spacing w:line="360" w:lineRule="auto"/>
              <w:rPr>
                <w:color w:val="000000"/>
              </w:rPr>
            </w:pPr>
            <w:r w:rsidRPr="00E77DED">
              <w:rPr>
                <w:color w:val="000000"/>
                <w:lang w:val="en-US"/>
              </w:rPr>
              <w:t xml:space="preserve">Total </w:t>
            </w:r>
          </w:p>
        </w:tc>
        <w:tc>
          <w:tcPr>
            <w:tcW w:w="1819" w:type="dxa"/>
            <w:noWrap/>
            <w:hideMark/>
          </w:tcPr>
          <w:p w14:paraId="447683F2" w14:textId="4DA9BB26" w:rsidR="00E77DED" w:rsidRPr="00E77DED" w:rsidRDefault="00E77DED" w:rsidP="00E77DED">
            <w:pPr>
              <w:spacing w:line="360" w:lineRule="auto"/>
              <w:rPr>
                <w:color w:val="000000"/>
              </w:rPr>
            </w:pPr>
            <w:r w:rsidRPr="00E77DED">
              <w:t>15861</w:t>
            </w:r>
            <w:r w:rsidR="003D4B1C">
              <w:t>.</w:t>
            </w:r>
            <w:r w:rsidRPr="00E77DED">
              <w:t>98</w:t>
            </w:r>
          </w:p>
        </w:tc>
        <w:tc>
          <w:tcPr>
            <w:tcW w:w="781" w:type="dxa"/>
            <w:noWrap/>
            <w:hideMark/>
          </w:tcPr>
          <w:p w14:paraId="11B0A9AB" w14:textId="0D2B347F" w:rsidR="00E77DED" w:rsidRPr="00E77DED" w:rsidRDefault="00E77DED" w:rsidP="00E77DED">
            <w:pPr>
              <w:spacing w:line="360" w:lineRule="auto"/>
              <w:rPr>
                <w:color w:val="000000"/>
              </w:rPr>
            </w:pPr>
            <w:r w:rsidRPr="00E77DED">
              <w:t>48</w:t>
            </w:r>
          </w:p>
        </w:tc>
        <w:tc>
          <w:tcPr>
            <w:tcW w:w="1345" w:type="dxa"/>
            <w:noWrap/>
            <w:vAlign w:val="bottom"/>
            <w:hideMark/>
          </w:tcPr>
          <w:p w14:paraId="4169B4ED" w14:textId="77777777" w:rsidR="00E77DED" w:rsidRPr="00E77DED" w:rsidRDefault="00E77DED" w:rsidP="00E77DED">
            <w:pPr>
              <w:spacing w:line="360" w:lineRule="auto"/>
              <w:rPr>
                <w:color w:val="000000"/>
                <w:u w:val="single"/>
              </w:rPr>
            </w:pPr>
            <w:r w:rsidRPr="00E77DED">
              <w:rPr>
                <w:color w:val="000000"/>
                <w:u w:val="single"/>
              </w:rPr>
              <w:t xml:space="preserve">            </w:t>
            </w:r>
          </w:p>
        </w:tc>
        <w:tc>
          <w:tcPr>
            <w:tcW w:w="1255" w:type="dxa"/>
            <w:noWrap/>
            <w:vAlign w:val="bottom"/>
            <w:hideMark/>
          </w:tcPr>
          <w:p w14:paraId="0F4EBD98" w14:textId="77777777" w:rsidR="00E77DED" w:rsidRPr="00E77DED" w:rsidRDefault="00E77DED" w:rsidP="00E77DED">
            <w:pPr>
              <w:spacing w:line="360" w:lineRule="auto"/>
              <w:rPr>
                <w:color w:val="000000"/>
                <w:u w:val="single"/>
              </w:rPr>
            </w:pPr>
            <w:r w:rsidRPr="00E77DED">
              <w:rPr>
                <w:color w:val="000000"/>
                <w:u w:val="single"/>
              </w:rPr>
              <w:t xml:space="preserve">     </w:t>
            </w:r>
          </w:p>
        </w:tc>
        <w:tc>
          <w:tcPr>
            <w:tcW w:w="1300" w:type="dxa"/>
            <w:noWrap/>
            <w:vAlign w:val="bottom"/>
            <w:hideMark/>
          </w:tcPr>
          <w:p w14:paraId="5ACC2D5C" w14:textId="77777777" w:rsidR="00E77DED" w:rsidRPr="00E77DED" w:rsidRDefault="00E77DED" w:rsidP="00E77DED">
            <w:pPr>
              <w:spacing w:line="360" w:lineRule="auto"/>
              <w:rPr>
                <w:color w:val="000000"/>
                <w:u w:val="single"/>
              </w:rPr>
            </w:pPr>
            <w:r w:rsidRPr="00E77DED">
              <w:rPr>
                <w:color w:val="000000"/>
                <w:u w:val="single"/>
              </w:rPr>
              <w:t xml:space="preserve">       </w:t>
            </w:r>
          </w:p>
        </w:tc>
      </w:tr>
    </w:tbl>
    <w:p w14:paraId="2D455D51" w14:textId="2144C5CC" w:rsidR="009D4E08" w:rsidRDefault="003D4B1C" w:rsidP="00E96D31">
      <w:pPr>
        <w:spacing w:before="240" w:after="240" w:line="360" w:lineRule="auto"/>
        <w:jc w:val="both"/>
      </w:pPr>
      <w:r w:rsidRPr="003D4B1C">
        <w:t xml:space="preserve">El análisis de varianza (ADEVA) para el CT </w:t>
      </w:r>
      <w:r>
        <w:t>en e</w:t>
      </w:r>
      <w:r w:rsidRPr="003D4B1C">
        <w:t xml:space="preserve">l factor B (especies de cobertura) </w:t>
      </w:r>
      <w:r>
        <w:t xml:space="preserve">no se </w:t>
      </w:r>
      <w:r w:rsidRPr="003D4B1C">
        <w:t>mostró un efecto significativo (p=0</w:t>
      </w:r>
      <w:r>
        <w:t>.</w:t>
      </w:r>
      <w:r w:rsidRPr="003D4B1C">
        <w:t>356</w:t>
      </w:r>
      <w:r>
        <w:t>0</w:t>
      </w:r>
      <w:r w:rsidRPr="003D4B1C">
        <w:t>), mientras que el factor A (uso de atrazina) no presentó diferencias (p=0</w:t>
      </w:r>
      <w:r>
        <w:t>.</w:t>
      </w:r>
      <w:r w:rsidRPr="003D4B1C">
        <w:t>9100) ni tampoco la interacción FA×FB (p=0</w:t>
      </w:r>
      <w:r>
        <w:t>.</w:t>
      </w:r>
      <w:r w:rsidRPr="003D4B1C">
        <w:t>0709). Esto demuestra que la variación en el contenido de carbohidratos se debió principalmente al tipo de cobertura vegetal, más que al uso del herbicida o a la combinación de ambos factores.</w:t>
      </w:r>
      <w:r w:rsidR="00E96D31" w:rsidRPr="00E96D31">
        <w:t xml:space="preserve"> En conjunto, los resultados indican que la producción de choclos de tercera estuvo influenciada principalmente por la </w:t>
      </w:r>
      <w:r w:rsidR="00E96D31" w:rsidRPr="00E96D31">
        <w:lastRenderedPageBreak/>
        <w:t>aplicación de atrazina, mientras que las coberturas y su interacción no modificaron de manera clara esta variable.</w:t>
      </w:r>
    </w:p>
    <w:p w14:paraId="4809711A" w14:textId="0ED33B13" w:rsidR="00E96D31" w:rsidRPr="00E96D31" w:rsidRDefault="00E96D31" w:rsidP="00E96D31">
      <w:pPr>
        <w:spacing w:before="240" w:after="240" w:line="360" w:lineRule="auto"/>
        <w:jc w:val="both"/>
      </w:pPr>
      <w:r w:rsidRPr="00E96D31">
        <w:t>El incremento de choclos de tercera en presencia de atrazina puede justificarse por el impacto del herbicida en la dinámica del cultivo: al eliminar la competencia de malezas, se favoreció una mayor densidad de mazorcas por planta, pero también aumentó la probabilidad de formación de mazorcas de menor llenado y calidad comercial. Esto explicaría que, aunque el herbicida mejoró el rendimiento total, parte de la producción correspondió a choclos de tercera. Por otro lado, las coberturas vegetales no tuvieron incidencia significativa en esta variable, lo que podría deberse a que su aporte en términos de cobertura y materia orgánica no se refleja directamente en la calidad comercial del maíz en un solo ciclo productivo, sino en beneficios acumulativos a largo plazo.</w:t>
      </w:r>
    </w:p>
    <w:p w14:paraId="6D928D44" w14:textId="6A708DCE" w:rsidR="006671CE" w:rsidRPr="00C64CE3" w:rsidRDefault="0064029F" w:rsidP="0064029F">
      <w:pPr>
        <w:pStyle w:val="Prrafodelista"/>
        <w:numPr>
          <w:ilvl w:val="1"/>
          <w:numId w:val="6"/>
        </w:numPr>
        <w:spacing w:before="240" w:after="240" w:line="360" w:lineRule="auto"/>
        <w:ind w:left="567"/>
        <w:contextualSpacing w:val="0"/>
        <w:jc w:val="both"/>
        <w:outlineLvl w:val="2"/>
        <w:rPr>
          <w:rFonts w:ascii="Times New Roman" w:hAnsi="Times New Roman" w:cs="Times New Roman"/>
          <w:b/>
          <w:bCs/>
          <w:color w:val="000000" w:themeColor="text1"/>
          <w:sz w:val="24"/>
          <w:szCs w:val="24"/>
        </w:rPr>
      </w:pPr>
      <w:bookmarkStart w:id="189" w:name="_Toc208146376"/>
      <w:r>
        <w:rPr>
          <w:rFonts w:ascii="Times New Roman" w:hAnsi="Times New Roman" w:cs="Times New Roman"/>
          <w:b/>
          <w:bCs/>
          <w:color w:val="000000" w:themeColor="text1"/>
          <w:sz w:val="24"/>
          <w:szCs w:val="24"/>
        </w:rPr>
        <w:t xml:space="preserve"> </w:t>
      </w:r>
      <w:r w:rsidR="003F07D6" w:rsidRPr="006671CE">
        <w:rPr>
          <w:rFonts w:ascii="Times New Roman" w:hAnsi="Times New Roman" w:cs="Times New Roman"/>
          <w:b/>
          <w:bCs/>
          <w:color w:val="000000" w:themeColor="text1"/>
          <w:sz w:val="24"/>
          <w:szCs w:val="24"/>
        </w:rPr>
        <w:t>Rendimiento de choclo (RC)</w:t>
      </w:r>
      <w:bookmarkEnd w:id="189"/>
    </w:p>
    <w:p w14:paraId="0E58BF42" w14:textId="2EA2550F" w:rsidR="00C64CE3" w:rsidRPr="00C64CE3" w:rsidRDefault="00C64CE3" w:rsidP="00C64CE3">
      <w:pPr>
        <w:pStyle w:val="Descripcin"/>
        <w:keepNext/>
        <w:spacing w:line="360" w:lineRule="auto"/>
        <w:jc w:val="both"/>
        <w:rPr>
          <w:rFonts w:ascii="Times New Roman" w:hAnsi="Times New Roman" w:cs="Times New Roman"/>
          <w:b/>
          <w:bCs/>
          <w:i w:val="0"/>
          <w:iCs w:val="0"/>
          <w:color w:val="000000" w:themeColor="text1"/>
          <w:sz w:val="24"/>
          <w:szCs w:val="24"/>
        </w:rPr>
      </w:pPr>
      <w:r w:rsidRPr="00C64CE3">
        <w:rPr>
          <w:rFonts w:ascii="Times New Roman" w:hAnsi="Times New Roman" w:cs="Times New Roman"/>
          <w:b/>
          <w:bCs/>
          <w:i w:val="0"/>
          <w:iCs w:val="0"/>
          <w:color w:val="000000" w:themeColor="text1"/>
          <w:sz w:val="24"/>
          <w:szCs w:val="24"/>
        </w:rPr>
        <w:t xml:space="preserve">Tabla </w:t>
      </w:r>
      <w:r w:rsidRPr="00C64CE3">
        <w:rPr>
          <w:rFonts w:ascii="Times New Roman" w:hAnsi="Times New Roman" w:cs="Times New Roman"/>
          <w:b/>
          <w:bCs/>
          <w:i w:val="0"/>
          <w:iCs w:val="0"/>
          <w:color w:val="000000" w:themeColor="text1"/>
          <w:sz w:val="24"/>
          <w:szCs w:val="24"/>
        </w:rPr>
        <w:fldChar w:fldCharType="begin"/>
      </w:r>
      <w:r w:rsidRPr="00C64CE3">
        <w:rPr>
          <w:rFonts w:ascii="Times New Roman" w:hAnsi="Times New Roman" w:cs="Times New Roman"/>
          <w:b/>
          <w:bCs/>
          <w:i w:val="0"/>
          <w:iCs w:val="0"/>
          <w:color w:val="000000" w:themeColor="text1"/>
          <w:sz w:val="24"/>
          <w:szCs w:val="24"/>
        </w:rPr>
        <w:instrText xml:space="preserve"> SEQ Tabla \* ARABIC </w:instrText>
      </w:r>
      <w:r w:rsidRPr="00C64CE3">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26</w:t>
      </w:r>
      <w:r w:rsidRPr="00C64CE3">
        <w:rPr>
          <w:rFonts w:ascii="Times New Roman" w:hAnsi="Times New Roman" w:cs="Times New Roman"/>
          <w:b/>
          <w:bCs/>
          <w:i w:val="0"/>
          <w:iCs w:val="0"/>
          <w:color w:val="000000" w:themeColor="text1"/>
          <w:sz w:val="24"/>
          <w:szCs w:val="24"/>
        </w:rPr>
        <w:fldChar w:fldCharType="end"/>
      </w:r>
      <w:r w:rsidRPr="00C64CE3">
        <w:rPr>
          <w:rFonts w:ascii="Times New Roman" w:hAnsi="Times New Roman" w:cs="Times New Roman"/>
          <w:b/>
          <w:bCs/>
          <w:i w:val="0"/>
          <w:iCs w:val="0"/>
          <w:color w:val="000000" w:themeColor="text1"/>
          <w:sz w:val="24"/>
          <w:szCs w:val="24"/>
        </w:rPr>
        <w:t xml:space="preserve"> </w:t>
      </w:r>
    </w:p>
    <w:p w14:paraId="41E5C2CF" w14:textId="29DC954F" w:rsidR="00C64CE3" w:rsidRPr="00C64CE3" w:rsidRDefault="00C64CE3" w:rsidP="00C64CE3">
      <w:pPr>
        <w:pStyle w:val="Descripcin"/>
        <w:keepNext/>
        <w:spacing w:line="360" w:lineRule="auto"/>
        <w:jc w:val="both"/>
        <w:rPr>
          <w:rFonts w:ascii="Times New Roman" w:hAnsi="Times New Roman" w:cs="Times New Roman"/>
          <w:color w:val="000000" w:themeColor="text1"/>
          <w:sz w:val="24"/>
          <w:szCs w:val="24"/>
        </w:rPr>
      </w:pPr>
      <w:r w:rsidRPr="00C64CE3">
        <w:rPr>
          <w:rFonts w:ascii="Times New Roman" w:hAnsi="Times New Roman" w:cs="Times New Roman"/>
          <w:color w:val="000000" w:themeColor="text1"/>
          <w:sz w:val="24"/>
          <w:szCs w:val="24"/>
        </w:rPr>
        <w:t>Resultados del análisis de varianza ADEVA en RC</w:t>
      </w:r>
    </w:p>
    <w:tbl>
      <w:tblPr>
        <w:tblW w:w="7800" w:type="dxa"/>
        <w:tblCellMar>
          <w:left w:w="70" w:type="dxa"/>
          <w:right w:w="70" w:type="dxa"/>
        </w:tblCellMar>
        <w:tblLook w:val="04A0" w:firstRow="1" w:lastRow="0" w:firstColumn="1" w:lastColumn="0" w:noHBand="0" w:noVBand="1"/>
      </w:tblPr>
      <w:tblGrid>
        <w:gridCol w:w="1300"/>
        <w:gridCol w:w="1677"/>
        <w:gridCol w:w="923"/>
        <w:gridCol w:w="1629"/>
        <w:gridCol w:w="971"/>
        <w:gridCol w:w="1300"/>
      </w:tblGrid>
      <w:tr w:rsidR="003F07D6" w:rsidRPr="003F07D6" w14:paraId="380FF10B" w14:textId="77777777" w:rsidTr="00010250">
        <w:trPr>
          <w:trHeight w:val="320"/>
        </w:trPr>
        <w:tc>
          <w:tcPr>
            <w:tcW w:w="1300" w:type="dxa"/>
            <w:tcBorders>
              <w:top w:val="single" w:sz="4" w:space="0" w:color="auto"/>
              <w:left w:val="nil"/>
              <w:bottom w:val="single" w:sz="4" w:space="0" w:color="auto"/>
              <w:right w:val="nil"/>
            </w:tcBorders>
            <w:noWrap/>
            <w:vAlign w:val="center"/>
            <w:hideMark/>
          </w:tcPr>
          <w:p w14:paraId="2B3B759C" w14:textId="040CB61A" w:rsidR="003F07D6" w:rsidRPr="003F07D6" w:rsidRDefault="003F07D6" w:rsidP="003F07D6">
            <w:pPr>
              <w:spacing w:line="360" w:lineRule="auto"/>
              <w:jc w:val="center"/>
              <w:rPr>
                <w:b/>
                <w:bCs/>
                <w:color w:val="000000" w:themeColor="text1"/>
              </w:rPr>
            </w:pPr>
            <w:r w:rsidRPr="003F07D6">
              <w:rPr>
                <w:b/>
                <w:bCs/>
                <w:color w:val="000000" w:themeColor="text1"/>
              </w:rPr>
              <w:t>F.V.</w:t>
            </w:r>
          </w:p>
        </w:tc>
        <w:tc>
          <w:tcPr>
            <w:tcW w:w="1677" w:type="dxa"/>
            <w:tcBorders>
              <w:top w:val="single" w:sz="4" w:space="0" w:color="auto"/>
              <w:left w:val="nil"/>
              <w:bottom w:val="single" w:sz="4" w:space="0" w:color="auto"/>
              <w:right w:val="nil"/>
            </w:tcBorders>
            <w:noWrap/>
            <w:vAlign w:val="center"/>
            <w:hideMark/>
          </w:tcPr>
          <w:p w14:paraId="231BBA04" w14:textId="418AA89F" w:rsidR="003F07D6" w:rsidRPr="003F07D6" w:rsidRDefault="003F07D6" w:rsidP="00010250">
            <w:pPr>
              <w:spacing w:line="360" w:lineRule="auto"/>
              <w:rPr>
                <w:b/>
                <w:bCs/>
                <w:color w:val="000000" w:themeColor="text1"/>
              </w:rPr>
            </w:pPr>
            <w:r w:rsidRPr="003F07D6">
              <w:rPr>
                <w:b/>
                <w:bCs/>
                <w:color w:val="000000" w:themeColor="text1"/>
              </w:rPr>
              <w:t>SC</w:t>
            </w:r>
          </w:p>
        </w:tc>
        <w:tc>
          <w:tcPr>
            <w:tcW w:w="923" w:type="dxa"/>
            <w:tcBorders>
              <w:top w:val="single" w:sz="4" w:space="0" w:color="auto"/>
              <w:left w:val="nil"/>
              <w:bottom w:val="single" w:sz="4" w:space="0" w:color="auto"/>
              <w:right w:val="nil"/>
            </w:tcBorders>
            <w:noWrap/>
            <w:vAlign w:val="center"/>
            <w:hideMark/>
          </w:tcPr>
          <w:p w14:paraId="79BBE4D8" w14:textId="1C54807D" w:rsidR="003F07D6" w:rsidRPr="003F07D6" w:rsidRDefault="008820FC" w:rsidP="00010250">
            <w:pPr>
              <w:spacing w:line="360" w:lineRule="auto"/>
              <w:rPr>
                <w:b/>
                <w:bCs/>
                <w:color w:val="000000" w:themeColor="text1"/>
              </w:rPr>
            </w:pPr>
            <w:proofErr w:type="spellStart"/>
            <w:r>
              <w:rPr>
                <w:b/>
                <w:bCs/>
                <w:color w:val="000000" w:themeColor="text1"/>
              </w:rPr>
              <w:t>g</w:t>
            </w:r>
            <w:r w:rsidR="003F07D6" w:rsidRPr="003F07D6">
              <w:rPr>
                <w:b/>
                <w:bCs/>
                <w:color w:val="000000" w:themeColor="text1"/>
              </w:rPr>
              <w:t>l</w:t>
            </w:r>
            <w:proofErr w:type="spellEnd"/>
          </w:p>
        </w:tc>
        <w:tc>
          <w:tcPr>
            <w:tcW w:w="1629" w:type="dxa"/>
            <w:tcBorders>
              <w:top w:val="single" w:sz="4" w:space="0" w:color="auto"/>
              <w:left w:val="nil"/>
              <w:bottom w:val="single" w:sz="4" w:space="0" w:color="auto"/>
              <w:right w:val="nil"/>
            </w:tcBorders>
            <w:noWrap/>
            <w:vAlign w:val="center"/>
            <w:hideMark/>
          </w:tcPr>
          <w:p w14:paraId="384737EB" w14:textId="5D663588" w:rsidR="003F07D6" w:rsidRPr="003F07D6" w:rsidRDefault="009D5A23" w:rsidP="00010250">
            <w:pPr>
              <w:spacing w:line="360" w:lineRule="auto"/>
              <w:rPr>
                <w:b/>
                <w:bCs/>
                <w:color w:val="000000" w:themeColor="text1"/>
              </w:rPr>
            </w:pPr>
            <w:r>
              <w:rPr>
                <w:b/>
                <w:bCs/>
                <w:color w:val="000000" w:themeColor="text1"/>
              </w:rPr>
              <w:t xml:space="preserve">    </w:t>
            </w:r>
            <w:r w:rsidR="003F07D6" w:rsidRPr="003F07D6">
              <w:rPr>
                <w:b/>
                <w:bCs/>
                <w:color w:val="000000" w:themeColor="text1"/>
              </w:rPr>
              <w:t>CM</w:t>
            </w:r>
          </w:p>
        </w:tc>
        <w:tc>
          <w:tcPr>
            <w:tcW w:w="971" w:type="dxa"/>
            <w:tcBorders>
              <w:top w:val="single" w:sz="4" w:space="0" w:color="auto"/>
              <w:left w:val="nil"/>
              <w:bottom w:val="single" w:sz="4" w:space="0" w:color="auto"/>
              <w:right w:val="nil"/>
            </w:tcBorders>
            <w:noWrap/>
            <w:vAlign w:val="center"/>
            <w:hideMark/>
          </w:tcPr>
          <w:p w14:paraId="1F38F92E" w14:textId="39A658F9" w:rsidR="003F07D6" w:rsidRPr="003F07D6" w:rsidRDefault="003F07D6" w:rsidP="00010250">
            <w:pPr>
              <w:spacing w:line="360" w:lineRule="auto"/>
              <w:rPr>
                <w:b/>
                <w:bCs/>
                <w:color w:val="000000" w:themeColor="text1"/>
              </w:rPr>
            </w:pPr>
            <w:r w:rsidRPr="003F07D6">
              <w:rPr>
                <w:b/>
                <w:bCs/>
                <w:color w:val="000000" w:themeColor="text1"/>
              </w:rPr>
              <w:t>F</w:t>
            </w:r>
          </w:p>
        </w:tc>
        <w:tc>
          <w:tcPr>
            <w:tcW w:w="1300" w:type="dxa"/>
            <w:tcBorders>
              <w:top w:val="single" w:sz="4" w:space="0" w:color="auto"/>
              <w:left w:val="nil"/>
              <w:bottom w:val="single" w:sz="4" w:space="0" w:color="auto"/>
              <w:right w:val="nil"/>
            </w:tcBorders>
            <w:noWrap/>
            <w:vAlign w:val="center"/>
            <w:hideMark/>
          </w:tcPr>
          <w:p w14:paraId="67BC2623" w14:textId="77777777" w:rsidR="003F07D6" w:rsidRPr="003F07D6" w:rsidRDefault="003F07D6" w:rsidP="00010250">
            <w:pPr>
              <w:spacing w:line="360" w:lineRule="auto"/>
              <w:rPr>
                <w:b/>
                <w:bCs/>
                <w:color w:val="000000" w:themeColor="text1"/>
              </w:rPr>
            </w:pPr>
            <w:r w:rsidRPr="003F07D6">
              <w:rPr>
                <w:b/>
                <w:bCs/>
                <w:color w:val="000000" w:themeColor="text1"/>
              </w:rPr>
              <w:t>p-valor</w:t>
            </w:r>
          </w:p>
        </w:tc>
      </w:tr>
      <w:tr w:rsidR="003F07D6" w:rsidRPr="003F07D6" w14:paraId="6CF67A49" w14:textId="77777777" w:rsidTr="00010250">
        <w:trPr>
          <w:trHeight w:val="320"/>
        </w:trPr>
        <w:tc>
          <w:tcPr>
            <w:tcW w:w="1300" w:type="dxa"/>
            <w:tcBorders>
              <w:top w:val="single" w:sz="4" w:space="0" w:color="auto"/>
              <w:left w:val="nil"/>
              <w:bottom w:val="nil"/>
              <w:right w:val="nil"/>
            </w:tcBorders>
            <w:noWrap/>
            <w:vAlign w:val="center"/>
            <w:hideMark/>
          </w:tcPr>
          <w:p w14:paraId="569F1527" w14:textId="77777777" w:rsidR="003F07D6" w:rsidRPr="003F07D6" w:rsidRDefault="003F07D6" w:rsidP="003F07D6">
            <w:pPr>
              <w:spacing w:line="360" w:lineRule="auto"/>
              <w:rPr>
                <w:color w:val="000000" w:themeColor="text1"/>
              </w:rPr>
            </w:pPr>
            <w:r w:rsidRPr="003F07D6">
              <w:rPr>
                <w:color w:val="000000" w:themeColor="text1"/>
              </w:rPr>
              <w:t>Modelo</w:t>
            </w:r>
          </w:p>
        </w:tc>
        <w:tc>
          <w:tcPr>
            <w:tcW w:w="1677" w:type="dxa"/>
            <w:tcBorders>
              <w:top w:val="single" w:sz="4" w:space="0" w:color="auto"/>
              <w:left w:val="nil"/>
              <w:bottom w:val="nil"/>
              <w:right w:val="nil"/>
            </w:tcBorders>
            <w:noWrap/>
            <w:vAlign w:val="center"/>
            <w:hideMark/>
          </w:tcPr>
          <w:p w14:paraId="2FFB510F" w14:textId="551CE1EC" w:rsidR="003F07D6" w:rsidRPr="003F07D6" w:rsidRDefault="003F07D6" w:rsidP="00010250">
            <w:pPr>
              <w:spacing w:line="360" w:lineRule="auto"/>
              <w:rPr>
                <w:color w:val="000000" w:themeColor="text1"/>
              </w:rPr>
            </w:pPr>
            <w:r w:rsidRPr="003F07D6">
              <w:rPr>
                <w:color w:val="000000" w:themeColor="text1"/>
              </w:rPr>
              <w:t>52507</w:t>
            </w:r>
            <w:r w:rsidR="00010250">
              <w:rPr>
                <w:color w:val="000000" w:themeColor="text1"/>
              </w:rPr>
              <w:t>.</w:t>
            </w:r>
            <w:r w:rsidRPr="003F07D6">
              <w:rPr>
                <w:color w:val="000000" w:themeColor="text1"/>
              </w:rPr>
              <w:t>12</w:t>
            </w:r>
          </w:p>
        </w:tc>
        <w:tc>
          <w:tcPr>
            <w:tcW w:w="923" w:type="dxa"/>
            <w:tcBorders>
              <w:top w:val="single" w:sz="4" w:space="0" w:color="auto"/>
              <w:left w:val="nil"/>
              <w:bottom w:val="nil"/>
              <w:right w:val="nil"/>
            </w:tcBorders>
            <w:noWrap/>
            <w:vAlign w:val="center"/>
            <w:hideMark/>
          </w:tcPr>
          <w:p w14:paraId="576188C3" w14:textId="77777777" w:rsidR="003F07D6" w:rsidRPr="003F07D6" w:rsidRDefault="003F07D6" w:rsidP="00010250">
            <w:pPr>
              <w:spacing w:line="360" w:lineRule="auto"/>
              <w:rPr>
                <w:color w:val="000000" w:themeColor="text1"/>
              </w:rPr>
            </w:pPr>
            <w:r w:rsidRPr="003F07D6">
              <w:rPr>
                <w:color w:val="000000" w:themeColor="text1"/>
              </w:rPr>
              <w:t>15</w:t>
            </w:r>
          </w:p>
        </w:tc>
        <w:tc>
          <w:tcPr>
            <w:tcW w:w="1629" w:type="dxa"/>
            <w:tcBorders>
              <w:top w:val="single" w:sz="4" w:space="0" w:color="auto"/>
              <w:left w:val="nil"/>
              <w:bottom w:val="nil"/>
              <w:right w:val="nil"/>
            </w:tcBorders>
            <w:noWrap/>
            <w:vAlign w:val="center"/>
            <w:hideMark/>
          </w:tcPr>
          <w:p w14:paraId="53C87249" w14:textId="4873F4D1" w:rsidR="003F07D6" w:rsidRPr="003F07D6" w:rsidRDefault="009D5A23" w:rsidP="00010250">
            <w:pPr>
              <w:spacing w:line="360" w:lineRule="auto"/>
              <w:rPr>
                <w:color w:val="000000" w:themeColor="text1"/>
              </w:rPr>
            </w:pPr>
            <w:r>
              <w:rPr>
                <w:color w:val="000000" w:themeColor="text1"/>
              </w:rPr>
              <w:t xml:space="preserve"> </w:t>
            </w:r>
            <w:r w:rsidR="00C434A6">
              <w:rPr>
                <w:color w:val="000000" w:themeColor="text1"/>
              </w:rPr>
              <w:t xml:space="preserve"> </w:t>
            </w:r>
            <w:r w:rsidR="003F07D6" w:rsidRPr="003F07D6">
              <w:rPr>
                <w:color w:val="000000" w:themeColor="text1"/>
              </w:rPr>
              <w:t>3500</w:t>
            </w:r>
            <w:r w:rsidR="00010250">
              <w:rPr>
                <w:color w:val="000000" w:themeColor="text1"/>
              </w:rPr>
              <w:t>.</w:t>
            </w:r>
            <w:r w:rsidR="003F07D6" w:rsidRPr="003F07D6">
              <w:rPr>
                <w:color w:val="000000" w:themeColor="text1"/>
              </w:rPr>
              <w:t>47</w:t>
            </w:r>
          </w:p>
        </w:tc>
        <w:tc>
          <w:tcPr>
            <w:tcW w:w="971" w:type="dxa"/>
            <w:tcBorders>
              <w:top w:val="single" w:sz="4" w:space="0" w:color="auto"/>
              <w:left w:val="nil"/>
              <w:bottom w:val="nil"/>
              <w:right w:val="nil"/>
            </w:tcBorders>
            <w:noWrap/>
            <w:vAlign w:val="center"/>
            <w:hideMark/>
          </w:tcPr>
          <w:p w14:paraId="4BD5455E" w14:textId="15282EB7" w:rsidR="003F07D6" w:rsidRPr="003F07D6" w:rsidRDefault="003F07D6" w:rsidP="00010250">
            <w:pPr>
              <w:spacing w:line="360" w:lineRule="auto"/>
              <w:rPr>
                <w:color w:val="000000" w:themeColor="text1"/>
              </w:rPr>
            </w:pPr>
            <w:r w:rsidRPr="003F07D6">
              <w:rPr>
                <w:color w:val="000000" w:themeColor="text1"/>
              </w:rPr>
              <w:t>2</w:t>
            </w:r>
            <w:r w:rsidR="00010250">
              <w:rPr>
                <w:color w:val="000000" w:themeColor="text1"/>
              </w:rPr>
              <w:t>.</w:t>
            </w:r>
            <w:r w:rsidRPr="003F07D6">
              <w:rPr>
                <w:color w:val="000000" w:themeColor="text1"/>
              </w:rPr>
              <w:t>2</w:t>
            </w:r>
          </w:p>
        </w:tc>
        <w:tc>
          <w:tcPr>
            <w:tcW w:w="1300" w:type="dxa"/>
            <w:tcBorders>
              <w:top w:val="single" w:sz="4" w:space="0" w:color="auto"/>
              <w:left w:val="nil"/>
              <w:bottom w:val="nil"/>
              <w:right w:val="nil"/>
            </w:tcBorders>
            <w:noWrap/>
            <w:vAlign w:val="center"/>
            <w:hideMark/>
          </w:tcPr>
          <w:p w14:paraId="4FD301BC" w14:textId="1F542077" w:rsidR="003F07D6" w:rsidRPr="003F07D6" w:rsidRDefault="003F07D6" w:rsidP="00010250">
            <w:pPr>
              <w:spacing w:line="360" w:lineRule="auto"/>
              <w:rPr>
                <w:color w:val="000000" w:themeColor="text1"/>
              </w:rPr>
            </w:pPr>
            <w:r w:rsidRPr="003F07D6">
              <w:rPr>
                <w:color w:val="000000" w:themeColor="text1"/>
              </w:rPr>
              <w:t>0</w:t>
            </w:r>
            <w:r w:rsidR="00010250">
              <w:rPr>
                <w:color w:val="000000" w:themeColor="text1"/>
              </w:rPr>
              <w:t>.</w:t>
            </w:r>
            <w:r w:rsidRPr="003F07D6">
              <w:rPr>
                <w:color w:val="000000" w:themeColor="text1"/>
              </w:rPr>
              <w:t>038</w:t>
            </w:r>
          </w:p>
        </w:tc>
      </w:tr>
      <w:tr w:rsidR="003F07D6" w:rsidRPr="003F07D6" w14:paraId="6190186C" w14:textId="77777777" w:rsidTr="00010250">
        <w:trPr>
          <w:trHeight w:val="320"/>
        </w:trPr>
        <w:tc>
          <w:tcPr>
            <w:tcW w:w="1300" w:type="dxa"/>
            <w:tcBorders>
              <w:top w:val="nil"/>
              <w:left w:val="nil"/>
              <w:bottom w:val="nil"/>
              <w:right w:val="nil"/>
            </w:tcBorders>
            <w:noWrap/>
            <w:vAlign w:val="center"/>
            <w:hideMark/>
          </w:tcPr>
          <w:p w14:paraId="46BE3F6D" w14:textId="77777777" w:rsidR="003F07D6" w:rsidRPr="003F07D6" w:rsidRDefault="003F07D6" w:rsidP="003F07D6">
            <w:pPr>
              <w:spacing w:line="360" w:lineRule="auto"/>
              <w:rPr>
                <w:color w:val="000000" w:themeColor="text1"/>
              </w:rPr>
            </w:pPr>
            <w:r w:rsidRPr="003F07D6">
              <w:rPr>
                <w:color w:val="000000" w:themeColor="text1"/>
              </w:rPr>
              <w:t xml:space="preserve">R     </w:t>
            </w:r>
          </w:p>
        </w:tc>
        <w:tc>
          <w:tcPr>
            <w:tcW w:w="1677" w:type="dxa"/>
            <w:tcBorders>
              <w:top w:val="nil"/>
              <w:left w:val="nil"/>
              <w:bottom w:val="nil"/>
              <w:right w:val="nil"/>
            </w:tcBorders>
            <w:noWrap/>
            <w:vAlign w:val="center"/>
            <w:hideMark/>
          </w:tcPr>
          <w:p w14:paraId="0B940AA6" w14:textId="42A98FEA" w:rsidR="003F07D6" w:rsidRPr="003F07D6" w:rsidRDefault="009B0F3F" w:rsidP="00010250">
            <w:pPr>
              <w:spacing w:line="360" w:lineRule="auto"/>
              <w:rPr>
                <w:color w:val="000000" w:themeColor="text1"/>
              </w:rPr>
            </w:pPr>
            <w:r>
              <w:rPr>
                <w:color w:val="000000" w:themeColor="text1"/>
              </w:rPr>
              <w:t xml:space="preserve">  </w:t>
            </w:r>
            <w:r w:rsidR="003F07D6" w:rsidRPr="003F07D6">
              <w:rPr>
                <w:color w:val="000000" w:themeColor="text1"/>
              </w:rPr>
              <w:t>9832</w:t>
            </w:r>
            <w:r w:rsidR="00D1395A">
              <w:rPr>
                <w:color w:val="000000" w:themeColor="text1"/>
              </w:rPr>
              <w:t>.00</w:t>
            </w:r>
          </w:p>
        </w:tc>
        <w:tc>
          <w:tcPr>
            <w:tcW w:w="923" w:type="dxa"/>
            <w:tcBorders>
              <w:top w:val="nil"/>
              <w:left w:val="nil"/>
              <w:bottom w:val="nil"/>
              <w:right w:val="nil"/>
            </w:tcBorders>
            <w:noWrap/>
            <w:vAlign w:val="center"/>
            <w:hideMark/>
          </w:tcPr>
          <w:p w14:paraId="496931CF" w14:textId="44AE9F22" w:rsidR="003F07D6" w:rsidRPr="003F07D6" w:rsidRDefault="008820FC" w:rsidP="00010250">
            <w:pPr>
              <w:spacing w:line="360" w:lineRule="auto"/>
              <w:rPr>
                <w:color w:val="000000" w:themeColor="text1"/>
              </w:rPr>
            </w:pPr>
            <w:r>
              <w:rPr>
                <w:color w:val="000000" w:themeColor="text1"/>
              </w:rPr>
              <w:t xml:space="preserve">  </w:t>
            </w:r>
            <w:r w:rsidR="003F07D6" w:rsidRPr="003F07D6">
              <w:rPr>
                <w:color w:val="000000" w:themeColor="text1"/>
              </w:rPr>
              <w:t>2</w:t>
            </w:r>
          </w:p>
        </w:tc>
        <w:tc>
          <w:tcPr>
            <w:tcW w:w="1629" w:type="dxa"/>
            <w:tcBorders>
              <w:top w:val="nil"/>
              <w:left w:val="nil"/>
              <w:bottom w:val="nil"/>
              <w:right w:val="nil"/>
            </w:tcBorders>
            <w:noWrap/>
            <w:vAlign w:val="center"/>
            <w:hideMark/>
          </w:tcPr>
          <w:p w14:paraId="63A8B22E" w14:textId="29EFAA41" w:rsidR="003F07D6" w:rsidRPr="003F07D6" w:rsidRDefault="009D5A23" w:rsidP="00010250">
            <w:pPr>
              <w:spacing w:line="360" w:lineRule="auto"/>
              <w:rPr>
                <w:color w:val="000000" w:themeColor="text1"/>
              </w:rPr>
            </w:pPr>
            <w:r>
              <w:rPr>
                <w:color w:val="000000" w:themeColor="text1"/>
              </w:rPr>
              <w:t xml:space="preserve"> </w:t>
            </w:r>
            <w:r w:rsidR="009B0F3F">
              <w:rPr>
                <w:color w:val="000000" w:themeColor="text1"/>
              </w:rPr>
              <w:t xml:space="preserve"> </w:t>
            </w:r>
            <w:r w:rsidR="003F07D6" w:rsidRPr="003F07D6">
              <w:rPr>
                <w:color w:val="000000" w:themeColor="text1"/>
              </w:rPr>
              <w:t>4916</w:t>
            </w:r>
            <w:r w:rsidR="00D1395A">
              <w:rPr>
                <w:color w:val="000000" w:themeColor="text1"/>
              </w:rPr>
              <w:t>.00</w:t>
            </w:r>
          </w:p>
        </w:tc>
        <w:tc>
          <w:tcPr>
            <w:tcW w:w="971" w:type="dxa"/>
            <w:tcBorders>
              <w:top w:val="nil"/>
              <w:left w:val="nil"/>
              <w:bottom w:val="nil"/>
              <w:right w:val="nil"/>
            </w:tcBorders>
            <w:noWrap/>
            <w:vAlign w:val="center"/>
            <w:hideMark/>
          </w:tcPr>
          <w:p w14:paraId="59C882B3" w14:textId="05626F5F" w:rsidR="003F07D6" w:rsidRPr="003F07D6" w:rsidRDefault="003F07D6" w:rsidP="00010250">
            <w:pPr>
              <w:spacing w:line="360" w:lineRule="auto"/>
              <w:rPr>
                <w:color w:val="000000" w:themeColor="text1"/>
              </w:rPr>
            </w:pPr>
            <w:r w:rsidRPr="003F07D6">
              <w:rPr>
                <w:color w:val="000000" w:themeColor="text1"/>
              </w:rPr>
              <w:t>3</w:t>
            </w:r>
            <w:r w:rsidR="00010250">
              <w:rPr>
                <w:color w:val="000000" w:themeColor="text1"/>
              </w:rPr>
              <w:t>.</w:t>
            </w:r>
            <w:r w:rsidRPr="003F07D6">
              <w:rPr>
                <w:color w:val="000000" w:themeColor="text1"/>
              </w:rPr>
              <w:t>08</w:t>
            </w:r>
          </w:p>
        </w:tc>
        <w:tc>
          <w:tcPr>
            <w:tcW w:w="1300" w:type="dxa"/>
            <w:tcBorders>
              <w:top w:val="nil"/>
              <w:left w:val="nil"/>
              <w:bottom w:val="nil"/>
              <w:right w:val="nil"/>
            </w:tcBorders>
            <w:noWrap/>
            <w:vAlign w:val="center"/>
            <w:hideMark/>
          </w:tcPr>
          <w:p w14:paraId="7C4AEDC2" w14:textId="130B0EB2" w:rsidR="003F07D6" w:rsidRPr="003F07D6" w:rsidRDefault="003F07D6" w:rsidP="00010250">
            <w:pPr>
              <w:spacing w:line="360" w:lineRule="auto"/>
              <w:rPr>
                <w:color w:val="000000" w:themeColor="text1"/>
              </w:rPr>
            </w:pPr>
            <w:r w:rsidRPr="003F07D6">
              <w:rPr>
                <w:color w:val="000000" w:themeColor="text1"/>
              </w:rPr>
              <w:t>0</w:t>
            </w:r>
            <w:r w:rsidR="00010250">
              <w:rPr>
                <w:color w:val="000000" w:themeColor="text1"/>
              </w:rPr>
              <w:t>.</w:t>
            </w:r>
            <w:r w:rsidRPr="003F07D6">
              <w:rPr>
                <w:color w:val="000000" w:themeColor="text1"/>
              </w:rPr>
              <w:t>0628</w:t>
            </w:r>
          </w:p>
        </w:tc>
      </w:tr>
      <w:tr w:rsidR="003F07D6" w:rsidRPr="003F07D6" w14:paraId="35ED0A7D" w14:textId="77777777" w:rsidTr="00010250">
        <w:trPr>
          <w:trHeight w:val="320"/>
        </w:trPr>
        <w:tc>
          <w:tcPr>
            <w:tcW w:w="1300" w:type="dxa"/>
            <w:tcBorders>
              <w:top w:val="nil"/>
              <w:left w:val="nil"/>
              <w:bottom w:val="nil"/>
              <w:right w:val="nil"/>
            </w:tcBorders>
            <w:noWrap/>
            <w:vAlign w:val="center"/>
            <w:hideMark/>
          </w:tcPr>
          <w:p w14:paraId="7005C544" w14:textId="77777777" w:rsidR="003F07D6" w:rsidRPr="003F07D6" w:rsidRDefault="003F07D6" w:rsidP="003F07D6">
            <w:pPr>
              <w:spacing w:line="360" w:lineRule="auto"/>
              <w:rPr>
                <w:color w:val="000000" w:themeColor="text1"/>
              </w:rPr>
            </w:pPr>
            <w:r w:rsidRPr="003F07D6">
              <w:rPr>
                <w:color w:val="000000" w:themeColor="text1"/>
              </w:rPr>
              <w:t xml:space="preserve">FA    </w:t>
            </w:r>
          </w:p>
        </w:tc>
        <w:tc>
          <w:tcPr>
            <w:tcW w:w="1677" w:type="dxa"/>
            <w:tcBorders>
              <w:top w:val="nil"/>
              <w:left w:val="nil"/>
              <w:bottom w:val="nil"/>
              <w:right w:val="nil"/>
            </w:tcBorders>
            <w:noWrap/>
            <w:vAlign w:val="center"/>
            <w:hideMark/>
          </w:tcPr>
          <w:p w14:paraId="286DC055" w14:textId="2A8BC6B4" w:rsidR="003F07D6" w:rsidRPr="003F07D6" w:rsidRDefault="003F07D6" w:rsidP="00010250">
            <w:pPr>
              <w:spacing w:line="360" w:lineRule="auto"/>
              <w:rPr>
                <w:color w:val="000000" w:themeColor="text1"/>
              </w:rPr>
            </w:pPr>
            <w:r w:rsidRPr="003F07D6">
              <w:rPr>
                <w:color w:val="000000" w:themeColor="text1"/>
              </w:rPr>
              <w:t>15294</w:t>
            </w:r>
            <w:r w:rsidR="00010250">
              <w:rPr>
                <w:color w:val="000000" w:themeColor="text1"/>
              </w:rPr>
              <w:t>.</w:t>
            </w:r>
            <w:r w:rsidRPr="003F07D6">
              <w:rPr>
                <w:color w:val="000000" w:themeColor="text1"/>
              </w:rPr>
              <w:t>99</w:t>
            </w:r>
          </w:p>
        </w:tc>
        <w:tc>
          <w:tcPr>
            <w:tcW w:w="923" w:type="dxa"/>
            <w:tcBorders>
              <w:top w:val="nil"/>
              <w:left w:val="nil"/>
              <w:bottom w:val="nil"/>
              <w:right w:val="nil"/>
            </w:tcBorders>
            <w:noWrap/>
            <w:vAlign w:val="center"/>
            <w:hideMark/>
          </w:tcPr>
          <w:p w14:paraId="157855D2" w14:textId="11C40457" w:rsidR="003F07D6" w:rsidRPr="003F07D6" w:rsidRDefault="008820FC" w:rsidP="00010250">
            <w:pPr>
              <w:spacing w:line="360" w:lineRule="auto"/>
              <w:rPr>
                <w:color w:val="000000" w:themeColor="text1"/>
              </w:rPr>
            </w:pPr>
            <w:r>
              <w:rPr>
                <w:color w:val="000000" w:themeColor="text1"/>
              </w:rPr>
              <w:t xml:space="preserve">  </w:t>
            </w:r>
            <w:r w:rsidR="003F07D6" w:rsidRPr="003F07D6">
              <w:rPr>
                <w:color w:val="000000" w:themeColor="text1"/>
              </w:rPr>
              <w:t>1</w:t>
            </w:r>
          </w:p>
        </w:tc>
        <w:tc>
          <w:tcPr>
            <w:tcW w:w="1629" w:type="dxa"/>
            <w:tcBorders>
              <w:top w:val="nil"/>
              <w:left w:val="nil"/>
              <w:bottom w:val="nil"/>
              <w:right w:val="nil"/>
            </w:tcBorders>
            <w:noWrap/>
            <w:vAlign w:val="center"/>
            <w:hideMark/>
          </w:tcPr>
          <w:p w14:paraId="44812411" w14:textId="51081CE4" w:rsidR="003F07D6" w:rsidRPr="003F07D6" w:rsidRDefault="003F07D6" w:rsidP="00010250">
            <w:pPr>
              <w:spacing w:line="360" w:lineRule="auto"/>
              <w:rPr>
                <w:color w:val="000000" w:themeColor="text1"/>
              </w:rPr>
            </w:pPr>
            <w:r w:rsidRPr="003F07D6">
              <w:rPr>
                <w:color w:val="000000" w:themeColor="text1"/>
              </w:rPr>
              <w:t>15294</w:t>
            </w:r>
            <w:r w:rsidR="00010250">
              <w:rPr>
                <w:color w:val="000000" w:themeColor="text1"/>
              </w:rPr>
              <w:t>.</w:t>
            </w:r>
            <w:r w:rsidRPr="003F07D6">
              <w:rPr>
                <w:color w:val="000000" w:themeColor="text1"/>
              </w:rPr>
              <w:t>99</w:t>
            </w:r>
          </w:p>
        </w:tc>
        <w:tc>
          <w:tcPr>
            <w:tcW w:w="971" w:type="dxa"/>
            <w:tcBorders>
              <w:top w:val="nil"/>
              <w:left w:val="nil"/>
              <w:bottom w:val="nil"/>
              <w:right w:val="nil"/>
            </w:tcBorders>
            <w:noWrap/>
            <w:vAlign w:val="center"/>
            <w:hideMark/>
          </w:tcPr>
          <w:p w14:paraId="295184A8" w14:textId="290E0877" w:rsidR="003F07D6" w:rsidRPr="003F07D6" w:rsidRDefault="003F07D6" w:rsidP="00010250">
            <w:pPr>
              <w:spacing w:line="360" w:lineRule="auto"/>
              <w:rPr>
                <w:color w:val="000000" w:themeColor="text1"/>
              </w:rPr>
            </w:pPr>
            <w:r w:rsidRPr="003F07D6">
              <w:rPr>
                <w:color w:val="000000" w:themeColor="text1"/>
              </w:rPr>
              <w:t>9</w:t>
            </w:r>
            <w:r w:rsidR="00010250">
              <w:rPr>
                <w:color w:val="000000" w:themeColor="text1"/>
              </w:rPr>
              <w:t>.</w:t>
            </w:r>
            <w:r w:rsidRPr="003F07D6">
              <w:rPr>
                <w:color w:val="000000" w:themeColor="text1"/>
              </w:rPr>
              <w:t>59</w:t>
            </w:r>
          </w:p>
        </w:tc>
        <w:tc>
          <w:tcPr>
            <w:tcW w:w="1300" w:type="dxa"/>
            <w:tcBorders>
              <w:top w:val="nil"/>
              <w:left w:val="nil"/>
              <w:bottom w:val="nil"/>
              <w:right w:val="nil"/>
            </w:tcBorders>
            <w:noWrap/>
            <w:vAlign w:val="center"/>
            <w:hideMark/>
          </w:tcPr>
          <w:p w14:paraId="375AEAC3" w14:textId="60114FD5" w:rsidR="003F07D6" w:rsidRPr="003F07D6" w:rsidRDefault="003F07D6" w:rsidP="00010250">
            <w:pPr>
              <w:spacing w:line="360" w:lineRule="auto"/>
              <w:rPr>
                <w:color w:val="000000" w:themeColor="text1"/>
              </w:rPr>
            </w:pPr>
            <w:r w:rsidRPr="003F07D6">
              <w:rPr>
                <w:color w:val="000000" w:themeColor="text1"/>
              </w:rPr>
              <w:t>0</w:t>
            </w:r>
            <w:r w:rsidR="00010250">
              <w:rPr>
                <w:color w:val="000000" w:themeColor="text1"/>
              </w:rPr>
              <w:t>.</w:t>
            </w:r>
            <w:r w:rsidRPr="003F07D6">
              <w:rPr>
                <w:color w:val="000000" w:themeColor="text1"/>
              </w:rPr>
              <w:t>0046</w:t>
            </w:r>
            <w:r w:rsidR="006671CE">
              <w:rPr>
                <w:color w:val="000000" w:themeColor="text1"/>
              </w:rPr>
              <w:t xml:space="preserve"> (*)</w:t>
            </w:r>
          </w:p>
        </w:tc>
      </w:tr>
      <w:tr w:rsidR="003F07D6" w:rsidRPr="003F07D6" w14:paraId="4470B423" w14:textId="77777777" w:rsidTr="00010250">
        <w:trPr>
          <w:trHeight w:val="320"/>
        </w:trPr>
        <w:tc>
          <w:tcPr>
            <w:tcW w:w="1300" w:type="dxa"/>
            <w:tcBorders>
              <w:top w:val="nil"/>
              <w:left w:val="nil"/>
              <w:bottom w:val="nil"/>
              <w:right w:val="nil"/>
            </w:tcBorders>
            <w:noWrap/>
            <w:vAlign w:val="center"/>
            <w:hideMark/>
          </w:tcPr>
          <w:p w14:paraId="61B83A78" w14:textId="77777777" w:rsidR="003F07D6" w:rsidRPr="003F07D6" w:rsidRDefault="003F07D6" w:rsidP="003F07D6">
            <w:pPr>
              <w:spacing w:line="360" w:lineRule="auto"/>
              <w:rPr>
                <w:color w:val="000000" w:themeColor="text1"/>
              </w:rPr>
            </w:pPr>
            <w:r w:rsidRPr="003F07D6">
              <w:rPr>
                <w:color w:val="000000" w:themeColor="text1"/>
              </w:rPr>
              <w:t xml:space="preserve">FB    </w:t>
            </w:r>
          </w:p>
        </w:tc>
        <w:tc>
          <w:tcPr>
            <w:tcW w:w="1677" w:type="dxa"/>
            <w:tcBorders>
              <w:top w:val="nil"/>
              <w:left w:val="nil"/>
              <w:bottom w:val="nil"/>
              <w:right w:val="nil"/>
            </w:tcBorders>
            <w:noWrap/>
            <w:vAlign w:val="center"/>
            <w:hideMark/>
          </w:tcPr>
          <w:p w14:paraId="73A7FE5C" w14:textId="315F0D8D" w:rsidR="003F07D6" w:rsidRPr="003F07D6" w:rsidRDefault="003F07D6" w:rsidP="00010250">
            <w:pPr>
              <w:spacing w:line="360" w:lineRule="auto"/>
              <w:rPr>
                <w:color w:val="000000" w:themeColor="text1"/>
              </w:rPr>
            </w:pPr>
            <w:r w:rsidRPr="003F07D6">
              <w:rPr>
                <w:color w:val="000000" w:themeColor="text1"/>
              </w:rPr>
              <w:t>17331</w:t>
            </w:r>
            <w:r w:rsidR="00010250">
              <w:rPr>
                <w:color w:val="000000" w:themeColor="text1"/>
              </w:rPr>
              <w:t>.</w:t>
            </w:r>
            <w:r w:rsidRPr="003F07D6">
              <w:rPr>
                <w:color w:val="000000" w:themeColor="text1"/>
              </w:rPr>
              <w:t>89</w:t>
            </w:r>
          </w:p>
        </w:tc>
        <w:tc>
          <w:tcPr>
            <w:tcW w:w="923" w:type="dxa"/>
            <w:tcBorders>
              <w:top w:val="nil"/>
              <w:left w:val="nil"/>
              <w:bottom w:val="nil"/>
              <w:right w:val="nil"/>
            </w:tcBorders>
            <w:noWrap/>
            <w:vAlign w:val="center"/>
            <w:hideMark/>
          </w:tcPr>
          <w:p w14:paraId="0ED5F76D" w14:textId="6E1024BE" w:rsidR="003F07D6" w:rsidRPr="003F07D6" w:rsidRDefault="008820FC" w:rsidP="00010250">
            <w:pPr>
              <w:spacing w:line="360" w:lineRule="auto"/>
              <w:rPr>
                <w:color w:val="000000" w:themeColor="text1"/>
              </w:rPr>
            </w:pPr>
            <w:r>
              <w:rPr>
                <w:color w:val="000000" w:themeColor="text1"/>
              </w:rPr>
              <w:t xml:space="preserve">  </w:t>
            </w:r>
            <w:r w:rsidR="003F07D6" w:rsidRPr="003F07D6">
              <w:rPr>
                <w:color w:val="000000" w:themeColor="text1"/>
              </w:rPr>
              <w:t>6</w:t>
            </w:r>
          </w:p>
        </w:tc>
        <w:tc>
          <w:tcPr>
            <w:tcW w:w="1629" w:type="dxa"/>
            <w:tcBorders>
              <w:top w:val="nil"/>
              <w:left w:val="nil"/>
              <w:bottom w:val="nil"/>
              <w:right w:val="nil"/>
            </w:tcBorders>
            <w:noWrap/>
            <w:vAlign w:val="center"/>
            <w:hideMark/>
          </w:tcPr>
          <w:p w14:paraId="4181C892" w14:textId="7901AB8C" w:rsidR="003F07D6" w:rsidRPr="003F07D6" w:rsidRDefault="009D5A23" w:rsidP="00010250">
            <w:pPr>
              <w:spacing w:line="360" w:lineRule="auto"/>
              <w:rPr>
                <w:color w:val="000000" w:themeColor="text1"/>
              </w:rPr>
            </w:pPr>
            <w:r>
              <w:rPr>
                <w:color w:val="000000" w:themeColor="text1"/>
              </w:rPr>
              <w:t xml:space="preserve">  </w:t>
            </w:r>
            <w:r w:rsidR="003F07D6" w:rsidRPr="003F07D6">
              <w:rPr>
                <w:color w:val="000000" w:themeColor="text1"/>
              </w:rPr>
              <w:t>2888</w:t>
            </w:r>
            <w:r w:rsidR="00010250">
              <w:rPr>
                <w:color w:val="000000" w:themeColor="text1"/>
              </w:rPr>
              <w:t>.</w:t>
            </w:r>
            <w:r w:rsidR="003F07D6" w:rsidRPr="003F07D6">
              <w:rPr>
                <w:color w:val="000000" w:themeColor="text1"/>
              </w:rPr>
              <w:t>65</w:t>
            </w:r>
          </w:p>
        </w:tc>
        <w:tc>
          <w:tcPr>
            <w:tcW w:w="971" w:type="dxa"/>
            <w:tcBorders>
              <w:top w:val="nil"/>
              <w:left w:val="nil"/>
              <w:bottom w:val="nil"/>
              <w:right w:val="nil"/>
            </w:tcBorders>
            <w:noWrap/>
            <w:vAlign w:val="center"/>
            <w:hideMark/>
          </w:tcPr>
          <w:p w14:paraId="2AF856D1" w14:textId="113874F1" w:rsidR="003F07D6" w:rsidRPr="003F07D6" w:rsidRDefault="003F07D6" w:rsidP="00010250">
            <w:pPr>
              <w:spacing w:line="360" w:lineRule="auto"/>
              <w:rPr>
                <w:color w:val="000000" w:themeColor="text1"/>
              </w:rPr>
            </w:pPr>
            <w:r w:rsidRPr="003F07D6">
              <w:rPr>
                <w:color w:val="000000" w:themeColor="text1"/>
              </w:rPr>
              <w:t>1</w:t>
            </w:r>
            <w:r w:rsidR="00010250">
              <w:rPr>
                <w:color w:val="000000" w:themeColor="text1"/>
              </w:rPr>
              <w:t>.</w:t>
            </w:r>
            <w:r w:rsidRPr="003F07D6">
              <w:rPr>
                <w:color w:val="000000" w:themeColor="text1"/>
              </w:rPr>
              <w:t>81</w:t>
            </w:r>
          </w:p>
        </w:tc>
        <w:tc>
          <w:tcPr>
            <w:tcW w:w="1300" w:type="dxa"/>
            <w:tcBorders>
              <w:top w:val="nil"/>
              <w:left w:val="nil"/>
              <w:bottom w:val="nil"/>
              <w:right w:val="nil"/>
            </w:tcBorders>
            <w:noWrap/>
            <w:vAlign w:val="center"/>
            <w:hideMark/>
          </w:tcPr>
          <w:p w14:paraId="1427583C" w14:textId="4AB69202" w:rsidR="003F07D6" w:rsidRPr="003F07D6" w:rsidRDefault="003F07D6" w:rsidP="00010250">
            <w:pPr>
              <w:spacing w:line="360" w:lineRule="auto"/>
              <w:rPr>
                <w:color w:val="000000" w:themeColor="text1"/>
              </w:rPr>
            </w:pPr>
            <w:r w:rsidRPr="003F07D6">
              <w:rPr>
                <w:color w:val="000000" w:themeColor="text1"/>
              </w:rPr>
              <w:t>0</w:t>
            </w:r>
            <w:r w:rsidR="00010250">
              <w:rPr>
                <w:color w:val="000000" w:themeColor="text1"/>
              </w:rPr>
              <w:t>.</w:t>
            </w:r>
            <w:r w:rsidRPr="003F07D6">
              <w:rPr>
                <w:color w:val="000000" w:themeColor="text1"/>
              </w:rPr>
              <w:t>1358</w:t>
            </w:r>
            <w:r w:rsidR="006671CE">
              <w:rPr>
                <w:color w:val="000000" w:themeColor="text1"/>
              </w:rPr>
              <w:t xml:space="preserve"> (</w:t>
            </w:r>
            <w:proofErr w:type="spellStart"/>
            <w:r w:rsidR="006671CE">
              <w:rPr>
                <w:color w:val="000000" w:themeColor="text1"/>
              </w:rPr>
              <w:t>ns</w:t>
            </w:r>
            <w:proofErr w:type="spellEnd"/>
            <w:r w:rsidR="006671CE">
              <w:rPr>
                <w:color w:val="000000" w:themeColor="text1"/>
              </w:rPr>
              <w:t>)</w:t>
            </w:r>
          </w:p>
        </w:tc>
      </w:tr>
      <w:tr w:rsidR="003F07D6" w:rsidRPr="003F07D6" w14:paraId="184E7BDF" w14:textId="77777777" w:rsidTr="00010250">
        <w:trPr>
          <w:trHeight w:val="320"/>
        </w:trPr>
        <w:tc>
          <w:tcPr>
            <w:tcW w:w="1300" w:type="dxa"/>
            <w:tcBorders>
              <w:top w:val="nil"/>
              <w:left w:val="nil"/>
              <w:bottom w:val="nil"/>
              <w:right w:val="nil"/>
            </w:tcBorders>
            <w:noWrap/>
            <w:vAlign w:val="center"/>
            <w:hideMark/>
          </w:tcPr>
          <w:p w14:paraId="32BB815A" w14:textId="77777777" w:rsidR="003F07D6" w:rsidRPr="003F07D6" w:rsidRDefault="003F07D6" w:rsidP="003F07D6">
            <w:pPr>
              <w:spacing w:line="360" w:lineRule="auto"/>
              <w:rPr>
                <w:color w:val="000000" w:themeColor="text1"/>
              </w:rPr>
            </w:pPr>
            <w:r w:rsidRPr="003F07D6">
              <w:rPr>
                <w:color w:val="000000" w:themeColor="text1"/>
              </w:rPr>
              <w:t xml:space="preserve">FA*FB </w:t>
            </w:r>
          </w:p>
        </w:tc>
        <w:tc>
          <w:tcPr>
            <w:tcW w:w="1677" w:type="dxa"/>
            <w:tcBorders>
              <w:top w:val="nil"/>
              <w:left w:val="nil"/>
              <w:bottom w:val="nil"/>
              <w:right w:val="nil"/>
            </w:tcBorders>
            <w:noWrap/>
            <w:vAlign w:val="center"/>
            <w:hideMark/>
          </w:tcPr>
          <w:p w14:paraId="5E5E1CFB" w14:textId="23768BE9" w:rsidR="003F07D6" w:rsidRPr="003F07D6" w:rsidRDefault="003F07D6" w:rsidP="00010250">
            <w:pPr>
              <w:spacing w:line="360" w:lineRule="auto"/>
              <w:rPr>
                <w:color w:val="000000" w:themeColor="text1"/>
              </w:rPr>
            </w:pPr>
            <w:r w:rsidRPr="003F07D6">
              <w:rPr>
                <w:color w:val="000000" w:themeColor="text1"/>
              </w:rPr>
              <w:t>10048</w:t>
            </w:r>
            <w:r w:rsidR="00010250">
              <w:rPr>
                <w:color w:val="000000" w:themeColor="text1"/>
              </w:rPr>
              <w:t>.</w:t>
            </w:r>
            <w:r w:rsidRPr="003F07D6">
              <w:rPr>
                <w:color w:val="000000" w:themeColor="text1"/>
              </w:rPr>
              <w:t>23</w:t>
            </w:r>
          </w:p>
        </w:tc>
        <w:tc>
          <w:tcPr>
            <w:tcW w:w="923" w:type="dxa"/>
            <w:tcBorders>
              <w:top w:val="nil"/>
              <w:left w:val="nil"/>
              <w:bottom w:val="nil"/>
              <w:right w:val="nil"/>
            </w:tcBorders>
            <w:noWrap/>
            <w:vAlign w:val="center"/>
            <w:hideMark/>
          </w:tcPr>
          <w:p w14:paraId="5B8AA75E" w14:textId="51150A8F" w:rsidR="003F07D6" w:rsidRPr="003F07D6" w:rsidRDefault="008820FC" w:rsidP="00010250">
            <w:pPr>
              <w:spacing w:line="360" w:lineRule="auto"/>
              <w:rPr>
                <w:color w:val="000000" w:themeColor="text1"/>
              </w:rPr>
            </w:pPr>
            <w:r>
              <w:rPr>
                <w:color w:val="000000" w:themeColor="text1"/>
              </w:rPr>
              <w:t xml:space="preserve">  </w:t>
            </w:r>
            <w:r w:rsidR="003F07D6" w:rsidRPr="003F07D6">
              <w:rPr>
                <w:color w:val="000000" w:themeColor="text1"/>
              </w:rPr>
              <w:t>6</w:t>
            </w:r>
          </w:p>
        </w:tc>
        <w:tc>
          <w:tcPr>
            <w:tcW w:w="1629" w:type="dxa"/>
            <w:tcBorders>
              <w:top w:val="nil"/>
              <w:left w:val="nil"/>
              <w:bottom w:val="nil"/>
              <w:right w:val="nil"/>
            </w:tcBorders>
            <w:noWrap/>
            <w:vAlign w:val="center"/>
            <w:hideMark/>
          </w:tcPr>
          <w:p w14:paraId="7143A759" w14:textId="52466002" w:rsidR="003F07D6" w:rsidRPr="003F07D6" w:rsidRDefault="009D5A23" w:rsidP="00010250">
            <w:pPr>
              <w:spacing w:line="360" w:lineRule="auto"/>
              <w:rPr>
                <w:color w:val="000000" w:themeColor="text1"/>
              </w:rPr>
            </w:pPr>
            <w:r>
              <w:rPr>
                <w:color w:val="000000" w:themeColor="text1"/>
              </w:rPr>
              <w:t xml:space="preserve">  </w:t>
            </w:r>
            <w:r w:rsidR="003F07D6" w:rsidRPr="003F07D6">
              <w:rPr>
                <w:color w:val="000000" w:themeColor="text1"/>
              </w:rPr>
              <w:t>1674</w:t>
            </w:r>
            <w:r w:rsidR="00010250">
              <w:rPr>
                <w:color w:val="000000" w:themeColor="text1"/>
              </w:rPr>
              <w:t>.</w:t>
            </w:r>
            <w:r w:rsidR="003F07D6" w:rsidRPr="003F07D6">
              <w:rPr>
                <w:color w:val="000000" w:themeColor="text1"/>
              </w:rPr>
              <w:t>71</w:t>
            </w:r>
          </w:p>
        </w:tc>
        <w:tc>
          <w:tcPr>
            <w:tcW w:w="971" w:type="dxa"/>
            <w:tcBorders>
              <w:top w:val="nil"/>
              <w:left w:val="nil"/>
              <w:bottom w:val="nil"/>
              <w:right w:val="nil"/>
            </w:tcBorders>
            <w:noWrap/>
            <w:vAlign w:val="center"/>
            <w:hideMark/>
          </w:tcPr>
          <w:p w14:paraId="4B77F83E" w14:textId="79FA9CE2" w:rsidR="003F07D6" w:rsidRPr="003F07D6" w:rsidRDefault="003F07D6" w:rsidP="00010250">
            <w:pPr>
              <w:spacing w:line="360" w:lineRule="auto"/>
              <w:rPr>
                <w:color w:val="000000" w:themeColor="text1"/>
              </w:rPr>
            </w:pPr>
            <w:r w:rsidRPr="003F07D6">
              <w:rPr>
                <w:color w:val="000000" w:themeColor="text1"/>
              </w:rPr>
              <w:t>1</w:t>
            </w:r>
            <w:r w:rsidR="00010250">
              <w:rPr>
                <w:color w:val="000000" w:themeColor="text1"/>
              </w:rPr>
              <w:t>.</w:t>
            </w:r>
            <w:r w:rsidRPr="003F07D6">
              <w:rPr>
                <w:color w:val="000000" w:themeColor="text1"/>
              </w:rPr>
              <w:t>05</w:t>
            </w:r>
          </w:p>
        </w:tc>
        <w:tc>
          <w:tcPr>
            <w:tcW w:w="1300" w:type="dxa"/>
            <w:tcBorders>
              <w:top w:val="nil"/>
              <w:left w:val="nil"/>
              <w:bottom w:val="nil"/>
              <w:right w:val="nil"/>
            </w:tcBorders>
            <w:noWrap/>
            <w:vAlign w:val="center"/>
            <w:hideMark/>
          </w:tcPr>
          <w:p w14:paraId="547B468D" w14:textId="4484B2C7" w:rsidR="003F07D6" w:rsidRPr="003F07D6" w:rsidRDefault="003F07D6" w:rsidP="00010250">
            <w:pPr>
              <w:spacing w:line="360" w:lineRule="auto"/>
              <w:rPr>
                <w:color w:val="000000" w:themeColor="text1"/>
              </w:rPr>
            </w:pPr>
            <w:r w:rsidRPr="003F07D6">
              <w:rPr>
                <w:color w:val="000000" w:themeColor="text1"/>
              </w:rPr>
              <w:t>0</w:t>
            </w:r>
            <w:r w:rsidR="00010250">
              <w:rPr>
                <w:color w:val="000000" w:themeColor="text1"/>
              </w:rPr>
              <w:t>.</w:t>
            </w:r>
            <w:r w:rsidRPr="003F07D6">
              <w:rPr>
                <w:color w:val="000000" w:themeColor="text1"/>
              </w:rPr>
              <w:t>4166</w:t>
            </w:r>
            <w:r w:rsidR="006671CE">
              <w:rPr>
                <w:color w:val="000000" w:themeColor="text1"/>
              </w:rPr>
              <w:t xml:space="preserve"> (</w:t>
            </w:r>
            <w:proofErr w:type="spellStart"/>
            <w:r w:rsidR="006671CE">
              <w:rPr>
                <w:color w:val="000000" w:themeColor="text1"/>
              </w:rPr>
              <w:t>ns</w:t>
            </w:r>
            <w:proofErr w:type="spellEnd"/>
            <w:r w:rsidR="006671CE">
              <w:rPr>
                <w:color w:val="000000" w:themeColor="text1"/>
              </w:rPr>
              <w:t>)</w:t>
            </w:r>
          </w:p>
        </w:tc>
      </w:tr>
      <w:tr w:rsidR="003F07D6" w:rsidRPr="003F07D6" w14:paraId="3B29476B" w14:textId="77777777" w:rsidTr="00010250">
        <w:trPr>
          <w:trHeight w:val="320"/>
        </w:trPr>
        <w:tc>
          <w:tcPr>
            <w:tcW w:w="1300" w:type="dxa"/>
            <w:tcBorders>
              <w:top w:val="nil"/>
              <w:left w:val="nil"/>
              <w:bottom w:val="nil"/>
              <w:right w:val="nil"/>
            </w:tcBorders>
            <w:noWrap/>
            <w:vAlign w:val="center"/>
            <w:hideMark/>
          </w:tcPr>
          <w:p w14:paraId="15F2DC07" w14:textId="77777777" w:rsidR="003F07D6" w:rsidRPr="003F07D6" w:rsidRDefault="003F07D6" w:rsidP="003F07D6">
            <w:pPr>
              <w:spacing w:line="360" w:lineRule="auto"/>
              <w:rPr>
                <w:color w:val="000000" w:themeColor="text1"/>
              </w:rPr>
            </w:pPr>
            <w:r w:rsidRPr="003F07D6">
              <w:rPr>
                <w:color w:val="000000" w:themeColor="text1"/>
                <w:lang w:val="en-US"/>
              </w:rPr>
              <w:t xml:space="preserve">Error </w:t>
            </w:r>
          </w:p>
        </w:tc>
        <w:tc>
          <w:tcPr>
            <w:tcW w:w="1677" w:type="dxa"/>
            <w:tcBorders>
              <w:top w:val="nil"/>
              <w:left w:val="nil"/>
              <w:bottom w:val="nil"/>
              <w:right w:val="nil"/>
            </w:tcBorders>
            <w:noWrap/>
            <w:vAlign w:val="center"/>
            <w:hideMark/>
          </w:tcPr>
          <w:p w14:paraId="20EFACFF" w14:textId="2224762A" w:rsidR="003F07D6" w:rsidRPr="003F07D6" w:rsidRDefault="003F07D6" w:rsidP="00010250">
            <w:pPr>
              <w:spacing w:line="360" w:lineRule="auto"/>
              <w:rPr>
                <w:color w:val="000000" w:themeColor="text1"/>
              </w:rPr>
            </w:pPr>
            <w:r w:rsidRPr="003F07D6">
              <w:rPr>
                <w:color w:val="000000" w:themeColor="text1"/>
              </w:rPr>
              <w:t>41449</w:t>
            </w:r>
            <w:r w:rsidR="00010250">
              <w:rPr>
                <w:color w:val="000000" w:themeColor="text1"/>
              </w:rPr>
              <w:t>.</w:t>
            </w:r>
            <w:r w:rsidRPr="003F07D6">
              <w:rPr>
                <w:color w:val="000000" w:themeColor="text1"/>
              </w:rPr>
              <w:t>33</w:t>
            </w:r>
          </w:p>
        </w:tc>
        <w:tc>
          <w:tcPr>
            <w:tcW w:w="923" w:type="dxa"/>
            <w:tcBorders>
              <w:top w:val="nil"/>
              <w:left w:val="nil"/>
              <w:bottom w:val="nil"/>
              <w:right w:val="nil"/>
            </w:tcBorders>
            <w:noWrap/>
            <w:vAlign w:val="center"/>
            <w:hideMark/>
          </w:tcPr>
          <w:p w14:paraId="25CC6BCF" w14:textId="77777777" w:rsidR="003F07D6" w:rsidRPr="003F07D6" w:rsidRDefault="003F07D6" w:rsidP="00010250">
            <w:pPr>
              <w:spacing w:line="360" w:lineRule="auto"/>
              <w:rPr>
                <w:color w:val="000000" w:themeColor="text1"/>
              </w:rPr>
            </w:pPr>
            <w:r w:rsidRPr="003F07D6">
              <w:rPr>
                <w:color w:val="000000" w:themeColor="text1"/>
              </w:rPr>
              <w:t>26</w:t>
            </w:r>
          </w:p>
        </w:tc>
        <w:tc>
          <w:tcPr>
            <w:tcW w:w="1629" w:type="dxa"/>
            <w:tcBorders>
              <w:top w:val="nil"/>
              <w:left w:val="nil"/>
              <w:bottom w:val="nil"/>
              <w:right w:val="nil"/>
            </w:tcBorders>
            <w:noWrap/>
            <w:vAlign w:val="center"/>
            <w:hideMark/>
          </w:tcPr>
          <w:p w14:paraId="2E50AE61" w14:textId="104FDE9E" w:rsidR="003F07D6" w:rsidRPr="003F07D6" w:rsidRDefault="009D5A23" w:rsidP="00010250">
            <w:pPr>
              <w:spacing w:line="360" w:lineRule="auto"/>
              <w:rPr>
                <w:color w:val="000000" w:themeColor="text1"/>
              </w:rPr>
            </w:pPr>
            <w:r>
              <w:rPr>
                <w:color w:val="000000" w:themeColor="text1"/>
              </w:rPr>
              <w:t xml:space="preserve">  </w:t>
            </w:r>
            <w:r w:rsidR="003F07D6" w:rsidRPr="003F07D6">
              <w:rPr>
                <w:color w:val="000000" w:themeColor="text1"/>
              </w:rPr>
              <w:t>1594</w:t>
            </w:r>
            <w:r w:rsidR="00010250">
              <w:rPr>
                <w:color w:val="000000" w:themeColor="text1"/>
              </w:rPr>
              <w:t>.</w:t>
            </w:r>
            <w:r w:rsidR="003F07D6" w:rsidRPr="003F07D6">
              <w:rPr>
                <w:color w:val="000000" w:themeColor="text1"/>
              </w:rPr>
              <w:t>21</w:t>
            </w:r>
          </w:p>
        </w:tc>
        <w:tc>
          <w:tcPr>
            <w:tcW w:w="971" w:type="dxa"/>
            <w:tcBorders>
              <w:top w:val="nil"/>
              <w:left w:val="nil"/>
              <w:bottom w:val="nil"/>
              <w:right w:val="nil"/>
            </w:tcBorders>
            <w:noWrap/>
            <w:vAlign w:val="center"/>
            <w:hideMark/>
          </w:tcPr>
          <w:p w14:paraId="683E9255" w14:textId="77777777" w:rsidR="003F07D6" w:rsidRPr="003F07D6" w:rsidRDefault="003F07D6" w:rsidP="00010250">
            <w:pPr>
              <w:spacing w:line="360" w:lineRule="auto"/>
              <w:rPr>
                <w:color w:val="000000" w:themeColor="text1"/>
              </w:rPr>
            </w:pPr>
            <w:r w:rsidRPr="003F07D6">
              <w:rPr>
                <w:color w:val="000000" w:themeColor="text1"/>
              </w:rPr>
              <w:t xml:space="preserve">    </w:t>
            </w:r>
          </w:p>
        </w:tc>
        <w:tc>
          <w:tcPr>
            <w:tcW w:w="1300" w:type="dxa"/>
            <w:tcBorders>
              <w:top w:val="nil"/>
              <w:left w:val="nil"/>
              <w:bottom w:val="nil"/>
              <w:right w:val="nil"/>
            </w:tcBorders>
            <w:noWrap/>
            <w:vAlign w:val="center"/>
            <w:hideMark/>
          </w:tcPr>
          <w:p w14:paraId="4380B194" w14:textId="77777777" w:rsidR="003F07D6" w:rsidRPr="003F07D6" w:rsidRDefault="003F07D6" w:rsidP="00010250">
            <w:pPr>
              <w:spacing w:line="360" w:lineRule="auto"/>
              <w:rPr>
                <w:color w:val="000000" w:themeColor="text1"/>
              </w:rPr>
            </w:pPr>
            <w:r w:rsidRPr="003F07D6">
              <w:rPr>
                <w:color w:val="000000" w:themeColor="text1"/>
              </w:rPr>
              <w:t xml:space="preserve">       </w:t>
            </w:r>
          </w:p>
        </w:tc>
      </w:tr>
      <w:tr w:rsidR="003F07D6" w:rsidRPr="003F07D6" w14:paraId="7B2910A7" w14:textId="77777777" w:rsidTr="00010250">
        <w:trPr>
          <w:trHeight w:val="320"/>
        </w:trPr>
        <w:tc>
          <w:tcPr>
            <w:tcW w:w="1300" w:type="dxa"/>
            <w:tcBorders>
              <w:top w:val="nil"/>
              <w:left w:val="nil"/>
              <w:bottom w:val="single" w:sz="4" w:space="0" w:color="auto"/>
              <w:right w:val="nil"/>
            </w:tcBorders>
            <w:noWrap/>
            <w:vAlign w:val="center"/>
            <w:hideMark/>
          </w:tcPr>
          <w:p w14:paraId="39A5A6BE" w14:textId="77777777" w:rsidR="003F07D6" w:rsidRPr="003F07D6" w:rsidRDefault="003F07D6" w:rsidP="003F07D6">
            <w:pPr>
              <w:spacing w:line="360" w:lineRule="auto"/>
              <w:rPr>
                <w:color w:val="000000" w:themeColor="text1"/>
              </w:rPr>
            </w:pPr>
            <w:r w:rsidRPr="003F07D6">
              <w:rPr>
                <w:color w:val="000000" w:themeColor="text1"/>
                <w:lang w:val="en-US"/>
              </w:rPr>
              <w:t xml:space="preserve">Total </w:t>
            </w:r>
          </w:p>
        </w:tc>
        <w:tc>
          <w:tcPr>
            <w:tcW w:w="1677" w:type="dxa"/>
            <w:tcBorders>
              <w:top w:val="nil"/>
              <w:left w:val="nil"/>
              <w:bottom w:val="single" w:sz="4" w:space="0" w:color="auto"/>
              <w:right w:val="nil"/>
            </w:tcBorders>
            <w:noWrap/>
            <w:vAlign w:val="center"/>
            <w:hideMark/>
          </w:tcPr>
          <w:p w14:paraId="22FA9CD2" w14:textId="082E36B4" w:rsidR="003F07D6" w:rsidRPr="003F07D6" w:rsidRDefault="003F07D6" w:rsidP="00010250">
            <w:pPr>
              <w:spacing w:line="360" w:lineRule="auto"/>
              <w:rPr>
                <w:color w:val="000000" w:themeColor="text1"/>
              </w:rPr>
            </w:pPr>
            <w:r w:rsidRPr="003F07D6">
              <w:rPr>
                <w:color w:val="000000" w:themeColor="text1"/>
              </w:rPr>
              <w:t>93956</w:t>
            </w:r>
            <w:r w:rsidR="00010250">
              <w:rPr>
                <w:color w:val="000000" w:themeColor="text1"/>
              </w:rPr>
              <w:t>.</w:t>
            </w:r>
            <w:r w:rsidRPr="003F07D6">
              <w:rPr>
                <w:color w:val="000000" w:themeColor="text1"/>
              </w:rPr>
              <w:t>45</w:t>
            </w:r>
          </w:p>
        </w:tc>
        <w:tc>
          <w:tcPr>
            <w:tcW w:w="923" w:type="dxa"/>
            <w:tcBorders>
              <w:top w:val="nil"/>
              <w:left w:val="nil"/>
              <w:bottom w:val="single" w:sz="4" w:space="0" w:color="auto"/>
              <w:right w:val="nil"/>
            </w:tcBorders>
            <w:noWrap/>
            <w:vAlign w:val="center"/>
            <w:hideMark/>
          </w:tcPr>
          <w:p w14:paraId="035ED6F2" w14:textId="77777777" w:rsidR="003F07D6" w:rsidRPr="003F07D6" w:rsidRDefault="003F07D6" w:rsidP="00010250">
            <w:pPr>
              <w:spacing w:line="360" w:lineRule="auto"/>
              <w:rPr>
                <w:color w:val="000000" w:themeColor="text1"/>
              </w:rPr>
            </w:pPr>
            <w:r w:rsidRPr="003F07D6">
              <w:rPr>
                <w:color w:val="000000" w:themeColor="text1"/>
              </w:rPr>
              <w:t>41</w:t>
            </w:r>
          </w:p>
        </w:tc>
        <w:tc>
          <w:tcPr>
            <w:tcW w:w="1629" w:type="dxa"/>
            <w:tcBorders>
              <w:top w:val="nil"/>
              <w:left w:val="nil"/>
              <w:bottom w:val="single" w:sz="4" w:space="0" w:color="auto"/>
              <w:right w:val="nil"/>
            </w:tcBorders>
            <w:noWrap/>
            <w:vAlign w:val="center"/>
            <w:hideMark/>
          </w:tcPr>
          <w:p w14:paraId="6868AD4C" w14:textId="77777777" w:rsidR="003F07D6" w:rsidRPr="003F07D6" w:rsidRDefault="003F07D6" w:rsidP="00010250">
            <w:pPr>
              <w:spacing w:line="360" w:lineRule="auto"/>
              <w:rPr>
                <w:color w:val="000000" w:themeColor="text1"/>
                <w:u w:val="single"/>
              </w:rPr>
            </w:pPr>
            <w:r w:rsidRPr="003F07D6">
              <w:rPr>
                <w:color w:val="000000" w:themeColor="text1"/>
                <w:u w:val="single"/>
              </w:rPr>
              <w:t xml:space="preserve">        </w:t>
            </w:r>
          </w:p>
        </w:tc>
        <w:tc>
          <w:tcPr>
            <w:tcW w:w="971" w:type="dxa"/>
            <w:tcBorders>
              <w:top w:val="nil"/>
              <w:left w:val="nil"/>
              <w:bottom w:val="single" w:sz="4" w:space="0" w:color="auto"/>
              <w:right w:val="nil"/>
            </w:tcBorders>
            <w:noWrap/>
            <w:vAlign w:val="center"/>
            <w:hideMark/>
          </w:tcPr>
          <w:p w14:paraId="12CD1CF8" w14:textId="77777777" w:rsidR="003F07D6" w:rsidRPr="003F07D6" w:rsidRDefault="003F07D6" w:rsidP="00010250">
            <w:pPr>
              <w:spacing w:line="360" w:lineRule="auto"/>
              <w:rPr>
                <w:color w:val="000000" w:themeColor="text1"/>
                <w:u w:val="single"/>
              </w:rPr>
            </w:pPr>
            <w:r w:rsidRPr="003F07D6">
              <w:rPr>
                <w:color w:val="000000" w:themeColor="text1"/>
                <w:u w:val="single"/>
              </w:rPr>
              <w:t xml:space="preserve">    </w:t>
            </w:r>
          </w:p>
        </w:tc>
        <w:tc>
          <w:tcPr>
            <w:tcW w:w="1300" w:type="dxa"/>
            <w:tcBorders>
              <w:top w:val="nil"/>
              <w:left w:val="nil"/>
              <w:bottom w:val="single" w:sz="4" w:space="0" w:color="auto"/>
              <w:right w:val="nil"/>
            </w:tcBorders>
            <w:noWrap/>
            <w:vAlign w:val="center"/>
            <w:hideMark/>
          </w:tcPr>
          <w:p w14:paraId="61DD2032" w14:textId="77777777" w:rsidR="003F07D6" w:rsidRPr="003F07D6" w:rsidRDefault="003F07D6" w:rsidP="00010250">
            <w:pPr>
              <w:spacing w:line="360" w:lineRule="auto"/>
              <w:rPr>
                <w:color w:val="000000" w:themeColor="text1"/>
                <w:u w:val="single"/>
              </w:rPr>
            </w:pPr>
            <w:r w:rsidRPr="003F07D6">
              <w:rPr>
                <w:color w:val="000000" w:themeColor="text1"/>
                <w:u w:val="single"/>
              </w:rPr>
              <w:t xml:space="preserve">       </w:t>
            </w:r>
          </w:p>
        </w:tc>
      </w:tr>
    </w:tbl>
    <w:p w14:paraId="465EFC2B" w14:textId="7DAE0C5B" w:rsidR="00055A2A" w:rsidRPr="00C64CE3" w:rsidRDefault="00AB231E" w:rsidP="00C64CE3">
      <w:pPr>
        <w:spacing w:before="240" w:after="240" w:line="360" w:lineRule="auto"/>
        <w:jc w:val="both"/>
      </w:pPr>
      <w:r w:rsidRPr="00AB231E">
        <w:t>El análisis de varianza (ADEVA) para el rendimiento de choclo (RC) mostró que el modelo general fue significativo (p=0</w:t>
      </w:r>
      <w:r w:rsidR="00010250">
        <w:t>.</w:t>
      </w:r>
      <w:r w:rsidRPr="00AB231E">
        <w:t xml:space="preserve">038), lo que indica que al menos uno de los factores de estudio influyó en el rendimiento del cultivo. Entre las fuentes de variación, el factor A (uso de herbicida </w:t>
      </w:r>
      <w:proofErr w:type="spellStart"/>
      <w:r w:rsidRPr="00AB231E">
        <w:t>pre-emergente</w:t>
      </w:r>
      <w:proofErr w:type="spellEnd"/>
      <w:r w:rsidRPr="00AB231E">
        <w:t>) presentó un efecto altamente significativo (p=0</w:t>
      </w:r>
      <w:r w:rsidR="00010250">
        <w:t>.</w:t>
      </w:r>
      <w:r w:rsidRPr="00AB231E">
        <w:t xml:space="preserve">0046), evidenciando que la aplicación de atrazina incrementó de manera consistente el rendimiento en comparación con el manejo sin herbicida. Por </w:t>
      </w:r>
      <w:r w:rsidRPr="00AB231E">
        <w:lastRenderedPageBreak/>
        <w:t>su parte, los bloques (R) mostraron una tendencia cercana a la significancia (p=0</w:t>
      </w:r>
      <w:r w:rsidR="00010250">
        <w:t>.</w:t>
      </w:r>
      <w:r w:rsidRPr="00AB231E">
        <w:t>0628), lo que refleja cierta influencia de la variabilidad ambiental en el campo experimental. En contraste, el factor B (cultivos de cobertura) (p=0</w:t>
      </w:r>
      <w:r w:rsidR="00010250">
        <w:t>.</w:t>
      </w:r>
      <w:r w:rsidRPr="00AB231E">
        <w:t>1358) y la interacción FA×FB (p=0</w:t>
      </w:r>
      <w:r w:rsidR="00010250">
        <w:t>.</w:t>
      </w:r>
      <w:r w:rsidRPr="00AB231E">
        <w:t>4166) no resultaron significativos, lo que indica que el rendimiento no fue determinado por las especies de cobertura ni por su interacción con el uso de herbicida.</w:t>
      </w:r>
    </w:p>
    <w:p w14:paraId="4E81BCD1" w14:textId="64801FD7" w:rsidR="006671CE" w:rsidRPr="006671CE" w:rsidRDefault="006671CE" w:rsidP="006671CE">
      <w:pPr>
        <w:pStyle w:val="Descripcin"/>
        <w:keepNext/>
        <w:spacing w:line="360" w:lineRule="auto"/>
        <w:jc w:val="both"/>
        <w:rPr>
          <w:rFonts w:ascii="Times New Roman" w:hAnsi="Times New Roman" w:cs="Times New Roman"/>
          <w:b/>
          <w:bCs/>
          <w:i w:val="0"/>
          <w:iCs w:val="0"/>
          <w:color w:val="000000" w:themeColor="text1"/>
          <w:sz w:val="24"/>
          <w:szCs w:val="24"/>
        </w:rPr>
      </w:pPr>
      <w:bookmarkStart w:id="190" w:name="_Toc208147210"/>
      <w:r w:rsidRPr="006671CE">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27</w:t>
      </w:r>
      <w:r w:rsidR="00346ED8">
        <w:rPr>
          <w:rFonts w:ascii="Times New Roman" w:hAnsi="Times New Roman" w:cs="Times New Roman"/>
          <w:b/>
          <w:bCs/>
          <w:i w:val="0"/>
          <w:iCs w:val="0"/>
          <w:color w:val="000000" w:themeColor="text1"/>
          <w:sz w:val="24"/>
          <w:szCs w:val="24"/>
        </w:rPr>
        <w:fldChar w:fldCharType="end"/>
      </w:r>
      <w:bookmarkEnd w:id="190"/>
    </w:p>
    <w:p w14:paraId="24C11BD6" w14:textId="15C37B61" w:rsidR="006671CE" w:rsidRPr="006671CE" w:rsidRDefault="006671CE" w:rsidP="006671CE">
      <w:pPr>
        <w:pStyle w:val="Descripcin"/>
        <w:keepNext/>
        <w:spacing w:line="360" w:lineRule="auto"/>
        <w:jc w:val="both"/>
        <w:rPr>
          <w:rFonts w:ascii="Times New Roman" w:hAnsi="Times New Roman" w:cs="Times New Roman"/>
          <w:color w:val="000000" w:themeColor="text1"/>
          <w:sz w:val="24"/>
          <w:szCs w:val="24"/>
        </w:rPr>
      </w:pPr>
      <w:r w:rsidRPr="006671CE">
        <w:rPr>
          <w:rFonts w:ascii="Times New Roman" w:hAnsi="Times New Roman" w:cs="Times New Roman"/>
          <w:color w:val="000000" w:themeColor="text1"/>
          <w:sz w:val="24"/>
          <w:szCs w:val="24"/>
        </w:rPr>
        <w:t xml:space="preserve">Promedios de </w:t>
      </w:r>
      <w:r>
        <w:rPr>
          <w:rFonts w:ascii="Times New Roman" w:hAnsi="Times New Roman" w:cs="Times New Roman"/>
          <w:color w:val="000000" w:themeColor="text1"/>
          <w:sz w:val="24"/>
          <w:szCs w:val="24"/>
        </w:rPr>
        <w:t>rendimiento de choclo</w:t>
      </w:r>
      <w:r w:rsidRPr="006671C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RC</w:t>
      </w:r>
      <w:r w:rsidRPr="006671CE">
        <w:rPr>
          <w:rFonts w:ascii="Times New Roman" w:hAnsi="Times New Roman" w:cs="Times New Roman"/>
          <w:color w:val="000000" w:themeColor="text1"/>
          <w:sz w:val="24"/>
          <w:szCs w:val="24"/>
        </w:rPr>
        <w:t xml:space="preserve">) en uso de herbicida </w:t>
      </w:r>
      <w:proofErr w:type="spellStart"/>
      <w:r w:rsidRPr="006671CE">
        <w:rPr>
          <w:rFonts w:ascii="Times New Roman" w:hAnsi="Times New Roman" w:cs="Times New Roman"/>
          <w:color w:val="000000" w:themeColor="text1"/>
          <w:sz w:val="24"/>
          <w:szCs w:val="24"/>
        </w:rPr>
        <w:t>pre-emergente</w:t>
      </w:r>
      <w:proofErr w:type="spellEnd"/>
    </w:p>
    <w:tbl>
      <w:tblPr>
        <w:tblW w:w="7869"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623"/>
        <w:gridCol w:w="2623"/>
        <w:gridCol w:w="2623"/>
      </w:tblGrid>
      <w:tr w:rsidR="003F07D6" w:rsidRPr="003F07D6" w14:paraId="32932CD4" w14:textId="77777777" w:rsidTr="003F07D6">
        <w:trPr>
          <w:trHeight w:val="352"/>
        </w:trPr>
        <w:tc>
          <w:tcPr>
            <w:tcW w:w="2623" w:type="dxa"/>
            <w:tcBorders>
              <w:top w:val="single" w:sz="4" w:space="0" w:color="auto"/>
              <w:bottom w:val="single" w:sz="4" w:space="0" w:color="auto"/>
            </w:tcBorders>
            <w:noWrap/>
            <w:vAlign w:val="center"/>
            <w:hideMark/>
          </w:tcPr>
          <w:p w14:paraId="22DD6900" w14:textId="77777777" w:rsidR="003F07D6" w:rsidRPr="003F07D6" w:rsidRDefault="003F07D6" w:rsidP="003F07D6">
            <w:pPr>
              <w:spacing w:line="360" w:lineRule="auto"/>
              <w:jc w:val="center"/>
              <w:rPr>
                <w:b/>
                <w:bCs/>
                <w:color w:val="000000"/>
              </w:rPr>
            </w:pPr>
            <w:r w:rsidRPr="003F07D6">
              <w:rPr>
                <w:b/>
                <w:bCs/>
                <w:color w:val="000000"/>
              </w:rPr>
              <w:t>FA</w:t>
            </w:r>
          </w:p>
        </w:tc>
        <w:tc>
          <w:tcPr>
            <w:tcW w:w="2623" w:type="dxa"/>
            <w:tcBorders>
              <w:top w:val="single" w:sz="4" w:space="0" w:color="auto"/>
              <w:bottom w:val="single" w:sz="4" w:space="0" w:color="auto"/>
            </w:tcBorders>
            <w:noWrap/>
            <w:vAlign w:val="center"/>
            <w:hideMark/>
          </w:tcPr>
          <w:p w14:paraId="2311EB5C" w14:textId="77777777" w:rsidR="003F07D6" w:rsidRPr="003F07D6" w:rsidRDefault="003F07D6" w:rsidP="003F07D6">
            <w:pPr>
              <w:spacing w:line="360" w:lineRule="auto"/>
              <w:jc w:val="center"/>
              <w:rPr>
                <w:b/>
                <w:bCs/>
                <w:color w:val="000000"/>
              </w:rPr>
            </w:pPr>
            <w:r w:rsidRPr="003F07D6">
              <w:rPr>
                <w:b/>
                <w:bCs/>
                <w:color w:val="000000"/>
              </w:rPr>
              <w:t>Medias</w:t>
            </w:r>
          </w:p>
        </w:tc>
        <w:tc>
          <w:tcPr>
            <w:tcW w:w="2623" w:type="dxa"/>
            <w:tcBorders>
              <w:top w:val="single" w:sz="4" w:space="0" w:color="auto"/>
              <w:bottom w:val="single" w:sz="4" w:space="0" w:color="auto"/>
            </w:tcBorders>
            <w:noWrap/>
            <w:vAlign w:val="center"/>
            <w:hideMark/>
          </w:tcPr>
          <w:p w14:paraId="5A52B914" w14:textId="01926B69" w:rsidR="003F07D6" w:rsidRPr="003F07D6" w:rsidRDefault="003F07D6" w:rsidP="003F07D6">
            <w:pPr>
              <w:spacing w:line="360" w:lineRule="auto"/>
              <w:rPr>
                <w:b/>
                <w:bCs/>
                <w:color w:val="000000"/>
              </w:rPr>
            </w:pPr>
            <w:r w:rsidRPr="003F07D6">
              <w:rPr>
                <w:b/>
                <w:bCs/>
                <w:color w:val="000000"/>
              </w:rPr>
              <w:t xml:space="preserve">Rango  </w:t>
            </w:r>
          </w:p>
        </w:tc>
      </w:tr>
      <w:tr w:rsidR="003F07D6" w:rsidRPr="003F07D6" w14:paraId="0EE81837" w14:textId="77777777" w:rsidTr="003F07D6">
        <w:trPr>
          <w:trHeight w:val="352"/>
        </w:trPr>
        <w:tc>
          <w:tcPr>
            <w:tcW w:w="2623" w:type="dxa"/>
            <w:tcBorders>
              <w:top w:val="single" w:sz="4" w:space="0" w:color="auto"/>
            </w:tcBorders>
            <w:noWrap/>
            <w:vAlign w:val="center"/>
            <w:hideMark/>
          </w:tcPr>
          <w:p w14:paraId="532B7E75" w14:textId="77777777" w:rsidR="003F07D6" w:rsidRPr="003F07D6" w:rsidRDefault="003F07D6" w:rsidP="003F07D6">
            <w:pPr>
              <w:spacing w:line="360" w:lineRule="auto"/>
              <w:jc w:val="center"/>
              <w:rPr>
                <w:color w:val="000000"/>
              </w:rPr>
            </w:pPr>
            <w:r w:rsidRPr="003F07D6">
              <w:rPr>
                <w:color w:val="000000"/>
              </w:rPr>
              <w:t>2</w:t>
            </w:r>
          </w:p>
        </w:tc>
        <w:tc>
          <w:tcPr>
            <w:tcW w:w="2623" w:type="dxa"/>
            <w:tcBorders>
              <w:top w:val="single" w:sz="4" w:space="0" w:color="auto"/>
            </w:tcBorders>
            <w:noWrap/>
            <w:vAlign w:val="center"/>
            <w:hideMark/>
          </w:tcPr>
          <w:p w14:paraId="469F263F" w14:textId="69AC8E3D" w:rsidR="003F07D6" w:rsidRPr="003F07D6" w:rsidRDefault="003F07D6" w:rsidP="003F07D6">
            <w:pPr>
              <w:spacing w:line="360" w:lineRule="auto"/>
              <w:jc w:val="center"/>
              <w:rPr>
                <w:color w:val="000000"/>
              </w:rPr>
            </w:pPr>
            <w:r w:rsidRPr="003F07D6">
              <w:rPr>
                <w:color w:val="000000"/>
              </w:rPr>
              <w:t>169</w:t>
            </w:r>
            <w:r w:rsidR="00010250">
              <w:rPr>
                <w:color w:val="000000"/>
              </w:rPr>
              <w:t>.</w:t>
            </w:r>
            <w:r w:rsidRPr="003F07D6">
              <w:rPr>
                <w:color w:val="000000"/>
              </w:rPr>
              <w:t>44</w:t>
            </w:r>
          </w:p>
        </w:tc>
        <w:tc>
          <w:tcPr>
            <w:tcW w:w="2623" w:type="dxa"/>
            <w:tcBorders>
              <w:top w:val="single" w:sz="4" w:space="0" w:color="auto"/>
            </w:tcBorders>
            <w:noWrap/>
            <w:vAlign w:val="center"/>
            <w:hideMark/>
          </w:tcPr>
          <w:p w14:paraId="12FCFFA5" w14:textId="77777777" w:rsidR="003F07D6" w:rsidRPr="003F07D6" w:rsidRDefault="003F07D6" w:rsidP="003F07D6">
            <w:pPr>
              <w:spacing w:line="360" w:lineRule="auto"/>
              <w:rPr>
                <w:color w:val="000000"/>
              </w:rPr>
            </w:pPr>
            <w:r w:rsidRPr="003F07D6">
              <w:rPr>
                <w:color w:val="000000"/>
              </w:rPr>
              <w:t xml:space="preserve">A </w:t>
            </w:r>
          </w:p>
        </w:tc>
      </w:tr>
      <w:tr w:rsidR="003F07D6" w:rsidRPr="003F07D6" w14:paraId="7EDCBF2C" w14:textId="77777777" w:rsidTr="003F07D6">
        <w:trPr>
          <w:trHeight w:val="352"/>
        </w:trPr>
        <w:tc>
          <w:tcPr>
            <w:tcW w:w="2623" w:type="dxa"/>
            <w:noWrap/>
            <w:vAlign w:val="center"/>
            <w:hideMark/>
          </w:tcPr>
          <w:p w14:paraId="78F59D17" w14:textId="77777777" w:rsidR="003F07D6" w:rsidRPr="003F07D6" w:rsidRDefault="003F07D6" w:rsidP="003F07D6">
            <w:pPr>
              <w:spacing w:line="360" w:lineRule="auto"/>
              <w:jc w:val="center"/>
              <w:rPr>
                <w:color w:val="000000"/>
              </w:rPr>
            </w:pPr>
            <w:r w:rsidRPr="003F07D6">
              <w:rPr>
                <w:color w:val="000000"/>
              </w:rPr>
              <w:t>1</w:t>
            </w:r>
          </w:p>
        </w:tc>
        <w:tc>
          <w:tcPr>
            <w:tcW w:w="2623" w:type="dxa"/>
            <w:noWrap/>
            <w:vAlign w:val="center"/>
            <w:hideMark/>
          </w:tcPr>
          <w:p w14:paraId="01987485" w14:textId="0648E794" w:rsidR="003F07D6" w:rsidRPr="003F07D6" w:rsidRDefault="003F07D6" w:rsidP="003F07D6">
            <w:pPr>
              <w:spacing w:line="360" w:lineRule="auto"/>
              <w:jc w:val="center"/>
              <w:rPr>
                <w:color w:val="000000"/>
              </w:rPr>
            </w:pPr>
            <w:r w:rsidRPr="003F07D6">
              <w:rPr>
                <w:color w:val="000000"/>
              </w:rPr>
              <w:t>131</w:t>
            </w:r>
            <w:r w:rsidR="00010250">
              <w:rPr>
                <w:color w:val="000000"/>
              </w:rPr>
              <w:t>.</w:t>
            </w:r>
            <w:r w:rsidRPr="003F07D6">
              <w:rPr>
                <w:color w:val="000000"/>
              </w:rPr>
              <w:t>27</w:t>
            </w:r>
          </w:p>
        </w:tc>
        <w:tc>
          <w:tcPr>
            <w:tcW w:w="2623" w:type="dxa"/>
            <w:noWrap/>
            <w:vAlign w:val="center"/>
            <w:hideMark/>
          </w:tcPr>
          <w:p w14:paraId="41CD5FB0" w14:textId="6C6A1380" w:rsidR="003F07D6" w:rsidRPr="003F07D6" w:rsidRDefault="003F07D6" w:rsidP="003F07D6">
            <w:pPr>
              <w:spacing w:line="360" w:lineRule="auto"/>
              <w:rPr>
                <w:color w:val="000000"/>
              </w:rPr>
            </w:pPr>
            <w:r w:rsidRPr="003F07D6">
              <w:rPr>
                <w:color w:val="000000"/>
              </w:rPr>
              <w:t xml:space="preserve">   B</w:t>
            </w:r>
          </w:p>
        </w:tc>
      </w:tr>
    </w:tbl>
    <w:p w14:paraId="0852EF88" w14:textId="3C52CB79" w:rsidR="00F93400" w:rsidRPr="00F93400" w:rsidRDefault="00F93400" w:rsidP="00F93400">
      <w:pPr>
        <w:pStyle w:val="Descripcin"/>
        <w:keepNext/>
        <w:spacing w:before="240" w:line="360" w:lineRule="auto"/>
        <w:jc w:val="both"/>
        <w:rPr>
          <w:rFonts w:ascii="Times New Roman" w:hAnsi="Times New Roman" w:cs="Times New Roman"/>
          <w:b/>
          <w:bCs/>
          <w:i w:val="0"/>
          <w:iCs w:val="0"/>
          <w:color w:val="000000" w:themeColor="text1"/>
          <w:sz w:val="24"/>
          <w:szCs w:val="24"/>
        </w:rPr>
      </w:pPr>
      <w:r w:rsidRPr="00F93400">
        <w:rPr>
          <w:rFonts w:ascii="Times New Roman" w:hAnsi="Times New Roman" w:cs="Times New Roman"/>
          <w:b/>
          <w:bCs/>
          <w:i w:val="0"/>
          <w:iCs w:val="0"/>
          <w:color w:val="000000" w:themeColor="text1"/>
          <w:sz w:val="24"/>
          <w:szCs w:val="24"/>
        </w:rPr>
        <w:t xml:space="preserve">Figura </w:t>
      </w:r>
      <w:r w:rsidRPr="00F93400">
        <w:rPr>
          <w:rFonts w:ascii="Times New Roman" w:hAnsi="Times New Roman" w:cs="Times New Roman"/>
          <w:b/>
          <w:bCs/>
          <w:i w:val="0"/>
          <w:iCs w:val="0"/>
          <w:color w:val="000000" w:themeColor="text1"/>
          <w:sz w:val="24"/>
          <w:szCs w:val="24"/>
        </w:rPr>
        <w:fldChar w:fldCharType="begin"/>
      </w:r>
      <w:r w:rsidRPr="00F93400">
        <w:rPr>
          <w:rFonts w:ascii="Times New Roman" w:hAnsi="Times New Roman" w:cs="Times New Roman"/>
          <w:b/>
          <w:bCs/>
          <w:i w:val="0"/>
          <w:iCs w:val="0"/>
          <w:color w:val="000000" w:themeColor="text1"/>
          <w:sz w:val="24"/>
          <w:szCs w:val="24"/>
        </w:rPr>
        <w:instrText xml:space="preserve"> SEQ Figura \* ARABIC </w:instrText>
      </w:r>
      <w:r w:rsidRPr="00F93400">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13</w:t>
      </w:r>
      <w:r w:rsidRPr="00F93400">
        <w:rPr>
          <w:rFonts w:ascii="Times New Roman" w:hAnsi="Times New Roman" w:cs="Times New Roman"/>
          <w:b/>
          <w:bCs/>
          <w:i w:val="0"/>
          <w:iCs w:val="0"/>
          <w:color w:val="000000" w:themeColor="text1"/>
          <w:sz w:val="24"/>
          <w:szCs w:val="24"/>
        </w:rPr>
        <w:fldChar w:fldCharType="end"/>
      </w:r>
      <w:r w:rsidRPr="00F93400">
        <w:rPr>
          <w:rFonts w:ascii="Times New Roman" w:hAnsi="Times New Roman" w:cs="Times New Roman"/>
          <w:b/>
          <w:bCs/>
          <w:i w:val="0"/>
          <w:iCs w:val="0"/>
          <w:color w:val="000000" w:themeColor="text1"/>
          <w:sz w:val="24"/>
          <w:szCs w:val="24"/>
        </w:rPr>
        <w:t xml:space="preserve"> </w:t>
      </w:r>
    </w:p>
    <w:p w14:paraId="789F2981" w14:textId="6DF91978" w:rsidR="00F93400" w:rsidRPr="00F93400" w:rsidRDefault="00F93400" w:rsidP="00F93400">
      <w:pPr>
        <w:pStyle w:val="Descripcin"/>
        <w:keepNext/>
        <w:spacing w:before="240" w:line="360" w:lineRule="auto"/>
        <w:jc w:val="both"/>
        <w:rPr>
          <w:rFonts w:ascii="Times New Roman" w:hAnsi="Times New Roman" w:cs="Times New Roman"/>
          <w:color w:val="000000" w:themeColor="text1"/>
          <w:sz w:val="24"/>
          <w:szCs w:val="24"/>
        </w:rPr>
      </w:pPr>
      <w:r w:rsidRPr="00F93400">
        <w:rPr>
          <w:rFonts w:ascii="Times New Roman" w:hAnsi="Times New Roman" w:cs="Times New Roman"/>
          <w:color w:val="000000" w:themeColor="text1"/>
          <w:sz w:val="24"/>
          <w:szCs w:val="24"/>
        </w:rPr>
        <w:t xml:space="preserve">Promedios de rendimiento en choclo (RC) en uso de herbicida </w:t>
      </w:r>
      <w:proofErr w:type="spellStart"/>
      <w:r w:rsidRPr="00F93400">
        <w:rPr>
          <w:rFonts w:ascii="Times New Roman" w:hAnsi="Times New Roman" w:cs="Times New Roman"/>
          <w:color w:val="000000" w:themeColor="text1"/>
          <w:sz w:val="24"/>
          <w:szCs w:val="24"/>
        </w:rPr>
        <w:t>pre-emergente</w:t>
      </w:r>
      <w:proofErr w:type="spellEnd"/>
    </w:p>
    <w:p w14:paraId="6B4D50D7" w14:textId="6FAC1C31" w:rsidR="003F07D6" w:rsidRDefault="00055A2A" w:rsidP="00923470">
      <w:pPr>
        <w:spacing w:before="240" w:after="240" w:line="360" w:lineRule="auto"/>
        <w:rPr>
          <w:b/>
          <w:bCs/>
        </w:rPr>
      </w:pPr>
      <w:r>
        <w:rPr>
          <w:b/>
          <w:bCs/>
          <w:noProof/>
        </w:rPr>
        <w:drawing>
          <wp:inline distT="0" distB="0" distL="0" distR="0" wp14:anchorId="38C2856D" wp14:editId="680BEE31">
            <wp:extent cx="5039995" cy="2940050"/>
            <wp:effectExtent l="0" t="0" r="8255" b="12700"/>
            <wp:docPr id="49248229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6C65AF88" w14:textId="47A8A02C" w:rsidR="000006B9" w:rsidRDefault="000006B9" w:rsidP="000006B9">
      <w:pPr>
        <w:spacing w:before="240" w:after="240" w:line="360" w:lineRule="auto"/>
        <w:jc w:val="both"/>
      </w:pPr>
      <w:r w:rsidRPr="000006B9">
        <w:t xml:space="preserve">El análisis de comparación de medias para el factor A (uso de herbicida </w:t>
      </w:r>
      <w:proofErr w:type="spellStart"/>
      <w:r w:rsidRPr="000006B9">
        <w:t>pre-emergente</w:t>
      </w:r>
      <w:proofErr w:type="spellEnd"/>
      <w:r w:rsidRPr="000006B9">
        <w:t xml:space="preserve">) en el rendimiento de choclo (RC) mostró diferencias altamente significativas entre los tratamientos. El A2 (con herbicida </w:t>
      </w:r>
      <w:proofErr w:type="spellStart"/>
      <w:r w:rsidRPr="000006B9">
        <w:t>pre-emergente</w:t>
      </w:r>
      <w:proofErr w:type="spellEnd"/>
      <w:r w:rsidRPr="000006B9">
        <w:t>) alcanzó un promedio de 169</w:t>
      </w:r>
      <w:r w:rsidR="00010250">
        <w:t>.</w:t>
      </w:r>
      <w:r w:rsidRPr="000006B9">
        <w:t xml:space="preserve">44 </w:t>
      </w:r>
      <w:r w:rsidR="00670E98">
        <w:t>sacos</w:t>
      </w:r>
      <w:r w:rsidRPr="000006B9">
        <w:t xml:space="preserve">/ha, mientras que el A1 (sin herbicida) registró un </w:t>
      </w:r>
      <w:r w:rsidRPr="000006B9">
        <w:lastRenderedPageBreak/>
        <w:t>rendimiento menor de 131</w:t>
      </w:r>
      <w:r w:rsidR="00010250">
        <w:t>.</w:t>
      </w:r>
      <w:r w:rsidRPr="000006B9">
        <w:t xml:space="preserve">27 </w:t>
      </w:r>
      <w:r w:rsidR="00670E98">
        <w:t>sacos</w:t>
      </w:r>
      <w:r w:rsidRPr="000006B9">
        <w:t>/ha. Esto demuestra que la aplicación de atrazina incrementó significativamente el rendimiento del maíz choclo en comparación con el manejo sin herbicida.</w:t>
      </w:r>
    </w:p>
    <w:p w14:paraId="439E1C97" w14:textId="577EB1DD" w:rsidR="003F07D6" w:rsidRPr="000006B9" w:rsidRDefault="000006B9" w:rsidP="000006B9">
      <w:pPr>
        <w:spacing w:before="240" w:after="240" w:line="360" w:lineRule="auto"/>
        <w:jc w:val="both"/>
      </w:pPr>
      <w:r>
        <w:t>E</w:t>
      </w:r>
      <w:r w:rsidRPr="000006B9">
        <w:t xml:space="preserve">ste resultado se explica porque el uso de herbicida </w:t>
      </w:r>
      <w:proofErr w:type="spellStart"/>
      <w:r w:rsidRPr="000006B9">
        <w:t>pre-emergente</w:t>
      </w:r>
      <w:proofErr w:type="spellEnd"/>
      <w:r w:rsidRPr="000006B9">
        <w:t xml:space="preserve"> controló de manera efectiva la población de malezas en etapas críticas del cultivo, reduciendo la competencia por nutrientes, agua y radiación solar. Esta ventaja permitió un mayor desarrollo vegetativo y reproductivo del maíz, reflejado en un incremento del peso y número de mazorcas cosechadas</w:t>
      </w:r>
      <w:r>
        <w:t xml:space="preserve"> </w:t>
      </w:r>
      <w:r w:rsidRPr="000006B9">
        <w:t>(Peñaherrera</w:t>
      </w:r>
      <w:r>
        <w:t xml:space="preserve"> et al., </w:t>
      </w:r>
      <w:r w:rsidRPr="000006B9">
        <w:t>2020)</w:t>
      </w:r>
    </w:p>
    <w:p w14:paraId="3C58736A" w14:textId="2D046109" w:rsidR="006671CE" w:rsidRPr="006671CE" w:rsidRDefault="006671CE" w:rsidP="006671CE">
      <w:pPr>
        <w:pStyle w:val="Descripcin"/>
        <w:keepNext/>
        <w:spacing w:line="360" w:lineRule="auto"/>
        <w:rPr>
          <w:rFonts w:ascii="Times New Roman" w:hAnsi="Times New Roman" w:cs="Times New Roman"/>
          <w:b/>
          <w:bCs/>
          <w:i w:val="0"/>
          <w:iCs w:val="0"/>
          <w:color w:val="000000" w:themeColor="text1"/>
          <w:sz w:val="24"/>
          <w:szCs w:val="24"/>
        </w:rPr>
      </w:pPr>
      <w:bookmarkStart w:id="191" w:name="_Toc208147211"/>
      <w:r w:rsidRPr="006671CE">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28</w:t>
      </w:r>
      <w:r w:rsidR="00346ED8">
        <w:rPr>
          <w:rFonts w:ascii="Times New Roman" w:hAnsi="Times New Roman" w:cs="Times New Roman"/>
          <w:b/>
          <w:bCs/>
          <w:i w:val="0"/>
          <w:iCs w:val="0"/>
          <w:color w:val="000000" w:themeColor="text1"/>
          <w:sz w:val="24"/>
          <w:szCs w:val="24"/>
        </w:rPr>
        <w:fldChar w:fldCharType="end"/>
      </w:r>
      <w:bookmarkEnd w:id="191"/>
      <w:r w:rsidRPr="006671CE">
        <w:rPr>
          <w:rFonts w:ascii="Times New Roman" w:hAnsi="Times New Roman" w:cs="Times New Roman"/>
          <w:b/>
          <w:bCs/>
          <w:i w:val="0"/>
          <w:iCs w:val="0"/>
          <w:color w:val="000000" w:themeColor="text1"/>
          <w:sz w:val="24"/>
          <w:szCs w:val="24"/>
        </w:rPr>
        <w:t xml:space="preserve"> </w:t>
      </w:r>
    </w:p>
    <w:p w14:paraId="5463C805" w14:textId="352FF804" w:rsidR="006671CE" w:rsidRPr="006671CE" w:rsidRDefault="006671CE" w:rsidP="00C64CE3">
      <w:pPr>
        <w:pStyle w:val="Descripcin"/>
        <w:keepNext/>
        <w:spacing w:after="0" w:line="360" w:lineRule="auto"/>
        <w:rPr>
          <w:rFonts w:ascii="Times New Roman" w:hAnsi="Times New Roman" w:cs="Times New Roman"/>
          <w:color w:val="000000" w:themeColor="text1"/>
          <w:sz w:val="24"/>
          <w:szCs w:val="24"/>
        </w:rPr>
      </w:pPr>
      <w:r w:rsidRPr="006671CE">
        <w:rPr>
          <w:rFonts w:ascii="Times New Roman" w:hAnsi="Times New Roman" w:cs="Times New Roman"/>
          <w:color w:val="000000" w:themeColor="text1"/>
          <w:sz w:val="24"/>
          <w:szCs w:val="24"/>
        </w:rPr>
        <w:t>Resultados de la prueba de Tukey para el factor B en RC</w:t>
      </w:r>
    </w:p>
    <w:tbl>
      <w:tblPr>
        <w:tblW w:w="7599" w:type="dxa"/>
        <w:tblCellMar>
          <w:left w:w="70" w:type="dxa"/>
          <w:right w:w="70" w:type="dxa"/>
        </w:tblCellMar>
        <w:tblLook w:val="04A0" w:firstRow="1" w:lastRow="0" w:firstColumn="1" w:lastColumn="0" w:noHBand="0" w:noVBand="1"/>
      </w:tblPr>
      <w:tblGrid>
        <w:gridCol w:w="2533"/>
        <w:gridCol w:w="2533"/>
        <w:gridCol w:w="2533"/>
      </w:tblGrid>
      <w:tr w:rsidR="003F07D6" w:rsidRPr="003F07D6" w14:paraId="2E9DFDC3" w14:textId="77777777" w:rsidTr="003F07D6">
        <w:trPr>
          <w:trHeight w:val="337"/>
        </w:trPr>
        <w:tc>
          <w:tcPr>
            <w:tcW w:w="2533" w:type="dxa"/>
            <w:tcBorders>
              <w:top w:val="single" w:sz="4" w:space="0" w:color="auto"/>
              <w:left w:val="nil"/>
              <w:bottom w:val="single" w:sz="4" w:space="0" w:color="auto"/>
              <w:right w:val="nil"/>
            </w:tcBorders>
            <w:noWrap/>
            <w:vAlign w:val="center"/>
            <w:hideMark/>
          </w:tcPr>
          <w:p w14:paraId="6A911BCB" w14:textId="77777777" w:rsidR="003F07D6" w:rsidRPr="003F07D6" w:rsidRDefault="003F07D6" w:rsidP="003F07D6">
            <w:pPr>
              <w:spacing w:line="360" w:lineRule="auto"/>
              <w:jc w:val="center"/>
              <w:rPr>
                <w:b/>
                <w:bCs/>
                <w:color w:val="000000" w:themeColor="text1"/>
              </w:rPr>
            </w:pPr>
            <w:r w:rsidRPr="003F07D6">
              <w:rPr>
                <w:b/>
                <w:bCs/>
                <w:color w:val="000000" w:themeColor="text1"/>
              </w:rPr>
              <w:t>FB</w:t>
            </w:r>
          </w:p>
        </w:tc>
        <w:tc>
          <w:tcPr>
            <w:tcW w:w="2533" w:type="dxa"/>
            <w:tcBorders>
              <w:top w:val="single" w:sz="4" w:space="0" w:color="auto"/>
              <w:left w:val="nil"/>
              <w:bottom w:val="single" w:sz="4" w:space="0" w:color="auto"/>
              <w:right w:val="nil"/>
            </w:tcBorders>
            <w:noWrap/>
            <w:vAlign w:val="center"/>
            <w:hideMark/>
          </w:tcPr>
          <w:p w14:paraId="5BE41E40" w14:textId="77777777" w:rsidR="003F07D6" w:rsidRPr="003F07D6" w:rsidRDefault="003F07D6" w:rsidP="003F07D6">
            <w:pPr>
              <w:spacing w:line="360" w:lineRule="auto"/>
              <w:jc w:val="center"/>
              <w:rPr>
                <w:b/>
                <w:bCs/>
                <w:color w:val="000000" w:themeColor="text1"/>
              </w:rPr>
            </w:pPr>
            <w:r w:rsidRPr="003F07D6">
              <w:rPr>
                <w:b/>
                <w:bCs/>
                <w:color w:val="000000" w:themeColor="text1"/>
              </w:rPr>
              <w:t>Medias</w:t>
            </w:r>
          </w:p>
        </w:tc>
        <w:tc>
          <w:tcPr>
            <w:tcW w:w="2533" w:type="dxa"/>
            <w:tcBorders>
              <w:top w:val="single" w:sz="4" w:space="0" w:color="auto"/>
              <w:left w:val="nil"/>
              <w:bottom w:val="single" w:sz="4" w:space="0" w:color="auto"/>
              <w:right w:val="nil"/>
            </w:tcBorders>
            <w:noWrap/>
            <w:vAlign w:val="center"/>
            <w:hideMark/>
          </w:tcPr>
          <w:p w14:paraId="7ACD3CAF" w14:textId="2CC65747" w:rsidR="003F07D6" w:rsidRPr="003F07D6" w:rsidRDefault="003F07D6" w:rsidP="003F07D6">
            <w:pPr>
              <w:spacing w:line="360" w:lineRule="auto"/>
              <w:rPr>
                <w:b/>
                <w:bCs/>
                <w:color w:val="000000" w:themeColor="text1"/>
              </w:rPr>
            </w:pPr>
            <w:r w:rsidRPr="003F07D6">
              <w:rPr>
                <w:b/>
                <w:bCs/>
                <w:color w:val="000000" w:themeColor="text1"/>
              </w:rPr>
              <w:t xml:space="preserve">Rango  </w:t>
            </w:r>
          </w:p>
        </w:tc>
      </w:tr>
      <w:tr w:rsidR="003F07D6" w:rsidRPr="003F07D6" w14:paraId="4742988F" w14:textId="77777777" w:rsidTr="003F07D6">
        <w:trPr>
          <w:trHeight w:val="337"/>
        </w:trPr>
        <w:tc>
          <w:tcPr>
            <w:tcW w:w="2533" w:type="dxa"/>
            <w:tcBorders>
              <w:top w:val="single" w:sz="4" w:space="0" w:color="auto"/>
              <w:left w:val="nil"/>
              <w:bottom w:val="nil"/>
              <w:right w:val="nil"/>
            </w:tcBorders>
            <w:noWrap/>
            <w:vAlign w:val="center"/>
            <w:hideMark/>
          </w:tcPr>
          <w:p w14:paraId="7E1CE2CD" w14:textId="77777777" w:rsidR="003F07D6" w:rsidRPr="003F07D6" w:rsidRDefault="003F07D6" w:rsidP="003F07D6">
            <w:pPr>
              <w:spacing w:line="360" w:lineRule="auto"/>
              <w:jc w:val="center"/>
              <w:rPr>
                <w:color w:val="000000" w:themeColor="text1"/>
              </w:rPr>
            </w:pPr>
            <w:r w:rsidRPr="003F07D6">
              <w:rPr>
                <w:color w:val="000000" w:themeColor="text1"/>
              </w:rPr>
              <w:t>7</w:t>
            </w:r>
          </w:p>
        </w:tc>
        <w:tc>
          <w:tcPr>
            <w:tcW w:w="2533" w:type="dxa"/>
            <w:tcBorders>
              <w:top w:val="single" w:sz="4" w:space="0" w:color="auto"/>
              <w:left w:val="nil"/>
              <w:bottom w:val="nil"/>
              <w:right w:val="nil"/>
            </w:tcBorders>
            <w:noWrap/>
            <w:vAlign w:val="center"/>
            <w:hideMark/>
          </w:tcPr>
          <w:p w14:paraId="3535BED2" w14:textId="5A4EB076" w:rsidR="003F07D6" w:rsidRPr="003F07D6" w:rsidRDefault="003F07D6" w:rsidP="003F07D6">
            <w:pPr>
              <w:spacing w:line="360" w:lineRule="auto"/>
              <w:jc w:val="center"/>
              <w:rPr>
                <w:color w:val="000000" w:themeColor="text1"/>
              </w:rPr>
            </w:pPr>
            <w:r w:rsidRPr="003F07D6">
              <w:rPr>
                <w:color w:val="000000" w:themeColor="text1"/>
              </w:rPr>
              <w:t>182</w:t>
            </w:r>
            <w:r w:rsidR="00010250">
              <w:rPr>
                <w:color w:val="000000" w:themeColor="text1"/>
              </w:rPr>
              <w:t>.</w:t>
            </w:r>
            <w:r w:rsidRPr="003F07D6">
              <w:rPr>
                <w:color w:val="000000" w:themeColor="text1"/>
              </w:rPr>
              <w:t>59</w:t>
            </w:r>
          </w:p>
        </w:tc>
        <w:tc>
          <w:tcPr>
            <w:tcW w:w="2533" w:type="dxa"/>
            <w:tcBorders>
              <w:top w:val="single" w:sz="4" w:space="0" w:color="auto"/>
              <w:left w:val="nil"/>
              <w:bottom w:val="nil"/>
              <w:right w:val="nil"/>
            </w:tcBorders>
            <w:noWrap/>
            <w:vAlign w:val="center"/>
            <w:hideMark/>
          </w:tcPr>
          <w:p w14:paraId="1FF64F08" w14:textId="77777777" w:rsidR="003F07D6" w:rsidRPr="003F07D6" w:rsidRDefault="003F07D6" w:rsidP="003F07D6">
            <w:pPr>
              <w:spacing w:line="360" w:lineRule="auto"/>
              <w:rPr>
                <w:color w:val="000000" w:themeColor="text1"/>
              </w:rPr>
            </w:pPr>
            <w:r w:rsidRPr="003F07D6">
              <w:rPr>
                <w:color w:val="000000" w:themeColor="text1"/>
              </w:rPr>
              <w:t xml:space="preserve">A </w:t>
            </w:r>
          </w:p>
        </w:tc>
      </w:tr>
      <w:tr w:rsidR="003F07D6" w:rsidRPr="003F07D6" w14:paraId="3BF9611E" w14:textId="77777777" w:rsidTr="003F07D6">
        <w:trPr>
          <w:trHeight w:val="337"/>
        </w:trPr>
        <w:tc>
          <w:tcPr>
            <w:tcW w:w="2533" w:type="dxa"/>
            <w:tcBorders>
              <w:top w:val="nil"/>
              <w:left w:val="nil"/>
              <w:bottom w:val="nil"/>
              <w:right w:val="nil"/>
            </w:tcBorders>
            <w:noWrap/>
            <w:vAlign w:val="center"/>
            <w:hideMark/>
          </w:tcPr>
          <w:p w14:paraId="60E377B2" w14:textId="77777777" w:rsidR="003F07D6" w:rsidRPr="003F07D6" w:rsidRDefault="003F07D6" w:rsidP="003F07D6">
            <w:pPr>
              <w:spacing w:line="360" w:lineRule="auto"/>
              <w:jc w:val="center"/>
              <w:rPr>
                <w:color w:val="000000" w:themeColor="text1"/>
              </w:rPr>
            </w:pPr>
            <w:r w:rsidRPr="003F07D6">
              <w:rPr>
                <w:color w:val="000000" w:themeColor="text1"/>
              </w:rPr>
              <w:t>3</w:t>
            </w:r>
          </w:p>
        </w:tc>
        <w:tc>
          <w:tcPr>
            <w:tcW w:w="2533" w:type="dxa"/>
            <w:tcBorders>
              <w:top w:val="nil"/>
              <w:left w:val="nil"/>
              <w:bottom w:val="nil"/>
              <w:right w:val="nil"/>
            </w:tcBorders>
            <w:noWrap/>
            <w:vAlign w:val="center"/>
            <w:hideMark/>
          </w:tcPr>
          <w:p w14:paraId="1173C806" w14:textId="4F804E65" w:rsidR="003F07D6" w:rsidRPr="003F07D6" w:rsidRDefault="003F07D6" w:rsidP="003F07D6">
            <w:pPr>
              <w:spacing w:line="360" w:lineRule="auto"/>
              <w:jc w:val="center"/>
              <w:rPr>
                <w:color w:val="000000" w:themeColor="text1"/>
              </w:rPr>
            </w:pPr>
            <w:r w:rsidRPr="003F07D6">
              <w:rPr>
                <w:color w:val="000000" w:themeColor="text1"/>
              </w:rPr>
              <w:t>168</w:t>
            </w:r>
            <w:r w:rsidR="00010250">
              <w:rPr>
                <w:color w:val="000000" w:themeColor="text1"/>
              </w:rPr>
              <w:t>.</w:t>
            </w:r>
            <w:r w:rsidRPr="003F07D6">
              <w:rPr>
                <w:color w:val="000000" w:themeColor="text1"/>
              </w:rPr>
              <w:t>13</w:t>
            </w:r>
          </w:p>
        </w:tc>
        <w:tc>
          <w:tcPr>
            <w:tcW w:w="2533" w:type="dxa"/>
            <w:tcBorders>
              <w:top w:val="nil"/>
              <w:left w:val="nil"/>
              <w:bottom w:val="nil"/>
              <w:right w:val="nil"/>
            </w:tcBorders>
            <w:noWrap/>
            <w:vAlign w:val="center"/>
            <w:hideMark/>
          </w:tcPr>
          <w:p w14:paraId="44DF0CC3" w14:textId="77777777" w:rsidR="003F07D6" w:rsidRPr="003F07D6" w:rsidRDefault="003F07D6" w:rsidP="003F07D6">
            <w:pPr>
              <w:spacing w:line="360" w:lineRule="auto"/>
              <w:rPr>
                <w:color w:val="000000" w:themeColor="text1"/>
              </w:rPr>
            </w:pPr>
            <w:r w:rsidRPr="003F07D6">
              <w:rPr>
                <w:color w:val="000000" w:themeColor="text1"/>
              </w:rPr>
              <w:t xml:space="preserve">A </w:t>
            </w:r>
          </w:p>
        </w:tc>
      </w:tr>
      <w:tr w:rsidR="003F07D6" w:rsidRPr="003F07D6" w14:paraId="53DC1B05" w14:textId="77777777" w:rsidTr="003F07D6">
        <w:trPr>
          <w:trHeight w:val="337"/>
        </w:trPr>
        <w:tc>
          <w:tcPr>
            <w:tcW w:w="2533" w:type="dxa"/>
            <w:tcBorders>
              <w:top w:val="nil"/>
              <w:left w:val="nil"/>
              <w:bottom w:val="nil"/>
              <w:right w:val="nil"/>
            </w:tcBorders>
            <w:noWrap/>
            <w:vAlign w:val="center"/>
            <w:hideMark/>
          </w:tcPr>
          <w:p w14:paraId="690F924A" w14:textId="77777777" w:rsidR="003F07D6" w:rsidRPr="003F07D6" w:rsidRDefault="003F07D6" w:rsidP="003F07D6">
            <w:pPr>
              <w:spacing w:line="360" w:lineRule="auto"/>
              <w:jc w:val="center"/>
              <w:rPr>
                <w:color w:val="000000" w:themeColor="text1"/>
              </w:rPr>
            </w:pPr>
            <w:r w:rsidRPr="003F07D6">
              <w:rPr>
                <w:color w:val="000000" w:themeColor="text1"/>
              </w:rPr>
              <w:t>2</w:t>
            </w:r>
          </w:p>
        </w:tc>
        <w:tc>
          <w:tcPr>
            <w:tcW w:w="2533" w:type="dxa"/>
            <w:tcBorders>
              <w:top w:val="nil"/>
              <w:left w:val="nil"/>
              <w:bottom w:val="nil"/>
              <w:right w:val="nil"/>
            </w:tcBorders>
            <w:noWrap/>
            <w:vAlign w:val="center"/>
            <w:hideMark/>
          </w:tcPr>
          <w:p w14:paraId="156C0B49" w14:textId="63CB8196" w:rsidR="003F07D6" w:rsidRPr="003F07D6" w:rsidRDefault="003F07D6" w:rsidP="003F07D6">
            <w:pPr>
              <w:spacing w:line="360" w:lineRule="auto"/>
              <w:jc w:val="center"/>
              <w:rPr>
                <w:color w:val="000000" w:themeColor="text1"/>
              </w:rPr>
            </w:pPr>
            <w:r w:rsidRPr="003F07D6">
              <w:rPr>
                <w:color w:val="000000" w:themeColor="text1"/>
              </w:rPr>
              <w:t>160</w:t>
            </w:r>
            <w:r w:rsidR="00010250">
              <w:rPr>
                <w:color w:val="000000" w:themeColor="text1"/>
              </w:rPr>
              <w:t>.</w:t>
            </w:r>
            <w:r w:rsidRPr="003F07D6">
              <w:rPr>
                <w:color w:val="000000" w:themeColor="text1"/>
              </w:rPr>
              <w:t>8</w:t>
            </w:r>
            <w:r w:rsidR="00010250">
              <w:rPr>
                <w:color w:val="000000" w:themeColor="text1"/>
              </w:rPr>
              <w:t>0</w:t>
            </w:r>
          </w:p>
        </w:tc>
        <w:tc>
          <w:tcPr>
            <w:tcW w:w="2533" w:type="dxa"/>
            <w:tcBorders>
              <w:top w:val="nil"/>
              <w:left w:val="nil"/>
              <w:bottom w:val="nil"/>
              <w:right w:val="nil"/>
            </w:tcBorders>
            <w:noWrap/>
            <w:vAlign w:val="center"/>
            <w:hideMark/>
          </w:tcPr>
          <w:p w14:paraId="4885E62D" w14:textId="77777777" w:rsidR="003F07D6" w:rsidRPr="003F07D6" w:rsidRDefault="003F07D6" w:rsidP="003F07D6">
            <w:pPr>
              <w:spacing w:line="360" w:lineRule="auto"/>
              <w:rPr>
                <w:color w:val="000000" w:themeColor="text1"/>
              </w:rPr>
            </w:pPr>
            <w:r w:rsidRPr="003F07D6">
              <w:rPr>
                <w:color w:val="000000" w:themeColor="text1"/>
              </w:rPr>
              <w:t xml:space="preserve">A </w:t>
            </w:r>
          </w:p>
        </w:tc>
      </w:tr>
      <w:tr w:rsidR="003F07D6" w:rsidRPr="003F07D6" w14:paraId="1D7C55D0" w14:textId="77777777" w:rsidTr="003F07D6">
        <w:trPr>
          <w:trHeight w:val="337"/>
        </w:trPr>
        <w:tc>
          <w:tcPr>
            <w:tcW w:w="2533" w:type="dxa"/>
            <w:tcBorders>
              <w:top w:val="nil"/>
              <w:left w:val="nil"/>
              <w:bottom w:val="nil"/>
              <w:right w:val="nil"/>
            </w:tcBorders>
            <w:noWrap/>
            <w:vAlign w:val="center"/>
            <w:hideMark/>
          </w:tcPr>
          <w:p w14:paraId="3E058461" w14:textId="77777777" w:rsidR="003F07D6" w:rsidRPr="003F07D6" w:rsidRDefault="003F07D6" w:rsidP="003F07D6">
            <w:pPr>
              <w:spacing w:line="360" w:lineRule="auto"/>
              <w:jc w:val="center"/>
              <w:rPr>
                <w:color w:val="000000" w:themeColor="text1"/>
              </w:rPr>
            </w:pPr>
            <w:r w:rsidRPr="003F07D6">
              <w:rPr>
                <w:color w:val="000000" w:themeColor="text1"/>
              </w:rPr>
              <w:t>1</w:t>
            </w:r>
          </w:p>
        </w:tc>
        <w:tc>
          <w:tcPr>
            <w:tcW w:w="2533" w:type="dxa"/>
            <w:tcBorders>
              <w:top w:val="nil"/>
              <w:left w:val="nil"/>
              <w:bottom w:val="nil"/>
              <w:right w:val="nil"/>
            </w:tcBorders>
            <w:noWrap/>
            <w:vAlign w:val="center"/>
            <w:hideMark/>
          </w:tcPr>
          <w:p w14:paraId="74B456DA" w14:textId="0F9FC235" w:rsidR="003F07D6" w:rsidRPr="003F07D6" w:rsidRDefault="003F07D6" w:rsidP="003F07D6">
            <w:pPr>
              <w:spacing w:line="360" w:lineRule="auto"/>
              <w:jc w:val="center"/>
              <w:rPr>
                <w:color w:val="000000" w:themeColor="text1"/>
              </w:rPr>
            </w:pPr>
            <w:r w:rsidRPr="003F07D6">
              <w:rPr>
                <w:color w:val="000000" w:themeColor="text1"/>
              </w:rPr>
              <w:t>144</w:t>
            </w:r>
            <w:r w:rsidR="00010250">
              <w:rPr>
                <w:color w:val="000000" w:themeColor="text1"/>
              </w:rPr>
              <w:t>.</w:t>
            </w:r>
            <w:r w:rsidRPr="003F07D6">
              <w:rPr>
                <w:color w:val="000000" w:themeColor="text1"/>
              </w:rPr>
              <w:t>78</w:t>
            </w:r>
          </w:p>
        </w:tc>
        <w:tc>
          <w:tcPr>
            <w:tcW w:w="2533" w:type="dxa"/>
            <w:tcBorders>
              <w:top w:val="nil"/>
              <w:left w:val="nil"/>
              <w:bottom w:val="nil"/>
              <w:right w:val="nil"/>
            </w:tcBorders>
            <w:noWrap/>
            <w:vAlign w:val="center"/>
            <w:hideMark/>
          </w:tcPr>
          <w:p w14:paraId="2D547E41" w14:textId="77777777" w:rsidR="003F07D6" w:rsidRPr="003F07D6" w:rsidRDefault="003F07D6" w:rsidP="003F07D6">
            <w:pPr>
              <w:spacing w:line="360" w:lineRule="auto"/>
              <w:rPr>
                <w:color w:val="000000" w:themeColor="text1"/>
              </w:rPr>
            </w:pPr>
            <w:r w:rsidRPr="003F07D6">
              <w:rPr>
                <w:color w:val="000000" w:themeColor="text1"/>
              </w:rPr>
              <w:t xml:space="preserve">A </w:t>
            </w:r>
          </w:p>
        </w:tc>
      </w:tr>
      <w:tr w:rsidR="003F07D6" w:rsidRPr="003F07D6" w14:paraId="0BE5D8D3" w14:textId="77777777" w:rsidTr="003F07D6">
        <w:trPr>
          <w:trHeight w:val="337"/>
        </w:trPr>
        <w:tc>
          <w:tcPr>
            <w:tcW w:w="2533" w:type="dxa"/>
            <w:tcBorders>
              <w:top w:val="nil"/>
              <w:left w:val="nil"/>
              <w:bottom w:val="nil"/>
              <w:right w:val="nil"/>
            </w:tcBorders>
            <w:noWrap/>
            <w:vAlign w:val="center"/>
            <w:hideMark/>
          </w:tcPr>
          <w:p w14:paraId="45F4CA01" w14:textId="77777777" w:rsidR="003F07D6" w:rsidRPr="003F07D6" w:rsidRDefault="003F07D6" w:rsidP="003F07D6">
            <w:pPr>
              <w:spacing w:line="360" w:lineRule="auto"/>
              <w:jc w:val="center"/>
              <w:rPr>
                <w:color w:val="000000" w:themeColor="text1"/>
              </w:rPr>
            </w:pPr>
            <w:r w:rsidRPr="003F07D6">
              <w:rPr>
                <w:color w:val="000000" w:themeColor="text1"/>
              </w:rPr>
              <w:t>6</w:t>
            </w:r>
          </w:p>
        </w:tc>
        <w:tc>
          <w:tcPr>
            <w:tcW w:w="2533" w:type="dxa"/>
            <w:tcBorders>
              <w:top w:val="nil"/>
              <w:left w:val="nil"/>
              <w:bottom w:val="nil"/>
              <w:right w:val="nil"/>
            </w:tcBorders>
            <w:noWrap/>
            <w:vAlign w:val="center"/>
            <w:hideMark/>
          </w:tcPr>
          <w:p w14:paraId="5AF6601A" w14:textId="76480200" w:rsidR="003F07D6" w:rsidRPr="003F07D6" w:rsidRDefault="003F07D6" w:rsidP="003F07D6">
            <w:pPr>
              <w:spacing w:line="360" w:lineRule="auto"/>
              <w:jc w:val="center"/>
              <w:rPr>
                <w:color w:val="000000" w:themeColor="text1"/>
              </w:rPr>
            </w:pPr>
            <w:r w:rsidRPr="003F07D6">
              <w:rPr>
                <w:color w:val="000000" w:themeColor="text1"/>
              </w:rPr>
              <w:t>144</w:t>
            </w:r>
            <w:r w:rsidR="00010250">
              <w:rPr>
                <w:color w:val="000000" w:themeColor="text1"/>
              </w:rPr>
              <w:t>.</w:t>
            </w:r>
            <w:r w:rsidRPr="003F07D6">
              <w:rPr>
                <w:color w:val="000000" w:themeColor="text1"/>
              </w:rPr>
              <w:t>38</w:t>
            </w:r>
          </w:p>
        </w:tc>
        <w:tc>
          <w:tcPr>
            <w:tcW w:w="2533" w:type="dxa"/>
            <w:tcBorders>
              <w:top w:val="nil"/>
              <w:left w:val="nil"/>
              <w:bottom w:val="nil"/>
              <w:right w:val="nil"/>
            </w:tcBorders>
            <w:noWrap/>
            <w:vAlign w:val="center"/>
            <w:hideMark/>
          </w:tcPr>
          <w:p w14:paraId="1E3900F1" w14:textId="77777777" w:rsidR="003F07D6" w:rsidRPr="003F07D6" w:rsidRDefault="003F07D6" w:rsidP="003F07D6">
            <w:pPr>
              <w:spacing w:line="360" w:lineRule="auto"/>
              <w:rPr>
                <w:color w:val="000000" w:themeColor="text1"/>
              </w:rPr>
            </w:pPr>
            <w:r w:rsidRPr="003F07D6">
              <w:rPr>
                <w:color w:val="000000" w:themeColor="text1"/>
              </w:rPr>
              <w:t xml:space="preserve">A </w:t>
            </w:r>
          </w:p>
        </w:tc>
      </w:tr>
      <w:tr w:rsidR="003F07D6" w:rsidRPr="003F07D6" w14:paraId="3C2B31FE" w14:textId="77777777" w:rsidTr="003F07D6">
        <w:trPr>
          <w:trHeight w:val="337"/>
        </w:trPr>
        <w:tc>
          <w:tcPr>
            <w:tcW w:w="2533" w:type="dxa"/>
            <w:tcBorders>
              <w:top w:val="nil"/>
              <w:left w:val="nil"/>
              <w:bottom w:val="nil"/>
              <w:right w:val="nil"/>
            </w:tcBorders>
            <w:noWrap/>
            <w:vAlign w:val="center"/>
            <w:hideMark/>
          </w:tcPr>
          <w:p w14:paraId="0BBBBDC5" w14:textId="77777777" w:rsidR="003F07D6" w:rsidRPr="003F07D6" w:rsidRDefault="003F07D6" w:rsidP="003F07D6">
            <w:pPr>
              <w:spacing w:line="360" w:lineRule="auto"/>
              <w:jc w:val="center"/>
              <w:rPr>
                <w:color w:val="000000" w:themeColor="text1"/>
              </w:rPr>
            </w:pPr>
            <w:r w:rsidRPr="003F07D6">
              <w:rPr>
                <w:color w:val="000000" w:themeColor="text1"/>
              </w:rPr>
              <w:t>5</w:t>
            </w:r>
          </w:p>
        </w:tc>
        <w:tc>
          <w:tcPr>
            <w:tcW w:w="2533" w:type="dxa"/>
            <w:tcBorders>
              <w:top w:val="nil"/>
              <w:left w:val="nil"/>
              <w:bottom w:val="nil"/>
              <w:right w:val="nil"/>
            </w:tcBorders>
            <w:noWrap/>
            <w:vAlign w:val="center"/>
            <w:hideMark/>
          </w:tcPr>
          <w:p w14:paraId="3C6BDB00" w14:textId="60C0466F" w:rsidR="003F07D6" w:rsidRPr="003F07D6" w:rsidRDefault="003F07D6" w:rsidP="003F07D6">
            <w:pPr>
              <w:spacing w:line="360" w:lineRule="auto"/>
              <w:jc w:val="center"/>
              <w:rPr>
                <w:color w:val="000000" w:themeColor="text1"/>
              </w:rPr>
            </w:pPr>
            <w:r w:rsidRPr="003F07D6">
              <w:rPr>
                <w:color w:val="000000" w:themeColor="text1"/>
              </w:rPr>
              <w:t>134</w:t>
            </w:r>
            <w:r w:rsidR="00010250">
              <w:rPr>
                <w:color w:val="000000" w:themeColor="text1"/>
              </w:rPr>
              <w:t>.</w:t>
            </w:r>
            <w:r w:rsidRPr="003F07D6">
              <w:rPr>
                <w:color w:val="000000" w:themeColor="text1"/>
              </w:rPr>
              <w:t>86</w:t>
            </w:r>
          </w:p>
        </w:tc>
        <w:tc>
          <w:tcPr>
            <w:tcW w:w="2533" w:type="dxa"/>
            <w:tcBorders>
              <w:top w:val="nil"/>
              <w:left w:val="nil"/>
              <w:bottom w:val="nil"/>
              <w:right w:val="nil"/>
            </w:tcBorders>
            <w:noWrap/>
            <w:vAlign w:val="center"/>
            <w:hideMark/>
          </w:tcPr>
          <w:p w14:paraId="69ECCAC1" w14:textId="77777777" w:rsidR="003F07D6" w:rsidRPr="003F07D6" w:rsidRDefault="003F07D6" w:rsidP="003F07D6">
            <w:pPr>
              <w:spacing w:line="360" w:lineRule="auto"/>
              <w:rPr>
                <w:color w:val="000000" w:themeColor="text1"/>
              </w:rPr>
            </w:pPr>
            <w:r w:rsidRPr="003F07D6">
              <w:rPr>
                <w:color w:val="000000" w:themeColor="text1"/>
              </w:rPr>
              <w:t xml:space="preserve">A </w:t>
            </w:r>
          </w:p>
        </w:tc>
      </w:tr>
      <w:tr w:rsidR="003F07D6" w:rsidRPr="003F07D6" w14:paraId="3B20C3C6" w14:textId="77777777" w:rsidTr="003F07D6">
        <w:trPr>
          <w:trHeight w:val="337"/>
        </w:trPr>
        <w:tc>
          <w:tcPr>
            <w:tcW w:w="2533" w:type="dxa"/>
            <w:tcBorders>
              <w:top w:val="nil"/>
              <w:left w:val="nil"/>
              <w:bottom w:val="single" w:sz="4" w:space="0" w:color="auto"/>
              <w:right w:val="nil"/>
            </w:tcBorders>
            <w:noWrap/>
            <w:vAlign w:val="center"/>
            <w:hideMark/>
          </w:tcPr>
          <w:p w14:paraId="6029BBFB" w14:textId="77777777" w:rsidR="003F07D6" w:rsidRPr="003F07D6" w:rsidRDefault="003F07D6" w:rsidP="003F07D6">
            <w:pPr>
              <w:spacing w:line="360" w:lineRule="auto"/>
              <w:jc w:val="center"/>
              <w:rPr>
                <w:color w:val="000000" w:themeColor="text1"/>
              </w:rPr>
            </w:pPr>
            <w:r w:rsidRPr="003F07D6">
              <w:rPr>
                <w:color w:val="000000" w:themeColor="text1"/>
              </w:rPr>
              <w:t>4</w:t>
            </w:r>
          </w:p>
        </w:tc>
        <w:tc>
          <w:tcPr>
            <w:tcW w:w="2533" w:type="dxa"/>
            <w:tcBorders>
              <w:top w:val="nil"/>
              <w:left w:val="nil"/>
              <w:bottom w:val="single" w:sz="4" w:space="0" w:color="auto"/>
              <w:right w:val="nil"/>
            </w:tcBorders>
            <w:noWrap/>
            <w:vAlign w:val="center"/>
            <w:hideMark/>
          </w:tcPr>
          <w:p w14:paraId="3C1D7CCD" w14:textId="79774332" w:rsidR="003F07D6" w:rsidRPr="003F07D6" w:rsidRDefault="003F07D6" w:rsidP="003F07D6">
            <w:pPr>
              <w:spacing w:line="360" w:lineRule="auto"/>
              <w:jc w:val="center"/>
              <w:rPr>
                <w:color w:val="000000" w:themeColor="text1"/>
              </w:rPr>
            </w:pPr>
            <w:r w:rsidRPr="003F07D6">
              <w:rPr>
                <w:color w:val="000000" w:themeColor="text1"/>
              </w:rPr>
              <w:t>116</w:t>
            </w:r>
            <w:r w:rsidR="00010250">
              <w:rPr>
                <w:color w:val="000000" w:themeColor="text1"/>
              </w:rPr>
              <w:t>.</w:t>
            </w:r>
            <w:r w:rsidRPr="003F07D6">
              <w:rPr>
                <w:color w:val="000000" w:themeColor="text1"/>
              </w:rPr>
              <w:t>93</w:t>
            </w:r>
          </w:p>
        </w:tc>
        <w:tc>
          <w:tcPr>
            <w:tcW w:w="2533" w:type="dxa"/>
            <w:tcBorders>
              <w:top w:val="nil"/>
              <w:left w:val="nil"/>
              <w:bottom w:val="single" w:sz="4" w:space="0" w:color="auto"/>
              <w:right w:val="nil"/>
            </w:tcBorders>
            <w:noWrap/>
            <w:vAlign w:val="center"/>
            <w:hideMark/>
          </w:tcPr>
          <w:p w14:paraId="4406275C" w14:textId="77777777" w:rsidR="003F07D6" w:rsidRPr="003F07D6" w:rsidRDefault="003F07D6" w:rsidP="003F07D6">
            <w:pPr>
              <w:spacing w:line="360" w:lineRule="auto"/>
              <w:rPr>
                <w:color w:val="000000" w:themeColor="text1"/>
              </w:rPr>
            </w:pPr>
            <w:r w:rsidRPr="003F07D6">
              <w:rPr>
                <w:color w:val="000000" w:themeColor="text1"/>
              </w:rPr>
              <w:t xml:space="preserve">A </w:t>
            </w:r>
          </w:p>
        </w:tc>
      </w:tr>
    </w:tbl>
    <w:p w14:paraId="1818E1CE" w14:textId="4936777E" w:rsidR="006671CE" w:rsidRPr="006671CE" w:rsidRDefault="006671CE" w:rsidP="000006B9">
      <w:pPr>
        <w:pStyle w:val="Descripcin"/>
        <w:keepNext/>
        <w:spacing w:before="240" w:line="360" w:lineRule="auto"/>
        <w:jc w:val="both"/>
        <w:rPr>
          <w:rFonts w:ascii="Times New Roman" w:hAnsi="Times New Roman" w:cs="Times New Roman"/>
          <w:b/>
          <w:bCs/>
          <w:i w:val="0"/>
          <w:iCs w:val="0"/>
          <w:color w:val="000000" w:themeColor="text1"/>
          <w:sz w:val="24"/>
          <w:szCs w:val="24"/>
        </w:rPr>
      </w:pPr>
      <w:bookmarkStart w:id="192" w:name="_Toc208148455"/>
      <w:r w:rsidRPr="006671CE">
        <w:rPr>
          <w:rFonts w:ascii="Times New Roman" w:hAnsi="Times New Roman" w:cs="Times New Roman"/>
          <w:b/>
          <w:bCs/>
          <w:i w:val="0"/>
          <w:iCs w:val="0"/>
          <w:color w:val="000000" w:themeColor="text1"/>
          <w:sz w:val="24"/>
          <w:szCs w:val="24"/>
        </w:rPr>
        <w:t xml:space="preserve">Figura </w:t>
      </w:r>
      <w:r w:rsidR="008F51FF">
        <w:rPr>
          <w:rFonts w:ascii="Times New Roman" w:hAnsi="Times New Roman" w:cs="Times New Roman"/>
          <w:b/>
          <w:bCs/>
          <w:i w:val="0"/>
          <w:iCs w:val="0"/>
          <w:color w:val="000000" w:themeColor="text1"/>
          <w:sz w:val="24"/>
          <w:szCs w:val="24"/>
        </w:rPr>
        <w:fldChar w:fldCharType="begin"/>
      </w:r>
      <w:r w:rsidR="008F51FF">
        <w:rPr>
          <w:rFonts w:ascii="Times New Roman" w:hAnsi="Times New Roman" w:cs="Times New Roman"/>
          <w:b/>
          <w:bCs/>
          <w:i w:val="0"/>
          <w:iCs w:val="0"/>
          <w:color w:val="000000" w:themeColor="text1"/>
          <w:sz w:val="24"/>
          <w:szCs w:val="24"/>
        </w:rPr>
        <w:instrText xml:space="preserve"> SEQ Figura \* ARABIC </w:instrText>
      </w:r>
      <w:r w:rsidR="008F51FF">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14</w:t>
      </w:r>
      <w:r w:rsidR="008F51FF">
        <w:rPr>
          <w:rFonts w:ascii="Times New Roman" w:hAnsi="Times New Roman" w:cs="Times New Roman"/>
          <w:b/>
          <w:bCs/>
          <w:i w:val="0"/>
          <w:iCs w:val="0"/>
          <w:color w:val="000000" w:themeColor="text1"/>
          <w:sz w:val="24"/>
          <w:szCs w:val="24"/>
        </w:rPr>
        <w:fldChar w:fldCharType="end"/>
      </w:r>
      <w:bookmarkEnd w:id="192"/>
      <w:r w:rsidRPr="006671CE">
        <w:rPr>
          <w:rFonts w:ascii="Times New Roman" w:hAnsi="Times New Roman" w:cs="Times New Roman"/>
          <w:b/>
          <w:bCs/>
          <w:i w:val="0"/>
          <w:iCs w:val="0"/>
          <w:color w:val="000000" w:themeColor="text1"/>
          <w:sz w:val="24"/>
          <w:szCs w:val="24"/>
        </w:rPr>
        <w:t xml:space="preserve"> </w:t>
      </w:r>
    </w:p>
    <w:p w14:paraId="4763E9E8" w14:textId="0760E2E0" w:rsidR="006671CE" w:rsidRPr="006671CE" w:rsidRDefault="006671CE" w:rsidP="006671CE">
      <w:pPr>
        <w:pStyle w:val="Descripcin"/>
        <w:keepNext/>
        <w:spacing w:line="360" w:lineRule="auto"/>
        <w:jc w:val="both"/>
        <w:rPr>
          <w:rFonts w:ascii="Times New Roman" w:hAnsi="Times New Roman" w:cs="Times New Roman"/>
          <w:color w:val="000000" w:themeColor="text1"/>
          <w:sz w:val="24"/>
          <w:szCs w:val="24"/>
        </w:rPr>
      </w:pPr>
      <w:r w:rsidRPr="006671CE">
        <w:rPr>
          <w:rFonts w:ascii="Times New Roman" w:hAnsi="Times New Roman" w:cs="Times New Roman"/>
          <w:color w:val="000000" w:themeColor="text1"/>
          <w:sz w:val="24"/>
          <w:szCs w:val="24"/>
        </w:rPr>
        <w:t xml:space="preserve">Promedios de </w:t>
      </w:r>
      <w:r>
        <w:rPr>
          <w:rFonts w:ascii="Times New Roman" w:hAnsi="Times New Roman" w:cs="Times New Roman"/>
          <w:color w:val="000000" w:themeColor="text1"/>
          <w:sz w:val="24"/>
          <w:szCs w:val="24"/>
        </w:rPr>
        <w:t>rendimiento en choclo</w:t>
      </w:r>
      <w:r w:rsidRPr="006671C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R</w:t>
      </w:r>
      <w:r w:rsidRPr="006671CE">
        <w:rPr>
          <w:rFonts w:ascii="Times New Roman" w:hAnsi="Times New Roman" w:cs="Times New Roman"/>
          <w:color w:val="000000" w:themeColor="text1"/>
          <w:sz w:val="24"/>
          <w:szCs w:val="24"/>
        </w:rPr>
        <w:t>C) en cultivos de cobertura</w:t>
      </w:r>
    </w:p>
    <w:p w14:paraId="6F110230" w14:textId="6B25F9F5" w:rsidR="003F07D6" w:rsidRDefault="00055A2A" w:rsidP="00923470">
      <w:pPr>
        <w:spacing w:before="240" w:after="240" w:line="360" w:lineRule="auto"/>
        <w:rPr>
          <w:b/>
          <w:bCs/>
        </w:rPr>
      </w:pPr>
      <w:r>
        <w:rPr>
          <w:b/>
          <w:bCs/>
          <w:noProof/>
        </w:rPr>
        <w:drawing>
          <wp:inline distT="0" distB="0" distL="0" distR="0" wp14:anchorId="2AF32F34" wp14:editId="021555F5">
            <wp:extent cx="5039995" cy="2351315"/>
            <wp:effectExtent l="0" t="0" r="8255" b="11430"/>
            <wp:docPr id="53949719"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5C9D875" w14:textId="7D613F8E" w:rsidR="00055A2A" w:rsidRDefault="000006B9" w:rsidP="000006B9">
      <w:pPr>
        <w:spacing w:before="240" w:after="240" w:line="360" w:lineRule="auto"/>
        <w:jc w:val="both"/>
      </w:pPr>
      <w:r w:rsidRPr="000006B9">
        <w:lastRenderedPageBreak/>
        <w:t>El análisis de comparación de medias de Tukey para el factor B (cultivos de cobertura) en el rendimiento de choclo (RC) evidenció diferencias significativas entre tratamientos. El mayor promedio correspondió al testigo (B7: maíz convencional sin cobertura) con 182</w:t>
      </w:r>
      <w:r w:rsidR="00010250">
        <w:t>.</w:t>
      </w:r>
      <w:r w:rsidRPr="000006B9">
        <w:t xml:space="preserve">59 </w:t>
      </w:r>
      <w:r w:rsidR="00670E98">
        <w:t>sacos</w:t>
      </w:r>
      <w:r w:rsidRPr="000006B9">
        <w:t>/ha, lo que indica que en esta condición el cultivo alcanzó su máximo rendimiento. Le siguieron B3 (maíz + frejol arbustivo</w:t>
      </w:r>
      <w:r w:rsidR="00832DD0">
        <w:t xml:space="preserve"> con </w:t>
      </w:r>
      <w:r w:rsidRPr="000006B9">
        <w:t>168</w:t>
      </w:r>
      <w:r w:rsidR="00010250">
        <w:t>.</w:t>
      </w:r>
      <w:r w:rsidRPr="000006B9">
        <w:t>13</w:t>
      </w:r>
      <w:r w:rsidR="00670E98">
        <w:t xml:space="preserve"> sacos</w:t>
      </w:r>
      <w:r w:rsidRPr="000006B9">
        <w:t>/ha) y B2 (maíz + vicia</w:t>
      </w:r>
      <w:r w:rsidR="00BA2C67">
        <w:t xml:space="preserve"> con </w:t>
      </w:r>
      <w:r w:rsidRPr="000006B9">
        <w:t>160</w:t>
      </w:r>
      <w:r w:rsidR="00010250">
        <w:t>.</w:t>
      </w:r>
      <w:r w:rsidRPr="000006B9">
        <w:t xml:space="preserve">8 </w:t>
      </w:r>
      <w:r w:rsidR="00670E98">
        <w:t>sacos</w:t>
      </w:r>
      <w:r w:rsidRPr="000006B9">
        <w:t>/ha), reflejando una productividad similar a la del testigo. En un rango inferior, se ubicaron B1 (maíz + trébol</w:t>
      </w:r>
      <w:r w:rsidR="00832DD0">
        <w:t xml:space="preserve"> con </w:t>
      </w:r>
      <w:r w:rsidRPr="000006B9">
        <w:t>144</w:t>
      </w:r>
      <w:r w:rsidR="00010250">
        <w:t>.</w:t>
      </w:r>
      <w:r w:rsidRPr="000006B9">
        <w:t xml:space="preserve">78 </w:t>
      </w:r>
      <w:r w:rsidR="00670E98">
        <w:t>sacos</w:t>
      </w:r>
      <w:r w:rsidRPr="000006B9">
        <w:t>/ha), B6 (maíz + alfalfa</w:t>
      </w:r>
      <w:r w:rsidR="00832DD0">
        <w:t xml:space="preserve"> con</w:t>
      </w:r>
      <w:r w:rsidRPr="000006B9">
        <w:t>144</w:t>
      </w:r>
      <w:r w:rsidR="00010250">
        <w:t>.</w:t>
      </w:r>
      <w:r w:rsidRPr="000006B9">
        <w:t xml:space="preserve">38 </w:t>
      </w:r>
      <w:r w:rsidR="00670E98">
        <w:t>sacos</w:t>
      </w:r>
      <w:r w:rsidRPr="000006B9">
        <w:t>/ha) y B5 (maíz + habilla</w:t>
      </w:r>
      <w:r w:rsidR="00832DD0">
        <w:t xml:space="preserve"> con </w:t>
      </w:r>
      <w:r w:rsidRPr="000006B9">
        <w:t>134</w:t>
      </w:r>
      <w:r w:rsidR="00010250">
        <w:t>.</w:t>
      </w:r>
      <w:r w:rsidRPr="000006B9">
        <w:t xml:space="preserve">86 </w:t>
      </w:r>
      <w:r w:rsidR="00670E98">
        <w:t>sacos</w:t>
      </w:r>
      <w:r w:rsidRPr="000006B9">
        <w:t>/ha). Finalmente, el menor rendimiento se observó en B4 (maíz + avena-vicia</w:t>
      </w:r>
      <w:r w:rsidR="00832DD0">
        <w:t xml:space="preserve"> con </w:t>
      </w:r>
      <w:r w:rsidRPr="000006B9">
        <w:t>116</w:t>
      </w:r>
      <w:r w:rsidR="00010250">
        <w:t>.</w:t>
      </w:r>
      <w:r w:rsidRPr="000006B9">
        <w:t xml:space="preserve">93 </w:t>
      </w:r>
      <w:r w:rsidR="00670E98">
        <w:t>sacos</w:t>
      </w:r>
      <w:r w:rsidRPr="000006B9">
        <w:t>/ha), mostró una clara reducción respecto al testigo y las demás coberturas.</w:t>
      </w:r>
    </w:p>
    <w:p w14:paraId="5D1AB6B7" w14:textId="43CAAD3C" w:rsidR="000006B9" w:rsidRDefault="000006B9" w:rsidP="000006B9">
      <w:pPr>
        <w:spacing w:before="240" w:after="240" w:line="360" w:lineRule="auto"/>
        <w:jc w:val="both"/>
      </w:pPr>
      <w:r>
        <w:t>E</w:t>
      </w:r>
      <w:r w:rsidRPr="000006B9">
        <w:t>stos resultados sugieren que las coberturas no siempre generan un efecto positivo inmediato sobre el rendimiento del maíz choclo. Especies como avena-vicia (B4) mostraron mayor competencia inicial por recursos, lo que limitó el desarrollo de las mazorcas y redujo el rendimiento. En cambio, el frejol arbustivo (B3) y la vicia (B2), por su capacidad de fijar nitrógeno y menor competencia directa con el maíz, favorecieron una producción similar al testigo. La mejor respuesta en el testigo (B7) confirma que, en el corto plazo, la ausencia de cobertura elimina cualquier competencia adicional, aunque a costa de no aprovechar los beneficios de conservación de suelo y fertilidad que las coberturas ofrecen en el mediano y largo plazo.</w:t>
      </w:r>
    </w:p>
    <w:p w14:paraId="10EC1EE9" w14:textId="5373BCB7" w:rsidR="002C48E7" w:rsidRPr="000006B9" w:rsidRDefault="00BA2C67" w:rsidP="000006B9">
      <w:pPr>
        <w:spacing w:before="240" w:after="240" w:line="360" w:lineRule="auto"/>
        <w:jc w:val="both"/>
      </w:pPr>
      <w:r>
        <w:t>E</w:t>
      </w:r>
      <w:r w:rsidR="002C48E7" w:rsidRPr="002C48E7">
        <w:t>n la Sierra ecuatoriana evidenciaron que el uso de vicia y frejol arbustivo como coberturas puede favorecer el rendimiento del maíz choclo, principalmente por su capacidad de mejorar la fertilidad del suelo y conservar la humedad. No obstante, resaltan que este efecto positivo depende de un manejo adecuado de la biomasa de las coberturas, ya que un crecimiento excesivo en las etapas iniciales del cultivo puede generar competencia por luz y nutrientes, disminuyendo la productividad del maíz.</w:t>
      </w:r>
      <w:r w:rsidRPr="00BA2C67">
        <w:t xml:space="preserve"> </w:t>
      </w:r>
      <w:r w:rsidR="0095318B">
        <w:t>(</w:t>
      </w:r>
      <w:r w:rsidRPr="002C48E7">
        <w:t>Zambrano</w:t>
      </w:r>
      <w:r>
        <w:t xml:space="preserve"> et al., </w:t>
      </w:r>
      <w:r w:rsidR="0095318B">
        <w:t>2021)</w:t>
      </w:r>
    </w:p>
    <w:p w14:paraId="7F51CE43" w14:textId="77777777" w:rsidR="00055A2A" w:rsidRDefault="00055A2A" w:rsidP="00923470">
      <w:pPr>
        <w:spacing w:before="240" w:after="240" w:line="360" w:lineRule="auto"/>
        <w:rPr>
          <w:b/>
          <w:bCs/>
        </w:rPr>
      </w:pPr>
    </w:p>
    <w:p w14:paraId="6AEB7613" w14:textId="77777777" w:rsidR="00055A2A" w:rsidRDefault="00055A2A" w:rsidP="00923470">
      <w:pPr>
        <w:spacing w:before="240" w:after="240" w:line="360" w:lineRule="auto"/>
        <w:rPr>
          <w:b/>
          <w:bCs/>
        </w:rPr>
      </w:pPr>
    </w:p>
    <w:p w14:paraId="1000D472" w14:textId="140CD2EA" w:rsidR="006671CE" w:rsidRPr="006671CE" w:rsidRDefault="006671CE" w:rsidP="006671CE">
      <w:pPr>
        <w:pStyle w:val="Descripcin"/>
        <w:keepNext/>
        <w:spacing w:line="360" w:lineRule="auto"/>
        <w:jc w:val="both"/>
        <w:rPr>
          <w:rFonts w:ascii="Times New Roman" w:hAnsi="Times New Roman" w:cs="Times New Roman"/>
          <w:b/>
          <w:bCs/>
          <w:i w:val="0"/>
          <w:iCs w:val="0"/>
          <w:color w:val="000000" w:themeColor="text1"/>
          <w:sz w:val="24"/>
          <w:szCs w:val="24"/>
        </w:rPr>
      </w:pPr>
      <w:bookmarkStart w:id="193" w:name="_Toc208147212"/>
      <w:r w:rsidRPr="006671CE">
        <w:rPr>
          <w:rFonts w:ascii="Times New Roman" w:hAnsi="Times New Roman" w:cs="Times New Roman"/>
          <w:b/>
          <w:bCs/>
          <w:i w:val="0"/>
          <w:iCs w:val="0"/>
          <w:color w:val="000000" w:themeColor="text1"/>
          <w:sz w:val="24"/>
          <w:szCs w:val="24"/>
        </w:rPr>
        <w:lastRenderedPageBreak/>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29</w:t>
      </w:r>
      <w:r w:rsidR="00346ED8">
        <w:rPr>
          <w:rFonts w:ascii="Times New Roman" w:hAnsi="Times New Roman" w:cs="Times New Roman"/>
          <w:b/>
          <w:bCs/>
          <w:i w:val="0"/>
          <w:iCs w:val="0"/>
          <w:color w:val="000000" w:themeColor="text1"/>
          <w:sz w:val="24"/>
          <w:szCs w:val="24"/>
        </w:rPr>
        <w:fldChar w:fldCharType="end"/>
      </w:r>
      <w:bookmarkEnd w:id="193"/>
      <w:r w:rsidRPr="006671CE">
        <w:rPr>
          <w:rFonts w:ascii="Times New Roman" w:hAnsi="Times New Roman" w:cs="Times New Roman"/>
          <w:b/>
          <w:bCs/>
          <w:i w:val="0"/>
          <w:iCs w:val="0"/>
          <w:color w:val="000000" w:themeColor="text1"/>
          <w:sz w:val="24"/>
          <w:szCs w:val="24"/>
        </w:rPr>
        <w:t xml:space="preserve"> </w:t>
      </w:r>
    </w:p>
    <w:p w14:paraId="3DAC8E9B" w14:textId="0C4A6F92" w:rsidR="006671CE" w:rsidRPr="006671CE" w:rsidRDefault="006671CE" w:rsidP="006671CE">
      <w:pPr>
        <w:pStyle w:val="Descripcin"/>
        <w:keepNext/>
        <w:spacing w:line="360" w:lineRule="auto"/>
        <w:jc w:val="both"/>
        <w:rPr>
          <w:rFonts w:ascii="Times New Roman" w:hAnsi="Times New Roman" w:cs="Times New Roman"/>
          <w:color w:val="000000" w:themeColor="text1"/>
          <w:sz w:val="24"/>
          <w:szCs w:val="24"/>
        </w:rPr>
      </w:pPr>
      <w:r w:rsidRPr="006671CE">
        <w:rPr>
          <w:rFonts w:ascii="Times New Roman" w:hAnsi="Times New Roman" w:cs="Times New Roman"/>
          <w:color w:val="000000" w:themeColor="text1"/>
          <w:sz w:val="24"/>
          <w:szCs w:val="24"/>
        </w:rPr>
        <w:t xml:space="preserve">Resultados de la prueba de Tukey para la interacción </w:t>
      </w:r>
      <w:proofErr w:type="spellStart"/>
      <w:r w:rsidRPr="006671CE">
        <w:rPr>
          <w:rFonts w:ascii="Times New Roman" w:hAnsi="Times New Roman" w:cs="Times New Roman"/>
          <w:color w:val="000000" w:themeColor="text1"/>
          <w:sz w:val="24"/>
          <w:szCs w:val="24"/>
        </w:rPr>
        <w:t>AxB</w:t>
      </w:r>
      <w:proofErr w:type="spellEnd"/>
      <w:r w:rsidRPr="006671CE">
        <w:rPr>
          <w:rFonts w:ascii="Times New Roman" w:hAnsi="Times New Roman" w:cs="Times New Roman"/>
          <w:color w:val="000000" w:themeColor="text1"/>
          <w:sz w:val="24"/>
          <w:szCs w:val="24"/>
        </w:rPr>
        <w:t xml:space="preserve"> en RC</w:t>
      </w:r>
    </w:p>
    <w:tbl>
      <w:tblPr>
        <w:tblW w:w="7584" w:type="dxa"/>
        <w:tblCellMar>
          <w:left w:w="70" w:type="dxa"/>
          <w:right w:w="70" w:type="dxa"/>
        </w:tblCellMar>
        <w:tblLook w:val="04A0" w:firstRow="1" w:lastRow="0" w:firstColumn="1" w:lastColumn="0" w:noHBand="0" w:noVBand="1"/>
      </w:tblPr>
      <w:tblGrid>
        <w:gridCol w:w="1843"/>
        <w:gridCol w:w="4111"/>
        <w:gridCol w:w="1630"/>
      </w:tblGrid>
      <w:tr w:rsidR="00055A2A" w:rsidRPr="00055A2A" w14:paraId="67BA0A21" w14:textId="77777777" w:rsidTr="00055A2A">
        <w:trPr>
          <w:trHeight w:val="322"/>
        </w:trPr>
        <w:tc>
          <w:tcPr>
            <w:tcW w:w="1843" w:type="dxa"/>
            <w:tcBorders>
              <w:top w:val="single" w:sz="4" w:space="0" w:color="auto"/>
              <w:left w:val="nil"/>
              <w:bottom w:val="single" w:sz="4" w:space="0" w:color="auto"/>
              <w:right w:val="nil"/>
            </w:tcBorders>
            <w:noWrap/>
            <w:vAlign w:val="center"/>
            <w:hideMark/>
          </w:tcPr>
          <w:p w14:paraId="2B2F48AE" w14:textId="77777777" w:rsidR="00055A2A" w:rsidRPr="00055A2A" w:rsidRDefault="00055A2A" w:rsidP="00055A2A">
            <w:pPr>
              <w:spacing w:line="360" w:lineRule="auto"/>
              <w:rPr>
                <w:b/>
                <w:bCs/>
                <w:color w:val="000000" w:themeColor="text1"/>
              </w:rPr>
            </w:pPr>
            <w:r w:rsidRPr="00055A2A">
              <w:rPr>
                <w:b/>
                <w:bCs/>
                <w:color w:val="000000" w:themeColor="text1"/>
              </w:rPr>
              <w:t>TRAT</w:t>
            </w:r>
          </w:p>
        </w:tc>
        <w:tc>
          <w:tcPr>
            <w:tcW w:w="4111" w:type="dxa"/>
            <w:tcBorders>
              <w:top w:val="single" w:sz="4" w:space="0" w:color="auto"/>
              <w:left w:val="nil"/>
              <w:bottom w:val="single" w:sz="4" w:space="0" w:color="auto"/>
              <w:right w:val="nil"/>
            </w:tcBorders>
            <w:noWrap/>
            <w:vAlign w:val="center"/>
            <w:hideMark/>
          </w:tcPr>
          <w:p w14:paraId="50040829" w14:textId="77777777" w:rsidR="00055A2A" w:rsidRPr="00055A2A" w:rsidRDefault="00055A2A" w:rsidP="00055A2A">
            <w:pPr>
              <w:spacing w:line="360" w:lineRule="auto"/>
              <w:jc w:val="center"/>
              <w:rPr>
                <w:b/>
                <w:bCs/>
                <w:color w:val="000000" w:themeColor="text1"/>
              </w:rPr>
            </w:pPr>
            <w:r w:rsidRPr="00055A2A">
              <w:rPr>
                <w:b/>
                <w:bCs/>
                <w:color w:val="000000" w:themeColor="text1"/>
              </w:rPr>
              <w:t>Medias</w:t>
            </w:r>
          </w:p>
        </w:tc>
        <w:tc>
          <w:tcPr>
            <w:tcW w:w="1630" w:type="dxa"/>
            <w:tcBorders>
              <w:top w:val="single" w:sz="4" w:space="0" w:color="auto"/>
              <w:left w:val="nil"/>
              <w:bottom w:val="single" w:sz="4" w:space="0" w:color="auto"/>
              <w:right w:val="nil"/>
            </w:tcBorders>
            <w:noWrap/>
            <w:vAlign w:val="center"/>
            <w:hideMark/>
          </w:tcPr>
          <w:p w14:paraId="5524E9FA" w14:textId="4EDC13C4" w:rsidR="00055A2A" w:rsidRPr="00055A2A" w:rsidRDefault="00055A2A" w:rsidP="00055A2A">
            <w:pPr>
              <w:spacing w:line="360" w:lineRule="auto"/>
              <w:rPr>
                <w:b/>
                <w:bCs/>
                <w:color w:val="000000" w:themeColor="text1"/>
              </w:rPr>
            </w:pPr>
            <w:r w:rsidRPr="00055A2A">
              <w:rPr>
                <w:b/>
                <w:bCs/>
                <w:color w:val="000000" w:themeColor="text1"/>
              </w:rPr>
              <w:t xml:space="preserve">Rango  </w:t>
            </w:r>
          </w:p>
        </w:tc>
      </w:tr>
      <w:tr w:rsidR="00055A2A" w:rsidRPr="00055A2A" w14:paraId="4D3EC00B" w14:textId="77777777" w:rsidTr="00055A2A">
        <w:trPr>
          <w:trHeight w:val="322"/>
        </w:trPr>
        <w:tc>
          <w:tcPr>
            <w:tcW w:w="1843" w:type="dxa"/>
            <w:tcBorders>
              <w:top w:val="single" w:sz="4" w:space="0" w:color="auto"/>
              <w:left w:val="nil"/>
              <w:bottom w:val="nil"/>
              <w:right w:val="nil"/>
            </w:tcBorders>
            <w:noWrap/>
            <w:vAlign w:val="center"/>
            <w:hideMark/>
          </w:tcPr>
          <w:p w14:paraId="67238BF2" w14:textId="77777777" w:rsidR="00055A2A" w:rsidRPr="00055A2A" w:rsidRDefault="00055A2A" w:rsidP="00055A2A">
            <w:pPr>
              <w:spacing w:line="360" w:lineRule="auto"/>
              <w:rPr>
                <w:color w:val="000000" w:themeColor="text1"/>
                <w:lang w:val="en-US"/>
              </w:rPr>
            </w:pPr>
            <w:r w:rsidRPr="00055A2A">
              <w:rPr>
                <w:color w:val="000000" w:themeColor="text1"/>
                <w:lang w:val="en-US"/>
              </w:rPr>
              <w:t>T14</w:t>
            </w:r>
          </w:p>
        </w:tc>
        <w:tc>
          <w:tcPr>
            <w:tcW w:w="4111" w:type="dxa"/>
            <w:tcBorders>
              <w:top w:val="single" w:sz="4" w:space="0" w:color="auto"/>
              <w:left w:val="nil"/>
              <w:bottom w:val="nil"/>
              <w:right w:val="nil"/>
            </w:tcBorders>
            <w:noWrap/>
            <w:vAlign w:val="center"/>
            <w:hideMark/>
          </w:tcPr>
          <w:p w14:paraId="59BCBBB2" w14:textId="2A5D432C" w:rsidR="00055A2A" w:rsidRPr="00055A2A" w:rsidRDefault="00055A2A" w:rsidP="00055A2A">
            <w:pPr>
              <w:spacing w:line="360" w:lineRule="auto"/>
              <w:jc w:val="center"/>
              <w:rPr>
                <w:color w:val="000000" w:themeColor="text1"/>
                <w:lang w:val="en-US"/>
              </w:rPr>
            </w:pPr>
            <w:r w:rsidRPr="00055A2A">
              <w:rPr>
                <w:color w:val="000000" w:themeColor="text1"/>
                <w:lang w:val="en-US"/>
              </w:rPr>
              <w:t>231</w:t>
            </w:r>
            <w:r w:rsidR="00010250">
              <w:rPr>
                <w:color w:val="000000" w:themeColor="text1"/>
                <w:lang w:val="en-US"/>
              </w:rPr>
              <w:t>.</w:t>
            </w:r>
            <w:r w:rsidRPr="00055A2A">
              <w:rPr>
                <w:color w:val="000000" w:themeColor="text1"/>
                <w:lang w:val="en-US"/>
              </w:rPr>
              <w:t>76</w:t>
            </w:r>
          </w:p>
        </w:tc>
        <w:tc>
          <w:tcPr>
            <w:tcW w:w="1630" w:type="dxa"/>
            <w:tcBorders>
              <w:top w:val="single" w:sz="4" w:space="0" w:color="auto"/>
              <w:left w:val="nil"/>
              <w:bottom w:val="nil"/>
              <w:right w:val="nil"/>
            </w:tcBorders>
            <w:noWrap/>
            <w:vAlign w:val="center"/>
            <w:hideMark/>
          </w:tcPr>
          <w:p w14:paraId="0283771E" w14:textId="77777777" w:rsidR="00055A2A" w:rsidRPr="00055A2A" w:rsidRDefault="00055A2A" w:rsidP="00055A2A">
            <w:pPr>
              <w:spacing w:line="360" w:lineRule="auto"/>
              <w:rPr>
                <w:color w:val="000000" w:themeColor="text1"/>
                <w:lang w:val="en-US"/>
              </w:rPr>
            </w:pPr>
            <w:r w:rsidRPr="00055A2A">
              <w:rPr>
                <w:color w:val="000000" w:themeColor="text1"/>
                <w:lang w:val="en-US"/>
              </w:rPr>
              <w:t xml:space="preserve">A </w:t>
            </w:r>
          </w:p>
        </w:tc>
      </w:tr>
      <w:tr w:rsidR="00055A2A" w:rsidRPr="00055A2A" w14:paraId="730AAF04" w14:textId="77777777" w:rsidTr="00055A2A">
        <w:trPr>
          <w:trHeight w:val="322"/>
        </w:trPr>
        <w:tc>
          <w:tcPr>
            <w:tcW w:w="1843" w:type="dxa"/>
            <w:tcBorders>
              <w:top w:val="nil"/>
              <w:left w:val="nil"/>
              <w:bottom w:val="nil"/>
              <w:right w:val="nil"/>
            </w:tcBorders>
            <w:noWrap/>
            <w:vAlign w:val="center"/>
            <w:hideMark/>
          </w:tcPr>
          <w:p w14:paraId="7B5A3DE0" w14:textId="77777777" w:rsidR="00055A2A" w:rsidRPr="00055A2A" w:rsidRDefault="00055A2A" w:rsidP="00055A2A">
            <w:pPr>
              <w:spacing w:line="360" w:lineRule="auto"/>
              <w:rPr>
                <w:color w:val="000000" w:themeColor="text1"/>
                <w:lang w:val="en-US"/>
              </w:rPr>
            </w:pPr>
            <w:r w:rsidRPr="00055A2A">
              <w:rPr>
                <w:color w:val="000000" w:themeColor="text1"/>
                <w:lang w:val="en-US"/>
              </w:rPr>
              <w:t>T9</w:t>
            </w:r>
          </w:p>
        </w:tc>
        <w:tc>
          <w:tcPr>
            <w:tcW w:w="4111" w:type="dxa"/>
            <w:tcBorders>
              <w:top w:val="nil"/>
              <w:left w:val="nil"/>
              <w:bottom w:val="nil"/>
              <w:right w:val="nil"/>
            </w:tcBorders>
            <w:noWrap/>
            <w:vAlign w:val="center"/>
            <w:hideMark/>
          </w:tcPr>
          <w:p w14:paraId="5004ADC4" w14:textId="6D51883B" w:rsidR="00055A2A" w:rsidRPr="00055A2A" w:rsidRDefault="00055A2A" w:rsidP="00055A2A">
            <w:pPr>
              <w:spacing w:line="360" w:lineRule="auto"/>
              <w:jc w:val="center"/>
              <w:rPr>
                <w:color w:val="000000" w:themeColor="text1"/>
                <w:lang w:val="en-US"/>
              </w:rPr>
            </w:pPr>
            <w:r w:rsidRPr="00055A2A">
              <w:rPr>
                <w:color w:val="000000" w:themeColor="text1"/>
                <w:lang w:val="en-US"/>
              </w:rPr>
              <w:t>183</w:t>
            </w:r>
            <w:r w:rsidR="00010250">
              <w:rPr>
                <w:color w:val="000000" w:themeColor="text1"/>
                <w:lang w:val="en-US"/>
              </w:rPr>
              <w:t>.</w:t>
            </w:r>
            <w:r w:rsidRPr="00055A2A">
              <w:rPr>
                <w:color w:val="000000" w:themeColor="text1"/>
                <w:lang w:val="en-US"/>
              </w:rPr>
              <w:t>45</w:t>
            </w:r>
          </w:p>
        </w:tc>
        <w:tc>
          <w:tcPr>
            <w:tcW w:w="1630" w:type="dxa"/>
            <w:tcBorders>
              <w:top w:val="nil"/>
              <w:left w:val="nil"/>
              <w:bottom w:val="nil"/>
              <w:right w:val="nil"/>
            </w:tcBorders>
            <w:noWrap/>
            <w:vAlign w:val="center"/>
            <w:hideMark/>
          </w:tcPr>
          <w:p w14:paraId="1C0AEDD2" w14:textId="7363879D" w:rsidR="00055A2A" w:rsidRPr="00055A2A" w:rsidRDefault="00055A2A" w:rsidP="00055A2A">
            <w:pPr>
              <w:spacing w:line="360" w:lineRule="auto"/>
              <w:rPr>
                <w:color w:val="000000" w:themeColor="text1"/>
                <w:lang w:val="en-US"/>
              </w:rPr>
            </w:pPr>
            <w:r w:rsidRPr="00055A2A">
              <w:rPr>
                <w:color w:val="000000" w:themeColor="text1"/>
                <w:lang w:val="en-US"/>
              </w:rPr>
              <w:t>A B</w:t>
            </w:r>
          </w:p>
        </w:tc>
      </w:tr>
      <w:tr w:rsidR="00055A2A" w:rsidRPr="00055A2A" w14:paraId="06B274B5" w14:textId="77777777" w:rsidTr="00055A2A">
        <w:trPr>
          <w:trHeight w:val="322"/>
        </w:trPr>
        <w:tc>
          <w:tcPr>
            <w:tcW w:w="1843" w:type="dxa"/>
            <w:tcBorders>
              <w:top w:val="nil"/>
              <w:left w:val="nil"/>
              <w:bottom w:val="nil"/>
              <w:right w:val="nil"/>
            </w:tcBorders>
            <w:noWrap/>
            <w:vAlign w:val="center"/>
            <w:hideMark/>
          </w:tcPr>
          <w:p w14:paraId="7BE92649" w14:textId="77777777" w:rsidR="00055A2A" w:rsidRPr="00055A2A" w:rsidRDefault="00055A2A" w:rsidP="00055A2A">
            <w:pPr>
              <w:spacing w:line="360" w:lineRule="auto"/>
              <w:rPr>
                <w:color w:val="000000" w:themeColor="text1"/>
                <w:lang w:val="en-US"/>
              </w:rPr>
            </w:pPr>
            <w:r w:rsidRPr="00055A2A">
              <w:rPr>
                <w:color w:val="000000" w:themeColor="text1"/>
                <w:lang w:val="en-US"/>
              </w:rPr>
              <w:t>T10</w:t>
            </w:r>
          </w:p>
        </w:tc>
        <w:tc>
          <w:tcPr>
            <w:tcW w:w="4111" w:type="dxa"/>
            <w:tcBorders>
              <w:top w:val="nil"/>
              <w:left w:val="nil"/>
              <w:bottom w:val="nil"/>
              <w:right w:val="nil"/>
            </w:tcBorders>
            <w:noWrap/>
            <w:vAlign w:val="center"/>
            <w:hideMark/>
          </w:tcPr>
          <w:p w14:paraId="3A6EA5D9" w14:textId="29D276EF" w:rsidR="00055A2A" w:rsidRPr="00055A2A" w:rsidRDefault="00055A2A" w:rsidP="00055A2A">
            <w:pPr>
              <w:spacing w:line="360" w:lineRule="auto"/>
              <w:jc w:val="center"/>
              <w:rPr>
                <w:color w:val="000000" w:themeColor="text1"/>
                <w:lang w:val="en-US"/>
              </w:rPr>
            </w:pPr>
            <w:r w:rsidRPr="00055A2A">
              <w:rPr>
                <w:color w:val="000000" w:themeColor="text1"/>
                <w:lang w:val="en-US"/>
              </w:rPr>
              <w:t>175</w:t>
            </w:r>
            <w:r w:rsidR="00010250">
              <w:rPr>
                <w:color w:val="000000" w:themeColor="text1"/>
                <w:lang w:val="en-US"/>
              </w:rPr>
              <w:t>.</w:t>
            </w:r>
            <w:r w:rsidRPr="00055A2A">
              <w:rPr>
                <w:color w:val="000000" w:themeColor="text1"/>
                <w:lang w:val="en-US"/>
              </w:rPr>
              <w:t>13</w:t>
            </w:r>
          </w:p>
        </w:tc>
        <w:tc>
          <w:tcPr>
            <w:tcW w:w="1630" w:type="dxa"/>
            <w:tcBorders>
              <w:top w:val="nil"/>
              <w:left w:val="nil"/>
              <w:bottom w:val="nil"/>
              <w:right w:val="nil"/>
            </w:tcBorders>
            <w:noWrap/>
            <w:vAlign w:val="center"/>
            <w:hideMark/>
          </w:tcPr>
          <w:p w14:paraId="0520E3CA" w14:textId="4C568846" w:rsidR="00055A2A" w:rsidRPr="00055A2A" w:rsidRDefault="00055A2A" w:rsidP="00055A2A">
            <w:pPr>
              <w:spacing w:line="360" w:lineRule="auto"/>
              <w:rPr>
                <w:color w:val="000000" w:themeColor="text1"/>
                <w:lang w:val="en-US"/>
              </w:rPr>
            </w:pPr>
            <w:r w:rsidRPr="00055A2A">
              <w:rPr>
                <w:color w:val="000000" w:themeColor="text1"/>
                <w:lang w:val="en-US"/>
              </w:rPr>
              <w:t>A B</w:t>
            </w:r>
          </w:p>
        </w:tc>
      </w:tr>
      <w:tr w:rsidR="00055A2A" w:rsidRPr="00055A2A" w14:paraId="45863F31" w14:textId="77777777" w:rsidTr="00055A2A">
        <w:trPr>
          <w:trHeight w:val="322"/>
        </w:trPr>
        <w:tc>
          <w:tcPr>
            <w:tcW w:w="1843" w:type="dxa"/>
            <w:tcBorders>
              <w:top w:val="nil"/>
              <w:left w:val="nil"/>
              <w:bottom w:val="nil"/>
              <w:right w:val="nil"/>
            </w:tcBorders>
            <w:noWrap/>
            <w:vAlign w:val="center"/>
            <w:hideMark/>
          </w:tcPr>
          <w:p w14:paraId="073407F1" w14:textId="77777777" w:rsidR="00055A2A" w:rsidRPr="00055A2A" w:rsidRDefault="00055A2A" w:rsidP="00055A2A">
            <w:pPr>
              <w:spacing w:line="360" w:lineRule="auto"/>
              <w:rPr>
                <w:color w:val="000000" w:themeColor="text1"/>
                <w:lang w:val="en-US"/>
              </w:rPr>
            </w:pPr>
            <w:r w:rsidRPr="00055A2A">
              <w:rPr>
                <w:color w:val="000000" w:themeColor="text1"/>
                <w:lang w:val="en-US"/>
              </w:rPr>
              <w:t>T8</w:t>
            </w:r>
          </w:p>
        </w:tc>
        <w:tc>
          <w:tcPr>
            <w:tcW w:w="4111" w:type="dxa"/>
            <w:tcBorders>
              <w:top w:val="nil"/>
              <w:left w:val="nil"/>
              <w:bottom w:val="nil"/>
              <w:right w:val="nil"/>
            </w:tcBorders>
            <w:noWrap/>
            <w:vAlign w:val="center"/>
            <w:hideMark/>
          </w:tcPr>
          <w:p w14:paraId="72216743" w14:textId="72566280" w:rsidR="00055A2A" w:rsidRPr="00055A2A" w:rsidRDefault="00055A2A" w:rsidP="00055A2A">
            <w:pPr>
              <w:spacing w:line="360" w:lineRule="auto"/>
              <w:jc w:val="center"/>
              <w:rPr>
                <w:color w:val="000000" w:themeColor="text1"/>
                <w:lang w:val="en-US"/>
              </w:rPr>
            </w:pPr>
            <w:r w:rsidRPr="00055A2A">
              <w:rPr>
                <w:color w:val="000000" w:themeColor="text1"/>
                <w:lang w:val="en-US"/>
              </w:rPr>
              <w:t>165</w:t>
            </w:r>
            <w:r w:rsidR="00010250">
              <w:rPr>
                <w:color w:val="000000" w:themeColor="text1"/>
                <w:lang w:val="en-US"/>
              </w:rPr>
              <w:t>.</w:t>
            </w:r>
            <w:r w:rsidRPr="00055A2A">
              <w:rPr>
                <w:color w:val="000000" w:themeColor="text1"/>
                <w:lang w:val="en-US"/>
              </w:rPr>
              <w:t>96</w:t>
            </w:r>
          </w:p>
        </w:tc>
        <w:tc>
          <w:tcPr>
            <w:tcW w:w="1630" w:type="dxa"/>
            <w:tcBorders>
              <w:top w:val="nil"/>
              <w:left w:val="nil"/>
              <w:bottom w:val="nil"/>
              <w:right w:val="nil"/>
            </w:tcBorders>
            <w:noWrap/>
            <w:vAlign w:val="center"/>
            <w:hideMark/>
          </w:tcPr>
          <w:p w14:paraId="3D357E27" w14:textId="2EB6B12F" w:rsidR="00055A2A" w:rsidRPr="00055A2A" w:rsidRDefault="00055A2A" w:rsidP="00055A2A">
            <w:pPr>
              <w:spacing w:line="360" w:lineRule="auto"/>
              <w:rPr>
                <w:color w:val="000000" w:themeColor="text1"/>
                <w:lang w:val="en-US"/>
              </w:rPr>
            </w:pPr>
            <w:r w:rsidRPr="00055A2A">
              <w:rPr>
                <w:color w:val="000000" w:themeColor="text1"/>
                <w:lang w:val="en-US"/>
              </w:rPr>
              <w:t>A B</w:t>
            </w:r>
          </w:p>
        </w:tc>
      </w:tr>
      <w:tr w:rsidR="00055A2A" w:rsidRPr="00055A2A" w14:paraId="72F1E36D" w14:textId="77777777" w:rsidTr="00055A2A">
        <w:trPr>
          <w:trHeight w:val="322"/>
        </w:trPr>
        <w:tc>
          <w:tcPr>
            <w:tcW w:w="1843" w:type="dxa"/>
            <w:tcBorders>
              <w:top w:val="nil"/>
              <w:left w:val="nil"/>
              <w:bottom w:val="nil"/>
              <w:right w:val="nil"/>
            </w:tcBorders>
            <w:noWrap/>
            <w:vAlign w:val="center"/>
            <w:hideMark/>
          </w:tcPr>
          <w:p w14:paraId="4A331FE1" w14:textId="77777777" w:rsidR="00055A2A" w:rsidRPr="00055A2A" w:rsidRDefault="00055A2A" w:rsidP="00055A2A">
            <w:pPr>
              <w:spacing w:line="360" w:lineRule="auto"/>
              <w:rPr>
                <w:color w:val="000000" w:themeColor="text1"/>
                <w:lang w:val="en-US"/>
              </w:rPr>
            </w:pPr>
            <w:r w:rsidRPr="00055A2A">
              <w:rPr>
                <w:color w:val="000000" w:themeColor="text1"/>
                <w:lang w:val="en-US"/>
              </w:rPr>
              <w:t>T3</w:t>
            </w:r>
          </w:p>
        </w:tc>
        <w:tc>
          <w:tcPr>
            <w:tcW w:w="4111" w:type="dxa"/>
            <w:tcBorders>
              <w:top w:val="nil"/>
              <w:left w:val="nil"/>
              <w:bottom w:val="nil"/>
              <w:right w:val="nil"/>
            </w:tcBorders>
            <w:noWrap/>
            <w:vAlign w:val="center"/>
            <w:hideMark/>
          </w:tcPr>
          <w:p w14:paraId="265AD5DA" w14:textId="675DAD30" w:rsidR="00055A2A" w:rsidRPr="00055A2A" w:rsidRDefault="00055A2A" w:rsidP="00055A2A">
            <w:pPr>
              <w:spacing w:line="360" w:lineRule="auto"/>
              <w:jc w:val="center"/>
              <w:rPr>
                <w:color w:val="000000" w:themeColor="text1"/>
                <w:lang w:val="en-US"/>
              </w:rPr>
            </w:pPr>
            <w:r w:rsidRPr="00055A2A">
              <w:rPr>
                <w:color w:val="000000" w:themeColor="text1"/>
                <w:lang w:val="en-US"/>
              </w:rPr>
              <w:t>161</w:t>
            </w:r>
            <w:r w:rsidR="00010250">
              <w:rPr>
                <w:color w:val="000000" w:themeColor="text1"/>
                <w:lang w:val="en-US"/>
              </w:rPr>
              <w:t>.</w:t>
            </w:r>
            <w:r w:rsidRPr="00055A2A">
              <w:rPr>
                <w:color w:val="000000" w:themeColor="text1"/>
                <w:lang w:val="en-US"/>
              </w:rPr>
              <w:t>14</w:t>
            </w:r>
          </w:p>
        </w:tc>
        <w:tc>
          <w:tcPr>
            <w:tcW w:w="1630" w:type="dxa"/>
            <w:tcBorders>
              <w:top w:val="nil"/>
              <w:left w:val="nil"/>
              <w:bottom w:val="nil"/>
              <w:right w:val="nil"/>
            </w:tcBorders>
            <w:noWrap/>
            <w:vAlign w:val="center"/>
            <w:hideMark/>
          </w:tcPr>
          <w:p w14:paraId="6A1455F0" w14:textId="31B8240D" w:rsidR="00055A2A" w:rsidRPr="00055A2A" w:rsidRDefault="00055A2A" w:rsidP="00055A2A">
            <w:pPr>
              <w:spacing w:line="360" w:lineRule="auto"/>
              <w:rPr>
                <w:color w:val="000000" w:themeColor="text1"/>
                <w:lang w:val="en-US"/>
              </w:rPr>
            </w:pPr>
            <w:r w:rsidRPr="00055A2A">
              <w:rPr>
                <w:color w:val="000000" w:themeColor="text1"/>
                <w:lang w:val="en-US"/>
              </w:rPr>
              <w:t>A B</w:t>
            </w:r>
          </w:p>
        </w:tc>
      </w:tr>
      <w:tr w:rsidR="00055A2A" w:rsidRPr="00055A2A" w14:paraId="3762DD7D" w14:textId="77777777" w:rsidTr="00055A2A">
        <w:trPr>
          <w:trHeight w:val="322"/>
        </w:trPr>
        <w:tc>
          <w:tcPr>
            <w:tcW w:w="1843" w:type="dxa"/>
            <w:tcBorders>
              <w:top w:val="nil"/>
              <w:left w:val="nil"/>
              <w:bottom w:val="nil"/>
              <w:right w:val="nil"/>
            </w:tcBorders>
            <w:noWrap/>
            <w:vAlign w:val="center"/>
            <w:hideMark/>
          </w:tcPr>
          <w:p w14:paraId="44AECD53" w14:textId="77777777" w:rsidR="00055A2A" w:rsidRPr="00055A2A" w:rsidRDefault="00055A2A" w:rsidP="00055A2A">
            <w:pPr>
              <w:spacing w:line="360" w:lineRule="auto"/>
              <w:rPr>
                <w:color w:val="000000" w:themeColor="text1"/>
                <w:lang w:val="en-US"/>
              </w:rPr>
            </w:pPr>
            <w:r w:rsidRPr="00055A2A">
              <w:rPr>
                <w:color w:val="000000" w:themeColor="text1"/>
                <w:lang w:val="en-US"/>
              </w:rPr>
              <w:t>T12</w:t>
            </w:r>
          </w:p>
        </w:tc>
        <w:tc>
          <w:tcPr>
            <w:tcW w:w="4111" w:type="dxa"/>
            <w:tcBorders>
              <w:top w:val="nil"/>
              <w:left w:val="nil"/>
              <w:bottom w:val="nil"/>
              <w:right w:val="nil"/>
            </w:tcBorders>
            <w:noWrap/>
            <w:vAlign w:val="center"/>
            <w:hideMark/>
          </w:tcPr>
          <w:p w14:paraId="0107C565" w14:textId="514F02B8" w:rsidR="00055A2A" w:rsidRPr="00055A2A" w:rsidRDefault="00055A2A" w:rsidP="00055A2A">
            <w:pPr>
              <w:spacing w:line="360" w:lineRule="auto"/>
              <w:jc w:val="center"/>
              <w:rPr>
                <w:color w:val="000000" w:themeColor="text1"/>
                <w:lang w:val="en-US"/>
              </w:rPr>
            </w:pPr>
            <w:r w:rsidRPr="00055A2A">
              <w:rPr>
                <w:color w:val="000000" w:themeColor="text1"/>
                <w:lang w:val="en-US"/>
              </w:rPr>
              <w:t>156</w:t>
            </w:r>
            <w:r w:rsidR="00010250">
              <w:rPr>
                <w:color w:val="000000" w:themeColor="text1"/>
                <w:lang w:val="en-US"/>
              </w:rPr>
              <w:t>.</w:t>
            </w:r>
            <w:r w:rsidRPr="00055A2A">
              <w:rPr>
                <w:color w:val="000000" w:themeColor="text1"/>
                <w:lang w:val="en-US"/>
              </w:rPr>
              <w:t>8</w:t>
            </w:r>
            <w:r w:rsidR="00010250">
              <w:rPr>
                <w:color w:val="000000" w:themeColor="text1"/>
                <w:lang w:val="en-US"/>
              </w:rPr>
              <w:t>0</w:t>
            </w:r>
          </w:p>
        </w:tc>
        <w:tc>
          <w:tcPr>
            <w:tcW w:w="1630" w:type="dxa"/>
            <w:tcBorders>
              <w:top w:val="nil"/>
              <w:left w:val="nil"/>
              <w:bottom w:val="nil"/>
              <w:right w:val="nil"/>
            </w:tcBorders>
            <w:noWrap/>
            <w:vAlign w:val="center"/>
            <w:hideMark/>
          </w:tcPr>
          <w:p w14:paraId="748E8C8C" w14:textId="004BE79C" w:rsidR="00055A2A" w:rsidRPr="00055A2A" w:rsidRDefault="00055A2A" w:rsidP="00055A2A">
            <w:pPr>
              <w:spacing w:line="360" w:lineRule="auto"/>
              <w:rPr>
                <w:color w:val="000000" w:themeColor="text1"/>
                <w:lang w:val="en-US"/>
              </w:rPr>
            </w:pPr>
            <w:r w:rsidRPr="00055A2A">
              <w:rPr>
                <w:color w:val="000000" w:themeColor="text1"/>
                <w:lang w:val="en-US"/>
              </w:rPr>
              <w:t>A B</w:t>
            </w:r>
          </w:p>
        </w:tc>
      </w:tr>
      <w:tr w:rsidR="00055A2A" w:rsidRPr="00055A2A" w14:paraId="24E77A52" w14:textId="77777777" w:rsidTr="00055A2A">
        <w:trPr>
          <w:trHeight w:val="322"/>
        </w:trPr>
        <w:tc>
          <w:tcPr>
            <w:tcW w:w="1843" w:type="dxa"/>
            <w:tcBorders>
              <w:top w:val="nil"/>
              <w:left w:val="nil"/>
              <w:bottom w:val="nil"/>
              <w:right w:val="nil"/>
            </w:tcBorders>
            <w:noWrap/>
            <w:vAlign w:val="center"/>
            <w:hideMark/>
          </w:tcPr>
          <w:p w14:paraId="66D7DEEC" w14:textId="77777777" w:rsidR="00055A2A" w:rsidRPr="00055A2A" w:rsidRDefault="00055A2A" w:rsidP="00055A2A">
            <w:pPr>
              <w:spacing w:line="360" w:lineRule="auto"/>
              <w:rPr>
                <w:color w:val="000000" w:themeColor="text1"/>
                <w:lang w:val="en-US"/>
              </w:rPr>
            </w:pPr>
            <w:r w:rsidRPr="00055A2A">
              <w:rPr>
                <w:color w:val="000000" w:themeColor="text1"/>
                <w:lang w:val="en-US"/>
              </w:rPr>
              <w:t>T6</w:t>
            </w:r>
          </w:p>
        </w:tc>
        <w:tc>
          <w:tcPr>
            <w:tcW w:w="4111" w:type="dxa"/>
            <w:tcBorders>
              <w:top w:val="nil"/>
              <w:left w:val="nil"/>
              <w:bottom w:val="nil"/>
              <w:right w:val="nil"/>
            </w:tcBorders>
            <w:noWrap/>
            <w:vAlign w:val="center"/>
            <w:hideMark/>
          </w:tcPr>
          <w:p w14:paraId="028FEDC3" w14:textId="21838335" w:rsidR="00055A2A" w:rsidRPr="00055A2A" w:rsidRDefault="00055A2A" w:rsidP="00055A2A">
            <w:pPr>
              <w:spacing w:line="360" w:lineRule="auto"/>
              <w:jc w:val="center"/>
              <w:rPr>
                <w:color w:val="000000" w:themeColor="text1"/>
                <w:lang w:val="en-US"/>
              </w:rPr>
            </w:pPr>
            <w:r w:rsidRPr="00055A2A">
              <w:rPr>
                <w:color w:val="000000" w:themeColor="text1"/>
                <w:lang w:val="en-US"/>
              </w:rPr>
              <w:t>149</w:t>
            </w:r>
            <w:r w:rsidR="00010250">
              <w:rPr>
                <w:color w:val="000000" w:themeColor="text1"/>
                <w:lang w:val="en-US"/>
              </w:rPr>
              <w:t>.</w:t>
            </w:r>
            <w:r w:rsidRPr="00055A2A">
              <w:rPr>
                <w:color w:val="000000" w:themeColor="text1"/>
                <w:lang w:val="en-US"/>
              </w:rPr>
              <w:t>66</w:t>
            </w:r>
          </w:p>
        </w:tc>
        <w:tc>
          <w:tcPr>
            <w:tcW w:w="1630" w:type="dxa"/>
            <w:tcBorders>
              <w:top w:val="nil"/>
              <w:left w:val="nil"/>
              <w:bottom w:val="nil"/>
              <w:right w:val="nil"/>
            </w:tcBorders>
            <w:noWrap/>
            <w:vAlign w:val="center"/>
            <w:hideMark/>
          </w:tcPr>
          <w:p w14:paraId="14A42A46" w14:textId="7B00F9D3" w:rsidR="00055A2A" w:rsidRPr="00055A2A" w:rsidRDefault="00055A2A" w:rsidP="00055A2A">
            <w:pPr>
              <w:spacing w:line="360" w:lineRule="auto"/>
              <w:rPr>
                <w:color w:val="000000" w:themeColor="text1"/>
                <w:lang w:val="en-US"/>
              </w:rPr>
            </w:pPr>
            <w:r w:rsidRPr="00055A2A">
              <w:rPr>
                <w:color w:val="000000" w:themeColor="text1"/>
                <w:lang w:val="en-US"/>
              </w:rPr>
              <w:t>A B</w:t>
            </w:r>
          </w:p>
        </w:tc>
      </w:tr>
      <w:tr w:rsidR="00055A2A" w:rsidRPr="00055A2A" w14:paraId="2952BFA8" w14:textId="77777777" w:rsidTr="00055A2A">
        <w:trPr>
          <w:trHeight w:val="322"/>
        </w:trPr>
        <w:tc>
          <w:tcPr>
            <w:tcW w:w="1843" w:type="dxa"/>
            <w:tcBorders>
              <w:top w:val="nil"/>
              <w:left w:val="nil"/>
              <w:bottom w:val="nil"/>
              <w:right w:val="nil"/>
            </w:tcBorders>
            <w:noWrap/>
            <w:vAlign w:val="center"/>
            <w:hideMark/>
          </w:tcPr>
          <w:p w14:paraId="5F4C6B49" w14:textId="77777777" w:rsidR="00055A2A" w:rsidRPr="00055A2A" w:rsidRDefault="00055A2A" w:rsidP="00055A2A">
            <w:pPr>
              <w:spacing w:line="360" w:lineRule="auto"/>
              <w:rPr>
                <w:color w:val="000000" w:themeColor="text1"/>
                <w:lang w:val="en-US"/>
              </w:rPr>
            </w:pPr>
            <w:r w:rsidRPr="00055A2A">
              <w:rPr>
                <w:color w:val="000000" w:themeColor="text1"/>
                <w:lang w:val="en-US"/>
              </w:rPr>
              <w:t>T13</w:t>
            </w:r>
          </w:p>
        </w:tc>
        <w:tc>
          <w:tcPr>
            <w:tcW w:w="4111" w:type="dxa"/>
            <w:tcBorders>
              <w:top w:val="nil"/>
              <w:left w:val="nil"/>
              <w:bottom w:val="nil"/>
              <w:right w:val="nil"/>
            </w:tcBorders>
            <w:noWrap/>
            <w:vAlign w:val="center"/>
            <w:hideMark/>
          </w:tcPr>
          <w:p w14:paraId="11BCC503" w14:textId="28779568" w:rsidR="00055A2A" w:rsidRPr="00055A2A" w:rsidRDefault="00055A2A" w:rsidP="00055A2A">
            <w:pPr>
              <w:spacing w:line="360" w:lineRule="auto"/>
              <w:jc w:val="center"/>
              <w:rPr>
                <w:color w:val="000000" w:themeColor="text1"/>
                <w:lang w:val="en-US"/>
              </w:rPr>
            </w:pPr>
            <w:r w:rsidRPr="00055A2A">
              <w:rPr>
                <w:color w:val="000000" w:themeColor="text1"/>
                <w:lang w:val="en-US"/>
              </w:rPr>
              <w:t>139</w:t>
            </w:r>
            <w:r w:rsidR="00010250">
              <w:rPr>
                <w:color w:val="000000" w:themeColor="text1"/>
                <w:lang w:val="en-US"/>
              </w:rPr>
              <w:t>.</w:t>
            </w:r>
            <w:r w:rsidRPr="00055A2A">
              <w:rPr>
                <w:color w:val="000000" w:themeColor="text1"/>
                <w:lang w:val="en-US"/>
              </w:rPr>
              <w:t>11</w:t>
            </w:r>
          </w:p>
        </w:tc>
        <w:tc>
          <w:tcPr>
            <w:tcW w:w="1630" w:type="dxa"/>
            <w:tcBorders>
              <w:top w:val="nil"/>
              <w:left w:val="nil"/>
              <w:bottom w:val="nil"/>
              <w:right w:val="nil"/>
            </w:tcBorders>
            <w:noWrap/>
            <w:vAlign w:val="center"/>
            <w:hideMark/>
          </w:tcPr>
          <w:p w14:paraId="3B000538" w14:textId="6F7D0FA8" w:rsidR="00055A2A" w:rsidRPr="00055A2A" w:rsidRDefault="00055A2A" w:rsidP="00055A2A">
            <w:pPr>
              <w:spacing w:line="360" w:lineRule="auto"/>
              <w:rPr>
                <w:color w:val="000000" w:themeColor="text1"/>
                <w:lang w:val="en-US"/>
              </w:rPr>
            </w:pPr>
            <w:r w:rsidRPr="00055A2A">
              <w:rPr>
                <w:color w:val="000000" w:themeColor="text1"/>
                <w:lang w:val="en-US"/>
              </w:rPr>
              <w:t>A B</w:t>
            </w:r>
          </w:p>
        </w:tc>
      </w:tr>
      <w:tr w:rsidR="00055A2A" w:rsidRPr="00055A2A" w14:paraId="468D8FDA" w14:textId="77777777" w:rsidTr="00055A2A">
        <w:trPr>
          <w:trHeight w:val="322"/>
        </w:trPr>
        <w:tc>
          <w:tcPr>
            <w:tcW w:w="1843" w:type="dxa"/>
            <w:tcBorders>
              <w:top w:val="nil"/>
              <w:left w:val="nil"/>
              <w:bottom w:val="nil"/>
              <w:right w:val="nil"/>
            </w:tcBorders>
            <w:noWrap/>
            <w:vAlign w:val="center"/>
            <w:hideMark/>
          </w:tcPr>
          <w:p w14:paraId="668F4B39" w14:textId="089DEAE7" w:rsidR="00055A2A" w:rsidRPr="00055A2A" w:rsidRDefault="006F72DC" w:rsidP="00055A2A">
            <w:pPr>
              <w:spacing w:line="360" w:lineRule="auto"/>
              <w:rPr>
                <w:color w:val="000000" w:themeColor="text1"/>
                <w:lang w:val="en-US"/>
              </w:rPr>
            </w:pPr>
            <w:r>
              <w:rPr>
                <w:color w:val="000000" w:themeColor="text1"/>
                <w:lang w:val="en-US"/>
              </w:rPr>
              <w:t xml:space="preserve"> </w:t>
            </w:r>
            <w:r w:rsidR="00055A2A" w:rsidRPr="00055A2A">
              <w:rPr>
                <w:color w:val="000000" w:themeColor="text1"/>
                <w:lang w:val="en-US"/>
              </w:rPr>
              <w:t>T2</w:t>
            </w:r>
          </w:p>
        </w:tc>
        <w:tc>
          <w:tcPr>
            <w:tcW w:w="4111" w:type="dxa"/>
            <w:tcBorders>
              <w:top w:val="nil"/>
              <w:left w:val="nil"/>
              <w:bottom w:val="nil"/>
              <w:right w:val="nil"/>
            </w:tcBorders>
            <w:noWrap/>
            <w:vAlign w:val="center"/>
            <w:hideMark/>
          </w:tcPr>
          <w:p w14:paraId="2245B694" w14:textId="65202938" w:rsidR="00055A2A" w:rsidRPr="00055A2A" w:rsidRDefault="00055A2A" w:rsidP="00055A2A">
            <w:pPr>
              <w:spacing w:line="360" w:lineRule="auto"/>
              <w:jc w:val="center"/>
              <w:rPr>
                <w:color w:val="000000" w:themeColor="text1"/>
                <w:lang w:val="en-US"/>
              </w:rPr>
            </w:pPr>
            <w:r w:rsidRPr="00055A2A">
              <w:rPr>
                <w:color w:val="000000" w:themeColor="text1"/>
                <w:lang w:val="en-US"/>
              </w:rPr>
              <w:t>138</w:t>
            </w:r>
            <w:r w:rsidR="00010250">
              <w:rPr>
                <w:color w:val="000000" w:themeColor="text1"/>
                <w:lang w:val="en-US"/>
              </w:rPr>
              <w:t>.</w:t>
            </w:r>
            <w:r w:rsidRPr="00055A2A">
              <w:rPr>
                <w:color w:val="000000" w:themeColor="text1"/>
                <w:lang w:val="en-US"/>
              </w:rPr>
              <w:t>15</w:t>
            </w:r>
          </w:p>
        </w:tc>
        <w:tc>
          <w:tcPr>
            <w:tcW w:w="1630" w:type="dxa"/>
            <w:tcBorders>
              <w:top w:val="nil"/>
              <w:left w:val="nil"/>
              <w:bottom w:val="nil"/>
              <w:right w:val="nil"/>
            </w:tcBorders>
            <w:noWrap/>
            <w:vAlign w:val="center"/>
            <w:hideMark/>
          </w:tcPr>
          <w:p w14:paraId="0B6A60D7" w14:textId="2BCE9FEF" w:rsidR="00055A2A" w:rsidRPr="00055A2A" w:rsidRDefault="00055A2A" w:rsidP="00055A2A">
            <w:pPr>
              <w:spacing w:line="360" w:lineRule="auto"/>
              <w:rPr>
                <w:color w:val="000000" w:themeColor="text1"/>
                <w:lang w:val="en-US"/>
              </w:rPr>
            </w:pPr>
            <w:r w:rsidRPr="00055A2A">
              <w:rPr>
                <w:color w:val="000000" w:themeColor="text1"/>
                <w:lang w:val="en-US"/>
              </w:rPr>
              <w:t>A B</w:t>
            </w:r>
          </w:p>
        </w:tc>
      </w:tr>
      <w:tr w:rsidR="00055A2A" w:rsidRPr="00055A2A" w14:paraId="2497F062" w14:textId="77777777" w:rsidTr="00055A2A">
        <w:trPr>
          <w:trHeight w:val="322"/>
        </w:trPr>
        <w:tc>
          <w:tcPr>
            <w:tcW w:w="1843" w:type="dxa"/>
            <w:tcBorders>
              <w:top w:val="nil"/>
              <w:left w:val="nil"/>
              <w:bottom w:val="nil"/>
              <w:right w:val="nil"/>
            </w:tcBorders>
            <w:noWrap/>
            <w:vAlign w:val="center"/>
            <w:hideMark/>
          </w:tcPr>
          <w:p w14:paraId="3FD46826" w14:textId="77777777" w:rsidR="00055A2A" w:rsidRPr="00055A2A" w:rsidRDefault="00055A2A" w:rsidP="00055A2A">
            <w:pPr>
              <w:spacing w:line="360" w:lineRule="auto"/>
              <w:rPr>
                <w:color w:val="000000" w:themeColor="text1"/>
                <w:lang w:val="en-US"/>
              </w:rPr>
            </w:pPr>
            <w:r w:rsidRPr="00055A2A">
              <w:rPr>
                <w:color w:val="000000" w:themeColor="text1"/>
                <w:lang w:val="en-US"/>
              </w:rPr>
              <w:t>T11</w:t>
            </w:r>
          </w:p>
        </w:tc>
        <w:tc>
          <w:tcPr>
            <w:tcW w:w="4111" w:type="dxa"/>
            <w:tcBorders>
              <w:top w:val="nil"/>
              <w:left w:val="nil"/>
              <w:bottom w:val="nil"/>
              <w:right w:val="nil"/>
            </w:tcBorders>
            <w:noWrap/>
            <w:vAlign w:val="center"/>
            <w:hideMark/>
          </w:tcPr>
          <w:p w14:paraId="52AC5E5C" w14:textId="56F457AE" w:rsidR="00055A2A" w:rsidRPr="00055A2A" w:rsidRDefault="00055A2A" w:rsidP="00055A2A">
            <w:pPr>
              <w:spacing w:line="360" w:lineRule="auto"/>
              <w:jc w:val="center"/>
              <w:rPr>
                <w:color w:val="000000" w:themeColor="text1"/>
                <w:lang w:val="en-US"/>
              </w:rPr>
            </w:pPr>
            <w:r w:rsidRPr="00055A2A">
              <w:rPr>
                <w:color w:val="000000" w:themeColor="text1"/>
                <w:lang w:val="en-US"/>
              </w:rPr>
              <w:t>133</w:t>
            </w:r>
            <w:r w:rsidR="00010250">
              <w:rPr>
                <w:color w:val="000000" w:themeColor="text1"/>
                <w:lang w:val="en-US"/>
              </w:rPr>
              <w:t>.</w:t>
            </w:r>
            <w:r w:rsidRPr="00055A2A">
              <w:rPr>
                <w:color w:val="000000" w:themeColor="text1"/>
                <w:lang w:val="en-US"/>
              </w:rPr>
              <w:t>85</w:t>
            </w:r>
          </w:p>
        </w:tc>
        <w:tc>
          <w:tcPr>
            <w:tcW w:w="1630" w:type="dxa"/>
            <w:tcBorders>
              <w:top w:val="nil"/>
              <w:left w:val="nil"/>
              <w:bottom w:val="nil"/>
              <w:right w:val="nil"/>
            </w:tcBorders>
            <w:noWrap/>
            <w:vAlign w:val="center"/>
            <w:hideMark/>
          </w:tcPr>
          <w:p w14:paraId="198392D2" w14:textId="30DA7010" w:rsidR="00055A2A" w:rsidRPr="00055A2A" w:rsidRDefault="00055A2A" w:rsidP="00055A2A">
            <w:pPr>
              <w:spacing w:line="360" w:lineRule="auto"/>
              <w:rPr>
                <w:color w:val="000000" w:themeColor="text1"/>
                <w:lang w:val="en-US"/>
              </w:rPr>
            </w:pPr>
            <w:r w:rsidRPr="00055A2A">
              <w:rPr>
                <w:color w:val="000000" w:themeColor="text1"/>
                <w:lang w:val="en-US"/>
              </w:rPr>
              <w:t>A B</w:t>
            </w:r>
          </w:p>
        </w:tc>
      </w:tr>
      <w:tr w:rsidR="00055A2A" w:rsidRPr="00055A2A" w14:paraId="3504E3A9" w14:textId="77777777" w:rsidTr="00055A2A">
        <w:trPr>
          <w:trHeight w:val="322"/>
        </w:trPr>
        <w:tc>
          <w:tcPr>
            <w:tcW w:w="1843" w:type="dxa"/>
            <w:tcBorders>
              <w:top w:val="nil"/>
              <w:left w:val="nil"/>
              <w:bottom w:val="nil"/>
              <w:right w:val="nil"/>
            </w:tcBorders>
            <w:noWrap/>
            <w:vAlign w:val="center"/>
            <w:hideMark/>
          </w:tcPr>
          <w:p w14:paraId="73ED9972" w14:textId="77777777" w:rsidR="00055A2A" w:rsidRPr="00055A2A" w:rsidRDefault="00055A2A" w:rsidP="00055A2A">
            <w:pPr>
              <w:spacing w:line="360" w:lineRule="auto"/>
              <w:rPr>
                <w:color w:val="000000" w:themeColor="text1"/>
                <w:lang w:val="en-US"/>
              </w:rPr>
            </w:pPr>
            <w:r w:rsidRPr="00055A2A">
              <w:rPr>
                <w:color w:val="000000" w:themeColor="text1"/>
                <w:lang w:val="en-US"/>
              </w:rPr>
              <w:t>T7</w:t>
            </w:r>
          </w:p>
        </w:tc>
        <w:tc>
          <w:tcPr>
            <w:tcW w:w="4111" w:type="dxa"/>
            <w:tcBorders>
              <w:top w:val="nil"/>
              <w:left w:val="nil"/>
              <w:bottom w:val="nil"/>
              <w:right w:val="nil"/>
            </w:tcBorders>
            <w:noWrap/>
            <w:vAlign w:val="center"/>
            <w:hideMark/>
          </w:tcPr>
          <w:p w14:paraId="7D248CF1" w14:textId="56599F84" w:rsidR="00055A2A" w:rsidRPr="00055A2A" w:rsidRDefault="00055A2A" w:rsidP="00055A2A">
            <w:pPr>
              <w:spacing w:line="360" w:lineRule="auto"/>
              <w:jc w:val="center"/>
              <w:rPr>
                <w:color w:val="000000" w:themeColor="text1"/>
                <w:lang w:val="en-US"/>
              </w:rPr>
            </w:pPr>
            <w:r w:rsidRPr="00055A2A">
              <w:rPr>
                <w:color w:val="000000" w:themeColor="text1"/>
                <w:lang w:val="en-US"/>
              </w:rPr>
              <w:t>133</w:t>
            </w:r>
            <w:r w:rsidR="00010250">
              <w:rPr>
                <w:color w:val="000000" w:themeColor="text1"/>
                <w:lang w:val="en-US"/>
              </w:rPr>
              <w:t>.</w:t>
            </w:r>
            <w:r w:rsidRPr="00055A2A">
              <w:rPr>
                <w:color w:val="000000" w:themeColor="text1"/>
                <w:lang w:val="en-US"/>
              </w:rPr>
              <w:t>42</w:t>
            </w:r>
          </w:p>
        </w:tc>
        <w:tc>
          <w:tcPr>
            <w:tcW w:w="1630" w:type="dxa"/>
            <w:tcBorders>
              <w:top w:val="nil"/>
              <w:left w:val="nil"/>
              <w:bottom w:val="nil"/>
              <w:right w:val="nil"/>
            </w:tcBorders>
            <w:noWrap/>
            <w:vAlign w:val="center"/>
            <w:hideMark/>
          </w:tcPr>
          <w:p w14:paraId="49A73A3A" w14:textId="4709E04B" w:rsidR="00055A2A" w:rsidRPr="00055A2A" w:rsidRDefault="00055A2A" w:rsidP="00055A2A">
            <w:pPr>
              <w:spacing w:line="360" w:lineRule="auto"/>
              <w:rPr>
                <w:color w:val="000000" w:themeColor="text1"/>
                <w:lang w:val="en-US"/>
              </w:rPr>
            </w:pPr>
            <w:r w:rsidRPr="00055A2A">
              <w:rPr>
                <w:color w:val="000000" w:themeColor="text1"/>
                <w:lang w:val="en-US"/>
              </w:rPr>
              <w:t>A B</w:t>
            </w:r>
          </w:p>
        </w:tc>
      </w:tr>
      <w:tr w:rsidR="00055A2A" w:rsidRPr="00055A2A" w14:paraId="51F45BAE" w14:textId="77777777" w:rsidTr="00055A2A">
        <w:trPr>
          <w:trHeight w:val="322"/>
        </w:trPr>
        <w:tc>
          <w:tcPr>
            <w:tcW w:w="1843" w:type="dxa"/>
            <w:tcBorders>
              <w:top w:val="nil"/>
              <w:left w:val="nil"/>
              <w:bottom w:val="nil"/>
              <w:right w:val="nil"/>
            </w:tcBorders>
            <w:noWrap/>
            <w:vAlign w:val="center"/>
            <w:hideMark/>
          </w:tcPr>
          <w:p w14:paraId="179EA8E2" w14:textId="77777777" w:rsidR="00055A2A" w:rsidRPr="00055A2A" w:rsidRDefault="00055A2A" w:rsidP="00055A2A">
            <w:pPr>
              <w:spacing w:line="360" w:lineRule="auto"/>
              <w:rPr>
                <w:color w:val="000000" w:themeColor="text1"/>
              </w:rPr>
            </w:pPr>
            <w:r w:rsidRPr="00055A2A">
              <w:rPr>
                <w:color w:val="000000" w:themeColor="text1"/>
              </w:rPr>
              <w:t>T1</w:t>
            </w:r>
          </w:p>
        </w:tc>
        <w:tc>
          <w:tcPr>
            <w:tcW w:w="4111" w:type="dxa"/>
            <w:tcBorders>
              <w:top w:val="nil"/>
              <w:left w:val="nil"/>
              <w:bottom w:val="nil"/>
              <w:right w:val="nil"/>
            </w:tcBorders>
            <w:noWrap/>
            <w:vAlign w:val="center"/>
            <w:hideMark/>
          </w:tcPr>
          <w:p w14:paraId="3CC19B73" w14:textId="69C8A215" w:rsidR="00055A2A" w:rsidRPr="00055A2A" w:rsidRDefault="00055A2A" w:rsidP="00055A2A">
            <w:pPr>
              <w:spacing w:line="360" w:lineRule="auto"/>
              <w:jc w:val="center"/>
              <w:rPr>
                <w:color w:val="000000" w:themeColor="text1"/>
              </w:rPr>
            </w:pPr>
            <w:r w:rsidRPr="00055A2A">
              <w:rPr>
                <w:color w:val="000000" w:themeColor="text1"/>
              </w:rPr>
              <w:t>123</w:t>
            </w:r>
            <w:r w:rsidR="00010250">
              <w:rPr>
                <w:color w:val="000000" w:themeColor="text1"/>
              </w:rPr>
              <w:t>.</w:t>
            </w:r>
            <w:r w:rsidRPr="00055A2A">
              <w:rPr>
                <w:color w:val="000000" w:themeColor="text1"/>
              </w:rPr>
              <w:t>59</w:t>
            </w:r>
          </w:p>
        </w:tc>
        <w:tc>
          <w:tcPr>
            <w:tcW w:w="1630" w:type="dxa"/>
            <w:tcBorders>
              <w:top w:val="nil"/>
              <w:left w:val="nil"/>
              <w:bottom w:val="nil"/>
              <w:right w:val="nil"/>
            </w:tcBorders>
            <w:noWrap/>
            <w:vAlign w:val="center"/>
            <w:hideMark/>
          </w:tcPr>
          <w:p w14:paraId="1D60B090" w14:textId="60EE65DA" w:rsidR="00055A2A" w:rsidRPr="00055A2A" w:rsidRDefault="00055A2A" w:rsidP="00055A2A">
            <w:pPr>
              <w:spacing w:line="360" w:lineRule="auto"/>
              <w:rPr>
                <w:color w:val="000000" w:themeColor="text1"/>
              </w:rPr>
            </w:pPr>
            <w:r w:rsidRPr="00055A2A">
              <w:rPr>
                <w:color w:val="000000" w:themeColor="text1"/>
              </w:rPr>
              <w:t>A B</w:t>
            </w:r>
          </w:p>
        </w:tc>
      </w:tr>
      <w:tr w:rsidR="00055A2A" w:rsidRPr="00055A2A" w14:paraId="1DE3957D" w14:textId="77777777" w:rsidTr="00055A2A">
        <w:trPr>
          <w:trHeight w:val="322"/>
        </w:trPr>
        <w:tc>
          <w:tcPr>
            <w:tcW w:w="1843" w:type="dxa"/>
            <w:tcBorders>
              <w:top w:val="nil"/>
              <w:left w:val="nil"/>
              <w:bottom w:val="nil"/>
              <w:right w:val="nil"/>
            </w:tcBorders>
            <w:noWrap/>
            <w:vAlign w:val="center"/>
            <w:hideMark/>
          </w:tcPr>
          <w:p w14:paraId="266E0B90" w14:textId="77777777" w:rsidR="00055A2A" w:rsidRPr="00055A2A" w:rsidRDefault="00055A2A" w:rsidP="00055A2A">
            <w:pPr>
              <w:spacing w:line="360" w:lineRule="auto"/>
              <w:rPr>
                <w:color w:val="000000" w:themeColor="text1"/>
              </w:rPr>
            </w:pPr>
            <w:r w:rsidRPr="00055A2A">
              <w:rPr>
                <w:color w:val="000000" w:themeColor="text1"/>
              </w:rPr>
              <w:t>T5</w:t>
            </w:r>
          </w:p>
        </w:tc>
        <w:tc>
          <w:tcPr>
            <w:tcW w:w="4111" w:type="dxa"/>
            <w:tcBorders>
              <w:top w:val="nil"/>
              <w:left w:val="nil"/>
              <w:bottom w:val="nil"/>
              <w:right w:val="nil"/>
            </w:tcBorders>
            <w:noWrap/>
            <w:vAlign w:val="center"/>
            <w:hideMark/>
          </w:tcPr>
          <w:p w14:paraId="66BE559F" w14:textId="5FC675C7" w:rsidR="00055A2A" w:rsidRPr="00055A2A" w:rsidRDefault="00055A2A" w:rsidP="00055A2A">
            <w:pPr>
              <w:spacing w:line="360" w:lineRule="auto"/>
              <w:jc w:val="center"/>
              <w:rPr>
                <w:color w:val="000000" w:themeColor="text1"/>
              </w:rPr>
            </w:pPr>
            <w:r w:rsidRPr="00055A2A">
              <w:rPr>
                <w:color w:val="000000" w:themeColor="text1"/>
              </w:rPr>
              <w:t>112</w:t>
            </w:r>
            <w:r w:rsidR="00010250">
              <w:rPr>
                <w:color w:val="000000" w:themeColor="text1"/>
              </w:rPr>
              <w:t>.</w:t>
            </w:r>
            <w:r w:rsidRPr="00055A2A">
              <w:rPr>
                <w:color w:val="000000" w:themeColor="text1"/>
              </w:rPr>
              <w:t>93</w:t>
            </w:r>
          </w:p>
        </w:tc>
        <w:tc>
          <w:tcPr>
            <w:tcW w:w="1630" w:type="dxa"/>
            <w:tcBorders>
              <w:top w:val="nil"/>
              <w:left w:val="nil"/>
              <w:bottom w:val="nil"/>
              <w:right w:val="nil"/>
            </w:tcBorders>
            <w:noWrap/>
            <w:vAlign w:val="center"/>
            <w:hideMark/>
          </w:tcPr>
          <w:p w14:paraId="5CB675B1" w14:textId="34C63669" w:rsidR="00055A2A" w:rsidRPr="00055A2A" w:rsidRDefault="00055A2A" w:rsidP="00055A2A">
            <w:pPr>
              <w:spacing w:line="360" w:lineRule="auto"/>
              <w:rPr>
                <w:color w:val="000000" w:themeColor="text1"/>
              </w:rPr>
            </w:pPr>
            <w:r w:rsidRPr="00055A2A">
              <w:rPr>
                <w:color w:val="000000" w:themeColor="text1"/>
              </w:rPr>
              <w:t>A B</w:t>
            </w:r>
          </w:p>
        </w:tc>
      </w:tr>
      <w:tr w:rsidR="00055A2A" w:rsidRPr="00055A2A" w14:paraId="2BA304DF" w14:textId="77777777" w:rsidTr="00055A2A">
        <w:trPr>
          <w:trHeight w:val="322"/>
        </w:trPr>
        <w:tc>
          <w:tcPr>
            <w:tcW w:w="1843" w:type="dxa"/>
            <w:tcBorders>
              <w:top w:val="nil"/>
              <w:left w:val="nil"/>
              <w:bottom w:val="single" w:sz="4" w:space="0" w:color="auto"/>
              <w:right w:val="nil"/>
            </w:tcBorders>
            <w:noWrap/>
            <w:vAlign w:val="center"/>
            <w:hideMark/>
          </w:tcPr>
          <w:p w14:paraId="3EEAB08E" w14:textId="77777777" w:rsidR="00055A2A" w:rsidRPr="00055A2A" w:rsidRDefault="00055A2A" w:rsidP="00055A2A">
            <w:pPr>
              <w:spacing w:line="360" w:lineRule="auto"/>
              <w:rPr>
                <w:color w:val="000000" w:themeColor="text1"/>
              </w:rPr>
            </w:pPr>
            <w:r w:rsidRPr="00055A2A">
              <w:rPr>
                <w:color w:val="000000" w:themeColor="text1"/>
              </w:rPr>
              <w:t>T4</w:t>
            </w:r>
          </w:p>
        </w:tc>
        <w:tc>
          <w:tcPr>
            <w:tcW w:w="4111" w:type="dxa"/>
            <w:tcBorders>
              <w:top w:val="nil"/>
              <w:left w:val="nil"/>
              <w:bottom w:val="single" w:sz="4" w:space="0" w:color="auto"/>
              <w:right w:val="nil"/>
            </w:tcBorders>
            <w:noWrap/>
            <w:vAlign w:val="center"/>
            <w:hideMark/>
          </w:tcPr>
          <w:p w14:paraId="4C8410C0" w14:textId="518100B2" w:rsidR="00055A2A" w:rsidRPr="00055A2A" w:rsidRDefault="00055A2A" w:rsidP="00055A2A">
            <w:pPr>
              <w:spacing w:line="360" w:lineRule="auto"/>
              <w:jc w:val="center"/>
              <w:rPr>
                <w:color w:val="000000" w:themeColor="text1"/>
              </w:rPr>
            </w:pPr>
            <w:r w:rsidRPr="00055A2A">
              <w:rPr>
                <w:color w:val="000000" w:themeColor="text1"/>
              </w:rPr>
              <w:t>100</w:t>
            </w:r>
            <w:r w:rsidR="00010250">
              <w:rPr>
                <w:color w:val="000000" w:themeColor="text1"/>
              </w:rPr>
              <w:t>.</w:t>
            </w:r>
            <w:r>
              <w:rPr>
                <w:color w:val="000000" w:themeColor="text1"/>
              </w:rPr>
              <w:t>00</w:t>
            </w:r>
          </w:p>
        </w:tc>
        <w:tc>
          <w:tcPr>
            <w:tcW w:w="1630" w:type="dxa"/>
            <w:tcBorders>
              <w:top w:val="nil"/>
              <w:left w:val="nil"/>
              <w:bottom w:val="single" w:sz="4" w:space="0" w:color="auto"/>
              <w:right w:val="nil"/>
            </w:tcBorders>
            <w:noWrap/>
            <w:vAlign w:val="center"/>
            <w:hideMark/>
          </w:tcPr>
          <w:p w14:paraId="5D86E8E7" w14:textId="3E2BE2CA" w:rsidR="00055A2A" w:rsidRPr="00055A2A" w:rsidRDefault="00055A2A" w:rsidP="00055A2A">
            <w:pPr>
              <w:spacing w:line="360" w:lineRule="auto"/>
              <w:rPr>
                <w:color w:val="000000" w:themeColor="text1"/>
              </w:rPr>
            </w:pPr>
            <w:r w:rsidRPr="00055A2A">
              <w:rPr>
                <w:color w:val="000000" w:themeColor="text1"/>
              </w:rPr>
              <w:t xml:space="preserve">    B</w:t>
            </w:r>
          </w:p>
        </w:tc>
      </w:tr>
    </w:tbl>
    <w:p w14:paraId="4103C8F8" w14:textId="4D78E5D7" w:rsidR="006671CE" w:rsidRPr="006671CE" w:rsidRDefault="006671CE" w:rsidP="009C69D8">
      <w:pPr>
        <w:pStyle w:val="Descripcin"/>
        <w:keepNext/>
        <w:spacing w:before="240" w:line="360" w:lineRule="auto"/>
        <w:jc w:val="both"/>
        <w:rPr>
          <w:rFonts w:ascii="Times New Roman" w:hAnsi="Times New Roman" w:cs="Times New Roman"/>
          <w:b/>
          <w:bCs/>
          <w:i w:val="0"/>
          <w:iCs w:val="0"/>
          <w:color w:val="000000" w:themeColor="text1"/>
          <w:sz w:val="24"/>
          <w:szCs w:val="24"/>
        </w:rPr>
      </w:pPr>
      <w:bookmarkStart w:id="194" w:name="_Toc208148456"/>
      <w:r w:rsidRPr="006671CE">
        <w:rPr>
          <w:rFonts w:ascii="Times New Roman" w:hAnsi="Times New Roman" w:cs="Times New Roman"/>
          <w:b/>
          <w:bCs/>
          <w:i w:val="0"/>
          <w:iCs w:val="0"/>
          <w:color w:val="000000" w:themeColor="text1"/>
          <w:sz w:val="24"/>
          <w:szCs w:val="24"/>
        </w:rPr>
        <w:t xml:space="preserve">Figura </w:t>
      </w:r>
      <w:r w:rsidR="008F51FF">
        <w:rPr>
          <w:rFonts w:ascii="Times New Roman" w:hAnsi="Times New Roman" w:cs="Times New Roman"/>
          <w:b/>
          <w:bCs/>
          <w:i w:val="0"/>
          <w:iCs w:val="0"/>
          <w:color w:val="000000" w:themeColor="text1"/>
          <w:sz w:val="24"/>
          <w:szCs w:val="24"/>
        </w:rPr>
        <w:fldChar w:fldCharType="begin"/>
      </w:r>
      <w:r w:rsidR="008F51FF">
        <w:rPr>
          <w:rFonts w:ascii="Times New Roman" w:hAnsi="Times New Roman" w:cs="Times New Roman"/>
          <w:b/>
          <w:bCs/>
          <w:i w:val="0"/>
          <w:iCs w:val="0"/>
          <w:color w:val="000000" w:themeColor="text1"/>
          <w:sz w:val="24"/>
          <w:szCs w:val="24"/>
        </w:rPr>
        <w:instrText xml:space="preserve"> SEQ Figura \* ARABIC </w:instrText>
      </w:r>
      <w:r w:rsidR="008F51FF">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15</w:t>
      </w:r>
      <w:r w:rsidR="008F51FF">
        <w:rPr>
          <w:rFonts w:ascii="Times New Roman" w:hAnsi="Times New Roman" w:cs="Times New Roman"/>
          <w:b/>
          <w:bCs/>
          <w:i w:val="0"/>
          <w:iCs w:val="0"/>
          <w:color w:val="000000" w:themeColor="text1"/>
          <w:sz w:val="24"/>
          <w:szCs w:val="24"/>
        </w:rPr>
        <w:fldChar w:fldCharType="end"/>
      </w:r>
      <w:bookmarkEnd w:id="194"/>
      <w:r w:rsidRPr="006671CE">
        <w:rPr>
          <w:rFonts w:ascii="Times New Roman" w:hAnsi="Times New Roman" w:cs="Times New Roman"/>
          <w:b/>
          <w:bCs/>
          <w:i w:val="0"/>
          <w:iCs w:val="0"/>
          <w:color w:val="000000" w:themeColor="text1"/>
          <w:sz w:val="24"/>
          <w:szCs w:val="24"/>
        </w:rPr>
        <w:t xml:space="preserve"> </w:t>
      </w:r>
    </w:p>
    <w:p w14:paraId="676DF6B7" w14:textId="2AEC6C6A" w:rsidR="006671CE" w:rsidRPr="006671CE" w:rsidRDefault="006671CE" w:rsidP="006671CE">
      <w:pPr>
        <w:pStyle w:val="Descripcin"/>
        <w:keepNext/>
        <w:spacing w:line="360" w:lineRule="auto"/>
        <w:jc w:val="both"/>
        <w:rPr>
          <w:rFonts w:ascii="Times New Roman" w:hAnsi="Times New Roman" w:cs="Times New Roman"/>
          <w:color w:val="000000" w:themeColor="text1"/>
          <w:sz w:val="24"/>
          <w:szCs w:val="24"/>
        </w:rPr>
      </w:pPr>
      <w:r w:rsidRPr="006671CE">
        <w:rPr>
          <w:rFonts w:ascii="Times New Roman" w:hAnsi="Times New Roman" w:cs="Times New Roman"/>
          <w:color w:val="000000" w:themeColor="text1"/>
          <w:sz w:val="24"/>
          <w:szCs w:val="24"/>
        </w:rPr>
        <w:t xml:space="preserve">Promedios de </w:t>
      </w:r>
      <w:r>
        <w:rPr>
          <w:rFonts w:ascii="Times New Roman" w:hAnsi="Times New Roman" w:cs="Times New Roman"/>
          <w:color w:val="000000" w:themeColor="text1"/>
          <w:sz w:val="24"/>
          <w:szCs w:val="24"/>
        </w:rPr>
        <w:t>rendimiento de choclo</w:t>
      </w:r>
      <w:r w:rsidR="009C69D8">
        <w:rPr>
          <w:rFonts w:ascii="Times New Roman" w:hAnsi="Times New Roman" w:cs="Times New Roman"/>
          <w:color w:val="000000" w:themeColor="text1"/>
          <w:sz w:val="24"/>
          <w:szCs w:val="24"/>
        </w:rPr>
        <w:t xml:space="preserve"> </w:t>
      </w:r>
      <w:r w:rsidRPr="006671C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R</w:t>
      </w:r>
      <w:r w:rsidRPr="006671CE">
        <w:rPr>
          <w:rFonts w:ascii="Times New Roman" w:hAnsi="Times New Roman" w:cs="Times New Roman"/>
          <w:color w:val="000000" w:themeColor="text1"/>
          <w:sz w:val="24"/>
          <w:szCs w:val="24"/>
        </w:rPr>
        <w:t xml:space="preserve">C) uso de herbicidas </w:t>
      </w:r>
      <w:proofErr w:type="spellStart"/>
      <w:r w:rsidRPr="006671CE">
        <w:rPr>
          <w:rFonts w:ascii="Times New Roman" w:hAnsi="Times New Roman" w:cs="Times New Roman"/>
          <w:color w:val="000000" w:themeColor="text1"/>
          <w:sz w:val="24"/>
          <w:szCs w:val="24"/>
        </w:rPr>
        <w:t>pre-emergente</w:t>
      </w:r>
      <w:proofErr w:type="spellEnd"/>
      <w:r w:rsidRPr="006671CE">
        <w:rPr>
          <w:rFonts w:ascii="Times New Roman" w:hAnsi="Times New Roman" w:cs="Times New Roman"/>
          <w:color w:val="000000" w:themeColor="text1"/>
          <w:sz w:val="24"/>
          <w:szCs w:val="24"/>
        </w:rPr>
        <w:t xml:space="preserve"> x cultivos de cobertura</w:t>
      </w:r>
    </w:p>
    <w:p w14:paraId="01685E95" w14:textId="05B679CB" w:rsidR="003F07D6" w:rsidRDefault="006671CE" w:rsidP="00923470">
      <w:pPr>
        <w:spacing w:before="240" w:after="240" w:line="360" w:lineRule="auto"/>
        <w:rPr>
          <w:b/>
          <w:bCs/>
        </w:rPr>
      </w:pPr>
      <w:r>
        <w:rPr>
          <w:b/>
          <w:bCs/>
          <w:noProof/>
        </w:rPr>
        <w:drawing>
          <wp:inline distT="0" distB="0" distL="0" distR="0" wp14:anchorId="446B03BD" wp14:editId="2F3380AD">
            <wp:extent cx="5039995" cy="2454442"/>
            <wp:effectExtent l="0" t="0" r="8255" b="3175"/>
            <wp:docPr id="103211231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5489EAA1" w14:textId="543F1BC0" w:rsidR="003F07D6" w:rsidRPr="009C69D8" w:rsidRDefault="009C69D8" w:rsidP="009C69D8">
      <w:pPr>
        <w:spacing w:before="240" w:after="240" w:line="360" w:lineRule="auto"/>
        <w:jc w:val="both"/>
      </w:pPr>
      <w:r w:rsidRPr="009C69D8">
        <w:lastRenderedPageBreak/>
        <w:t xml:space="preserve">El análisis de la prueba de Tukey para la interacción entre el uso de herbicida </w:t>
      </w:r>
      <w:proofErr w:type="spellStart"/>
      <w:r w:rsidRPr="009C69D8">
        <w:t>pre-emergente</w:t>
      </w:r>
      <w:proofErr w:type="spellEnd"/>
      <w:r w:rsidRPr="009C69D8">
        <w:t xml:space="preserve"> (FA) y los cultivos de cobertura (FB) en el rendimiento de choclo (RC) evidenció diferencias estadísticas entre los tratamientos. El mayor promedio se obtuvo en el tratamiento T14 (maíz con herbicida + testigo sin cobertura), con 231</w:t>
      </w:r>
      <w:r w:rsidR="00982E37">
        <w:t>.</w:t>
      </w:r>
      <w:r w:rsidRPr="009C69D8">
        <w:t xml:space="preserve">76 </w:t>
      </w:r>
      <w:r w:rsidR="00670E98">
        <w:t>s</w:t>
      </w:r>
      <w:r w:rsidR="001113F4" w:rsidRPr="00010250">
        <w:t>acos/</w:t>
      </w:r>
      <w:r w:rsidR="002F54AC">
        <w:t>h</w:t>
      </w:r>
      <w:r w:rsidR="001113F4" w:rsidRPr="00010250">
        <w:t>a</w:t>
      </w:r>
      <w:r w:rsidRPr="00010250">
        <w:t>,</w:t>
      </w:r>
      <w:r w:rsidRPr="009C69D8">
        <w:t xml:space="preserve"> lo que confirma que el manejo de malezas mediante atrazina y la ausencia de coberturas favorecieron de manera inmediata la máxima expresión productiva. En un segundo grupo de rendimientos altos se ubicaron tratamientos como T9 (maíz con herbicida + frejol arbustivo</w:t>
      </w:r>
      <w:r w:rsidR="00982E37">
        <w:t xml:space="preserve"> con </w:t>
      </w:r>
      <w:r w:rsidRPr="009C69D8">
        <w:t>183</w:t>
      </w:r>
      <w:r w:rsidR="00010250">
        <w:t>.</w:t>
      </w:r>
      <w:r w:rsidRPr="009C69D8">
        <w:t xml:space="preserve">45 </w:t>
      </w:r>
      <w:r w:rsidR="00670E98">
        <w:t>s</w:t>
      </w:r>
      <w:r w:rsidR="00010250" w:rsidRPr="00010250">
        <w:t>acos/</w:t>
      </w:r>
      <w:r w:rsidR="005943C9">
        <w:t>h</w:t>
      </w:r>
      <w:r w:rsidR="00010250" w:rsidRPr="00010250">
        <w:t>a</w:t>
      </w:r>
      <w:r w:rsidRPr="009C69D8">
        <w:t>) y T10 (maíz con herbicida + vicia</w:t>
      </w:r>
      <w:r w:rsidR="002C6CDA">
        <w:t xml:space="preserve"> con </w:t>
      </w:r>
      <w:r w:rsidRPr="009C69D8">
        <w:t>175</w:t>
      </w:r>
      <w:r w:rsidR="00010250">
        <w:t>.</w:t>
      </w:r>
      <w:r w:rsidRPr="009C69D8">
        <w:t xml:space="preserve">13 </w:t>
      </w:r>
      <w:r w:rsidR="00670E98">
        <w:t>s</w:t>
      </w:r>
      <w:r w:rsidR="00010250" w:rsidRPr="00010250">
        <w:t>acos/</w:t>
      </w:r>
      <w:r w:rsidR="005943C9">
        <w:t>h</w:t>
      </w:r>
      <w:r w:rsidR="00010250" w:rsidRPr="00010250">
        <w:t>a</w:t>
      </w:r>
      <w:r w:rsidRPr="009C69D8">
        <w:t>), que alcanzaron valores estadísticamente similares al máximo rendimiento, demostrando que coberturas leguminosas con baja competencia inicial también pueden sostener altos niveles productivos. En contraste, el menor rendimiento correspondió a T4 (maíz sin herbicida + avena-vicia</w:t>
      </w:r>
      <w:r w:rsidR="002C6CDA">
        <w:t xml:space="preserve"> con </w:t>
      </w:r>
      <w:r w:rsidRPr="009C69D8">
        <w:t>100</w:t>
      </w:r>
      <w:r w:rsidR="00010250">
        <w:t>.</w:t>
      </w:r>
      <w:r w:rsidRPr="009C69D8">
        <w:t xml:space="preserve">00 </w:t>
      </w:r>
      <w:r w:rsidR="00670E98">
        <w:t>s</w:t>
      </w:r>
      <w:r w:rsidR="00010250" w:rsidRPr="00010250">
        <w:t>acos/</w:t>
      </w:r>
      <w:r w:rsidR="002F54AC">
        <w:t>h</w:t>
      </w:r>
      <w:r w:rsidR="00010250" w:rsidRPr="00010250">
        <w:t>a</w:t>
      </w:r>
      <w:r w:rsidRPr="009C69D8">
        <w:t>)</w:t>
      </w:r>
      <w:r w:rsidR="00A5331C">
        <w:t>.</w:t>
      </w:r>
    </w:p>
    <w:p w14:paraId="71449B68" w14:textId="2FA71A67" w:rsidR="00A5331C" w:rsidRDefault="00A5331C" w:rsidP="00A5331C">
      <w:pPr>
        <w:spacing w:before="240" w:after="240" w:line="360" w:lineRule="auto"/>
        <w:jc w:val="both"/>
      </w:pPr>
      <w:r>
        <w:t>E</w:t>
      </w:r>
      <w:r w:rsidRPr="00A5331C">
        <w:t>l rendimiento final de choclo (RC) se ve determinado por un conjunto de factores fisiológicos y de manejo. El control de malezas mediante herbicida emergió como el factor más determinante, al garantizar mayor disponibilidad de recursos para el cultivo en todas las fases. Por otro lado, las coberturas vegetales demostraron un efecto diferenciado: especies como frejol arbustivo y vicia contribuyeron positivamente, mientras que avena-vicia mostró un impacto negativo debido a su alta competencia inicial. En síntesis, el éxito productivo del maíz choclo depende de la combinación adecuada entre el control eficiente de malezas y la selección apropiada de coberturas, de manera que se equilibre la productividad inmediata con la sostenibilidad del sistema agrícola en el mediano plazo.</w:t>
      </w:r>
    </w:p>
    <w:p w14:paraId="6B7C0FFA" w14:textId="724B48DB" w:rsidR="00A5331C" w:rsidRDefault="00A5331C" w:rsidP="00A5331C">
      <w:pPr>
        <w:spacing w:before="240" w:after="240" w:line="360" w:lineRule="auto"/>
        <w:jc w:val="both"/>
      </w:pPr>
      <w:r w:rsidRPr="00BF6EF7">
        <w:t>El control químico temprano de malezas es el factor más determinante para maximizar rendimiento en choclo. Coberturas leguminosas como frejol arbustivo y vicia pueden sostener rendimientos similares al testigo, mientras que avena-vicia reduce significativamente la productividad en el primer ciclo</w:t>
      </w:r>
      <w:r w:rsidR="001E15B1" w:rsidRPr="00BF6EF7">
        <w:t xml:space="preserve"> </w:t>
      </w:r>
      <w:r w:rsidR="00382AAD">
        <w:t xml:space="preserve">y se </w:t>
      </w:r>
      <w:r w:rsidRPr="00BF6EF7">
        <w:t xml:space="preserve">establece un nexo claro con los resultados de producción observados en estudios de maíz forrajero </w:t>
      </w:r>
      <w:sdt>
        <w:sdtPr>
          <w:id w:val="-367444538"/>
          <w:citation/>
        </w:sdtPr>
        <w:sdtContent>
          <w:r w:rsidRPr="00BF6EF7">
            <w:fldChar w:fldCharType="begin"/>
          </w:r>
          <w:r w:rsidRPr="00BF6EF7">
            <w:rPr>
              <w:lang w:val="es-ES"/>
            </w:rPr>
            <w:instrText xml:space="preserve"> CITATION Maz22 \l 3082 </w:instrText>
          </w:r>
          <w:r w:rsidRPr="00BF6EF7">
            <w:fldChar w:fldCharType="separate"/>
          </w:r>
          <w:r w:rsidRPr="00BF6EF7">
            <w:rPr>
              <w:noProof/>
              <w:lang w:val="es-ES"/>
            </w:rPr>
            <w:t>(Maza, 2022)</w:t>
          </w:r>
          <w:r w:rsidRPr="00BF6EF7">
            <w:fldChar w:fldCharType="end"/>
          </w:r>
        </w:sdtContent>
      </w:sdt>
      <w:r w:rsidRPr="00BF6EF7">
        <w:t>.</w:t>
      </w:r>
    </w:p>
    <w:p w14:paraId="799172D5" w14:textId="77777777" w:rsidR="00010250" w:rsidRDefault="00010250" w:rsidP="00A5331C">
      <w:pPr>
        <w:spacing w:before="240" w:after="240" w:line="360" w:lineRule="auto"/>
        <w:jc w:val="both"/>
      </w:pPr>
    </w:p>
    <w:p w14:paraId="7BBFF73F" w14:textId="68208735" w:rsidR="00711366" w:rsidRPr="00711366" w:rsidRDefault="00642F42" w:rsidP="00642F42">
      <w:pPr>
        <w:pStyle w:val="Prrafodelista"/>
        <w:numPr>
          <w:ilvl w:val="1"/>
          <w:numId w:val="6"/>
        </w:numPr>
        <w:spacing w:before="240" w:after="240" w:line="360" w:lineRule="auto"/>
        <w:ind w:left="567"/>
        <w:contextualSpacing w:val="0"/>
        <w:jc w:val="both"/>
        <w:outlineLvl w:val="2"/>
        <w:rPr>
          <w:rFonts w:ascii="Times New Roman" w:hAnsi="Times New Roman" w:cs="Times New Roman"/>
          <w:b/>
          <w:bCs/>
          <w:color w:val="000000" w:themeColor="text1"/>
          <w:sz w:val="24"/>
          <w:szCs w:val="24"/>
        </w:rPr>
      </w:pPr>
      <w:bookmarkStart w:id="195" w:name="_Toc208146377"/>
      <w:r>
        <w:rPr>
          <w:rFonts w:ascii="Times New Roman" w:hAnsi="Times New Roman" w:cs="Times New Roman"/>
          <w:b/>
          <w:bCs/>
          <w:color w:val="000000" w:themeColor="text1"/>
          <w:sz w:val="24"/>
          <w:szCs w:val="24"/>
        </w:rPr>
        <w:lastRenderedPageBreak/>
        <w:t xml:space="preserve">  </w:t>
      </w:r>
      <w:r w:rsidR="001E7873" w:rsidRPr="00711366">
        <w:rPr>
          <w:rFonts w:ascii="Times New Roman" w:hAnsi="Times New Roman" w:cs="Times New Roman"/>
          <w:b/>
          <w:bCs/>
          <w:color w:val="000000" w:themeColor="text1"/>
          <w:sz w:val="24"/>
          <w:szCs w:val="24"/>
        </w:rPr>
        <w:t>Cobertura de la mazorca (CM)</w:t>
      </w:r>
      <w:bookmarkEnd w:id="195"/>
    </w:p>
    <w:p w14:paraId="2DC28980" w14:textId="3048052D" w:rsidR="00711366" w:rsidRPr="00711366" w:rsidRDefault="00711366" w:rsidP="00711366">
      <w:pPr>
        <w:pStyle w:val="Descripcin"/>
        <w:keepNext/>
        <w:spacing w:line="360" w:lineRule="auto"/>
        <w:rPr>
          <w:rFonts w:ascii="Times New Roman" w:hAnsi="Times New Roman" w:cs="Times New Roman"/>
          <w:b/>
          <w:bCs/>
          <w:i w:val="0"/>
          <w:iCs w:val="0"/>
          <w:color w:val="000000" w:themeColor="text1"/>
          <w:sz w:val="24"/>
          <w:szCs w:val="24"/>
        </w:rPr>
      </w:pPr>
      <w:r w:rsidRPr="00711366">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30</w:t>
      </w:r>
      <w:r w:rsidR="00346ED8">
        <w:rPr>
          <w:rFonts w:ascii="Times New Roman" w:hAnsi="Times New Roman" w:cs="Times New Roman"/>
          <w:b/>
          <w:bCs/>
          <w:i w:val="0"/>
          <w:iCs w:val="0"/>
          <w:color w:val="000000" w:themeColor="text1"/>
          <w:sz w:val="24"/>
          <w:szCs w:val="24"/>
        </w:rPr>
        <w:fldChar w:fldCharType="end"/>
      </w:r>
      <w:r w:rsidRPr="00711366">
        <w:rPr>
          <w:rFonts w:ascii="Times New Roman" w:hAnsi="Times New Roman" w:cs="Times New Roman"/>
          <w:b/>
          <w:bCs/>
          <w:i w:val="0"/>
          <w:iCs w:val="0"/>
          <w:color w:val="000000" w:themeColor="text1"/>
          <w:sz w:val="24"/>
          <w:szCs w:val="24"/>
        </w:rPr>
        <w:t xml:space="preserve"> </w:t>
      </w:r>
    </w:p>
    <w:p w14:paraId="0A5760A8" w14:textId="0CCCF43D" w:rsidR="00711366" w:rsidRPr="00711366" w:rsidRDefault="00711366" w:rsidP="00711366">
      <w:pPr>
        <w:pStyle w:val="Descripcin"/>
        <w:keepNext/>
        <w:spacing w:line="360" w:lineRule="auto"/>
        <w:rPr>
          <w:rFonts w:ascii="Times New Roman" w:hAnsi="Times New Roman" w:cs="Times New Roman"/>
          <w:color w:val="000000" w:themeColor="text1"/>
          <w:sz w:val="24"/>
          <w:szCs w:val="24"/>
        </w:rPr>
      </w:pPr>
      <w:r w:rsidRPr="00711366">
        <w:rPr>
          <w:rFonts w:ascii="Times New Roman" w:hAnsi="Times New Roman" w:cs="Times New Roman"/>
          <w:color w:val="000000" w:themeColor="text1"/>
          <w:sz w:val="24"/>
          <w:szCs w:val="24"/>
        </w:rPr>
        <w:t>Resultados del análisis de varianza ADEVA en CM</w:t>
      </w:r>
    </w:p>
    <w:tbl>
      <w:tblPr>
        <w:tblW w:w="7800" w:type="dxa"/>
        <w:tblBorders>
          <w:bottom w:val="single" w:sz="4" w:space="0" w:color="auto"/>
        </w:tblBorders>
        <w:tblCellMar>
          <w:left w:w="70" w:type="dxa"/>
          <w:right w:w="70" w:type="dxa"/>
        </w:tblCellMar>
        <w:tblLook w:val="04A0" w:firstRow="1" w:lastRow="0" w:firstColumn="1" w:lastColumn="0" w:noHBand="0" w:noVBand="1"/>
      </w:tblPr>
      <w:tblGrid>
        <w:gridCol w:w="1300"/>
        <w:gridCol w:w="1819"/>
        <w:gridCol w:w="781"/>
        <w:gridCol w:w="1629"/>
        <w:gridCol w:w="971"/>
        <w:gridCol w:w="1300"/>
      </w:tblGrid>
      <w:tr w:rsidR="00711366" w:rsidRPr="00C55254" w14:paraId="36928E70" w14:textId="77777777" w:rsidTr="00317340">
        <w:trPr>
          <w:trHeight w:val="320"/>
        </w:trPr>
        <w:tc>
          <w:tcPr>
            <w:tcW w:w="1300" w:type="dxa"/>
            <w:tcBorders>
              <w:top w:val="single" w:sz="4" w:space="0" w:color="auto"/>
              <w:bottom w:val="single" w:sz="4" w:space="0" w:color="auto"/>
            </w:tcBorders>
            <w:noWrap/>
            <w:vAlign w:val="center"/>
            <w:hideMark/>
          </w:tcPr>
          <w:p w14:paraId="0E7D1EE8" w14:textId="77777777" w:rsidR="00711366" w:rsidRPr="00C55254" w:rsidRDefault="00711366" w:rsidP="00317340">
            <w:pPr>
              <w:spacing w:line="360" w:lineRule="auto"/>
              <w:rPr>
                <w:b/>
                <w:bCs/>
                <w:color w:val="000000"/>
              </w:rPr>
            </w:pPr>
            <w:r w:rsidRPr="00C55254">
              <w:rPr>
                <w:b/>
                <w:bCs/>
                <w:color w:val="000000"/>
              </w:rPr>
              <w:t xml:space="preserve">F.V. </w:t>
            </w:r>
          </w:p>
        </w:tc>
        <w:tc>
          <w:tcPr>
            <w:tcW w:w="1819" w:type="dxa"/>
            <w:tcBorders>
              <w:top w:val="single" w:sz="4" w:space="0" w:color="auto"/>
              <w:bottom w:val="single" w:sz="4" w:space="0" w:color="auto"/>
            </w:tcBorders>
            <w:noWrap/>
            <w:vAlign w:val="center"/>
            <w:hideMark/>
          </w:tcPr>
          <w:p w14:paraId="711756DC" w14:textId="3E529C9A" w:rsidR="00711366" w:rsidRPr="00C55254" w:rsidRDefault="00711366" w:rsidP="00317340">
            <w:pPr>
              <w:spacing w:line="360" w:lineRule="auto"/>
              <w:rPr>
                <w:b/>
                <w:bCs/>
                <w:color w:val="000000"/>
              </w:rPr>
            </w:pPr>
            <w:r w:rsidRPr="00C55254">
              <w:rPr>
                <w:b/>
                <w:bCs/>
                <w:color w:val="000000"/>
              </w:rPr>
              <w:t xml:space="preserve">    SC     </w:t>
            </w:r>
          </w:p>
        </w:tc>
        <w:tc>
          <w:tcPr>
            <w:tcW w:w="781" w:type="dxa"/>
            <w:tcBorders>
              <w:top w:val="single" w:sz="4" w:space="0" w:color="auto"/>
              <w:bottom w:val="single" w:sz="4" w:space="0" w:color="auto"/>
            </w:tcBorders>
            <w:noWrap/>
            <w:vAlign w:val="center"/>
            <w:hideMark/>
          </w:tcPr>
          <w:p w14:paraId="276C390C" w14:textId="77777777" w:rsidR="00711366" w:rsidRPr="00C55254" w:rsidRDefault="00711366" w:rsidP="00317340">
            <w:pPr>
              <w:spacing w:line="360" w:lineRule="auto"/>
              <w:rPr>
                <w:b/>
                <w:bCs/>
                <w:color w:val="000000"/>
              </w:rPr>
            </w:pPr>
            <w:proofErr w:type="spellStart"/>
            <w:r w:rsidRPr="00C55254">
              <w:rPr>
                <w:b/>
                <w:bCs/>
                <w:color w:val="000000"/>
              </w:rPr>
              <w:t>gl</w:t>
            </w:r>
            <w:proofErr w:type="spellEnd"/>
          </w:p>
        </w:tc>
        <w:tc>
          <w:tcPr>
            <w:tcW w:w="1629" w:type="dxa"/>
            <w:tcBorders>
              <w:top w:val="single" w:sz="4" w:space="0" w:color="auto"/>
              <w:bottom w:val="single" w:sz="4" w:space="0" w:color="auto"/>
            </w:tcBorders>
            <w:noWrap/>
            <w:vAlign w:val="center"/>
            <w:hideMark/>
          </w:tcPr>
          <w:p w14:paraId="7DD55666" w14:textId="77777777" w:rsidR="00711366" w:rsidRPr="00C55254" w:rsidRDefault="00711366" w:rsidP="00317340">
            <w:pPr>
              <w:spacing w:line="360" w:lineRule="auto"/>
              <w:rPr>
                <w:b/>
                <w:bCs/>
                <w:color w:val="000000"/>
              </w:rPr>
            </w:pPr>
            <w:r w:rsidRPr="00C55254">
              <w:rPr>
                <w:b/>
                <w:bCs/>
                <w:color w:val="000000"/>
              </w:rPr>
              <w:t xml:space="preserve">    CM      </w:t>
            </w:r>
          </w:p>
        </w:tc>
        <w:tc>
          <w:tcPr>
            <w:tcW w:w="971" w:type="dxa"/>
            <w:tcBorders>
              <w:top w:val="single" w:sz="4" w:space="0" w:color="auto"/>
              <w:bottom w:val="single" w:sz="4" w:space="0" w:color="auto"/>
            </w:tcBorders>
            <w:noWrap/>
            <w:vAlign w:val="center"/>
            <w:hideMark/>
          </w:tcPr>
          <w:p w14:paraId="7C608D79" w14:textId="77777777" w:rsidR="00711366" w:rsidRPr="00C55254" w:rsidRDefault="00711366" w:rsidP="00317340">
            <w:pPr>
              <w:spacing w:line="360" w:lineRule="auto"/>
              <w:rPr>
                <w:b/>
                <w:bCs/>
                <w:color w:val="000000"/>
              </w:rPr>
            </w:pPr>
            <w:r w:rsidRPr="00C55254">
              <w:rPr>
                <w:b/>
                <w:bCs/>
                <w:color w:val="000000"/>
              </w:rPr>
              <w:t xml:space="preserve"> F   </w:t>
            </w:r>
          </w:p>
        </w:tc>
        <w:tc>
          <w:tcPr>
            <w:tcW w:w="1300" w:type="dxa"/>
            <w:tcBorders>
              <w:top w:val="single" w:sz="4" w:space="0" w:color="auto"/>
              <w:bottom w:val="single" w:sz="4" w:space="0" w:color="auto"/>
            </w:tcBorders>
            <w:noWrap/>
            <w:vAlign w:val="center"/>
            <w:hideMark/>
          </w:tcPr>
          <w:p w14:paraId="1F205611" w14:textId="77777777" w:rsidR="00711366" w:rsidRPr="00C55254" w:rsidRDefault="00711366" w:rsidP="00317340">
            <w:pPr>
              <w:spacing w:line="360" w:lineRule="auto"/>
              <w:rPr>
                <w:b/>
                <w:bCs/>
                <w:color w:val="000000"/>
              </w:rPr>
            </w:pPr>
            <w:r w:rsidRPr="00C55254">
              <w:rPr>
                <w:b/>
                <w:bCs/>
                <w:color w:val="000000"/>
              </w:rPr>
              <w:t>p-valor</w:t>
            </w:r>
          </w:p>
        </w:tc>
      </w:tr>
      <w:tr w:rsidR="00711366" w:rsidRPr="00C55254" w14:paraId="48F253E1" w14:textId="77777777" w:rsidTr="00317340">
        <w:trPr>
          <w:trHeight w:val="320"/>
        </w:trPr>
        <w:tc>
          <w:tcPr>
            <w:tcW w:w="1300" w:type="dxa"/>
            <w:tcBorders>
              <w:top w:val="single" w:sz="4" w:space="0" w:color="auto"/>
            </w:tcBorders>
            <w:noWrap/>
            <w:vAlign w:val="center"/>
            <w:hideMark/>
          </w:tcPr>
          <w:p w14:paraId="2F6F245F" w14:textId="77777777" w:rsidR="00711366" w:rsidRPr="00C55254" w:rsidRDefault="00711366" w:rsidP="00317340">
            <w:pPr>
              <w:spacing w:line="360" w:lineRule="auto"/>
              <w:rPr>
                <w:color w:val="000000"/>
              </w:rPr>
            </w:pPr>
            <w:r w:rsidRPr="00C55254">
              <w:rPr>
                <w:color w:val="000000"/>
              </w:rPr>
              <w:t>Modelo</w:t>
            </w:r>
          </w:p>
        </w:tc>
        <w:tc>
          <w:tcPr>
            <w:tcW w:w="1819" w:type="dxa"/>
            <w:tcBorders>
              <w:top w:val="single" w:sz="4" w:space="0" w:color="auto"/>
            </w:tcBorders>
            <w:noWrap/>
            <w:vAlign w:val="center"/>
            <w:hideMark/>
          </w:tcPr>
          <w:p w14:paraId="55D32781" w14:textId="296C6272" w:rsidR="00711366" w:rsidRPr="00C55254" w:rsidRDefault="00E249AE" w:rsidP="00317340">
            <w:pPr>
              <w:spacing w:line="360" w:lineRule="auto"/>
              <w:rPr>
                <w:color w:val="000000"/>
              </w:rPr>
            </w:pPr>
            <w:r>
              <w:rPr>
                <w:color w:val="000000"/>
              </w:rPr>
              <w:t xml:space="preserve">   </w:t>
            </w:r>
            <w:r w:rsidR="00711366" w:rsidRPr="00711366">
              <w:rPr>
                <w:color w:val="000000"/>
              </w:rPr>
              <w:t>0</w:t>
            </w:r>
            <w:r w:rsidR="00711366">
              <w:rPr>
                <w:color w:val="000000"/>
              </w:rPr>
              <w:t>.</w:t>
            </w:r>
            <w:r w:rsidR="00711366" w:rsidRPr="00711366">
              <w:rPr>
                <w:color w:val="000000"/>
              </w:rPr>
              <w:t>87</w:t>
            </w:r>
          </w:p>
        </w:tc>
        <w:tc>
          <w:tcPr>
            <w:tcW w:w="781" w:type="dxa"/>
            <w:tcBorders>
              <w:top w:val="single" w:sz="4" w:space="0" w:color="auto"/>
            </w:tcBorders>
            <w:noWrap/>
            <w:vAlign w:val="center"/>
            <w:hideMark/>
          </w:tcPr>
          <w:p w14:paraId="209F5549" w14:textId="77777777" w:rsidR="00711366" w:rsidRPr="00C55254" w:rsidRDefault="00711366" w:rsidP="00317340">
            <w:pPr>
              <w:spacing w:line="360" w:lineRule="auto"/>
              <w:rPr>
                <w:color w:val="000000"/>
              </w:rPr>
            </w:pPr>
            <w:r w:rsidRPr="00C55254">
              <w:rPr>
                <w:color w:val="000000"/>
              </w:rPr>
              <w:t>15</w:t>
            </w:r>
          </w:p>
        </w:tc>
        <w:tc>
          <w:tcPr>
            <w:tcW w:w="1629" w:type="dxa"/>
            <w:tcBorders>
              <w:top w:val="single" w:sz="4" w:space="0" w:color="auto"/>
            </w:tcBorders>
            <w:noWrap/>
            <w:vAlign w:val="center"/>
            <w:hideMark/>
          </w:tcPr>
          <w:p w14:paraId="1B9787B2" w14:textId="7A7EDCE8" w:rsidR="00711366" w:rsidRPr="00C55254" w:rsidRDefault="00E249AE" w:rsidP="00317340">
            <w:pPr>
              <w:spacing w:line="360" w:lineRule="auto"/>
              <w:rPr>
                <w:color w:val="000000"/>
              </w:rPr>
            </w:pPr>
            <w:r>
              <w:rPr>
                <w:color w:val="000000"/>
              </w:rPr>
              <w:t xml:space="preserve">   </w:t>
            </w:r>
            <w:r w:rsidR="00D60A3D">
              <w:rPr>
                <w:color w:val="000000"/>
              </w:rPr>
              <w:t>0.06</w:t>
            </w:r>
          </w:p>
        </w:tc>
        <w:tc>
          <w:tcPr>
            <w:tcW w:w="971" w:type="dxa"/>
            <w:tcBorders>
              <w:top w:val="single" w:sz="4" w:space="0" w:color="auto"/>
            </w:tcBorders>
            <w:noWrap/>
            <w:vAlign w:val="center"/>
            <w:hideMark/>
          </w:tcPr>
          <w:p w14:paraId="1F3D77A8" w14:textId="7485E439" w:rsidR="00711366" w:rsidRPr="00C55254" w:rsidRDefault="00D60A3D" w:rsidP="00317340">
            <w:pPr>
              <w:spacing w:line="360" w:lineRule="auto"/>
              <w:rPr>
                <w:color w:val="000000"/>
              </w:rPr>
            </w:pPr>
            <w:r>
              <w:rPr>
                <w:color w:val="000000"/>
              </w:rPr>
              <w:t>1.45</w:t>
            </w:r>
          </w:p>
        </w:tc>
        <w:tc>
          <w:tcPr>
            <w:tcW w:w="1300" w:type="dxa"/>
            <w:tcBorders>
              <w:top w:val="single" w:sz="4" w:space="0" w:color="auto"/>
            </w:tcBorders>
            <w:noWrap/>
            <w:vAlign w:val="center"/>
            <w:hideMark/>
          </w:tcPr>
          <w:p w14:paraId="14242028" w14:textId="6DB12A10" w:rsidR="00711366" w:rsidRPr="00C55254" w:rsidRDefault="00D60A3D" w:rsidP="00317340">
            <w:pPr>
              <w:spacing w:line="360" w:lineRule="auto"/>
              <w:rPr>
                <w:color w:val="000000"/>
              </w:rPr>
            </w:pPr>
            <w:r>
              <w:rPr>
                <w:color w:val="000000"/>
              </w:rPr>
              <w:t>0.1963</w:t>
            </w:r>
          </w:p>
        </w:tc>
      </w:tr>
      <w:tr w:rsidR="00711366" w:rsidRPr="00C55254" w14:paraId="63E156CC" w14:textId="77777777" w:rsidTr="00317340">
        <w:trPr>
          <w:trHeight w:val="320"/>
        </w:trPr>
        <w:tc>
          <w:tcPr>
            <w:tcW w:w="1300" w:type="dxa"/>
            <w:noWrap/>
            <w:vAlign w:val="center"/>
            <w:hideMark/>
          </w:tcPr>
          <w:p w14:paraId="1388C52B" w14:textId="77777777" w:rsidR="00711366" w:rsidRPr="00C55254" w:rsidRDefault="00711366" w:rsidP="00317340">
            <w:pPr>
              <w:spacing w:line="360" w:lineRule="auto"/>
              <w:rPr>
                <w:color w:val="000000"/>
              </w:rPr>
            </w:pPr>
            <w:r w:rsidRPr="00C55254">
              <w:rPr>
                <w:color w:val="000000"/>
              </w:rPr>
              <w:t xml:space="preserve">R     </w:t>
            </w:r>
          </w:p>
        </w:tc>
        <w:tc>
          <w:tcPr>
            <w:tcW w:w="1819" w:type="dxa"/>
            <w:noWrap/>
            <w:vAlign w:val="center"/>
            <w:hideMark/>
          </w:tcPr>
          <w:p w14:paraId="0100C1B7" w14:textId="63B19610" w:rsidR="00711366" w:rsidRPr="00C55254" w:rsidRDefault="00E249AE" w:rsidP="00317340">
            <w:pPr>
              <w:spacing w:line="360" w:lineRule="auto"/>
              <w:rPr>
                <w:color w:val="000000"/>
              </w:rPr>
            </w:pPr>
            <w:r>
              <w:rPr>
                <w:color w:val="000000"/>
              </w:rPr>
              <w:t xml:space="preserve">   </w:t>
            </w:r>
            <w:r w:rsidR="00711366">
              <w:rPr>
                <w:color w:val="000000"/>
              </w:rPr>
              <w:t>0.06</w:t>
            </w:r>
          </w:p>
        </w:tc>
        <w:tc>
          <w:tcPr>
            <w:tcW w:w="781" w:type="dxa"/>
            <w:noWrap/>
            <w:vAlign w:val="center"/>
            <w:hideMark/>
          </w:tcPr>
          <w:p w14:paraId="15143AB6" w14:textId="29914A07" w:rsidR="00711366" w:rsidRPr="00C55254" w:rsidRDefault="0027751E" w:rsidP="00317340">
            <w:pPr>
              <w:spacing w:line="360" w:lineRule="auto"/>
              <w:rPr>
                <w:color w:val="000000"/>
              </w:rPr>
            </w:pPr>
            <w:r>
              <w:rPr>
                <w:color w:val="000000"/>
              </w:rPr>
              <w:t xml:space="preserve">  </w:t>
            </w:r>
            <w:r w:rsidR="00711366" w:rsidRPr="00C55254">
              <w:rPr>
                <w:color w:val="000000"/>
              </w:rPr>
              <w:t>2</w:t>
            </w:r>
          </w:p>
        </w:tc>
        <w:tc>
          <w:tcPr>
            <w:tcW w:w="1629" w:type="dxa"/>
            <w:noWrap/>
            <w:vAlign w:val="center"/>
            <w:hideMark/>
          </w:tcPr>
          <w:p w14:paraId="441D188F" w14:textId="765546A6" w:rsidR="00711366" w:rsidRPr="00C55254" w:rsidRDefault="00E249AE" w:rsidP="00317340">
            <w:pPr>
              <w:spacing w:line="360" w:lineRule="auto"/>
              <w:rPr>
                <w:color w:val="000000"/>
              </w:rPr>
            </w:pPr>
            <w:r>
              <w:rPr>
                <w:color w:val="000000"/>
              </w:rPr>
              <w:t xml:space="preserve">   </w:t>
            </w:r>
            <w:r w:rsidR="00D60A3D">
              <w:rPr>
                <w:color w:val="000000"/>
              </w:rPr>
              <w:t>0.03</w:t>
            </w:r>
          </w:p>
        </w:tc>
        <w:tc>
          <w:tcPr>
            <w:tcW w:w="971" w:type="dxa"/>
            <w:noWrap/>
            <w:vAlign w:val="center"/>
            <w:hideMark/>
          </w:tcPr>
          <w:p w14:paraId="2B43ED05" w14:textId="150C97CF" w:rsidR="00711366" w:rsidRPr="00C55254" w:rsidRDefault="00D60A3D" w:rsidP="00317340">
            <w:pPr>
              <w:spacing w:line="360" w:lineRule="auto"/>
              <w:rPr>
                <w:color w:val="000000"/>
              </w:rPr>
            </w:pPr>
            <w:r w:rsidRPr="00C55254">
              <w:rPr>
                <w:color w:val="000000"/>
              </w:rPr>
              <w:t>0</w:t>
            </w:r>
            <w:r>
              <w:rPr>
                <w:color w:val="000000"/>
              </w:rPr>
              <w:t>.79</w:t>
            </w:r>
          </w:p>
        </w:tc>
        <w:tc>
          <w:tcPr>
            <w:tcW w:w="1300" w:type="dxa"/>
            <w:noWrap/>
            <w:vAlign w:val="center"/>
            <w:hideMark/>
          </w:tcPr>
          <w:p w14:paraId="67E8AA7C" w14:textId="3A8CD958" w:rsidR="00711366" w:rsidRPr="00C55254" w:rsidRDefault="00D60A3D" w:rsidP="00317340">
            <w:pPr>
              <w:spacing w:line="360" w:lineRule="auto"/>
              <w:rPr>
                <w:color w:val="000000"/>
              </w:rPr>
            </w:pPr>
            <w:r>
              <w:rPr>
                <w:color w:val="000000"/>
              </w:rPr>
              <w:t>0.4626</w:t>
            </w:r>
          </w:p>
        </w:tc>
      </w:tr>
      <w:tr w:rsidR="00711366" w:rsidRPr="00C55254" w14:paraId="32FB081E" w14:textId="77777777" w:rsidTr="00317340">
        <w:trPr>
          <w:trHeight w:val="320"/>
        </w:trPr>
        <w:tc>
          <w:tcPr>
            <w:tcW w:w="1300" w:type="dxa"/>
            <w:noWrap/>
            <w:vAlign w:val="center"/>
            <w:hideMark/>
          </w:tcPr>
          <w:p w14:paraId="56CBC4B2" w14:textId="77777777" w:rsidR="00711366" w:rsidRPr="00C55254" w:rsidRDefault="00711366" w:rsidP="00317340">
            <w:pPr>
              <w:spacing w:line="360" w:lineRule="auto"/>
              <w:rPr>
                <w:color w:val="000000"/>
              </w:rPr>
            </w:pPr>
            <w:r w:rsidRPr="00C55254">
              <w:rPr>
                <w:color w:val="000000"/>
              </w:rPr>
              <w:t xml:space="preserve">FA    </w:t>
            </w:r>
          </w:p>
        </w:tc>
        <w:tc>
          <w:tcPr>
            <w:tcW w:w="1819" w:type="dxa"/>
            <w:noWrap/>
            <w:vAlign w:val="center"/>
            <w:hideMark/>
          </w:tcPr>
          <w:p w14:paraId="6245D2C7" w14:textId="58FBD3BC" w:rsidR="00711366" w:rsidRPr="00C55254" w:rsidRDefault="00E249AE" w:rsidP="00317340">
            <w:pPr>
              <w:spacing w:line="360" w:lineRule="auto"/>
              <w:rPr>
                <w:color w:val="000000"/>
              </w:rPr>
            </w:pPr>
            <w:r>
              <w:rPr>
                <w:color w:val="000000"/>
              </w:rPr>
              <w:t xml:space="preserve">   </w:t>
            </w:r>
            <w:r w:rsidR="00711366" w:rsidRPr="00711366">
              <w:rPr>
                <w:color w:val="000000"/>
              </w:rPr>
              <w:t>9</w:t>
            </w:r>
            <w:r w:rsidR="00711366">
              <w:rPr>
                <w:color w:val="000000"/>
              </w:rPr>
              <w:t>.</w:t>
            </w:r>
            <w:r w:rsidR="00711366" w:rsidRPr="00711366">
              <w:rPr>
                <w:color w:val="000000"/>
              </w:rPr>
              <w:t>5E-04</w:t>
            </w:r>
          </w:p>
        </w:tc>
        <w:tc>
          <w:tcPr>
            <w:tcW w:w="781" w:type="dxa"/>
            <w:noWrap/>
            <w:vAlign w:val="center"/>
            <w:hideMark/>
          </w:tcPr>
          <w:p w14:paraId="2BB40EA3" w14:textId="497D70DC" w:rsidR="00711366" w:rsidRPr="00C55254" w:rsidRDefault="0027751E" w:rsidP="00317340">
            <w:pPr>
              <w:spacing w:line="360" w:lineRule="auto"/>
              <w:rPr>
                <w:color w:val="000000"/>
              </w:rPr>
            </w:pPr>
            <w:r>
              <w:rPr>
                <w:color w:val="000000"/>
              </w:rPr>
              <w:t xml:space="preserve">  </w:t>
            </w:r>
            <w:r w:rsidR="00711366" w:rsidRPr="00C55254">
              <w:rPr>
                <w:color w:val="000000"/>
              </w:rPr>
              <w:t>1</w:t>
            </w:r>
          </w:p>
        </w:tc>
        <w:tc>
          <w:tcPr>
            <w:tcW w:w="1629" w:type="dxa"/>
            <w:noWrap/>
            <w:vAlign w:val="center"/>
            <w:hideMark/>
          </w:tcPr>
          <w:p w14:paraId="35A23DBC" w14:textId="2CF1AC17" w:rsidR="00711366" w:rsidRPr="00C55254" w:rsidRDefault="00E249AE" w:rsidP="00317340">
            <w:pPr>
              <w:spacing w:line="360" w:lineRule="auto"/>
              <w:rPr>
                <w:color w:val="000000"/>
              </w:rPr>
            </w:pPr>
            <w:r>
              <w:rPr>
                <w:color w:val="000000"/>
              </w:rPr>
              <w:t xml:space="preserve">   </w:t>
            </w:r>
            <w:r w:rsidR="00D60A3D" w:rsidRPr="00711366">
              <w:rPr>
                <w:color w:val="000000"/>
              </w:rPr>
              <w:t>9</w:t>
            </w:r>
            <w:r w:rsidR="00D60A3D">
              <w:rPr>
                <w:color w:val="000000"/>
              </w:rPr>
              <w:t>.</w:t>
            </w:r>
            <w:r w:rsidR="00D60A3D" w:rsidRPr="00711366">
              <w:rPr>
                <w:color w:val="000000"/>
              </w:rPr>
              <w:t>5E-04</w:t>
            </w:r>
          </w:p>
        </w:tc>
        <w:tc>
          <w:tcPr>
            <w:tcW w:w="971" w:type="dxa"/>
            <w:noWrap/>
            <w:vAlign w:val="center"/>
            <w:hideMark/>
          </w:tcPr>
          <w:p w14:paraId="2C2729D1" w14:textId="7CE5FA17" w:rsidR="00711366" w:rsidRPr="00C55254" w:rsidRDefault="00D60A3D" w:rsidP="00317340">
            <w:pPr>
              <w:spacing w:line="360" w:lineRule="auto"/>
              <w:rPr>
                <w:color w:val="000000"/>
              </w:rPr>
            </w:pPr>
            <w:r>
              <w:rPr>
                <w:color w:val="000000"/>
              </w:rPr>
              <w:t>0.02</w:t>
            </w:r>
          </w:p>
        </w:tc>
        <w:tc>
          <w:tcPr>
            <w:tcW w:w="1300" w:type="dxa"/>
            <w:noWrap/>
            <w:vAlign w:val="center"/>
            <w:hideMark/>
          </w:tcPr>
          <w:p w14:paraId="757C0C91" w14:textId="560D95F4" w:rsidR="00711366" w:rsidRPr="00C55254" w:rsidRDefault="00D60A3D" w:rsidP="00317340">
            <w:pPr>
              <w:spacing w:line="360" w:lineRule="auto"/>
              <w:rPr>
                <w:color w:val="000000"/>
              </w:rPr>
            </w:pPr>
            <w:r>
              <w:rPr>
                <w:color w:val="000000"/>
              </w:rPr>
              <w:t>0.8784 (</w:t>
            </w:r>
            <w:proofErr w:type="spellStart"/>
            <w:r>
              <w:rPr>
                <w:color w:val="000000"/>
              </w:rPr>
              <w:t>ns</w:t>
            </w:r>
            <w:proofErr w:type="spellEnd"/>
            <w:r>
              <w:rPr>
                <w:color w:val="000000"/>
              </w:rPr>
              <w:t>)</w:t>
            </w:r>
          </w:p>
        </w:tc>
      </w:tr>
      <w:tr w:rsidR="00711366" w:rsidRPr="00C55254" w14:paraId="3131EB79" w14:textId="77777777" w:rsidTr="00317340">
        <w:trPr>
          <w:trHeight w:val="320"/>
        </w:trPr>
        <w:tc>
          <w:tcPr>
            <w:tcW w:w="1300" w:type="dxa"/>
            <w:noWrap/>
            <w:vAlign w:val="center"/>
            <w:hideMark/>
          </w:tcPr>
          <w:p w14:paraId="63734109" w14:textId="77777777" w:rsidR="00711366" w:rsidRPr="00C55254" w:rsidRDefault="00711366" w:rsidP="00317340">
            <w:pPr>
              <w:spacing w:line="360" w:lineRule="auto"/>
              <w:rPr>
                <w:color w:val="000000"/>
              </w:rPr>
            </w:pPr>
            <w:r w:rsidRPr="00C55254">
              <w:rPr>
                <w:color w:val="000000"/>
              </w:rPr>
              <w:t xml:space="preserve">FB    </w:t>
            </w:r>
          </w:p>
        </w:tc>
        <w:tc>
          <w:tcPr>
            <w:tcW w:w="1819" w:type="dxa"/>
            <w:noWrap/>
            <w:vAlign w:val="center"/>
            <w:hideMark/>
          </w:tcPr>
          <w:p w14:paraId="5792E3D0" w14:textId="785F9E32" w:rsidR="00711366" w:rsidRPr="00C55254" w:rsidRDefault="00E249AE" w:rsidP="00317340">
            <w:pPr>
              <w:spacing w:line="360" w:lineRule="auto"/>
              <w:rPr>
                <w:color w:val="000000"/>
              </w:rPr>
            </w:pPr>
            <w:r>
              <w:rPr>
                <w:color w:val="000000"/>
              </w:rPr>
              <w:t xml:space="preserve">   </w:t>
            </w:r>
            <w:r w:rsidR="00711366">
              <w:rPr>
                <w:color w:val="000000"/>
              </w:rPr>
              <w:t>0.48</w:t>
            </w:r>
          </w:p>
        </w:tc>
        <w:tc>
          <w:tcPr>
            <w:tcW w:w="781" w:type="dxa"/>
            <w:noWrap/>
            <w:vAlign w:val="center"/>
            <w:hideMark/>
          </w:tcPr>
          <w:p w14:paraId="393A91D5" w14:textId="6588B600" w:rsidR="00711366" w:rsidRPr="00C55254" w:rsidRDefault="0027751E" w:rsidP="00317340">
            <w:pPr>
              <w:spacing w:line="360" w:lineRule="auto"/>
              <w:rPr>
                <w:color w:val="000000"/>
              </w:rPr>
            </w:pPr>
            <w:r>
              <w:rPr>
                <w:color w:val="000000"/>
              </w:rPr>
              <w:t xml:space="preserve">  </w:t>
            </w:r>
            <w:r w:rsidR="00711366" w:rsidRPr="00C55254">
              <w:rPr>
                <w:color w:val="000000"/>
              </w:rPr>
              <w:t>6</w:t>
            </w:r>
          </w:p>
        </w:tc>
        <w:tc>
          <w:tcPr>
            <w:tcW w:w="1629" w:type="dxa"/>
            <w:noWrap/>
            <w:vAlign w:val="center"/>
            <w:hideMark/>
          </w:tcPr>
          <w:p w14:paraId="16F9681B" w14:textId="083746C8" w:rsidR="00711366" w:rsidRPr="00C55254" w:rsidRDefault="00E249AE" w:rsidP="00317340">
            <w:pPr>
              <w:spacing w:line="360" w:lineRule="auto"/>
              <w:rPr>
                <w:color w:val="000000"/>
              </w:rPr>
            </w:pPr>
            <w:r>
              <w:rPr>
                <w:color w:val="000000"/>
              </w:rPr>
              <w:t xml:space="preserve">   </w:t>
            </w:r>
            <w:r w:rsidR="00D60A3D">
              <w:rPr>
                <w:color w:val="000000"/>
              </w:rPr>
              <w:t>0.08</w:t>
            </w:r>
          </w:p>
        </w:tc>
        <w:tc>
          <w:tcPr>
            <w:tcW w:w="971" w:type="dxa"/>
            <w:noWrap/>
            <w:vAlign w:val="center"/>
            <w:hideMark/>
          </w:tcPr>
          <w:p w14:paraId="791B9179" w14:textId="22EA3A9A" w:rsidR="00711366" w:rsidRPr="00C55254" w:rsidRDefault="00D60A3D" w:rsidP="00317340">
            <w:pPr>
              <w:spacing w:line="360" w:lineRule="auto"/>
              <w:rPr>
                <w:color w:val="000000"/>
              </w:rPr>
            </w:pPr>
            <w:r>
              <w:rPr>
                <w:color w:val="000000"/>
              </w:rPr>
              <w:t>2.01</w:t>
            </w:r>
          </w:p>
        </w:tc>
        <w:tc>
          <w:tcPr>
            <w:tcW w:w="1300" w:type="dxa"/>
            <w:noWrap/>
            <w:vAlign w:val="center"/>
            <w:hideMark/>
          </w:tcPr>
          <w:p w14:paraId="31A8BB9B" w14:textId="534329D2" w:rsidR="00711366" w:rsidRPr="00C55254" w:rsidRDefault="00D60A3D" w:rsidP="00317340">
            <w:pPr>
              <w:spacing w:line="360" w:lineRule="auto"/>
              <w:rPr>
                <w:color w:val="000000"/>
              </w:rPr>
            </w:pPr>
            <w:r>
              <w:rPr>
                <w:color w:val="000000"/>
              </w:rPr>
              <w:t>0.1002</w:t>
            </w:r>
            <w:r w:rsidR="00711366">
              <w:rPr>
                <w:color w:val="000000"/>
              </w:rPr>
              <w:t xml:space="preserve"> (</w:t>
            </w:r>
            <w:proofErr w:type="spellStart"/>
            <w:r w:rsidR="00FD2E92">
              <w:rPr>
                <w:color w:val="000000"/>
              </w:rPr>
              <w:t>ns</w:t>
            </w:r>
            <w:proofErr w:type="spellEnd"/>
            <w:r w:rsidR="00711366">
              <w:rPr>
                <w:color w:val="000000"/>
              </w:rPr>
              <w:t>)</w:t>
            </w:r>
          </w:p>
        </w:tc>
      </w:tr>
      <w:tr w:rsidR="00711366" w:rsidRPr="00C55254" w14:paraId="53A9B5D2" w14:textId="77777777" w:rsidTr="00317340">
        <w:trPr>
          <w:trHeight w:val="320"/>
        </w:trPr>
        <w:tc>
          <w:tcPr>
            <w:tcW w:w="1300" w:type="dxa"/>
            <w:noWrap/>
            <w:vAlign w:val="center"/>
            <w:hideMark/>
          </w:tcPr>
          <w:p w14:paraId="63234357" w14:textId="77777777" w:rsidR="00711366" w:rsidRPr="00C55254" w:rsidRDefault="00711366" w:rsidP="00317340">
            <w:pPr>
              <w:spacing w:line="360" w:lineRule="auto"/>
              <w:rPr>
                <w:color w:val="000000"/>
              </w:rPr>
            </w:pPr>
            <w:r w:rsidRPr="00C55254">
              <w:rPr>
                <w:color w:val="000000"/>
              </w:rPr>
              <w:t xml:space="preserve">FA*FB </w:t>
            </w:r>
          </w:p>
        </w:tc>
        <w:tc>
          <w:tcPr>
            <w:tcW w:w="1819" w:type="dxa"/>
            <w:noWrap/>
            <w:vAlign w:val="center"/>
            <w:hideMark/>
          </w:tcPr>
          <w:p w14:paraId="5ADB5E42" w14:textId="15E97205" w:rsidR="00711366" w:rsidRPr="00C55254" w:rsidRDefault="00E249AE" w:rsidP="00317340">
            <w:pPr>
              <w:spacing w:line="360" w:lineRule="auto"/>
              <w:rPr>
                <w:color w:val="000000"/>
              </w:rPr>
            </w:pPr>
            <w:r>
              <w:rPr>
                <w:color w:val="000000"/>
              </w:rPr>
              <w:t xml:space="preserve">   </w:t>
            </w:r>
            <w:r w:rsidR="00711366">
              <w:rPr>
                <w:color w:val="000000"/>
              </w:rPr>
              <w:t>0.32</w:t>
            </w:r>
          </w:p>
        </w:tc>
        <w:tc>
          <w:tcPr>
            <w:tcW w:w="781" w:type="dxa"/>
            <w:noWrap/>
            <w:vAlign w:val="center"/>
            <w:hideMark/>
          </w:tcPr>
          <w:p w14:paraId="2CBBFB45" w14:textId="67172260" w:rsidR="00711366" w:rsidRPr="00C55254" w:rsidRDefault="0027751E" w:rsidP="00317340">
            <w:pPr>
              <w:spacing w:line="360" w:lineRule="auto"/>
              <w:rPr>
                <w:color w:val="000000"/>
              </w:rPr>
            </w:pPr>
            <w:r>
              <w:rPr>
                <w:color w:val="000000"/>
              </w:rPr>
              <w:t xml:space="preserve">  </w:t>
            </w:r>
            <w:r w:rsidR="00711366" w:rsidRPr="00C55254">
              <w:rPr>
                <w:color w:val="000000"/>
              </w:rPr>
              <w:t>6</w:t>
            </w:r>
          </w:p>
        </w:tc>
        <w:tc>
          <w:tcPr>
            <w:tcW w:w="1629" w:type="dxa"/>
            <w:noWrap/>
            <w:vAlign w:val="center"/>
            <w:hideMark/>
          </w:tcPr>
          <w:p w14:paraId="42A3521E" w14:textId="621489CE" w:rsidR="00711366" w:rsidRPr="00C55254" w:rsidRDefault="00E249AE" w:rsidP="00317340">
            <w:pPr>
              <w:spacing w:line="360" w:lineRule="auto"/>
              <w:rPr>
                <w:color w:val="000000"/>
              </w:rPr>
            </w:pPr>
            <w:r>
              <w:rPr>
                <w:color w:val="000000"/>
              </w:rPr>
              <w:t xml:space="preserve">   </w:t>
            </w:r>
            <w:r w:rsidR="00D60A3D">
              <w:rPr>
                <w:color w:val="000000"/>
              </w:rPr>
              <w:t>0.05</w:t>
            </w:r>
          </w:p>
        </w:tc>
        <w:tc>
          <w:tcPr>
            <w:tcW w:w="971" w:type="dxa"/>
            <w:noWrap/>
            <w:vAlign w:val="center"/>
            <w:hideMark/>
          </w:tcPr>
          <w:p w14:paraId="0E9230C1" w14:textId="03C4D499" w:rsidR="00711366" w:rsidRPr="00C55254" w:rsidRDefault="00711366" w:rsidP="00317340">
            <w:pPr>
              <w:spacing w:line="360" w:lineRule="auto"/>
              <w:rPr>
                <w:color w:val="000000"/>
              </w:rPr>
            </w:pPr>
            <w:r w:rsidRPr="00C55254">
              <w:rPr>
                <w:color w:val="000000"/>
              </w:rPr>
              <w:t>0</w:t>
            </w:r>
            <w:r w:rsidR="00D60A3D">
              <w:rPr>
                <w:color w:val="000000"/>
              </w:rPr>
              <w:t>.79</w:t>
            </w:r>
          </w:p>
        </w:tc>
        <w:tc>
          <w:tcPr>
            <w:tcW w:w="1300" w:type="dxa"/>
            <w:noWrap/>
            <w:vAlign w:val="center"/>
            <w:hideMark/>
          </w:tcPr>
          <w:p w14:paraId="19650627" w14:textId="62A3FD9C" w:rsidR="00711366" w:rsidRPr="00C55254" w:rsidRDefault="00711366" w:rsidP="00317340">
            <w:pPr>
              <w:spacing w:line="360" w:lineRule="auto"/>
              <w:rPr>
                <w:color w:val="000000"/>
              </w:rPr>
            </w:pPr>
            <w:r w:rsidRPr="00C55254">
              <w:rPr>
                <w:color w:val="000000"/>
              </w:rPr>
              <w:t>0</w:t>
            </w:r>
            <w:r w:rsidR="00D60A3D">
              <w:rPr>
                <w:color w:val="000000"/>
              </w:rPr>
              <w:t>.2724</w:t>
            </w:r>
            <w:r>
              <w:rPr>
                <w:color w:val="000000"/>
              </w:rPr>
              <w:t xml:space="preserve"> (</w:t>
            </w:r>
            <w:proofErr w:type="spellStart"/>
            <w:r w:rsidR="00D60A3D">
              <w:rPr>
                <w:color w:val="000000"/>
              </w:rPr>
              <w:t>ns</w:t>
            </w:r>
            <w:proofErr w:type="spellEnd"/>
            <w:r>
              <w:rPr>
                <w:color w:val="000000"/>
              </w:rPr>
              <w:t>)</w:t>
            </w:r>
          </w:p>
        </w:tc>
      </w:tr>
      <w:tr w:rsidR="00711366" w:rsidRPr="00C55254" w14:paraId="6286DFDC" w14:textId="77777777" w:rsidTr="00317340">
        <w:trPr>
          <w:trHeight w:val="320"/>
        </w:trPr>
        <w:tc>
          <w:tcPr>
            <w:tcW w:w="1300" w:type="dxa"/>
            <w:noWrap/>
            <w:vAlign w:val="center"/>
            <w:hideMark/>
          </w:tcPr>
          <w:p w14:paraId="30B12736" w14:textId="77777777" w:rsidR="00711366" w:rsidRPr="00C55254" w:rsidRDefault="00711366" w:rsidP="00317340">
            <w:pPr>
              <w:spacing w:line="360" w:lineRule="auto"/>
              <w:rPr>
                <w:color w:val="000000"/>
              </w:rPr>
            </w:pPr>
            <w:r w:rsidRPr="00C55254">
              <w:rPr>
                <w:color w:val="000000"/>
              </w:rPr>
              <w:t xml:space="preserve">Error </w:t>
            </w:r>
          </w:p>
        </w:tc>
        <w:tc>
          <w:tcPr>
            <w:tcW w:w="1819" w:type="dxa"/>
            <w:noWrap/>
            <w:vAlign w:val="center"/>
            <w:hideMark/>
          </w:tcPr>
          <w:p w14:paraId="173A0801" w14:textId="28642E14" w:rsidR="00711366" w:rsidRPr="00C55254" w:rsidRDefault="00E249AE" w:rsidP="00317340">
            <w:pPr>
              <w:spacing w:line="360" w:lineRule="auto"/>
              <w:rPr>
                <w:color w:val="000000"/>
              </w:rPr>
            </w:pPr>
            <w:r>
              <w:rPr>
                <w:color w:val="000000"/>
              </w:rPr>
              <w:t xml:space="preserve">   </w:t>
            </w:r>
            <w:r w:rsidR="00711366">
              <w:rPr>
                <w:color w:val="000000"/>
              </w:rPr>
              <w:t>1.04</w:t>
            </w:r>
          </w:p>
        </w:tc>
        <w:tc>
          <w:tcPr>
            <w:tcW w:w="781" w:type="dxa"/>
            <w:noWrap/>
            <w:vAlign w:val="center"/>
            <w:hideMark/>
          </w:tcPr>
          <w:p w14:paraId="2851C97C" w14:textId="77777777" w:rsidR="00711366" w:rsidRPr="00C55254" w:rsidRDefault="00711366" w:rsidP="00317340">
            <w:pPr>
              <w:spacing w:line="360" w:lineRule="auto"/>
              <w:rPr>
                <w:color w:val="000000"/>
              </w:rPr>
            </w:pPr>
            <w:r w:rsidRPr="00C55254">
              <w:rPr>
                <w:color w:val="000000"/>
              </w:rPr>
              <w:t>26</w:t>
            </w:r>
          </w:p>
        </w:tc>
        <w:tc>
          <w:tcPr>
            <w:tcW w:w="1629" w:type="dxa"/>
            <w:noWrap/>
            <w:vAlign w:val="center"/>
            <w:hideMark/>
          </w:tcPr>
          <w:p w14:paraId="64AB5996" w14:textId="2404ACD7" w:rsidR="00711366" w:rsidRPr="00C55254" w:rsidRDefault="00E249AE" w:rsidP="00317340">
            <w:pPr>
              <w:spacing w:line="360" w:lineRule="auto"/>
              <w:rPr>
                <w:color w:val="000000"/>
              </w:rPr>
            </w:pPr>
            <w:r>
              <w:rPr>
                <w:color w:val="000000"/>
              </w:rPr>
              <w:t xml:space="preserve">   </w:t>
            </w:r>
            <w:r w:rsidR="00D60A3D">
              <w:rPr>
                <w:color w:val="000000"/>
              </w:rPr>
              <w:t>0.04</w:t>
            </w:r>
          </w:p>
        </w:tc>
        <w:tc>
          <w:tcPr>
            <w:tcW w:w="971" w:type="dxa"/>
            <w:noWrap/>
            <w:vAlign w:val="center"/>
            <w:hideMark/>
          </w:tcPr>
          <w:p w14:paraId="1C98AA88" w14:textId="77777777" w:rsidR="00711366" w:rsidRPr="00C55254" w:rsidRDefault="00711366" w:rsidP="00317340">
            <w:pPr>
              <w:spacing w:line="360" w:lineRule="auto"/>
              <w:rPr>
                <w:color w:val="000000"/>
              </w:rPr>
            </w:pPr>
            <w:r w:rsidRPr="00C55254">
              <w:rPr>
                <w:color w:val="000000"/>
              </w:rPr>
              <w:t xml:space="preserve">     </w:t>
            </w:r>
          </w:p>
        </w:tc>
        <w:tc>
          <w:tcPr>
            <w:tcW w:w="1300" w:type="dxa"/>
            <w:noWrap/>
            <w:vAlign w:val="center"/>
            <w:hideMark/>
          </w:tcPr>
          <w:p w14:paraId="27D2F17C" w14:textId="77777777" w:rsidR="00711366" w:rsidRPr="00C55254" w:rsidRDefault="00711366" w:rsidP="00317340">
            <w:pPr>
              <w:spacing w:line="360" w:lineRule="auto"/>
              <w:rPr>
                <w:color w:val="000000"/>
              </w:rPr>
            </w:pPr>
            <w:r w:rsidRPr="00C55254">
              <w:rPr>
                <w:color w:val="000000"/>
              </w:rPr>
              <w:t xml:space="preserve">       </w:t>
            </w:r>
          </w:p>
        </w:tc>
      </w:tr>
      <w:tr w:rsidR="00711366" w:rsidRPr="00C55254" w14:paraId="40F81A28" w14:textId="77777777" w:rsidTr="00317340">
        <w:trPr>
          <w:trHeight w:val="320"/>
        </w:trPr>
        <w:tc>
          <w:tcPr>
            <w:tcW w:w="1300" w:type="dxa"/>
            <w:noWrap/>
            <w:vAlign w:val="bottom"/>
            <w:hideMark/>
          </w:tcPr>
          <w:p w14:paraId="6B46F581" w14:textId="77777777" w:rsidR="00711366" w:rsidRPr="00C55254" w:rsidRDefault="00711366" w:rsidP="00317340">
            <w:pPr>
              <w:spacing w:line="360" w:lineRule="auto"/>
              <w:rPr>
                <w:color w:val="000000"/>
              </w:rPr>
            </w:pPr>
            <w:r w:rsidRPr="00C55254">
              <w:rPr>
                <w:color w:val="000000"/>
                <w:lang w:val="en-US"/>
              </w:rPr>
              <w:t xml:space="preserve">Total </w:t>
            </w:r>
          </w:p>
        </w:tc>
        <w:tc>
          <w:tcPr>
            <w:tcW w:w="1819" w:type="dxa"/>
            <w:noWrap/>
            <w:vAlign w:val="bottom"/>
            <w:hideMark/>
          </w:tcPr>
          <w:p w14:paraId="1C453600" w14:textId="70A67E92" w:rsidR="00711366" w:rsidRPr="00C55254" w:rsidRDefault="00E249AE" w:rsidP="00317340">
            <w:pPr>
              <w:spacing w:line="360" w:lineRule="auto"/>
              <w:rPr>
                <w:color w:val="000000"/>
              </w:rPr>
            </w:pPr>
            <w:r>
              <w:rPr>
                <w:color w:val="000000"/>
              </w:rPr>
              <w:t xml:space="preserve">   </w:t>
            </w:r>
            <w:r w:rsidR="00711366">
              <w:rPr>
                <w:color w:val="000000"/>
              </w:rPr>
              <w:t>1.90</w:t>
            </w:r>
          </w:p>
        </w:tc>
        <w:tc>
          <w:tcPr>
            <w:tcW w:w="781" w:type="dxa"/>
            <w:noWrap/>
            <w:vAlign w:val="bottom"/>
            <w:hideMark/>
          </w:tcPr>
          <w:p w14:paraId="26355347" w14:textId="77777777" w:rsidR="00711366" w:rsidRPr="00C55254" w:rsidRDefault="00711366" w:rsidP="00317340">
            <w:pPr>
              <w:spacing w:line="360" w:lineRule="auto"/>
              <w:rPr>
                <w:color w:val="000000"/>
              </w:rPr>
            </w:pPr>
            <w:r w:rsidRPr="00C55254">
              <w:rPr>
                <w:color w:val="000000"/>
              </w:rPr>
              <w:t>41</w:t>
            </w:r>
          </w:p>
        </w:tc>
        <w:tc>
          <w:tcPr>
            <w:tcW w:w="1629" w:type="dxa"/>
            <w:noWrap/>
            <w:vAlign w:val="bottom"/>
            <w:hideMark/>
          </w:tcPr>
          <w:p w14:paraId="66C883E3" w14:textId="77777777" w:rsidR="00711366" w:rsidRPr="00C55254" w:rsidRDefault="00711366" w:rsidP="00317340">
            <w:pPr>
              <w:spacing w:line="360" w:lineRule="auto"/>
              <w:rPr>
                <w:color w:val="000000"/>
                <w:u w:val="single"/>
              </w:rPr>
            </w:pPr>
            <w:r w:rsidRPr="00C55254">
              <w:rPr>
                <w:color w:val="000000"/>
                <w:u w:val="single"/>
              </w:rPr>
              <w:t xml:space="preserve">            </w:t>
            </w:r>
          </w:p>
        </w:tc>
        <w:tc>
          <w:tcPr>
            <w:tcW w:w="971" w:type="dxa"/>
            <w:noWrap/>
            <w:vAlign w:val="bottom"/>
            <w:hideMark/>
          </w:tcPr>
          <w:p w14:paraId="3578850A" w14:textId="77777777" w:rsidR="00711366" w:rsidRPr="00C55254" w:rsidRDefault="00711366" w:rsidP="00317340">
            <w:pPr>
              <w:spacing w:line="360" w:lineRule="auto"/>
              <w:rPr>
                <w:color w:val="000000"/>
                <w:u w:val="single"/>
              </w:rPr>
            </w:pPr>
            <w:r w:rsidRPr="00C55254">
              <w:rPr>
                <w:color w:val="000000"/>
                <w:u w:val="single"/>
              </w:rPr>
              <w:t xml:space="preserve">     </w:t>
            </w:r>
          </w:p>
        </w:tc>
        <w:tc>
          <w:tcPr>
            <w:tcW w:w="1300" w:type="dxa"/>
            <w:noWrap/>
            <w:vAlign w:val="bottom"/>
            <w:hideMark/>
          </w:tcPr>
          <w:p w14:paraId="6B94A7D9" w14:textId="77777777" w:rsidR="00711366" w:rsidRPr="00C55254" w:rsidRDefault="00711366" w:rsidP="00317340">
            <w:pPr>
              <w:spacing w:line="360" w:lineRule="auto"/>
              <w:rPr>
                <w:color w:val="000000"/>
                <w:u w:val="single"/>
              </w:rPr>
            </w:pPr>
            <w:r w:rsidRPr="00C55254">
              <w:rPr>
                <w:color w:val="000000"/>
                <w:u w:val="single"/>
              </w:rPr>
              <w:t xml:space="preserve">       </w:t>
            </w:r>
          </w:p>
        </w:tc>
      </w:tr>
    </w:tbl>
    <w:p w14:paraId="27C6C2C1" w14:textId="3A70937A" w:rsidR="004B756E" w:rsidRDefault="004B756E" w:rsidP="004B756E">
      <w:pPr>
        <w:spacing w:before="240" w:after="240" w:line="360" w:lineRule="auto"/>
        <w:jc w:val="both"/>
      </w:pPr>
      <w:r>
        <w:t xml:space="preserve">El análisis de varianza (ADEVA) para la cobertura de la mazorca (CM) no mostró diferencias significativas en el modelo general (p = 0.1963), lo que indica que los tratamientos evaluados no influyeron de manera clara sobre esta variable. Los bloques (R) tampoco presentaron efecto significativo (p = 0.4626), lo que refleja uniformidad entre repeticiones y descarta variaciones </w:t>
      </w:r>
      <w:proofErr w:type="spellStart"/>
      <w:r>
        <w:t>microambientales</w:t>
      </w:r>
      <w:proofErr w:type="spellEnd"/>
      <w:r>
        <w:t xml:space="preserve"> relevantes en el terreno experimental. En cuanto a los factores, el uso de atrazina (FA) no ejerció incidencia estadística (p=0.8784), mientras que las coberturas vegetales (FB) presentaron un valor cercano al 10% (p=0.1002), lo que evidencia una ligera tendencia de influencia, aunque sin alcanzar el nivel de significancia convencional. Finalmente, la interacción FA×FB no fue significativa (p=0.2724), lo que demuestra que la combinación de herbicida y coberturas no modificó esta característica.</w:t>
      </w:r>
    </w:p>
    <w:p w14:paraId="7469286F" w14:textId="414A5349" w:rsidR="00711366" w:rsidRDefault="004B756E" w:rsidP="004B756E">
      <w:pPr>
        <w:spacing w:before="240" w:after="240" w:line="360" w:lineRule="auto"/>
        <w:jc w:val="both"/>
      </w:pPr>
      <w:r>
        <w:t>La ausencia de significancia puede explicarse porque la cobertura de la mazorca es un rasgo fuertemente determinado por la genética de</w:t>
      </w:r>
      <w:r w:rsidR="005E7058">
        <w:t xml:space="preserve">l </w:t>
      </w:r>
      <w:proofErr w:type="spellStart"/>
      <w:r w:rsidR="005E7058">
        <w:t>ecotipo</w:t>
      </w:r>
      <w:proofErr w:type="spellEnd"/>
      <w:r>
        <w:t xml:space="preserve"> utilizad</w:t>
      </w:r>
      <w:r w:rsidR="005E7058">
        <w:t>o</w:t>
      </w:r>
      <w:r>
        <w:t xml:space="preserve"> (</w:t>
      </w:r>
      <w:r w:rsidR="00E35916">
        <w:t>Blanco de leche</w:t>
      </w:r>
      <w:r>
        <w:t xml:space="preserve">) y por las condiciones ambientales más que por el manejo agronómico puntual. Así, la aplicación de atrazina no interfiere directamente en la formación de hojas que protegen la mazorca, dado que su efecto se concentra en la reducción de malezas y no en la morfología reproductiva del cultivo. En cuanto a las coberturas vegetales, aunque aportan beneficios en términos de fertilidad y microambiente del </w:t>
      </w:r>
      <w:r>
        <w:lastRenderedPageBreak/>
        <w:t>suelo, sus efectos tienden a manifestarse en rendimiento y vigor de la planta, pero no necesariamente en estructuras de protección como la envoltura de la mazorca, que suele ser un carácter estable en un solo ciclo productivo.</w:t>
      </w:r>
    </w:p>
    <w:p w14:paraId="3B207957" w14:textId="77777777" w:rsidR="00711366" w:rsidRDefault="00711366" w:rsidP="00A5331C">
      <w:pPr>
        <w:spacing w:before="240" w:after="240" w:line="360" w:lineRule="auto"/>
        <w:jc w:val="both"/>
      </w:pPr>
    </w:p>
    <w:p w14:paraId="65B6D50C" w14:textId="77777777" w:rsidR="00853994" w:rsidRDefault="00853994" w:rsidP="00853994">
      <w:pPr>
        <w:spacing w:before="240" w:after="240" w:line="360" w:lineRule="auto"/>
        <w:jc w:val="both"/>
      </w:pPr>
    </w:p>
    <w:p w14:paraId="63DDE763" w14:textId="77777777" w:rsidR="00853994" w:rsidRDefault="00853994" w:rsidP="00853994">
      <w:pPr>
        <w:spacing w:before="240" w:after="240" w:line="360" w:lineRule="auto"/>
        <w:jc w:val="both"/>
      </w:pPr>
    </w:p>
    <w:p w14:paraId="2B8E423C" w14:textId="77777777" w:rsidR="00853994" w:rsidRDefault="00853994" w:rsidP="00853994">
      <w:pPr>
        <w:spacing w:before="240" w:after="240" w:line="360" w:lineRule="auto"/>
        <w:jc w:val="both"/>
      </w:pPr>
    </w:p>
    <w:p w14:paraId="251CE667" w14:textId="77777777" w:rsidR="00853994" w:rsidRDefault="00853994" w:rsidP="00853994">
      <w:pPr>
        <w:spacing w:before="240" w:after="240" w:line="360" w:lineRule="auto"/>
        <w:jc w:val="both"/>
      </w:pPr>
    </w:p>
    <w:p w14:paraId="35007238" w14:textId="77777777" w:rsidR="00853994" w:rsidRDefault="00853994" w:rsidP="00853994">
      <w:pPr>
        <w:spacing w:before="240" w:after="240" w:line="360" w:lineRule="auto"/>
        <w:jc w:val="both"/>
      </w:pPr>
    </w:p>
    <w:p w14:paraId="155B2917" w14:textId="77777777" w:rsidR="00853994" w:rsidRDefault="00853994" w:rsidP="00853994">
      <w:pPr>
        <w:spacing w:before="240" w:after="240" w:line="360" w:lineRule="auto"/>
        <w:jc w:val="both"/>
      </w:pPr>
    </w:p>
    <w:p w14:paraId="7F631368" w14:textId="77777777" w:rsidR="00853994" w:rsidRDefault="00853994" w:rsidP="00853994">
      <w:pPr>
        <w:spacing w:before="240" w:after="240" w:line="360" w:lineRule="auto"/>
        <w:jc w:val="both"/>
      </w:pPr>
    </w:p>
    <w:p w14:paraId="0B5B0C16" w14:textId="77777777" w:rsidR="00853994" w:rsidRDefault="00853994" w:rsidP="00853994">
      <w:pPr>
        <w:spacing w:before="240" w:after="240" w:line="360" w:lineRule="auto"/>
        <w:jc w:val="both"/>
      </w:pPr>
    </w:p>
    <w:p w14:paraId="694E57AA" w14:textId="77777777" w:rsidR="00853994" w:rsidRDefault="00853994" w:rsidP="00853994">
      <w:pPr>
        <w:spacing w:before="240" w:after="240" w:line="360" w:lineRule="auto"/>
        <w:jc w:val="both"/>
      </w:pPr>
    </w:p>
    <w:p w14:paraId="19806E54" w14:textId="77777777" w:rsidR="00853994" w:rsidRDefault="00853994" w:rsidP="00853994">
      <w:pPr>
        <w:spacing w:before="240" w:after="240" w:line="360" w:lineRule="auto"/>
        <w:jc w:val="both"/>
      </w:pPr>
    </w:p>
    <w:p w14:paraId="210A997E" w14:textId="77777777" w:rsidR="00853994" w:rsidRDefault="00853994" w:rsidP="00853994">
      <w:pPr>
        <w:spacing w:before="240" w:after="240" w:line="360" w:lineRule="auto"/>
        <w:jc w:val="both"/>
      </w:pPr>
    </w:p>
    <w:p w14:paraId="587B2C1F" w14:textId="77777777" w:rsidR="00853994" w:rsidRDefault="00853994" w:rsidP="00853994">
      <w:pPr>
        <w:spacing w:before="240" w:after="240" w:line="360" w:lineRule="auto"/>
        <w:jc w:val="both"/>
        <w:sectPr w:rsidR="00853994" w:rsidSect="009941E5">
          <w:footerReference w:type="default" r:id="rId35"/>
          <w:pgSz w:w="11906" w:h="16838" w:code="9"/>
          <w:pgMar w:top="1701" w:right="1701" w:bottom="1701" w:left="2268" w:header="709" w:footer="709" w:gutter="0"/>
          <w:pgNumType w:start="1"/>
          <w:cols w:space="708"/>
          <w:docGrid w:linePitch="360"/>
        </w:sectPr>
      </w:pPr>
    </w:p>
    <w:p w14:paraId="3379CAE3" w14:textId="0406185D" w:rsidR="00C3127F" w:rsidRPr="00853994" w:rsidRDefault="00642F42" w:rsidP="00642F42">
      <w:pPr>
        <w:pStyle w:val="Prrafodelista"/>
        <w:numPr>
          <w:ilvl w:val="1"/>
          <w:numId w:val="6"/>
        </w:numPr>
        <w:spacing w:before="240" w:after="240" w:line="360" w:lineRule="auto"/>
        <w:ind w:left="567"/>
        <w:contextualSpacing w:val="0"/>
        <w:jc w:val="both"/>
        <w:outlineLvl w:val="2"/>
        <w:rPr>
          <w:rFonts w:ascii="Times New Roman" w:hAnsi="Times New Roman" w:cs="Times New Roman"/>
          <w:b/>
          <w:bCs/>
          <w:color w:val="000000" w:themeColor="text1"/>
          <w:sz w:val="24"/>
          <w:szCs w:val="24"/>
        </w:rPr>
      </w:pPr>
      <w:bookmarkStart w:id="196" w:name="_Toc208146378"/>
      <w:r>
        <w:rPr>
          <w:rFonts w:ascii="Times New Roman" w:hAnsi="Times New Roman" w:cs="Times New Roman"/>
          <w:b/>
          <w:bCs/>
          <w:color w:val="000000" w:themeColor="text1"/>
          <w:sz w:val="24"/>
          <w:szCs w:val="24"/>
        </w:rPr>
        <w:lastRenderedPageBreak/>
        <w:t xml:space="preserve"> </w:t>
      </w:r>
      <w:r w:rsidR="00C3127F" w:rsidRPr="00853994">
        <w:rPr>
          <w:rFonts w:ascii="Times New Roman" w:hAnsi="Times New Roman" w:cs="Times New Roman"/>
          <w:b/>
          <w:bCs/>
          <w:color w:val="000000" w:themeColor="text1"/>
          <w:sz w:val="24"/>
          <w:szCs w:val="24"/>
        </w:rPr>
        <w:t>Relación beneficio - costo (BC)</w:t>
      </w:r>
      <w:bookmarkEnd w:id="196"/>
    </w:p>
    <w:p w14:paraId="027BCAD5" w14:textId="6129F5DC" w:rsidR="00853994" w:rsidRPr="00853994" w:rsidRDefault="00853994" w:rsidP="00853994">
      <w:pPr>
        <w:pStyle w:val="Descripcin"/>
        <w:keepNext/>
        <w:spacing w:line="360" w:lineRule="auto"/>
        <w:rPr>
          <w:rFonts w:ascii="Times New Roman" w:hAnsi="Times New Roman" w:cs="Times New Roman"/>
          <w:b/>
          <w:bCs/>
          <w:i w:val="0"/>
          <w:iCs w:val="0"/>
          <w:color w:val="000000" w:themeColor="text1"/>
          <w:sz w:val="24"/>
          <w:szCs w:val="24"/>
        </w:rPr>
      </w:pPr>
      <w:bookmarkStart w:id="197" w:name="_Toc208147213"/>
      <w:r w:rsidRPr="00853994">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31</w:t>
      </w:r>
      <w:r w:rsidR="00346ED8">
        <w:rPr>
          <w:rFonts w:ascii="Times New Roman" w:hAnsi="Times New Roman" w:cs="Times New Roman"/>
          <w:b/>
          <w:bCs/>
          <w:i w:val="0"/>
          <w:iCs w:val="0"/>
          <w:color w:val="000000" w:themeColor="text1"/>
          <w:sz w:val="24"/>
          <w:szCs w:val="24"/>
        </w:rPr>
        <w:fldChar w:fldCharType="end"/>
      </w:r>
      <w:bookmarkEnd w:id="197"/>
      <w:r w:rsidRPr="00853994">
        <w:rPr>
          <w:rFonts w:ascii="Times New Roman" w:hAnsi="Times New Roman" w:cs="Times New Roman"/>
          <w:b/>
          <w:bCs/>
          <w:i w:val="0"/>
          <w:iCs w:val="0"/>
          <w:color w:val="000000" w:themeColor="text1"/>
          <w:sz w:val="24"/>
          <w:szCs w:val="24"/>
        </w:rPr>
        <w:t xml:space="preserve"> </w:t>
      </w:r>
    </w:p>
    <w:p w14:paraId="6DEA93D1" w14:textId="6709EAA6" w:rsidR="00853994" w:rsidRPr="00853994" w:rsidRDefault="00853994" w:rsidP="00853994">
      <w:pPr>
        <w:pStyle w:val="Descripcin"/>
        <w:keepNext/>
        <w:spacing w:line="360" w:lineRule="auto"/>
        <w:rPr>
          <w:rFonts w:ascii="Times New Roman" w:hAnsi="Times New Roman" w:cs="Times New Roman"/>
          <w:color w:val="000000" w:themeColor="text1"/>
          <w:sz w:val="24"/>
          <w:szCs w:val="24"/>
        </w:rPr>
      </w:pPr>
      <w:r w:rsidRPr="00853994">
        <w:rPr>
          <w:rFonts w:ascii="Times New Roman" w:hAnsi="Times New Roman" w:cs="Times New Roman"/>
          <w:color w:val="000000" w:themeColor="text1"/>
          <w:sz w:val="24"/>
          <w:szCs w:val="24"/>
        </w:rPr>
        <w:t>Relación beneficio - costo (BC)</w:t>
      </w:r>
    </w:p>
    <w:tbl>
      <w:tblPr>
        <w:tblW w:w="14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79"/>
        <w:gridCol w:w="948"/>
        <w:gridCol w:w="790"/>
        <w:gridCol w:w="790"/>
        <w:gridCol w:w="890"/>
        <w:gridCol w:w="790"/>
        <w:gridCol w:w="790"/>
        <w:gridCol w:w="887"/>
        <w:gridCol w:w="850"/>
        <w:gridCol w:w="851"/>
        <w:gridCol w:w="850"/>
        <w:gridCol w:w="790"/>
        <w:gridCol w:w="790"/>
        <w:gridCol w:w="790"/>
        <w:gridCol w:w="790"/>
      </w:tblGrid>
      <w:tr w:rsidR="00853994" w:rsidRPr="00853994" w14:paraId="69265944" w14:textId="77777777" w:rsidTr="00C02F41">
        <w:trPr>
          <w:trHeight w:val="380"/>
        </w:trPr>
        <w:tc>
          <w:tcPr>
            <w:tcW w:w="2479" w:type="dxa"/>
            <w:tcBorders>
              <w:top w:val="nil"/>
              <w:left w:val="nil"/>
            </w:tcBorders>
            <w:noWrap/>
            <w:vAlign w:val="bottom"/>
            <w:hideMark/>
          </w:tcPr>
          <w:p w14:paraId="3DBFFDA1" w14:textId="77777777" w:rsidR="00853994" w:rsidRPr="00853994" w:rsidRDefault="00853994" w:rsidP="00853994">
            <w:pPr>
              <w:spacing w:line="360" w:lineRule="auto"/>
            </w:pPr>
          </w:p>
        </w:tc>
        <w:tc>
          <w:tcPr>
            <w:tcW w:w="948" w:type="dxa"/>
            <w:noWrap/>
            <w:vAlign w:val="bottom"/>
            <w:hideMark/>
          </w:tcPr>
          <w:p w14:paraId="0971F098" w14:textId="77777777" w:rsidR="00853994" w:rsidRPr="00853994" w:rsidRDefault="00853994" w:rsidP="00853994">
            <w:pPr>
              <w:spacing w:line="360" w:lineRule="auto"/>
              <w:rPr>
                <w:b/>
                <w:bCs/>
                <w:color w:val="000000"/>
              </w:rPr>
            </w:pPr>
            <w:r w:rsidRPr="00853994">
              <w:rPr>
                <w:b/>
                <w:bCs/>
                <w:color w:val="000000"/>
              </w:rPr>
              <w:t>T1</w:t>
            </w:r>
          </w:p>
        </w:tc>
        <w:tc>
          <w:tcPr>
            <w:tcW w:w="0" w:type="auto"/>
            <w:noWrap/>
            <w:vAlign w:val="bottom"/>
            <w:hideMark/>
          </w:tcPr>
          <w:p w14:paraId="7327A84B" w14:textId="77777777" w:rsidR="00853994" w:rsidRPr="00853994" w:rsidRDefault="00853994" w:rsidP="00853994">
            <w:pPr>
              <w:spacing w:line="360" w:lineRule="auto"/>
              <w:rPr>
                <w:b/>
                <w:bCs/>
                <w:color w:val="000000"/>
              </w:rPr>
            </w:pPr>
            <w:r w:rsidRPr="00853994">
              <w:rPr>
                <w:b/>
                <w:bCs/>
                <w:color w:val="000000"/>
              </w:rPr>
              <w:t>T2</w:t>
            </w:r>
          </w:p>
        </w:tc>
        <w:tc>
          <w:tcPr>
            <w:tcW w:w="0" w:type="auto"/>
            <w:noWrap/>
            <w:vAlign w:val="bottom"/>
            <w:hideMark/>
          </w:tcPr>
          <w:p w14:paraId="53704479" w14:textId="77777777" w:rsidR="00853994" w:rsidRPr="00853994" w:rsidRDefault="00853994" w:rsidP="00853994">
            <w:pPr>
              <w:spacing w:line="360" w:lineRule="auto"/>
              <w:rPr>
                <w:b/>
                <w:bCs/>
                <w:color w:val="000000"/>
              </w:rPr>
            </w:pPr>
            <w:r w:rsidRPr="00853994">
              <w:rPr>
                <w:b/>
                <w:bCs/>
                <w:color w:val="000000"/>
              </w:rPr>
              <w:t>T3</w:t>
            </w:r>
          </w:p>
        </w:tc>
        <w:tc>
          <w:tcPr>
            <w:tcW w:w="0" w:type="auto"/>
            <w:noWrap/>
            <w:vAlign w:val="bottom"/>
            <w:hideMark/>
          </w:tcPr>
          <w:p w14:paraId="14FFC049" w14:textId="77777777" w:rsidR="00853994" w:rsidRPr="00853994" w:rsidRDefault="00853994" w:rsidP="00853994">
            <w:pPr>
              <w:spacing w:line="360" w:lineRule="auto"/>
              <w:rPr>
                <w:b/>
                <w:bCs/>
                <w:color w:val="000000"/>
              </w:rPr>
            </w:pPr>
            <w:r w:rsidRPr="00853994">
              <w:rPr>
                <w:b/>
                <w:bCs/>
                <w:color w:val="000000"/>
              </w:rPr>
              <w:t>T4</w:t>
            </w:r>
          </w:p>
        </w:tc>
        <w:tc>
          <w:tcPr>
            <w:tcW w:w="0" w:type="auto"/>
            <w:noWrap/>
            <w:vAlign w:val="bottom"/>
            <w:hideMark/>
          </w:tcPr>
          <w:p w14:paraId="32805A55" w14:textId="77777777" w:rsidR="00853994" w:rsidRPr="00853994" w:rsidRDefault="00853994" w:rsidP="00853994">
            <w:pPr>
              <w:spacing w:line="360" w:lineRule="auto"/>
              <w:rPr>
                <w:b/>
                <w:bCs/>
                <w:color w:val="000000"/>
              </w:rPr>
            </w:pPr>
            <w:r w:rsidRPr="00853994">
              <w:rPr>
                <w:b/>
                <w:bCs/>
                <w:color w:val="000000"/>
              </w:rPr>
              <w:t>T5</w:t>
            </w:r>
          </w:p>
        </w:tc>
        <w:tc>
          <w:tcPr>
            <w:tcW w:w="790" w:type="dxa"/>
            <w:noWrap/>
            <w:vAlign w:val="bottom"/>
            <w:hideMark/>
          </w:tcPr>
          <w:p w14:paraId="01162FFF" w14:textId="77777777" w:rsidR="00853994" w:rsidRPr="00853994" w:rsidRDefault="00853994" w:rsidP="00853994">
            <w:pPr>
              <w:spacing w:line="360" w:lineRule="auto"/>
              <w:rPr>
                <w:b/>
                <w:bCs/>
                <w:color w:val="000000"/>
              </w:rPr>
            </w:pPr>
            <w:r w:rsidRPr="00853994">
              <w:rPr>
                <w:b/>
                <w:bCs/>
                <w:color w:val="000000"/>
              </w:rPr>
              <w:t>T6</w:t>
            </w:r>
          </w:p>
        </w:tc>
        <w:tc>
          <w:tcPr>
            <w:tcW w:w="887" w:type="dxa"/>
            <w:noWrap/>
            <w:vAlign w:val="bottom"/>
            <w:hideMark/>
          </w:tcPr>
          <w:p w14:paraId="4B3BF731" w14:textId="77777777" w:rsidR="00853994" w:rsidRPr="00853994" w:rsidRDefault="00853994" w:rsidP="00853994">
            <w:pPr>
              <w:spacing w:line="360" w:lineRule="auto"/>
              <w:rPr>
                <w:b/>
                <w:bCs/>
                <w:color w:val="000000"/>
              </w:rPr>
            </w:pPr>
            <w:r w:rsidRPr="00853994">
              <w:rPr>
                <w:b/>
                <w:bCs/>
                <w:color w:val="000000"/>
              </w:rPr>
              <w:t>T7</w:t>
            </w:r>
          </w:p>
        </w:tc>
        <w:tc>
          <w:tcPr>
            <w:tcW w:w="850" w:type="dxa"/>
            <w:noWrap/>
            <w:vAlign w:val="bottom"/>
            <w:hideMark/>
          </w:tcPr>
          <w:p w14:paraId="5686FD6D" w14:textId="77777777" w:rsidR="00853994" w:rsidRPr="00853994" w:rsidRDefault="00853994" w:rsidP="00853994">
            <w:pPr>
              <w:spacing w:line="360" w:lineRule="auto"/>
              <w:rPr>
                <w:b/>
                <w:bCs/>
                <w:color w:val="000000"/>
              </w:rPr>
            </w:pPr>
            <w:r w:rsidRPr="00853994">
              <w:rPr>
                <w:b/>
                <w:bCs/>
                <w:color w:val="000000"/>
              </w:rPr>
              <w:t>T8</w:t>
            </w:r>
          </w:p>
        </w:tc>
        <w:tc>
          <w:tcPr>
            <w:tcW w:w="851" w:type="dxa"/>
            <w:noWrap/>
            <w:vAlign w:val="bottom"/>
            <w:hideMark/>
          </w:tcPr>
          <w:p w14:paraId="13B50FBF" w14:textId="77777777" w:rsidR="00853994" w:rsidRPr="00853994" w:rsidRDefault="00853994" w:rsidP="00853994">
            <w:pPr>
              <w:spacing w:line="360" w:lineRule="auto"/>
              <w:rPr>
                <w:b/>
                <w:bCs/>
                <w:color w:val="000000"/>
              </w:rPr>
            </w:pPr>
            <w:r w:rsidRPr="00853994">
              <w:rPr>
                <w:b/>
                <w:bCs/>
                <w:color w:val="000000"/>
              </w:rPr>
              <w:t>T9</w:t>
            </w:r>
          </w:p>
        </w:tc>
        <w:tc>
          <w:tcPr>
            <w:tcW w:w="850" w:type="dxa"/>
            <w:noWrap/>
            <w:vAlign w:val="bottom"/>
            <w:hideMark/>
          </w:tcPr>
          <w:p w14:paraId="2429E15D" w14:textId="77777777" w:rsidR="00853994" w:rsidRPr="00853994" w:rsidRDefault="00853994" w:rsidP="00853994">
            <w:pPr>
              <w:spacing w:line="360" w:lineRule="auto"/>
              <w:rPr>
                <w:b/>
                <w:bCs/>
                <w:color w:val="000000"/>
              </w:rPr>
            </w:pPr>
            <w:r w:rsidRPr="00853994">
              <w:rPr>
                <w:b/>
                <w:bCs/>
                <w:color w:val="000000"/>
              </w:rPr>
              <w:t>T10</w:t>
            </w:r>
          </w:p>
        </w:tc>
        <w:tc>
          <w:tcPr>
            <w:tcW w:w="790" w:type="dxa"/>
            <w:noWrap/>
            <w:vAlign w:val="bottom"/>
            <w:hideMark/>
          </w:tcPr>
          <w:p w14:paraId="75B7717E" w14:textId="77777777" w:rsidR="00853994" w:rsidRPr="00853994" w:rsidRDefault="00853994" w:rsidP="00853994">
            <w:pPr>
              <w:spacing w:line="360" w:lineRule="auto"/>
              <w:rPr>
                <w:b/>
                <w:bCs/>
                <w:color w:val="000000"/>
              </w:rPr>
            </w:pPr>
            <w:r w:rsidRPr="00853994">
              <w:rPr>
                <w:b/>
                <w:bCs/>
                <w:color w:val="000000"/>
              </w:rPr>
              <w:t>T11</w:t>
            </w:r>
          </w:p>
        </w:tc>
        <w:tc>
          <w:tcPr>
            <w:tcW w:w="790" w:type="dxa"/>
            <w:noWrap/>
            <w:vAlign w:val="bottom"/>
            <w:hideMark/>
          </w:tcPr>
          <w:p w14:paraId="1989DE45" w14:textId="77777777" w:rsidR="00853994" w:rsidRPr="00853994" w:rsidRDefault="00853994" w:rsidP="00853994">
            <w:pPr>
              <w:spacing w:line="360" w:lineRule="auto"/>
              <w:rPr>
                <w:b/>
                <w:bCs/>
                <w:color w:val="000000"/>
              </w:rPr>
            </w:pPr>
            <w:r w:rsidRPr="00853994">
              <w:rPr>
                <w:b/>
                <w:bCs/>
                <w:color w:val="000000"/>
              </w:rPr>
              <w:t>T12</w:t>
            </w:r>
          </w:p>
        </w:tc>
        <w:tc>
          <w:tcPr>
            <w:tcW w:w="790" w:type="dxa"/>
            <w:noWrap/>
            <w:vAlign w:val="bottom"/>
            <w:hideMark/>
          </w:tcPr>
          <w:p w14:paraId="5920BB55" w14:textId="77777777" w:rsidR="00853994" w:rsidRPr="00853994" w:rsidRDefault="00853994" w:rsidP="00853994">
            <w:pPr>
              <w:spacing w:line="360" w:lineRule="auto"/>
              <w:rPr>
                <w:b/>
                <w:bCs/>
                <w:color w:val="000000"/>
              </w:rPr>
            </w:pPr>
            <w:r w:rsidRPr="00853994">
              <w:rPr>
                <w:b/>
                <w:bCs/>
                <w:color w:val="000000"/>
              </w:rPr>
              <w:t>T13</w:t>
            </w:r>
          </w:p>
        </w:tc>
        <w:tc>
          <w:tcPr>
            <w:tcW w:w="749" w:type="dxa"/>
            <w:noWrap/>
            <w:vAlign w:val="bottom"/>
            <w:hideMark/>
          </w:tcPr>
          <w:p w14:paraId="57BF838B" w14:textId="77777777" w:rsidR="00853994" w:rsidRPr="00853994" w:rsidRDefault="00853994" w:rsidP="00853994">
            <w:pPr>
              <w:spacing w:line="360" w:lineRule="auto"/>
              <w:rPr>
                <w:b/>
                <w:bCs/>
                <w:color w:val="000000"/>
              </w:rPr>
            </w:pPr>
            <w:r w:rsidRPr="00853994">
              <w:rPr>
                <w:b/>
                <w:bCs/>
                <w:color w:val="000000"/>
              </w:rPr>
              <w:t>T14</w:t>
            </w:r>
          </w:p>
        </w:tc>
      </w:tr>
      <w:tr w:rsidR="00853994" w:rsidRPr="00853994" w14:paraId="295AC690" w14:textId="77777777" w:rsidTr="00C02F41">
        <w:trPr>
          <w:trHeight w:val="380"/>
        </w:trPr>
        <w:tc>
          <w:tcPr>
            <w:tcW w:w="2479" w:type="dxa"/>
            <w:noWrap/>
            <w:vAlign w:val="bottom"/>
            <w:hideMark/>
          </w:tcPr>
          <w:p w14:paraId="7F3B6383" w14:textId="5CF9E73F" w:rsidR="00853994" w:rsidRPr="00853994" w:rsidRDefault="00853994" w:rsidP="00853994">
            <w:pPr>
              <w:spacing w:line="360" w:lineRule="auto"/>
              <w:rPr>
                <w:b/>
                <w:bCs/>
                <w:color w:val="000000"/>
              </w:rPr>
            </w:pPr>
            <w:r w:rsidRPr="00853994">
              <w:rPr>
                <w:b/>
                <w:bCs/>
                <w:color w:val="000000"/>
              </w:rPr>
              <w:t>Rendimiento maíz</w:t>
            </w:r>
            <w:r w:rsidR="00F1063F">
              <w:rPr>
                <w:b/>
                <w:bCs/>
                <w:color w:val="000000"/>
              </w:rPr>
              <w:t xml:space="preserve"> choclo sacos/ha</w:t>
            </w:r>
          </w:p>
        </w:tc>
        <w:tc>
          <w:tcPr>
            <w:tcW w:w="948" w:type="dxa"/>
            <w:noWrap/>
            <w:vAlign w:val="bottom"/>
            <w:hideMark/>
          </w:tcPr>
          <w:p w14:paraId="24658251" w14:textId="77777777" w:rsidR="00853994" w:rsidRPr="00853994" w:rsidRDefault="00853994" w:rsidP="00853994">
            <w:pPr>
              <w:spacing w:line="360" w:lineRule="auto"/>
              <w:jc w:val="right"/>
              <w:rPr>
                <w:color w:val="000000"/>
                <w:sz w:val="20"/>
                <w:szCs w:val="20"/>
              </w:rPr>
            </w:pPr>
            <w:r w:rsidRPr="00853994">
              <w:rPr>
                <w:color w:val="000000"/>
                <w:sz w:val="20"/>
                <w:szCs w:val="20"/>
              </w:rPr>
              <w:t>123.59</w:t>
            </w:r>
          </w:p>
        </w:tc>
        <w:tc>
          <w:tcPr>
            <w:tcW w:w="0" w:type="auto"/>
            <w:noWrap/>
            <w:vAlign w:val="bottom"/>
            <w:hideMark/>
          </w:tcPr>
          <w:p w14:paraId="65451C4A" w14:textId="77777777" w:rsidR="00853994" w:rsidRPr="00853994" w:rsidRDefault="00853994" w:rsidP="00853994">
            <w:pPr>
              <w:spacing w:line="360" w:lineRule="auto"/>
              <w:jc w:val="right"/>
              <w:rPr>
                <w:color w:val="000000"/>
                <w:sz w:val="20"/>
                <w:szCs w:val="20"/>
              </w:rPr>
            </w:pPr>
            <w:r w:rsidRPr="00853994">
              <w:rPr>
                <w:color w:val="000000"/>
                <w:sz w:val="20"/>
                <w:szCs w:val="20"/>
              </w:rPr>
              <w:t>138.15</w:t>
            </w:r>
          </w:p>
        </w:tc>
        <w:tc>
          <w:tcPr>
            <w:tcW w:w="0" w:type="auto"/>
            <w:noWrap/>
            <w:vAlign w:val="bottom"/>
            <w:hideMark/>
          </w:tcPr>
          <w:p w14:paraId="275B2BEF" w14:textId="77777777" w:rsidR="00853994" w:rsidRPr="00853994" w:rsidRDefault="00853994" w:rsidP="00853994">
            <w:pPr>
              <w:spacing w:line="360" w:lineRule="auto"/>
              <w:jc w:val="right"/>
              <w:rPr>
                <w:color w:val="000000"/>
                <w:sz w:val="20"/>
                <w:szCs w:val="20"/>
              </w:rPr>
            </w:pPr>
            <w:r w:rsidRPr="00853994">
              <w:rPr>
                <w:color w:val="000000"/>
                <w:sz w:val="20"/>
                <w:szCs w:val="20"/>
              </w:rPr>
              <w:t>161.14</w:t>
            </w:r>
          </w:p>
        </w:tc>
        <w:tc>
          <w:tcPr>
            <w:tcW w:w="0" w:type="auto"/>
            <w:noWrap/>
            <w:vAlign w:val="bottom"/>
            <w:hideMark/>
          </w:tcPr>
          <w:p w14:paraId="6FB13CA0" w14:textId="77777777" w:rsidR="00853994" w:rsidRPr="00853994" w:rsidRDefault="00853994" w:rsidP="00853994">
            <w:pPr>
              <w:spacing w:line="360" w:lineRule="auto"/>
              <w:jc w:val="right"/>
              <w:rPr>
                <w:color w:val="000000"/>
                <w:sz w:val="20"/>
                <w:szCs w:val="20"/>
              </w:rPr>
            </w:pPr>
            <w:r w:rsidRPr="00853994">
              <w:rPr>
                <w:color w:val="000000"/>
                <w:sz w:val="20"/>
                <w:szCs w:val="20"/>
              </w:rPr>
              <w:t>100</w:t>
            </w:r>
          </w:p>
        </w:tc>
        <w:tc>
          <w:tcPr>
            <w:tcW w:w="0" w:type="auto"/>
            <w:noWrap/>
            <w:vAlign w:val="bottom"/>
            <w:hideMark/>
          </w:tcPr>
          <w:p w14:paraId="7D6FA6EE" w14:textId="77777777" w:rsidR="00853994" w:rsidRPr="00853994" w:rsidRDefault="00853994" w:rsidP="00853994">
            <w:pPr>
              <w:spacing w:line="360" w:lineRule="auto"/>
              <w:jc w:val="right"/>
              <w:rPr>
                <w:color w:val="000000"/>
                <w:sz w:val="20"/>
                <w:szCs w:val="20"/>
              </w:rPr>
            </w:pPr>
            <w:r w:rsidRPr="00853994">
              <w:rPr>
                <w:color w:val="000000"/>
                <w:sz w:val="20"/>
                <w:szCs w:val="20"/>
              </w:rPr>
              <w:t>112.92</w:t>
            </w:r>
          </w:p>
        </w:tc>
        <w:tc>
          <w:tcPr>
            <w:tcW w:w="790" w:type="dxa"/>
            <w:noWrap/>
            <w:vAlign w:val="bottom"/>
            <w:hideMark/>
          </w:tcPr>
          <w:p w14:paraId="3F63EC60" w14:textId="77777777" w:rsidR="00853994" w:rsidRPr="00853994" w:rsidRDefault="00853994" w:rsidP="00853994">
            <w:pPr>
              <w:spacing w:line="360" w:lineRule="auto"/>
              <w:jc w:val="right"/>
              <w:rPr>
                <w:color w:val="000000"/>
                <w:sz w:val="20"/>
                <w:szCs w:val="20"/>
              </w:rPr>
            </w:pPr>
            <w:r w:rsidRPr="00853994">
              <w:rPr>
                <w:color w:val="000000"/>
                <w:sz w:val="20"/>
                <w:szCs w:val="20"/>
              </w:rPr>
              <w:t>149.65</w:t>
            </w:r>
          </w:p>
        </w:tc>
        <w:tc>
          <w:tcPr>
            <w:tcW w:w="887" w:type="dxa"/>
            <w:noWrap/>
            <w:vAlign w:val="bottom"/>
            <w:hideMark/>
          </w:tcPr>
          <w:p w14:paraId="776FF8B6" w14:textId="77777777" w:rsidR="00853994" w:rsidRPr="00853994" w:rsidRDefault="00853994" w:rsidP="00853994">
            <w:pPr>
              <w:spacing w:line="360" w:lineRule="auto"/>
              <w:jc w:val="right"/>
              <w:rPr>
                <w:color w:val="000000"/>
                <w:sz w:val="20"/>
                <w:szCs w:val="20"/>
              </w:rPr>
            </w:pPr>
            <w:r w:rsidRPr="00853994">
              <w:rPr>
                <w:color w:val="000000"/>
                <w:sz w:val="20"/>
                <w:szCs w:val="20"/>
              </w:rPr>
              <w:t>133.42</w:t>
            </w:r>
          </w:p>
        </w:tc>
        <w:tc>
          <w:tcPr>
            <w:tcW w:w="850" w:type="dxa"/>
            <w:noWrap/>
            <w:vAlign w:val="bottom"/>
            <w:hideMark/>
          </w:tcPr>
          <w:p w14:paraId="1DA55628" w14:textId="77777777" w:rsidR="00853994" w:rsidRPr="00853994" w:rsidRDefault="00853994" w:rsidP="00853994">
            <w:pPr>
              <w:spacing w:line="360" w:lineRule="auto"/>
              <w:jc w:val="right"/>
              <w:rPr>
                <w:color w:val="000000"/>
                <w:sz w:val="20"/>
                <w:szCs w:val="20"/>
              </w:rPr>
            </w:pPr>
            <w:r w:rsidRPr="00853994">
              <w:rPr>
                <w:color w:val="000000"/>
                <w:sz w:val="20"/>
                <w:szCs w:val="20"/>
              </w:rPr>
              <w:t>165.96</w:t>
            </w:r>
          </w:p>
        </w:tc>
        <w:tc>
          <w:tcPr>
            <w:tcW w:w="851" w:type="dxa"/>
            <w:noWrap/>
            <w:vAlign w:val="bottom"/>
            <w:hideMark/>
          </w:tcPr>
          <w:p w14:paraId="6AE6EFB4" w14:textId="77777777" w:rsidR="00853994" w:rsidRPr="00853994" w:rsidRDefault="00853994" w:rsidP="00853994">
            <w:pPr>
              <w:spacing w:line="360" w:lineRule="auto"/>
              <w:jc w:val="right"/>
              <w:rPr>
                <w:color w:val="000000"/>
                <w:sz w:val="20"/>
                <w:szCs w:val="20"/>
              </w:rPr>
            </w:pPr>
            <w:r w:rsidRPr="00853994">
              <w:rPr>
                <w:color w:val="000000"/>
                <w:sz w:val="20"/>
                <w:szCs w:val="20"/>
              </w:rPr>
              <w:t>183.44</w:t>
            </w:r>
          </w:p>
        </w:tc>
        <w:tc>
          <w:tcPr>
            <w:tcW w:w="850" w:type="dxa"/>
            <w:noWrap/>
            <w:vAlign w:val="bottom"/>
            <w:hideMark/>
          </w:tcPr>
          <w:p w14:paraId="3886CEEB" w14:textId="77777777" w:rsidR="00853994" w:rsidRPr="00853994" w:rsidRDefault="00853994" w:rsidP="00853994">
            <w:pPr>
              <w:spacing w:line="360" w:lineRule="auto"/>
              <w:jc w:val="right"/>
              <w:rPr>
                <w:color w:val="000000"/>
                <w:sz w:val="20"/>
                <w:szCs w:val="20"/>
              </w:rPr>
            </w:pPr>
            <w:r w:rsidRPr="00853994">
              <w:rPr>
                <w:color w:val="000000"/>
                <w:sz w:val="20"/>
                <w:szCs w:val="20"/>
              </w:rPr>
              <w:t>175.12</w:t>
            </w:r>
          </w:p>
        </w:tc>
        <w:tc>
          <w:tcPr>
            <w:tcW w:w="790" w:type="dxa"/>
            <w:noWrap/>
            <w:vAlign w:val="bottom"/>
            <w:hideMark/>
          </w:tcPr>
          <w:p w14:paraId="26BCD109" w14:textId="77777777" w:rsidR="00853994" w:rsidRPr="00853994" w:rsidRDefault="00853994" w:rsidP="00853994">
            <w:pPr>
              <w:spacing w:line="360" w:lineRule="auto"/>
              <w:jc w:val="right"/>
              <w:rPr>
                <w:color w:val="000000"/>
                <w:sz w:val="20"/>
                <w:szCs w:val="20"/>
              </w:rPr>
            </w:pPr>
            <w:r w:rsidRPr="00853994">
              <w:rPr>
                <w:color w:val="000000"/>
                <w:sz w:val="20"/>
                <w:szCs w:val="20"/>
              </w:rPr>
              <w:t>133.85</w:t>
            </w:r>
          </w:p>
        </w:tc>
        <w:tc>
          <w:tcPr>
            <w:tcW w:w="790" w:type="dxa"/>
            <w:noWrap/>
            <w:vAlign w:val="bottom"/>
            <w:hideMark/>
          </w:tcPr>
          <w:p w14:paraId="34ABFA92" w14:textId="77777777" w:rsidR="00853994" w:rsidRPr="00853994" w:rsidRDefault="00853994" w:rsidP="00853994">
            <w:pPr>
              <w:spacing w:line="360" w:lineRule="auto"/>
              <w:jc w:val="right"/>
              <w:rPr>
                <w:color w:val="000000"/>
                <w:sz w:val="20"/>
                <w:szCs w:val="20"/>
              </w:rPr>
            </w:pPr>
            <w:r w:rsidRPr="00853994">
              <w:rPr>
                <w:color w:val="000000"/>
                <w:sz w:val="20"/>
                <w:szCs w:val="20"/>
              </w:rPr>
              <w:t>156.79</w:t>
            </w:r>
          </w:p>
        </w:tc>
        <w:tc>
          <w:tcPr>
            <w:tcW w:w="790" w:type="dxa"/>
            <w:noWrap/>
            <w:vAlign w:val="bottom"/>
            <w:hideMark/>
          </w:tcPr>
          <w:p w14:paraId="44B884A3" w14:textId="77777777" w:rsidR="00853994" w:rsidRPr="00853994" w:rsidRDefault="00853994" w:rsidP="00853994">
            <w:pPr>
              <w:spacing w:line="360" w:lineRule="auto"/>
              <w:jc w:val="right"/>
              <w:rPr>
                <w:color w:val="000000"/>
                <w:sz w:val="20"/>
                <w:szCs w:val="20"/>
              </w:rPr>
            </w:pPr>
            <w:r w:rsidRPr="00853994">
              <w:rPr>
                <w:color w:val="000000"/>
                <w:sz w:val="20"/>
                <w:szCs w:val="20"/>
              </w:rPr>
              <w:t>139.10</w:t>
            </w:r>
          </w:p>
        </w:tc>
        <w:tc>
          <w:tcPr>
            <w:tcW w:w="749" w:type="dxa"/>
            <w:noWrap/>
            <w:vAlign w:val="bottom"/>
            <w:hideMark/>
          </w:tcPr>
          <w:p w14:paraId="75C533A2" w14:textId="77777777" w:rsidR="00853994" w:rsidRPr="00853994" w:rsidRDefault="00853994" w:rsidP="00853994">
            <w:pPr>
              <w:spacing w:line="360" w:lineRule="auto"/>
              <w:jc w:val="right"/>
              <w:rPr>
                <w:color w:val="000000"/>
                <w:sz w:val="20"/>
                <w:szCs w:val="20"/>
              </w:rPr>
            </w:pPr>
            <w:r w:rsidRPr="00853994">
              <w:rPr>
                <w:color w:val="000000"/>
                <w:sz w:val="20"/>
                <w:szCs w:val="20"/>
              </w:rPr>
              <w:t>231.76</w:t>
            </w:r>
          </w:p>
        </w:tc>
      </w:tr>
      <w:tr w:rsidR="00853994" w:rsidRPr="00853994" w14:paraId="3C6530DE" w14:textId="77777777" w:rsidTr="00C02F41">
        <w:trPr>
          <w:trHeight w:val="380"/>
        </w:trPr>
        <w:tc>
          <w:tcPr>
            <w:tcW w:w="2479" w:type="dxa"/>
            <w:noWrap/>
            <w:vAlign w:val="bottom"/>
            <w:hideMark/>
          </w:tcPr>
          <w:p w14:paraId="1A804DC5" w14:textId="3D07DD81" w:rsidR="00853994" w:rsidRPr="00853994" w:rsidRDefault="00853994" w:rsidP="00853994">
            <w:pPr>
              <w:spacing w:line="360" w:lineRule="auto"/>
              <w:rPr>
                <w:b/>
                <w:bCs/>
                <w:color w:val="000000"/>
              </w:rPr>
            </w:pPr>
            <w:r w:rsidRPr="00853994">
              <w:rPr>
                <w:b/>
                <w:bCs/>
                <w:color w:val="000000"/>
              </w:rPr>
              <w:t>Rendimiento cobertura</w:t>
            </w:r>
            <w:r w:rsidR="00F1063F">
              <w:rPr>
                <w:b/>
                <w:bCs/>
                <w:color w:val="000000"/>
              </w:rPr>
              <w:t xml:space="preserve"> kg/ha</w:t>
            </w:r>
          </w:p>
        </w:tc>
        <w:tc>
          <w:tcPr>
            <w:tcW w:w="948" w:type="dxa"/>
            <w:noWrap/>
            <w:vAlign w:val="bottom"/>
            <w:hideMark/>
          </w:tcPr>
          <w:p w14:paraId="47342EAC" w14:textId="77777777" w:rsidR="00853994" w:rsidRPr="00853994" w:rsidRDefault="00853994" w:rsidP="00853994">
            <w:pPr>
              <w:spacing w:line="360" w:lineRule="auto"/>
              <w:jc w:val="right"/>
              <w:rPr>
                <w:color w:val="000000"/>
                <w:sz w:val="20"/>
                <w:szCs w:val="20"/>
              </w:rPr>
            </w:pPr>
            <w:r w:rsidRPr="00853994">
              <w:rPr>
                <w:color w:val="000000"/>
                <w:sz w:val="20"/>
                <w:szCs w:val="20"/>
              </w:rPr>
              <w:t>0,00</w:t>
            </w:r>
          </w:p>
        </w:tc>
        <w:tc>
          <w:tcPr>
            <w:tcW w:w="0" w:type="auto"/>
            <w:noWrap/>
            <w:vAlign w:val="bottom"/>
            <w:hideMark/>
          </w:tcPr>
          <w:p w14:paraId="37EF477D" w14:textId="58ED68BA" w:rsidR="00853994" w:rsidRPr="00853994" w:rsidRDefault="00853994" w:rsidP="00853994">
            <w:pPr>
              <w:spacing w:line="360" w:lineRule="auto"/>
              <w:jc w:val="right"/>
              <w:rPr>
                <w:color w:val="000000"/>
                <w:sz w:val="20"/>
                <w:szCs w:val="20"/>
              </w:rPr>
            </w:pPr>
            <w:r w:rsidRPr="00853994">
              <w:rPr>
                <w:color w:val="000000"/>
                <w:sz w:val="20"/>
                <w:szCs w:val="20"/>
              </w:rPr>
              <w:t>8316</w:t>
            </w:r>
            <w:r w:rsidR="00AB2D10">
              <w:rPr>
                <w:color w:val="000000"/>
                <w:sz w:val="20"/>
                <w:szCs w:val="20"/>
              </w:rPr>
              <w:t>.</w:t>
            </w:r>
            <w:r w:rsidRPr="00853994">
              <w:rPr>
                <w:color w:val="000000"/>
                <w:sz w:val="20"/>
                <w:szCs w:val="20"/>
              </w:rPr>
              <w:t>67</w:t>
            </w:r>
          </w:p>
        </w:tc>
        <w:tc>
          <w:tcPr>
            <w:tcW w:w="0" w:type="auto"/>
            <w:noWrap/>
            <w:vAlign w:val="bottom"/>
            <w:hideMark/>
          </w:tcPr>
          <w:p w14:paraId="7196596E" w14:textId="04B4F451" w:rsidR="00853994" w:rsidRPr="00853994" w:rsidRDefault="00853994" w:rsidP="00853994">
            <w:pPr>
              <w:spacing w:line="360" w:lineRule="auto"/>
              <w:jc w:val="right"/>
              <w:rPr>
                <w:color w:val="000000"/>
                <w:sz w:val="20"/>
                <w:szCs w:val="20"/>
              </w:rPr>
            </w:pPr>
            <w:r w:rsidRPr="00853994">
              <w:rPr>
                <w:color w:val="000000"/>
                <w:sz w:val="20"/>
                <w:szCs w:val="20"/>
              </w:rPr>
              <w:t>191</w:t>
            </w:r>
            <w:r w:rsidR="00AB2D10">
              <w:rPr>
                <w:color w:val="000000"/>
                <w:sz w:val="20"/>
                <w:szCs w:val="20"/>
              </w:rPr>
              <w:t>.</w:t>
            </w:r>
            <w:r w:rsidRPr="00853994">
              <w:rPr>
                <w:color w:val="000000"/>
                <w:sz w:val="20"/>
                <w:szCs w:val="20"/>
              </w:rPr>
              <w:t>67</w:t>
            </w:r>
          </w:p>
        </w:tc>
        <w:tc>
          <w:tcPr>
            <w:tcW w:w="0" w:type="auto"/>
            <w:noWrap/>
            <w:vAlign w:val="bottom"/>
            <w:hideMark/>
          </w:tcPr>
          <w:p w14:paraId="2FF1B4B1" w14:textId="470FDDA8" w:rsidR="00853994" w:rsidRPr="00853994" w:rsidRDefault="00853994" w:rsidP="00853994">
            <w:pPr>
              <w:spacing w:line="360" w:lineRule="auto"/>
              <w:jc w:val="right"/>
              <w:rPr>
                <w:color w:val="000000"/>
                <w:sz w:val="20"/>
                <w:szCs w:val="20"/>
              </w:rPr>
            </w:pPr>
            <w:r w:rsidRPr="00853994">
              <w:rPr>
                <w:color w:val="000000"/>
                <w:sz w:val="20"/>
                <w:szCs w:val="20"/>
              </w:rPr>
              <w:t>14066</w:t>
            </w:r>
            <w:r w:rsidR="00AB2D10">
              <w:rPr>
                <w:color w:val="000000"/>
                <w:sz w:val="20"/>
                <w:szCs w:val="20"/>
              </w:rPr>
              <w:t>.</w:t>
            </w:r>
            <w:r w:rsidRPr="00853994">
              <w:rPr>
                <w:color w:val="000000"/>
                <w:sz w:val="20"/>
                <w:szCs w:val="20"/>
              </w:rPr>
              <w:t>67</w:t>
            </w:r>
          </w:p>
        </w:tc>
        <w:tc>
          <w:tcPr>
            <w:tcW w:w="0" w:type="auto"/>
            <w:noWrap/>
            <w:vAlign w:val="bottom"/>
            <w:hideMark/>
          </w:tcPr>
          <w:p w14:paraId="66ADBB25" w14:textId="7CD0BCB4" w:rsidR="00853994" w:rsidRPr="00853994" w:rsidRDefault="00853994" w:rsidP="00853994">
            <w:pPr>
              <w:spacing w:line="360" w:lineRule="auto"/>
              <w:jc w:val="right"/>
              <w:rPr>
                <w:color w:val="000000"/>
                <w:sz w:val="20"/>
                <w:szCs w:val="20"/>
              </w:rPr>
            </w:pPr>
            <w:r w:rsidRPr="00853994">
              <w:rPr>
                <w:color w:val="000000"/>
                <w:sz w:val="20"/>
                <w:szCs w:val="20"/>
              </w:rPr>
              <w:t>226</w:t>
            </w:r>
            <w:r w:rsidR="00AB2D10">
              <w:rPr>
                <w:color w:val="000000"/>
                <w:sz w:val="20"/>
                <w:szCs w:val="20"/>
              </w:rPr>
              <w:t>.</w:t>
            </w:r>
            <w:r w:rsidRPr="00853994">
              <w:rPr>
                <w:color w:val="000000"/>
                <w:sz w:val="20"/>
                <w:szCs w:val="20"/>
              </w:rPr>
              <w:t>07</w:t>
            </w:r>
          </w:p>
        </w:tc>
        <w:tc>
          <w:tcPr>
            <w:tcW w:w="790" w:type="dxa"/>
            <w:noWrap/>
            <w:vAlign w:val="bottom"/>
            <w:hideMark/>
          </w:tcPr>
          <w:p w14:paraId="31F17A45" w14:textId="7C602A31" w:rsidR="00853994" w:rsidRPr="00853994" w:rsidRDefault="00853994" w:rsidP="00853994">
            <w:pPr>
              <w:spacing w:line="360" w:lineRule="auto"/>
              <w:jc w:val="right"/>
              <w:rPr>
                <w:color w:val="000000"/>
                <w:sz w:val="20"/>
                <w:szCs w:val="20"/>
              </w:rPr>
            </w:pPr>
            <w:r w:rsidRPr="00853994">
              <w:rPr>
                <w:color w:val="000000"/>
                <w:sz w:val="20"/>
                <w:szCs w:val="20"/>
              </w:rPr>
              <w:t>4316</w:t>
            </w:r>
            <w:r w:rsidR="00AB2D10">
              <w:rPr>
                <w:color w:val="000000"/>
                <w:sz w:val="20"/>
                <w:szCs w:val="20"/>
              </w:rPr>
              <w:t>.</w:t>
            </w:r>
            <w:r w:rsidRPr="00853994">
              <w:rPr>
                <w:color w:val="000000"/>
                <w:sz w:val="20"/>
                <w:szCs w:val="20"/>
              </w:rPr>
              <w:t>67</w:t>
            </w:r>
          </w:p>
        </w:tc>
        <w:tc>
          <w:tcPr>
            <w:tcW w:w="887" w:type="dxa"/>
            <w:noWrap/>
            <w:vAlign w:val="bottom"/>
            <w:hideMark/>
          </w:tcPr>
          <w:p w14:paraId="17EC7E43" w14:textId="262DBA9B" w:rsidR="00853994" w:rsidRPr="00853994" w:rsidRDefault="00853994" w:rsidP="00853994">
            <w:pPr>
              <w:spacing w:line="360" w:lineRule="auto"/>
              <w:jc w:val="right"/>
              <w:rPr>
                <w:color w:val="000000"/>
                <w:sz w:val="20"/>
                <w:szCs w:val="20"/>
              </w:rPr>
            </w:pPr>
            <w:r w:rsidRPr="00853994">
              <w:rPr>
                <w:color w:val="000000"/>
                <w:sz w:val="20"/>
                <w:szCs w:val="20"/>
              </w:rPr>
              <w:t>0</w:t>
            </w:r>
            <w:r w:rsidR="00AB2D10">
              <w:rPr>
                <w:color w:val="000000"/>
                <w:sz w:val="20"/>
                <w:szCs w:val="20"/>
              </w:rPr>
              <w:t>.</w:t>
            </w:r>
            <w:r w:rsidRPr="00853994">
              <w:rPr>
                <w:color w:val="000000"/>
                <w:sz w:val="20"/>
                <w:szCs w:val="20"/>
              </w:rPr>
              <w:t>00</w:t>
            </w:r>
          </w:p>
        </w:tc>
        <w:tc>
          <w:tcPr>
            <w:tcW w:w="850" w:type="dxa"/>
            <w:noWrap/>
            <w:vAlign w:val="bottom"/>
            <w:hideMark/>
          </w:tcPr>
          <w:p w14:paraId="66B497F8" w14:textId="7C8506E0" w:rsidR="00853994" w:rsidRPr="00853994" w:rsidRDefault="00853994" w:rsidP="00853994">
            <w:pPr>
              <w:spacing w:line="360" w:lineRule="auto"/>
              <w:jc w:val="right"/>
              <w:rPr>
                <w:color w:val="000000"/>
                <w:sz w:val="20"/>
                <w:szCs w:val="20"/>
              </w:rPr>
            </w:pPr>
            <w:r w:rsidRPr="00853994">
              <w:rPr>
                <w:color w:val="000000"/>
                <w:sz w:val="20"/>
                <w:szCs w:val="20"/>
              </w:rPr>
              <w:t>0</w:t>
            </w:r>
            <w:r w:rsidR="00AB2D10">
              <w:rPr>
                <w:color w:val="000000"/>
                <w:sz w:val="20"/>
                <w:szCs w:val="20"/>
              </w:rPr>
              <w:t>.</w:t>
            </w:r>
            <w:r w:rsidRPr="00853994">
              <w:rPr>
                <w:color w:val="000000"/>
                <w:sz w:val="20"/>
                <w:szCs w:val="20"/>
              </w:rPr>
              <w:t>00</w:t>
            </w:r>
          </w:p>
        </w:tc>
        <w:tc>
          <w:tcPr>
            <w:tcW w:w="851" w:type="dxa"/>
            <w:noWrap/>
            <w:vAlign w:val="bottom"/>
            <w:hideMark/>
          </w:tcPr>
          <w:p w14:paraId="3936F7CF" w14:textId="2197D707" w:rsidR="00853994" w:rsidRPr="00853994" w:rsidRDefault="00853994" w:rsidP="00853994">
            <w:pPr>
              <w:spacing w:line="360" w:lineRule="auto"/>
              <w:jc w:val="right"/>
              <w:rPr>
                <w:color w:val="000000"/>
                <w:sz w:val="20"/>
                <w:szCs w:val="20"/>
              </w:rPr>
            </w:pPr>
            <w:r w:rsidRPr="00853994">
              <w:rPr>
                <w:color w:val="000000"/>
                <w:sz w:val="20"/>
                <w:szCs w:val="20"/>
              </w:rPr>
              <w:t>5466</w:t>
            </w:r>
            <w:r w:rsidR="00AB2D10">
              <w:rPr>
                <w:color w:val="000000"/>
                <w:sz w:val="20"/>
                <w:szCs w:val="20"/>
              </w:rPr>
              <w:t>.</w:t>
            </w:r>
            <w:r w:rsidRPr="00853994">
              <w:rPr>
                <w:color w:val="000000"/>
                <w:sz w:val="20"/>
                <w:szCs w:val="20"/>
              </w:rPr>
              <w:t>67</w:t>
            </w:r>
          </w:p>
        </w:tc>
        <w:tc>
          <w:tcPr>
            <w:tcW w:w="850" w:type="dxa"/>
            <w:noWrap/>
            <w:vAlign w:val="bottom"/>
            <w:hideMark/>
          </w:tcPr>
          <w:p w14:paraId="0CCD9D90" w14:textId="230830AB" w:rsidR="00853994" w:rsidRPr="00853994" w:rsidRDefault="00853994" w:rsidP="00853994">
            <w:pPr>
              <w:spacing w:line="360" w:lineRule="auto"/>
              <w:jc w:val="right"/>
              <w:rPr>
                <w:color w:val="000000"/>
                <w:sz w:val="20"/>
                <w:szCs w:val="20"/>
              </w:rPr>
            </w:pPr>
            <w:r w:rsidRPr="00853994">
              <w:rPr>
                <w:color w:val="000000"/>
                <w:sz w:val="20"/>
                <w:szCs w:val="20"/>
              </w:rPr>
              <w:t>278</w:t>
            </w:r>
            <w:r w:rsidR="00AB2D10">
              <w:rPr>
                <w:color w:val="000000"/>
                <w:sz w:val="20"/>
                <w:szCs w:val="20"/>
              </w:rPr>
              <w:t>.</w:t>
            </w:r>
            <w:r w:rsidRPr="00853994">
              <w:rPr>
                <w:color w:val="000000"/>
                <w:sz w:val="20"/>
                <w:szCs w:val="20"/>
              </w:rPr>
              <w:t>33</w:t>
            </w:r>
          </w:p>
        </w:tc>
        <w:tc>
          <w:tcPr>
            <w:tcW w:w="790" w:type="dxa"/>
            <w:noWrap/>
            <w:vAlign w:val="bottom"/>
            <w:hideMark/>
          </w:tcPr>
          <w:p w14:paraId="47225D3A" w14:textId="3DEC1ED3" w:rsidR="00853994" w:rsidRPr="00853994" w:rsidRDefault="00853994" w:rsidP="00853994">
            <w:pPr>
              <w:spacing w:line="360" w:lineRule="auto"/>
              <w:jc w:val="right"/>
              <w:rPr>
                <w:color w:val="000000"/>
                <w:sz w:val="20"/>
                <w:szCs w:val="20"/>
              </w:rPr>
            </w:pPr>
            <w:r w:rsidRPr="00853994">
              <w:rPr>
                <w:color w:val="000000"/>
                <w:sz w:val="20"/>
                <w:szCs w:val="20"/>
              </w:rPr>
              <w:t>7233</w:t>
            </w:r>
            <w:r w:rsidR="00AB2D10">
              <w:rPr>
                <w:color w:val="000000"/>
                <w:sz w:val="20"/>
                <w:szCs w:val="20"/>
              </w:rPr>
              <w:t>.</w:t>
            </w:r>
            <w:r w:rsidRPr="00853994">
              <w:rPr>
                <w:color w:val="000000"/>
                <w:sz w:val="20"/>
                <w:szCs w:val="20"/>
              </w:rPr>
              <w:t>33</w:t>
            </w:r>
          </w:p>
        </w:tc>
        <w:tc>
          <w:tcPr>
            <w:tcW w:w="790" w:type="dxa"/>
            <w:noWrap/>
            <w:vAlign w:val="bottom"/>
            <w:hideMark/>
          </w:tcPr>
          <w:p w14:paraId="0C5F5197" w14:textId="77777777" w:rsidR="00853994" w:rsidRPr="00853994" w:rsidRDefault="00853994" w:rsidP="00853994">
            <w:pPr>
              <w:spacing w:line="360" w:lineRule="auto"/>
              <w:jc w:val="right"/>
              <w:rPr>
                <w:color w:val="000000"/>
                <w:sz w:val="20"/>
                <w:szCs w:val="20"/>
              </w:rPr>
            </w:pPr>
            <w:r w:rsidRPr="00853994">
              <w:rPr>
                <w:color w:val="000000"/>
                <w:sz w:val="20"/>
                <w:szCs w:val="20"/>
              </w:rPr>
              <w:t>292,53</w:t>
            </w:r>
          </w:p>
        </w:tc>
        <w:tc>
          <w:tcPr>
            <w:tcW w:w="790" w:type="dxa"/>
            <w:noWrap/>
            <w:vAlign w:val="bottom"/>
            <w:hideMark/>
          </w:tcPr>
          <w:p w14:paraId="3FC9C753" w14:textId="431898A3" w:rsidR="00853994" w:rsidRPr="00853994" w:rsidRDefault="00853994" w:rsidP="00853994">
            <w:pPr>
              <w:spacing w:line="360" w:lineRule="auto"/>
              <w:jc w:val="right"/>
              <w:rPr>
                <w:color w:val="000000"/>
                <w:sz w:val="20"/>
                <w:szCs w:val="20"/>
              </w:rPr>
            </w:pPr>
            <w:r w:rsidRPr="00853994">
              <w:rPr>
                <w:color w:val="000000"/>
                <w:sz w:val="20"/>
                <w:szCs w:val="20"/>
              </w:rPr>
              <w:t>1733</w:t>
            </w:r>
            <w:r w:rsidR="00C02F41">
              <w:rPr>
                <w:color w:val="000000"/>
                <w:sz w:val="20"/>
                <w:szCs w:val="20"/>
              </w:rPr>
              <w:t>.</w:t>
            </w:r>
            <w:r w:rsidRPr="00853994">
              <w:rPr>
                <w:color w:val="000000"/>
                <w:sz w:val="20"/>
                <w:szCs w:val="20"/>
              </w:rPr>
              <w:t>33</w:t>
            </w:r>
          </w:p>
        </w:tc>
        <w:tc>
          <w:tcPr>
            <w:tcW w:w="749" w:type="dxa"/>
            <w:noWrap/>
            <w:vAlign w:val="bottom"/>
            <w:hideMark/>
          </w:tcPr>
          <w:p w14:paraId="3AF0A135" w14:textId="77777777" w:rsidR="00853994" w:rsidRPr="00853994" w:rsidRDefault="00853994" w:rsidP="00853994">
            <w:pPr>
              <w:spacing w:line="360" w:lineRule="auto"/>
              <w:jc w:val="right"/>
              <w:rPr>
                <w:color w:val="000000"/>
                <w:sz w:val="20"/>
                <w:szCs w:val="20"/>
              </w:rPr>
            </w:pPr>
            <w:r w:rsidRPr="00853994">
              <w:rPr>
                <w:color w:val="000000"/>
                <w:sz w:val="20"/>
                <w:szCs w:val="20"/>
              </w:rPr>
              <w:t>0,00</w:t>
            </w:r>
          </w:p>
        </w:tc>
      </w:tr>
      <w:tr w:rsidR="00853994" w:rsidRPr="00853994" w14:paraId="7AB0ED6B" w14:textId="77777777" w:rsidTr="00C02F41">
        <w:trPr>
          <w:trHeight w:val="380"/>
        </w:trPr>
        <w:tc>
          <w:tcPr>
            <w:tcW w:w="2479" w:type="dxa"/>
            <w:noWrap/>
            <w:vAlign w:val="bottom"/>
            <w:hideMark/>
          </w:tcPr>
          <w:p w14:paraId="11107A7C" w14:textId="1989178C" w:rsidR="00853994" w:rsidRPr="00853994" w:rsidRDefault="00853994" w:rsidP="00853994">
            <w:pPr>
              <w:spacing w:line="360" w:lineRule="auto"/>
              <w:rPr>
                <w:b/>
                <w:bCs/>
                <w:color w:val="000000"/>
              </w:rPr>
            </w:pPr>
            <w:r w:rsidRPr="00853994">
              <w:rPr>
                <w:b/>
                <w:bCs/>
                <w:color w:val="000000"/>
              </w:rPr>
              <w:t>Ingreso bruto del ma</w:t>
            </w:r>
            <w:r w:rsidR="00F1063F">
              <w:rPr>
                <w:b/>
                <w:bCs/>
                <w:color w:val="000000"/>
              </w:rPr>
              <w:t>í</w:t>
            </w:r>
            <w:r w:rsidRPr="00853994">
              <w:rPr>
                <w:b/>
                <w:bCs/>
                <w:color w:val="000000"/>
              </w:rPr>
              <w:t>z</w:t>
            </w:r>
          </w:p>
        </w:tc>
        <w:tc>
          <w:tcPr>
            <w:tcW w:w="948" w:type="dxa"/>
            <w:noWrap/>
            <w:vAlign w:val="bottom"/>
            <w:hideMark/>
          </w:tcPr>
          <w:p w14:paraId="4037A59D" w14:textId="5CAD6918" w:rsidR="00853994" w:rsidRPr="00853994" w:rsidRDefault="00853994" w:rsidP="00853994">
            <w:pPr>
              <w:spacing w:line="360" w:lineRule="auto"/>
              <w:jc w:val="right"/>
              <w:rPr>
                <w:color w:val="000000"/>
                <w:sz w:val="20"/>
                <w:szCs w:val="20"/>
              </w:rPr>
            </w:pPr>
            <w:r w:rsidRPr="00853994">
              <w:rPr>
                <w:color w:val="000000"/>
                <w:sz w:val="20"/>
                <w:szCs w:val="20"/>
              </w:rPr>
              <w:t>2775</w:t>
            </w:r>
            <w:r w:rsidR="00AB2D10">
              <w:rPr>
                <w:color w:val="000000"/>
                <w:sz w:val="20"/>
                <w:szCs w:val="20"/>
              </w:rPr>
              <w:t>.</w:t>
            </w:r>
            <w:r w:rsidRPr="00853994">
              <w:rPr>
                <w:color w:val="000000"/>
                <w:sz w:val="20"/>
                <w:szCs w:val="20"/>
              </w:rPr>
              <w:t>76</w:t>
            </w:r>
          </w:p>
        </w:tc>
        <w:tc>
          <w:tcPr>
            <w:tcW w:w="0" w:type="auto"/>
            <w:noWrap/>
            <w:vAlign w:val="bottom"/>
            <w:hideMark/>
          </w:tcPr>
          <w:p w14:paraId="31D94536" w14:textId="381BA1D2" w:rsidR="00853994" w:rsidRPr="00853994" w:rsidRDefault="00853994" w:rsidP="00853994">
            <w:pPr>
              <w:spacing w:line="360" w:lineRule="auto"/>
              <w:jc w:val="right"/>
              <w:rPr>
                <w:color w:val="000000"/>
                <w:sz w:val="20"/>
                <w:szCs w:val="20"/>
              </w:rPr>
            </w:pPr>
            <w:r w:rsidRPr="00853994">
              <w:rPr>
                <w:color w:val="000000"/>
                <w:sz w:val="20"/>
                <w:szCs w:val="20"/>
              </w:rPr>
              <w:t>2935</w:t>
            </w:r>
            <w:r w:rsidR="00AB2D10">
              <w:rPr>
                <w:color w:val="000000"/>
                <w:sz w:val="20"/>
                <w:szCs w:val="20"/>
              </w:rPr>
              <w:t>.</w:t>
            </w:r>
            <w:r w:rsidRPr="00853994">
              <w:rPr>
                <w:color w:val="000000"/>
                <w:sz w:val="20"/>
                <w:szCs w:val="20"/>
              </w:rPr>
              <w:t>35</w:t>
            </w:r>
          </w:p>
        </w:tc>
        <w:tc>
          <w:tcPr>
            <w:tcW w:w="0" w:type="auto"/>
            <w:noWrap/>
            <w:vAlign w:val="bottom"/>
            <w:hideMark/>
          </w:tcPr>
          <w:p w14:paraId="774105E6" w14:textId="77E35097" w:rsidR="00853994" w:rsidRPr="00853994" w:rsidRDefault="00853994" w:rsidP="00853994">
            <w:pPr>
              <w:spacing w:line="360" w:lineRule="auto"/>
              <w:jc w:val="right"/>
              <w:rPr>
                <w:color w:val="000000"/>
                <w:sz w:val="20"/>
                <w:szCs w:val="20"/>
              </w:rPr>
            </w:pPr>
            <w:r w:rsidRPr="00853994">
              <w:rPr>
                <w:color w:val="000000"/>
                <w:sz w:val="20"/>
                <w:szCs w:val="20"/>
              </w:rPr>
              <w:t>3723</w:t>
            </w:r>
            <w:r w:rsidR="00AB2D10">
              <w:rPr>
                <w:color w:val="000000"/>
                <w:sz w:val="20"/>
                <w:szCs w:val="20"/>
              </w:rPr>
              <w:t>.</w:t>
            </w:r>
            <w:r w:rsidRPr="00853994">
              <w:rPr>
                <w:color w:val="000000"/>
                <w:sz w:val="20"/>
                <w:szCs w:val="20"/>
              </w:rPr>
              <w:t>23</w:t>
            </w:r>
          </w:p>
        </w:tc>
        <w:tc>
          <w:tcPr>
            <w:tcW w:w="0" w:type="auto"/>
            <w:noWrap/>
            <w:vAlign w:val="bottom"/>
            <w:hideMark/>
          </w:tcPr>
          <w:p w14:paraId="148C4E3B" w14:textId="01F8AA42" w:rsidR="00853994" w:rsidRPr="00853994" w:rsidRDefault="00853994" w:rsidP="00853994">
            <w:pPr>
              <w:spacing w:line="360" w:lineRule="auto"/>
              <w:jc w:val="right"/>
              <w:rPr>
                <w:color w:val="000000"/>
                <w:sz w:val="20"/>
                <w:szCs w:val="20"/>
              </w:rPr>
            </w:pPr>
            <w:r w:rsidRPr="00853994">
              <w:rPr>
                <w:color w:val="000000"/>
                <w:sz w:val="20"/>
                <w:szCs w:val="20"/>
              </w:rPr>
              <w:t>2066</w:t>
            </w:r>
            <w:r w:rsidR="00AB2D10">
              <w:rPr>
                <w:color w:val="000000"/>
                <w:sz w:val="20"/>
                <w:szCs w:val="20"/>
              </w:rPr>
              <w:t>.</w:t>
            </w:r>
            <w:r w:rsidRPr="00853994">
              <w:rPr>
                <w:color w:val="000000"/>
                <w:sz w:val="20"/>
                <w:szCs w:val="20"/>
              </w:rPr>
              <w:t>67</w:t>
            </w:r>
          </w:p>
        </w:tc>
        <w:tc>
          <w:tcPr>
            <w:tcW w:w="0" w:type="auto"/>
            <w:noWrap/>
            <w:vAlign w:val="bottom"/>
            <w:hideMark/>
          </w:tcPr>
          <w:p w14:paraId="65A1E2B5" w14:textId="443DC1C3" w:rsidR="00853994" w:rsidRPr="00853994" w:rsidRDefault="00853994" w:rsidP="00853994">
            <w:pPr>
              <w:spacing w:line="360" w:lineRule="auto"/>
              <w:jc w:val="right"/>
              <w:rPr>
                <w:color w:val="000000"/>
                <w:sz w:val="20"/>
                <w:szCs w:val="20"/>
              </w:rPr>
            </w:pPr>
            <w:r w:rsidRPr="00853994">
              <w:rPr>
                <w:color w:val="000000"/>
                <w:sz w:val="20"/>
                <w:szCs w:val="20"/>
              </w:rPr>
              <w:t>2319</w:t>
            </w:r>
            <w:r w:rsidR="00AB2D10">
              <w:rPr>
                <w:color w:val="000000"/>
                <w:sz w:val="20"/>
                <w:szCs w:val="20"/>
              </w:rPr>
              <w:t>.</w:t>
            </w:r>
            <w:r w:rsidRPr="00853994">
              <w:rPr>
                <w:color w:val="000000"/>
                <w:sz w:val="20"/>
                <w:szCs w:val="20"/>
              </w:rPr>
              <w:t>19</w:t>
            </w:r>
          </w:p>
        </w:tc>
        <w:tc>
          <w:tcPr>
            <w:tcW w:w="790" w:type="dxa"/>
            <w:noWrap/>
            <w:vAlign w:val="bottom"/>
            <w:hideMark/>
          </w:tcPr>
          <w:p w14:paraId="0E831937" w14:textId="736B6574" w:rsidR="00853994" w:rsidRPr="00853994" w:rsidRDefault="00853994" w:rsidP="00853994">
            <w:pPr>
              <w:spacing w:line="360" w:lineRule="auto"/>
              <w:jc w:val="right"/>
              <w:rPr>
                <w:color w:val="000000"/>
                <w:sz w:val="20"/>
                <w:szCs w:val="20"/>
              </w:rPr>
            </w:pPr>
            <w:r w:rsidRPr="00853994">
              <w:rPr>
                <w:color w:val="000000"/>
                <w:sz w:val="20"/>
                <w:szCs w:val="20"/>
              </w:rPr>
              <w:t>3321</w:t>
            </w:r>
            <w:r w:rsidR="00AB2D10">
              <w:rPr>
                <w:color w:val="000000"/>
                <w:sz w:val="20"/>
                <w:szCs w:val="20"/>
              </w:rPr>
              <w:t>.</w:t>
            </w:r>
            <w:r w:rsidRPr="00853994">
              <w:rPr>
                <w:color w:val="000000"/>
                <w:sz w:val="20"/>
                <w:szCs w:val="20"/>
              </w:rPr>
              <w:t>21</w:t>
            </w:r>
          </w:p>
        </w:tc>
        <w:tc>
          <w:tcPr>
            <w:tcW w:w="887" w:type="dxa"/>
            <w:noWrap/>
            <w:vAlign w:val="bottom"/>
            <w:hideMark/>
          </w:tcPr>
          <w:p w14:paraId="566B1631" w14:textId="4FBBA6E3" w:rsidR="00853994" w:rsidRPr="00853994" w:rsidRDefault="00853994" w:rsidP="00853994">
            <w:pPr>
              <w:spacing w:line="360" w:lineRule="auto"/>
              <w:jc w:val="right"/>
              <w:rPr>
                <w:color w:val="000000"/>
                <w:sz w:val="20"/>
                <w:szCs w:val="20"/>
              </w:rPr>
            </w:pPr>
            <w:r w:rsidRPr="00853994">
              <w:rPr>
                <w:color w:val="000000"/>
                <w:sz w:val="20"/>
                <w:szCs w:val="20"/>
              </w:rPr>
              <w:t>2886</w:t>
            </w:r>
            <w:r w:rsidR="00AB2D10">
              <w:rPr>
                <w:color w:val="000000"/>
                <w:sz w:val="20"/>
                <w:szCs w:val="20"/>
              </w:rPr>
              <w:t>.</w:t>
            </w:r>
            <w:r w:rsidRPr="00853994">
              <w:rPr>
                <w:color w:val="000000"/>
                <w:sz w:val="20"/>
                <w:szCs w:val="20"/>
              </w:rPr>
              <w:t>87</w:t>
            </w:r>
          </w:p>
        </w:tc>
        <w:tc>
          <w:tcPr>
            <w:tcW w:w="850" w:type="dxa"/>
            <w:noWrap/>
            <w:vAlign w:val="bottom"/>
            <w:hideMark/>
          </w:tcPr>
          <w:p w14:paraId="653F2D04" w14:textId="587082B7" w:rsidR="00853994" w:rsidRPr="00853994" w:rsidRDefault="00853994" w:rsidP="00853994">
            <w:pPr>
              <w:spacing w:line="360" w:lineRule="auto"/>
              <w:jc w:val="right"/>
              <w:rPr>
                <w:color w:val="000000"/>
                <w:sz w:val="20"/>
                <w:szCs w:val="20"/>
              </w:rPr>
            </w:pPr>
            <w:r w:rsidRPr="00853994">
              <w:rPr>
                <w:color w:val="000000"/>
                <w:sz w:val="20"/>
                <w:szCs w:val="20"/>
              </w:rPr>
              <w:t>3658</w:t>
            </w:r>
            <w:r w:rsidR="00AB2D10">
              <w:rPr>
                <w:color w:val="000000"/>
                <w:sz w:val="20"/>
                <w:szCs w:val="20"/>
              </w:rPr>
              <w:t>.</w:t>
            </w:r>
            <w:r w:rsidRPr="00853994">
              <w:rPr>
                <w:color w:val="000000"/>
                <w:sz w:val="20"/>
                <w:szCs w:val="20"/>
              </w:rPr>
              <w:t>58</w:t>
            </w:r>
          </w:p>
        </w:tc>
        <w:tc>
          <w:tcPr>
            <w:tcW w:w="851" w:type="dxa"/>
            <w:noWrap/>
            <w:vAlign w:val="bottom"/>
            <w:hideMark/>
          </w:tcPr>
          <w:p w14:paraId="43AEDCC7" w14:textId="5F17229D" w:rsidR="00853994" w:rsidRPr="00853994" w:rsidRDefault="00853994" w:rsidP="00853994">
            <w:pPr>
              <w:spacing w:line="360" w:lineRule="auto"/>
              <w:jc w:val="right"/>
              <w:rPr>
                <w:color w:val="000000"/>
                <w:sz w:val="20"/>
                <w:szCs w:val="20"/>
              </w:rPr>
            </w:pPr>
            <w:r w:rsidRPr="00853994">
              <w:rPr>
                <w:color w:val="000000"/>
                <w:sz w:val="20"/>
                <w:szCs w:val="20"/>
              </w:rPr>
              <w:t>3937</w:t>
            </w:r>
            <w:r w:rsidR="00AB2D10">
              <w:rPr>
                <w:color w:val="000000"/>
                <w:sz w:val="20"/>
                <w:szCs w:val="20"/>
              </w:rPr>
              <w:t>.</w:t>
            </w:r>
            <w:r w:rsidRPr="00853994">
              <w:rPr>
                <w:color w:val="000000"/>
                <w:sz w:val="20"/>
                <w:szCs w:val="20"/>
              </w:rPr>
              <w:t>37</w:t>
            </w:r>
          </w:p>
        </w:tc>
        <w:tc>
          <w:tcPr>
            <w:tcW w:w="850" w:type="dxa"/>
            <w:noWrap/>
            <w:vAlign w:val="bottom"/>
            <w:hideMark/>
          </w:tcPr>
          <w:p w14:paraId="26588E78" w14:textId="066A88CF" w:rsidR="00853994" w:rsidRPr="00853994" w:rsidRDefault="00853994" w:rsidP="00853994">
            <w:pPr>
              <w:spacing w:line="360" w:lineRule="auto"/>
              <w:jc w:val="right"/>
              <w:rPr>
                <w:color w:val="000000"/>
                <w:sz w:val="20"/>
                <w:szCs w:val="20"/>
              </w:rPr>
            </w:pPr>
            <w:r w:rsidRPr="00853994">
              <w:rPr>
                <w:color w:val="000000"/>
                <w:sz w:val="20"/>
                <w:szCs w:val="20"/>
              </w:rPr>
              <w:t>3862</w:t>
            </w:r>
            <w:r w:rsidR="00AB2D10">
              <w:rPr>
                <w:color w:val="000000"/>
                <w:sz w:val="20"/>
                <w:szCs w:val="20"/>
              </w:rPr>
              <w:t>.</w:t>
            </w:r>
            <w:r w:rsidRPr="00853994">
              <w:rPr>
                <w:color w:val="000000"/>
                <w:sz w:val="20"/>
                <w:szCs w:val="20"/>
              </w:rPr>
              <w:t>62</w:t>
            </w:r>
          </w:p>
        </w:tc>
        <w:tc>
          <w:tcPr>
            <w:tcW w:w="790" w:type="dxa"/>
            <w:noWrap/>
            <w:vAlign w:val="bottom"/>
            <w:hideMark/>
          </w:tcPr>
          <w:p w14:paraId="2E5E52B5" w14:textId="64B82F6E" w:rsidR="00853994" w:rsidRPr="00853994" w:rsidRDefault="00853994" w:rsidP="00853994">
            <w:pPr>
              <w:spacing w:line="360" w:lineRule="auto"/>
              <w:jc w:val="right"/>
              <w:rPr>
                <w:color w:val="000000"/>
                <w:sz w:val="20"/>
                <w:szCs w:val="20"/>
              </w:rPr>
            </w:pPr>
            <w:r w:rsidRPr="00853994">
              <w:rPr>
                <w:color w:val="000000"/>
                <w:sz w:val="20"/>
                <w:szCs w:val="20"/>
              </w:rPr>
              <w:t>2818</w:t>
            </w:r>
            <w:r w:rsidR="00AB2D10">
              <w:rPr>
                <w:color w:val="000000"/>
                <w:sz w:val="20"/>
                <w:szCs w:val="20"/>
              </w:rPr>
              <w:t>.</w:t>
            </w:r>
            <w:r w:rsidRPr="00853994">
              <w:rPr>
                <w:color w:val="000000"/>
                <w:sz w:val="20"/>
                <w:szCs w:val="20"/>
              </w:rPr>
              <w:t>18</w:t>
            </w:r>
          </w:p>
        </w:tc>
        <w:tc>
          <w:tcPr>
            <w:tcW w:w="790" w:type="dxa"/>
            <w:noWrap/>
            <w:vAlign w:val="bottom"/>
            <w:hideMark/>
          </w:tcPr>
          <w:p w14:paraId="7397BDAC" w14:textId="77777777" w:rsidR="00853994" w:rsidRPr="00853994" w:rsidRDefault="00853994" w:rsidP="00853994">
            <w:pPr>
              <w:spacing w:line="360" w:lineRule="auto"/>
              <w:jc w:val="right"/>
              <w:rPr>
                <w:color w:val="000000"/>
                <w:sz w:val="20"/>
                <w:szCs w:val="20"/>
              </w:rPr>
            </w:pPr>
            <w:r w:rsidRPr="00853994">
              <w:rPr>
                <w:color w:val="000000"/>
                <w:sz w:val="20"/>
                <w:szCs w:val="20"/>
              </w:rPr>
              <w:t>3387,87</w:t>
            </w:r>
          </w:p>
        </w:tc>
        <w:tc>
          <w:tcPr>
            <w:tcW w:w="790" w:type="dxa"/>
            <w:noWrap/>
            <w:vAlign w:val="bottom"/>
            <w:hideMark/>
          </w:tcPr>
          <w:p w14:paraId="1F545A1C" w14:textId="77777777" w:rsidR="00853994" w:rsidRPr="00853994" w:rsidRDefault="00853994" w:rsidP="00853994">
            <w:pPr>
              <w:spacing w:line="360" w:lineRule="auto"/>
              <w:jc w:val="right"/>
              <w:rPr>
                <w:color w:val="000000"/>
                <w:sz w:val="20"/>
                <w:szCs w:val="20"/>
              </w:rPr>
            </w:pPr>
            <w:r w:rsidRPr="00853994">
              <w:rPr>
                <w:color w:val="000000"/>
                <w:sz w:val="20"/>
                <w:szCs w:val="20"/>
              </w:rPr>
              <w:t>3.002</w:t>
            </w:r>
          </w:p>
        </w:tc>
        <w:tc>
          <w:tcPr>
            <w:tcW w:w="749" w:type="dxa"/>
            <w:noWrap/>
            <w:vAlign w:val="bottom"/>
            <w:hideMark/>
          </w:tcPr>
          <w:p w14:paraId="0211A9EF" w14:textId="77777777" w:rsidR="00853994" w:rsidRPr="00853994" w:rsidRDefault="00853994" w:rsidP="00853994">
            <w:pPr>
              <w:spacing w:line="360" w:lineRule="auto"/>
              <w:jc w:val="right"/>
              <w:rPr>
                <w:color w:val="000000"/>
                <w:sz w:val="20"/>
                <w:szCs w:val="20"/>
              </w:rPr>
            </w:pPr>
            <w:r w:rsidRPr="00853994">
              <w:rPr>
                <w:color w:val="000000"/>
                <w:sz w:val="20"/>
                <w:szCs w:val="20"/>
              </w:rPr>
              <w:t>5494,95</w:t>
            </w:r>
          </w:p>
        </w:tc>
      </w:tr>
      <w:tr w:rsidR="00853994" w:rsidRPr="00853994" w14:paraId="6D548347" w14:textId="77777777" w:rsidTr="00C02F41">
        <w:trPr>
          <w:trHeight w:val="380"/>
        </w:trPr>
        <w:tc>
          <w:tcPr>
            <w:tcW w:w="2479" w:type="dxa"/>
            <w:noWrap/>
            <w:vAlign w:val="bottom"/>
            <w:hideMark/>
          </w:tcPr>
          <w:p w14:paraId="70911988" w14:textId="77777777" w:rsidR="00853994" w:rsidRPr="00853994" w:rsidRDefault="00853994" w:rsidP="00853994">
            <w:pPr>
              <w:spacing w:line="360" w:lineRule="auto"/>
              <w:rPr>
                <w:b/>
                <w:bCs/>
                <w:color w:val="000000"/>
              </w:rPr>
            </w:pPr>
            <w:r w:rsidRPr="00853994">
              <w:rPr>
                <w:b/>
                <w:bCs/>
                <w:color w:val="000000"/>
              </w:rPr>
              <w:t>Ingreso bruto de la cobertura</w:t>
            </w:r>
          </w:p>
        </w:tc>
        <w:tc>
          <w:tcPr>
            <w:tcW w:w="948" w:type="dxa"/>
            <w:noWrap/>
            <w:vAlign w:val="center"/>
            <w:hideMark/>
          </w:tcPr>
          <w:p w14:paraId="098D6A53" w14:textId="0357F341" w:rsidR="00853994" w:rsidRPr="00853994" w:rsidRDefault="00853994" w:rsidP="00853994">
            <w:pPr>
              <w:spacing w:line="360" w:lineRule="auto"/>
              <w:jc w:val="right"/>
              <w:rPr>
                <w:color w:val="000000"/>
                <w:sz w:val="20"/>
                <w:szCs w:val="20"/>
              </w:rPr>
            </w:pPr>
            <w:r w:rsidRPr="00853994">
              <w:rPr>
                <w:color w:val="000000"/>
                <w:sz w:val="20"/>
                <w:szCs w:val="20"/>
              </w:rPr>
              <w:t>0</w:t>
            </w:r>
            <w:r w:rsidR="00AB2D10">
              <w:rPr>
                <w:color w:val="000000"/>
                <w:sz w:val="20"/>
                <w:szCs w:val="20"/>
              </w:rPr>
              <w:t>.</w:t>
            </w:r>
            <w:r>
              <w:rPr>
                <w:color w:val="000000"/>
                <w:sz w:val="20"/>
                <w:szCs w:val="20"/>
              </w:rPr>
              <w:t>00</w:t>
            </w:r>
          </w:p>
        </w:tc>
        <w:tc>
          <w:tcPr>
            <w:tcW w:w="0" w:type="auto"/>
            <w:noWrap/>
            <w:vAlign w:val="center"/>
            <w:hideMark/>
          </w:tcPr>
          <w:p w14:paraId="1134A5A2" w14:textId="20871AEE" w:rsidR="00853994" w:rsidRPr="00853994" w:rsidRDefault="00853994" w:rsidP="00853994">
            <w:pPr>
              <w:spacing w:line="360" w:lineRule="auto"/>
              <w:jc w:val="right"/>
              <w:rPr>
                <w:color w:val="000000"/>
                <w:sz w:val="20"/>
                <w:szCs w:val="20"/>
              </w:rPr>
            </w:pPr>
            <w:r w:rsidRPr="00853994">
              <w:rPr>
                <w:color w:val="000000"/>
                <w:sz w:val="20"/>
                <w:szCs w:val="20"/>
              </w:rPr>
              <w:t>2661</w:t>
            </w:r>
            <w:r w:rsidR="00AB2D10">
              <w:rPr>
                <w:color w:val="000000"/>
                <w:sz w:val="20"/>
                <w:szCs w:val="20"/>
              </w:rPr>
              <w:t>.</w:t>
            </w:r>
            <w:r w:rsidRPr="00853994">
              <w:rPr>
                <w:color w:val="000000"/>
                <w:sz w:val="20"/>
                <w:szCs w:val="20"/>
              </w:rPr>
              <w:t>33</w:t>
            </w:r>
          </w:p>
        </w:tc>
        <w:tc>
          <w:tcPr>
            <w:tcW w:w="0" w:type="auto"/>
            <w:noWrap/>
            <w:vAlign w:val="center"/>
            <w:hideMark/>
          </w:tcPr>
          <w:p w14:paraId="2BC2E329" w14:textId="6145C2AA" w:rsidR="00853994" w:rsidRPr="00853994" w:rsidRDefault="00853994" w:rsidP="00853994">
            <w:pPr>
              <w:spacing w:line="360" w:lineRule="auto"/>
              <w:jc w:val="right"/>
              <w:rPr>
                <w:color w:val="000000"/>
                <w:sz w:val="20"/>
                <w:szCs w:val="20"/>
              </w:rPr>
            </w:pPr>
            <w:r w:rsidRPr="00853994">
              <w:rPr>
                <w:color w:val="000000"/>
                <w:sz w:val="20"/>
                <w:szCs w:val="20"/>
              </w:rPr>
              <w:t>191</w:t>
            </w:r>
            <w:r w:rsidR="00AB2D10">
              <w:rPr>
                <w:color w:val="000000"/>
                <w:sz w:val="20"/>
                <w:szCs w:val="20"/>
              </w:rPr>
              <w:t>.</w:t>
            </w:r>
            <w:r w:rsidRPr="00853994">
              <w:rPr>
                <w:color w:val="000000"/>
                <w:sz w:val="20"/>
                <w:szCs w:val="20"/>
              </w:rPr>
              <w:t>67</w:t>
            </w:r>
          </w:p>
        </w:tc>
        <w:tc>
          <w:tcPr>
            <w:tcW w:w="0" w:type="auto"/>
            <w:noWrap/>
            <w:vAlign w:val="center"/>
            <w:hideMark/>
          </w:tcPr>
          <w:p w14:paraId="6E917548" w14:textId="77777777" w:rsidR="00853994" w:rsidRPr="00853994" w:rsidRDefault="00853994" w:rsidP="00853994">
            <w:pPr>
              <w:spacing w:line="360" w:lineRule="auto"/>
              <w:jc w:val="right"/>
              <w:rPr>
                <w:color w:val="000000"/>
                <w:sz w:val="20"/>
                <w:szCs w:val="20"/>
              </w:rPr>
            </w:pPr>
            <w:r w:rsidRPr="00853994">
              <w:rPr>
                <w:color w:val="000000"/>
                <w:sz w:val="20"/>
                <w:szCs w:val="20"/>
              </w:rPr>
              <w:t>5908</w:t>
            </w:r>
          </w:p>
        </w:tc>
        <w:tc>
          <w:tcPr>
            <w:tcW w:w="0" w:type="auto"/>
            <w:noWrap/>
            <w:vAlign w:val="center"/>
            <w:hideMark/>
          </w:tcPr>
          <w:p w14:paraId="5D4D3FBE" w14:textId="62B8FC05" w:rsidR="00853994" w:rsidRPr="00853994" w:rsidRDefault="00853994" w:rsidP="00853994">
            <w:pPr>
              <w:spacing w:line="360" w:lineRule="auto"/>
              <w:jc w:val="right"/>
              <w:rPr>
                <w:color w:val="000000"/>
                <w:sz w:val="20"/>
                <w:szCs w:val="20"/>
              </w:rPr>
            </w:pPr>
            <w:r w:rsidRPr="00853994">
              <w:rPr>
                <w:color w:val="000000"/>
                <w:sz w:val="20"/>
                <w:szCs w:val="20"/>
              </w:rPr>
              <w:t>113</w:t>
            </w:r>
            <w:r w:rsidR="00AB2D10">
              <w:rPr>
                <w:color w:val="000000"/>
                <w:sz w:val="20"/>
                <w:szCs w:val="20"/>
              </w:rPr>
              <w:t>.</w:t>
            </w:r>
            <w:r w:rsidRPr="00853994">
              <w:rPr>
                <w:color w:val="000000"/>
                <w:sz w:val="20"/>
                <w:szCs w:val="20"/>
              </w:rPr>
              <w:t>03</w:t>
            </w:r>
          </w:p>
        </w:tc>
        <w:tc>
          <w:tcPr>
            <w:tcW w:w="790" w:type="dxa"/>
            <w:noWrap/>
            <w:vAlign w:val="center"/>
            <w:hideMark/>
          </w:tcPr>
          <w:p w14:paraId="77934E23" w14:textId="6D90551E" w:rsidR="00853994" w:rsidRPr="00853994" w:rsidRDefault="00F01E08" w:rsidP="00F01E08">
            <w:pPr>
              <w:spacing w:line="360" w:lineRule="auto"/>
              <w:jc w:val="right"/>
              <w:rPr>
                <w:color w:val="000000"/>
                <w:sz w:val="20"/>
                <w:szCs w:val="20"/>
              </w:rPr>
            </w:pPr>
            <w:r w:rsidRPr="00F01E08">
              <w:rPr>
                <w:color w:val="000000"/>
                <w:sz w:val="20"/>
                <w:szCs w:val="20"/>
              </w:rPr>
              <w:t>1221,00</w:t>
            </w:r>
          </w:p>
        </w:tc>
        <w:tc>
          <w:tcPr>
            <w:tcW w:w="887" w:type="dxa"/>
            <w:noWrap/>
            <w:vAlign w:val="center"/>
            <w:hideMark/>
          </w:tcPr>
          <w:p w14:paraId="6929870E" w14:textId="6FFEC699" w:rsidR="00853994" w:rsidRPr="00853994" w:rsidRDefault="00853994" w:rsidP="00853994">
            <w:pPr>
              <w:spacing w:line="360" w:lineRule="auto"/>
              <w:jc w:val="right"/>
              <w:rPr>
                <w:color w:val="000000"/>
                <w:sz w:val="20"/>
                <w:szCs w:val="20"/>
              </w:rPr>
            </w:pPr>
            <w:r w:rsidRPr="00853994">
              <w:rPr>
                <w:color w:val="000000"/>
                <w:sz w:val="20"/>
                <w:szCs w:val="20"/>
              </w:rPr>
              <w:t>0</w:t>
            </w:r>
            <w:r w:rsidR="00AB2D10">
              <w:rPr>
                <w:color w:val="000000"/>
                <w:sz w:val="20"/>
                <w:szCs w:val="20"/>
              </w:rPr>
              <w:t>.</w:t>
            </w:r>
            <w:r>
              <w:rPr>
                <w:color w:val="000000"/>
                <w:sz w:val="20"/>
                <w:szCs w:val="20"/>
              </w:rPr>
              <w:t>00</w:t>
            </w:r>
          </w:p>
        </w:tc>
        <w:tc>
          <w:tcPr>
            <w:tcW w:w="850" w:type="dxa"/>
            <w:noWrap/>
            <w:vAlign w:val="center"/>
            <w:hideMark/>
          </w:tcPr>
          <w:p w14:paraId="792F051D" w14:textId="74121D11" w:rsidR="00853994" w:rsidRPr="00853994" w:rsidRDefault="00853994" w:rsidP="00853994">
            <w:pPr>
              <w:spacing w:line="360" w:lineRule="auto"/>
              <w:jc w:val="right"/>
              <w:rPr>
                <w:color w:val="000000"/>
                <w:sz w:val="20"/>
                <w:szCs w:val="20"/>
              </w:rPr>
            </w:pPr>
            <w:r w:rsidRPr="00853994">
              <w:rPr>
                <w:color w:val="000000"/>
                <w:sz w:val="20"/>
                <w:szCs w:val="20"/>
              </w:rPr>
              <w:t>0</w:t>
            </w:r>
            <w:r w:rsidR="00AB2D10">
              <w:rPr>
                <w:color w:val="000000"/>
                <w:sz w:val="20"/>
                <w:szCs w:val="20"/>
              </w:rPr>
              <w:t>.</w:t>
            </w:r>
            <w:r>
              <w:rPr>
                <w:color w:val="000000"/>
                <w:sz w:val="20"/>
                <w:szCs w:val="20"/>
              </w:rPr>
              <w:t>00</w:t>
            </w:r>
          </w:p>
        </w:tc>
        <w:tc>
          <w:tcPr>
            <w:tcW w:w="851" w:type="dxa"/>
            <w:noWrap/>
            <w:vAlign w:val="center"/>
            <w:hideMark/>
          </w:tcPr>
          <w:p w14:paraId="1BE4325B" w14:textId="79E8C989" w:rsidR="00853994" w:rsidRPr="00853994" w:rsidRDefault="00853994" w:rsidP="00853994">
            <w:pPr>
              <w:spacing w:line="360" w:lineRule="auto"/>
              <w:jc w:val="right"/>
              <w:rPr>
                <w:color w:val="000000"/>
                <w:sz w:val="20"/>
                <w:szCs w:val="20"/>
              </w:rPr>
            </w:pPr>
            <w:r w:rsidRPr="00853994">
              <w:rPr>
                <w:color w:val="000000"/>
                <w:sz w:val="20"/>
                <w:szCs w:val="20"/>
              </w:rPr>
              <w:t>1749</w:t>
            </w:r>
            <w:r w:rsidR="00AB2D10">
              <w:rPr>
                <w:color w:val="000000"/>
                <w:sz w:val="20"/>
                <w:szCs w:val="20"/>
              </w:rPr>
              <w:t>.</w:t>
            </w:r>
            <w:r w:rsidRPr="00853994">
              <w:rPr>
                <w:color w:val="000000"/>
                <w:sz w:val="20"/>
                <w:szCs w:val="20"/>
              </w:rPr>
              <w:t>33</w:t>
            </w:r>
          </w:p>
        </w:tc>
        <w:tc>
          <w:tcPr>
            <w:tcW w:w="850" w:type="dxa"/>
            <w:noWrap/>
            <w:vAlign w:val="center"/>
            <w:hideMark/>
          </w:tcPr>
          <w:p w14:paraId="1C6C9A9D" w14:textId="1E572AAE" w:rsidR="00853994" w:rsidRPr="00853994" w:rsidRDefault="00853994" w:rsidP="00853994">
            <w:pPr>
              <w:spacing w:line="360" w:lineRule="auto"/>
              <w:jc w:val="right"/>
              <w:rPr>
                <w:color w:val="000000"/>
                <w:sz w:val="20"/>
                <w:szCs w:val="20"/>
              </w:rPr>
            </w:pPr>
            <w:r w:rsidRPr="00853994">
              <w:rPr>
                <w:color w:val="000000"/>
                <w:sz w:val="20"/>
                <w:szCs w:val="20"/>
              </w:rPr>
              <w:t>278</w:t>
            </w:r>
            <w:r w:rsidR="00AB2D10">
              <w:rPr>
                <w:color w:val="000000"/>
                <w:sz w:val="20"/>
                <w:szCs w:val="20"/>
              </w:rPr>
              <w:t>.</w:t>
            </w:r>
            <w:r w:rsidRPr="00853994">
              <w:rPr>
                <w:color w:val="000000"/>
                <w:sz w:val="20"/>
                <w:szCs w:val="20"/>
              </w:rPr>
              <w:t>33</w:t>
            </w:r>
          </w:p>
        </w:tc>
        <w:tc>
          <w:tcPr>
            <w:tcW w:w="790" w:type="dxa"/>
            <w:noWrap/>
            <w:vAlign w:val="center"/>
            <w:hideMark/>
          </w:tcPr>
          <w:p w14:paraId="0D742C70" w14:textId="77777777" w:rsidR="00853994" w:rsidRPr="00853994" w:rsidRDefault="00853994" w:rsidP="00853994">
            <w:pPr>
              <w:spacing w:line="360" w:lineRule="auto"/>
              <w:jc w:val="right"/>
              <w:rPr>
                <w:color w:val="000000"/>
                <w:sz w:val="20"/>
                <w:szCs w:val="20"/>
              </w:rPr>
            </w:pPr>
            <w:r w:rsidRPr="00853994">
              <w:rPr>
                <w:color w:val="000000"/>
                <w:sz w:val="20"/>
                <w:szCs w:val="20"/>
              </w:rPr>
              <w:t>3038</w:t>
            </w:r>
          </w:p>
        </w:tc>
        <w:tc>
          <w:tcPr>
            <w:tcW w:w="790" w:type="dxa"/>
            <w:noWrap/>
            <w:vAlign w:val="center"/>
            <w:hideMark/>
          </w:tcPr>
          <w:p w14:paraId="3CD98F64" w14:textId="77777777" w:rsidR="00853994" w:rsidRPr="00853994" w:rsidRDefault="00853994" w:rsidP="00853994">
            <w:pPr>
              <w:spacing w:line="360" w:lineRule="auto"/>
              <w:jc w:val="right"/>
              <w:rPr>
                <w:color w:val="000000"/>
                <w:sz w:val="20"/>
                <w:szCs w:val="20"/>
              </w:rPr>
            </w:pPr>
            <w:r w:rsidRPr="00853994">
              <w:rPr>
                <w:color w:val="000000"/>
                <w:sz w:val="20"/>
                <w:szCs w:val="20"/>
              </w:rPr>
              <w:t>146,27</w:t>
            </w:r>
          </w:p>
        </w:tc>
        <w:tc>
          <w:tcPr>
            <w:tcW w:w="790" w:type="dxa"/>
            <w:noWrap/>
            <w:vAlign w:val="center"/>
            <w:hideMark/>
          </w:tcPr>
          <w:p w14:paraId="015ECCD8" w14:textId="0D39D6BE" w:rsidR="00853994" w:rsidRPr="00853994" w:rsidRDefault="00C02F41" w:rsidP="00853994">
            <w:pPr>
              <w:spacing w:line="360" w:lineRule="auto"/>
              <w:jc w:val="right"/>
              <w:rPr>
                <w:color w:val="000000"/>
                <w:sz w:val="20"/>
                <w:szCs w:val="20"/>
              </w:rPr>
            </w:pPr>
            <w:r>
              <w:rPr>
                <w:color w:val="000000"/>
                <w:sz w:val="20"/>
                <w:szCs w:val="20"/>
              </w:rPr>
              <w:t>579.33</w:t>
            </w:r>
          </w:p>
        </w:tc>
        <w:tc>
          <w:tcPr>
            <w:tcW w:w="749" w:type="dxa"/>
            <w:noWrap/>
            <w:vAlign w:val="center"/>
            <w:hideMark/>
          </w:tcPr>
          <w:p w14:paraId="2CE521F5" w14:textId="577794C7" w:rsidR="00853994" w:rsidRPr="00853994" w:rsidRDefault="00853994" w:rsidP="00853994">
            <w:pPr>
              <w:spacing w:line="360" w:lineRule="auto"/>
              <w:jc w:val="right"/>
              <w:rPr>
                <w:color w:val="000000"/>
                <w:sz w:val="20"/>
                <w:szCs w:val="20"/>
              </w:rPr>
            </w:pPr>
            <w:r w:rsidRPr="00853994">
              <w:rPr>
                <w:color w:val="000000"/>
                <w:sz w:val="20"/>
                <w:szCs w:val="20"/>
              </w:rPr>
              <w:t>0</w:t>
            </w:r>
            <w:r>
              <w:rPr>
                <w:color w:val="000000"/>
                <w:sz w:val="20"/>
                <w:szCs w:val="20"/>
              </w:rPr>
              <w:t>,00</w:t>
            </w:r>
          </w:p>
        </w:tc>
      </w:tr>
      <w:tr w:rsidR="00853994" w:rsidRPr="00853994" w14:paraId="3715053E" w14:textId="77777777" w:rsidTr="00C02F41">
        <w:trPr>
          <w:trHeight w:val="380"/>
        </w:trPr>
        <w:tc>
          <w:tcPr>
            <w:tcW w:w="2479" w:type="dxa"/>
            <w:noWrap/>
            <w:vAlign w:val="bottom"/>
            <w:hideMark/>
          </w:tcPr>
          <w:p w14:paraId="5E3D26E0" w14:textId="77777777" w:rsidR="00853994" w:rsidRPr="00853994" w:rsidRDefault="00853994" w:rsidP="00853994">
            <w:pPr>
              <w:spacing w:line="360" w:lineRule="auto"/>
              <w:rPr>
                <w:b/>
                <w:bCs/>
                <w:color w:val="000000"/>
              </w:rPr>
            </w:pPr>
            <w:r w:rsidRPr="00853994">
              <w:rPr>
                <w:b/>
                <w:bCs/>
                <w:color w:val="000000"/>
              </w:rPr>
              <w:t>Ingreso bruto total</w:t>
            </w:r>
          </w:p>
        </w:tc>
        <w:tc>
          <w:tcPr>
            <w:tcW w:w="948" w:type="dxa"/>
            <w:noWrap/>
            <w:vAlign w:val="bottom"/>
            <w:hideMark/>
          </w:tcPr>
          <w:p w14:paraId="6B094D25" w14:textId="21ABC4F4" w:rsidR="00853994" w:rsidRPr="00853994" w:rsidRDefault="00853994" w:rsidP="00853994">
            <w:pPr>
              <w:spacing w:line="360" w:lineRule="auto"/>
              <w:jc w:val="right"/>
              <w:rPr>
                <w:color w:val="000000"/>
                <w:sz w:val="20"/>
                <w:szCs w:val="20"/>
              </w:rPr>
            </w:pPr>
            <w:r w:rsidRPr="00853994">
              <w:rPr>
                <w:color w:val="000000"/>
                <w:sz w:val="20"/>
                <w:szCs w:val="20"/>
              </w:rPr>
              <w:t>2775</w:t>
            </w:r>
            <w:r w:rsidR="00AB2D10">
              <w:rPr>
                <w:color w:val="000000"/>
                <w:sz w:val="20"/>
                <w:szCs w:val="20"/>
              </w:rPr>
              <w:t>.</w:t>
            </w:r>
            <w:r w:rsidRPr="00853994">
              <w:rPr>
                <w:color w:val="000000"/>
                <w:sz w:val="20"/>
                <w:szCs w:val="20"/>
              </w:rPr>
              <w:t>76</w:t>
            </w:r>
          </w:p>
        </w:tc>
        <w:tc>
          <w:tcPr>
            <w:tcW w:w="0" w:type="auto"/>
            <w:noWrap/>
            <w:vAlign w:val="bottom"/>
            <w:hideMark/>
          </w:tcPr>
          <w:p w14:paraId="5EE16240" w14:textId="5AE6B88D" w:rsidR="00853994" w:rsidRPr="00853994" w:rsidRDefault="00853994" w:rsidP="00853994">
            <w:pPr>
              <w:spacing w:line="360" w:lineRule="auto"/>
              <w:jc w:val="right"/>
              <w:rPr>
                <w:color w:val="000000"/>
                <w:sz w:val="20"/>
                <w:szCs w:val="20"/>
              </w:rPr>
            </w:pPr>
            <w:r w:rsidRPr="00853994">
              <w:rPr>
                <w:color w:val="000000"/>
                <w:sz w:val="20"/>
                <w:szCs w:val="20"/>
              </w:rPr>
              <w:t>5596</w:t>
            </w:r>
            <w:r w:rsidR="00AB2D10">
              <w:rPr>
                <w:color w:val="000000"/>
                <w:sz w:val="20"/>
                <w:szCs w:val="20"/>
              </w:rPr>
              <w:t>.</w:t>
            </w:r>
            <w:r w:rsidRPr="00853994">
              <w:rPr>
                <w:color w:val="000000"/>
                <w:sz w:val="20"/>
                <w:szCs w:val="20"/>
              </w:rPr>
              <w:t>68</w:t>
            </w:r>
          </w:p>
        </w:tc>
        <w:tc>
          <w:tcPr>
            <w:tcW w:w="0" w:type="auto"/>
            <w:noWrap/>
            <w:vAlign w:val="bottom"/>
            <w:hideMark/>
          </w:tcPr>
          <w:p w14:paraId="07831AFA" w14:textId="490A799A" w:rsidR="00853994" w:rsidRPr="00853994" w:rsidRDefault="00853994" w:rsidP="00853994">
            <w:pPr>
              <w:spacing w:line="360" w:lineRule="auto"/>
              <w:jc w:val="right"/>
              <w:rPr>
                <w:color w:val="000000"/>
                <w:sz w:val="20"/>
                <w:szCs w:val="20"/>
              </w:rPr>
            </w:pPr>
            <w:r w:rsidRPr="00853994">
              <w:rPr>
                <w:color w:val="000000"/>
                <w:sz w:val="20"/>
                <w:szCs w:val="20"/>
              </w:rPr>
              <w:t>3914</w:t>
            </w:r>
            <w:r w:rsidR="00AB2D10">
              <w:rPr>
                <w:color w:val="000000"/>
                <w:sz w:val="20"/>
                <w:szCs w:val="20"/>
              </w:rPr>
              <w:t>.</w:t>
            </w:r>
            <w:r w:rsidRPr="00853994">
              <w:rPr>
                <w:color w:val="000000"/>
                <w:sz w:val="20"/>
                <w:szCs w:val="20"/>
              </w:rPr>
              <w:t>90</w:t>
            </w:r>
          </w:p>
        </w:tc>
        <w:tc>
          <w:tcPr>
            <w:tcW w:w="0" w:type="auto"/>
            <w:noWrap/>
            <w:vAlign w:val="bottom"/>
            <w:hideMark/>
          </w:tcPr>
          <w:p w14:paraId="4BAEA79C" w14:textId="417A2B79" w:rsidR="00853994" w:rsidRPr="00853994" w:rsidRDefault="00853994" w:rsidP="00853994">
            <w:pPr>
              <w:spacing w:line="360" w:lineRule="auto"/>
              <w:jc w:val="right"/>
              <w:rPr>
                <w:color w:val="000000"/>
                <w:sz w:val="20"/>
                <w:szCs w:val="20"/>
              </w:rPr>
            </w:pPr>
            <w:r w:rsidRPr="00853994">
              <w:rPr>
                <w:color w:val="000000"/>
                <w:sz w:val="20"/>
                <w:szCs w:val="20"/>
              </w:rPr>
              <w:t>7974</w:t>
            </w:r>
            <w:r w:rsidR="00AB2D10">
              <w:rPr>
                <w:color w:val="000000"/>
                <w:sz w:val="20"/>
                <w:szCs w:val="20"/>
              </w:rPr>
              <w:t>.</w:t>
            </w:r>
            <w:r w:rsidRPr="00853994">
              <w:rPr>
                <w:color w:val="000000"/>
                <w:sz w:val="20"/>
                <w:szCs w:val="20"/>
              </w:rPr>
              <w:t>67</w:t>
            </w:r>
          </w:p>
        </w:tc>
        <w:tc>
          <w:tcPr>
            <w:tcW w:w="0" w:type="auto"/>
            <w:noWrap/>
            <w:vAlign w:val="bottom"/>
            <w:hideMark/>
          </w:tcPr>
          <w:p w14:paraId="0660EDC2" w14:textId="0F891383" w:rsidR="00853994" w:rsidRPr="00853994" w:rsidRDefault="00853994" w:rsidP="00853994">
            <w:pPr>
              <w:spacing w:line="360" w:lineRule="auto"/>
              <w:jc w:val="right"/>
              <w:rPr>
                <w:color w:val="000000"/>
                <w:sz w:val="20"/>
                <w:szCs w:val="20"/>
              </w:rPr>
            </w:pPr>
            <w:r w:rsidRPr="00853994">
              <w:rPr>
                <w:color w:val="000000"/>
                <w:sz w:val="20"/>
                <w:szCs w:val="20"/>
              </w:rPr>
              <w:t>2432</w:t>
            </w:r>
            <w:r w:rsidR="00AB2D10">
              <w:rPr>
                <w:color w:val="000000"/>
                <w:sz w:val="20"/>
                <w:szCs w:val="20"/>
              </w:rPr>
              <w:t>.</w:t>
            </w:r>
            <w:r w:rsidRPr="00853994">
              <w:rPr>
                <w:color w:val="000000"/>
                <w:sz w:val="20"/>
                <w:szCs w:val="20"/>
              </w:rPr>
              <w:t>22</w:t>
            </w:r>
          </w:p>
        </w:tc>
        <w:tc>
          <w:tcPr>
            <w:tcW w:w="790" w:type="dxa"/>
            <w:noWrap/>
            <w:vAlign w:val="bottom"/>
            <w:hideMark/>
          </w:tcPr>
          <w:p w14:paraId="4F8DD609" w14:textId="7173ED15" w:rsidR="00853994" w:rsidRPr="00853994" w:rsidRDefault="00604A42" w:rsidP="00604A42">
            <w:pPr>
              <w:spacing w:line="360" w:lineRule="auto"/>
              <w:jc w:val="right"/>
              <w:rPr>
                <w:color w:val="000000"/>
                <w:sz w:val="20"/>
                <w:szCs w:val="20"/>
              </w:rPr>
            </w:pPr>
            <w:r w:rsidRPr="00604A42">
              <w:rPr>
                <w:color w:val="000000"/>
                <w:sz w:val="20"/>
                <w:szCs w:val="20"/>
              </w:rPr>
              <w:t>4542,21</w:t>
            </w:r>
          </w:p>
        </w:tc>
        <w:tc>
          <w:tcPr>
            <w:tcW w:w="887" w:type="dxa"/>
            <w:noWrap/>
            <w:vAlign w:val="bottom"/>
            <w:hideMark/>
          </w:tcPr>
          <w:p w14:paraId="0F58F7B5" w14:textId="0B029DC6" w:rsidR="00853994" w:rsidRPr="00853994" w:rsidRDefault="00853994" w:rsidP="00853994">
            <w:pPr>
              <w:spacing w:line="360" w:lineRule="auto"/>
              <w:jc w:val="right"/>
              <w:rPr>
                <w:color w:val="000000"/>
                <w:sz w:val="20"/>
                <w:szCs w:val="20"/>
              </w:rPr>
            </w:pPr>
            <w:r w:rsidRPr="00853994">
              <w:rPr>
                <w:color w:val="000000"/>
                <w:sz w:val="20"/>
                <w:szCs w:val="20"/>
              </w:rPr>
              <w:t>2886</w:t>
            </w:r>
            <w:r w:rsidR="00AB2D10">
              <w:rPr>
                <w:color w:val="000000"/>
                <w:sz w:val="20"/>
                <w:szCs w:val="20"/>
              </w:rPr>
              <w:t>.</w:t>
            </w:r>
            <w:r w:rsidRPr="00853994">
              <w:rPr>
                <w:color w:val="000000"/>
                <w:sz w:val="20"/>
                <w:szCs w:val="20"/>
              </w:rPr>
              <w:t>87</w:t>
            </w:r>
          </w:p>
        </w:tc>
        <w:tc>
          <w:tcPr>
            <w:tcW w:w="850" w:type="dxa"/>
            <w:noWrap/>
            <w:vAlign w:val="bottom"/>
            <w:hideMark/>
          </w:tcPr>
          <w:p w14:paraId="63238576" w14:textId="61B54CCC" w:rsidR="00853994" w:rsidRPr="00853994" w:rsidRDefault="00853994" w:rsidP="00853994">
            <w:pPr>
              <w:spacing w:line="360" w:lineRule="auto"/>
              <w:jc w:val="right"/>
              <w:rPr>
                <w:color w:val="000000"/>
                <w:sz w:val="20"/>
                <w:szCs w:val="20"/>
              </w:rPr>
            </w:pPr>
            <w:r w:rsidRPr="00853994">
              <w:rPr>
                <w:color w:val="000000"/>
                <w:sz w:val="20"/>
                <w:szCs w:val="20"/>
              </w:rPr>
              <w:t>3658</w:t>
            </w:r>
            <w:r w:rsidR="00AB2D10">
              <w:rPr>
                <w:color w:val="000000"/>
                <w:sz w:val="20"/>
                <w:szCs w:val="20"/>
              </w:rPr>
              <w:t>.</w:t>
            </w:r>
            <w:r w:rsidRPr="00853994">
              <w:rPr>
                <w:color w:val="000000"/>
                <w:sz w:val="20"/>
                <w:szCs w:val="20"/>
              </w:rPr>
              <w:t>58</w:t>
            </w:r>
          </w:p>
        </w:tc>
        <w:tc>
          <w:tcPr>
            <w:tcW w:w="851" w:type="dxa"/>
            <w:noWrap/>
            <w:vAlign w:val="bottom"/>
            <w:hideMark/>
          </w:tcPr>
          <w:p w14:paraId="64C3EE3C" w14:textId="784AC42B" w:rsidR="00853994" w:rsidRPr="00853994" w:rsidRDefault="00853994" w:rsidP="00853994">
            <w:pPr>
              <w:spacing w:line="360" w:lineRule="auto"/>
              <w:jc w:val="right"/>
              <w:rPr>
                <w:color w:val="000000"/>
                <w:sz w:val="20"/>
                <w:szCs w:val="20"/>
              </w:rPr>
            </w:pPr>
            <w:r w:rsidRPr="00853994">
              <w:rPr>
                <w:color w:val="000000"/>
                <w:sz w:val="20"/>
                <w:szCs w:val="20"/>
              </w:rPr>
              <w:t>5686</w:t>
            </w:r>
            <w:r w:rsidR="00AB2D10">
              <w:rPr>
                <w:color w:val="000000"/>
                <w:sz w:val="20"/>
                <w:szCs w:val="20"/>
              </w:rPr>
              <w:t>.</w:t>
            </w:r>
            <w:r w:rsidRPr="00853994">
              <w:rPr>
                <w:color w:val="000000"/>
                <w:sz w:val="20"/>
                <w:szCs w:val="20"/>
              </w:rPr>
              <w:t>7</w:t>
            </w:r>
          </w:p>
        </w:tc>
        <w:tc>
          <w:tcPr>
            <w:tcW w:w="850" w:type="dxa"/>
            <w:noWrap/>
            <w:vAlign w:val="bottom"/>
            <w:hideMark/>
          </w:tcPr>
          <w:p w14:paraId="4B9762FD" w14:textId="3C9193EB" w:rsidR="00853994" w:rsidRPr="00853994" w:rsidRDefault="00853994" w:rsidP="00853994">
            <w:pPr>
              <w:spacing w:line="360" w:lineRule="auto"/>
              <w:jc w:val="right"/>
              <w:rPr>
                <w:color w:val="000000"/>
                <w:sz w:val="20"/>
                <w:szCs w:val="20"/>
              </w:rPr>
            </w:pPr>
            <w:r w:rsidRPr="00853994">
              <w:rPr>
                <w:color w:val="000000"/>
                <w:sz w:val="20"/>
                <w:szCs w:val="20"/>
              </w:rPr>
              <w:t>4140</w:t>
            </w:r>
            <w:r w:rsidR="00AB2D10">
              <w:rPr>
                <w:color w:val="000000"/>
                <w:sz w:val="20"/>
                <w:szCs w:val="20"/>
              </w:rPr>
              <w:t>.</w:t>
            </w:r>
            <w:r w:rsidRPr="00853994">
              <w:rPr>
                <w:color w:val="000000"/>
                <w:sz w:val="20"/>
                <w:szCs w:val="20"/>
              </w:rPr>
              <w:t>95</w:t>
            </w:r>
          </w:p>
        </w:tc>
        <w:tc>
          <w:tcPr>
            <w:tcW w:w="790" w:type="dxa"/>
            <w:noWrap/>
            <w:vAlign w:val="bottom"/>
            <w:hideMark/>
          </w:tcPr>
          <w:p w14:paraId="09BD7308" w14:textId="77777777" w:rsidR="00853994" w:rsidRPr="00853994" w:rsidRDefault="00853994" w:rsidP="00853994">
            <w:pPr>
              <w:spacing w:line="360" w:lineRule="auto"/>
              <w:jc w:val="right"/>
              <w:rPr>
                <w:color w:val="000000"/>
                <w:sz w:val="20"/>
                <w:szCs w:val="20"/>
              </w:rPr>
            </w:pPr>
            <w:r w:rsidRPr="00853994">
              <w:rPr>
                <w:color w:val="000000"/>
                <w:sz w:val="20"/>
                <w:szCs w:val="20"/>
              </w:rPr>
              <w:t>5856,18</w:t>
            </w:r>
          </w:p>
        </w:tc>
        <w:tc>
          <w:tcPr>
            <w:tcW w:w="790" w:type="dxa"/>
            <w:noWrap/>
            <w:vAlign w:val="bottom"/>
            <w:hideMark/>
          </w:tcPr>
          <w:p w14:paraId="43F2BBB2" w14:textId="77777777" w:rsidR="00853994" w:rsidRPr="00853994" w:rsidRDefault="00853994" w:rsidP="00853994">
            <w:pPr>
              <w:spacing w:line="360" w:lineRule="auto"/>
              <w:jc w:val="right"/>
              <w:rPr>
                <w:color w:val="000000"/>
                <w:sz w:val="20"/>
                <w:szCs w:val="20"/>
              </w:rPr>
            </w:pPr>
            <w:r w:rsidRPr="00853994">
              <w:rPr>
                <w:color w:val="000000"/>
                <w:sz w:val="20"/>
                <w:szCs w:val="20"/>
              </w:rPr>
              <w:t>3534,14</w:t>
            </w:r>
          </w:p>
        </w:tc>
        <w:tc>
          <w:tcPr>
            <w:tcW w:w="790" w:type="dxa"/>
            <w:noWrap/>
            <w:vAlign w:val="bottom"/>
            <w:hideMark/>
          </w:tcPr>
          <w:p w14:paraId="52176192" w14:textId="138D51CC" w:rsidR="00853994" w:rsidRPr="00853994" w:rsidRDefault="00853994" w:rsidP="00853994">
            <w:pPr>
              <w:spacing w:line="360" w:lineRule="auto"/>
              <w:jc w:val="right"/>
              <w:rPr>
                <w:color w:val="000000"/>
                <w:sz w:val="20"/>
                <w:szCs w:val="20"/>
              </w:rPr>
            </w:pPr>
            <w:r w:rsidRPr="00853994">
              <w:rPr>
                <w:color w:val="000000"/>
                <w:sz w:val="20"/>
                <w:szCs w:val="20"/>
              </w:rPr>
              <w:t>3</w:t>
            </w:r>
            <w:r w:rsidR="00AB2D10">
              <w:rPr>
                <w:color w:val="000000"/>
                <w:sz w:val="20"/>
                <w:szCs w:val="20"/>
              </w:rPr>
              <w:t>581</w:t>
            </w:r>
            <w:r w:rsidR="00C02F41">
              <w:rPr>
                <w:color w:val="000000"/>
                <w:sz w:val="20"/>
                <w:szCs w:val="20"/>
              </w:rPr>
              <w:t>.</w:t>
            </w:r>
            <w:r w:rsidRPr="00853994">
              <w:rPr>
                <w:color w:val="000000"/>
                <w:sz w:val="20"/>
                <w:szCs w:val="20"/>
              </w:rPr>
              <w:t>35</w:t>
            </w:r>
          </w:p>
        </w:tc>
        <w:tc>
          <w:tcPr>
            <w:tcW w:w="749" w:type="dxa"/>
            <w:noWrap/>
            <w:vAlign w:val="bottom"/>
            <w:hideMark/>
          </w:tcPr>
          <w:p w14:paraId="660709EF" w14:textId="77777777" w:rsidR="00853994" w:rsidRPr="00853994" w:rsidRDefault="00853994" w:rsidP="00853994">
            <w:pPr>
              <w:spacing w:line="360" w:lineRule="auto"/>
              <w:jc w:val="right"/>
              <w:rPr>
                <w:color w:val="000000"/>
                <w:sz w:val="20"/>
                <w:szCs w:val="20"/>
              </w:rPr>
            </w:pPr>
            <w:r w:rsidRPr="00853994">
              <w:rPr>
                <w:color w:val="000000"/>
                <w:sz w:val="20"/>
                <w:szCs w:val="20"/>
              </w:rPr>
              <w:t>5494,95</w:t>
            </w:r>
          </w:p>
        </w:tc>
      </w:tr>
      <w:tr w:rsidR="00853994" w:rsidRPr="00853994" w14:paraId="791CD5D5" w14:textId="77777777" w:rsidTr="00C02F41">
        <w:trPr>
          <w:trHeight w:val="380"/>
        </w:trPr>
        <w:tc>
          <w:tcPr>
            <w:tcW w:w="2479" w:type="dxa"/>
            <w:noWrap/>
            <w:vAlign w:val="bottom"/>
            <w:hideMark/>
          </w:tcPr>
          <w:p w14:paraId="3C76F92F" w14:textId="77777777" w:rsidR="00853994" w:rsidRPr="00853994" w:rsidRDefault="00853994" w:rsidP="00853994">
            <w:pPr>
              <w:spacing w:line="360" w:lineRule="auto"/>
              <w:rPr>
                <w:b/>
                <w:bCs/>
                <w:color w:val="000000"/>
              </w:rPr>
            </w:pPr>
            <w:r w:rsidRPr="00853994">
              <w:rPr>
                <w:b/>
                <w:bCs/>
                <w:color w:val="000000"/>
              </w:rPr>
              <w:t>Costo de Producción</w:t>
            </w:r>
          </w:p>
        </w:tc>
        <w:tc>
          <w:tcPr>
            <w:tcW w:w="948" w:type="dxa"/>
            <w:noWrap/>
            <w:vAlign w:val="bottom"/>
            <w:hideMark/>
          </w:tcPr>
          <w:p w14:paraId="3B425BDD" w14:textId="49ED2E0F" w:rsidR="00853994" w:rsidRPr="00853994" w:rsidRDefault="00853994" w:rsidP="00853994">
            <w:pPr>
              <w:spacing w:line="360" w:lineRule="auto"/>
              <w:jc w:val="right"/>
              <w:rPr>
                <w:color w:val="000000"/>
                <w:sz w:val="20"/>
                <w:szCs w:val="20"/>
              </w:rPr>
            </w:pPr>
            <w:r w:rsidRPr="00853994">
              <w:rPr>
                <w:color w:val="000000"/>
                <w:sz w:val="20"/>
                <w:szCs w:val="20"/>
              </w:rPr>
              <w:t>3260</w:t>
            </w:r>
            <w:r w:rsidR="00AB2D10">
              <w:rPr>
                <w:color w:val="000000"/>
                <w:sz w:val="20"/>
                <w:szCs w:val="20"/>
              </w:rPr>
              <w:t>.</w:t>
            </w:r>
            <w:r w:rsidRPr="00853994">
              <w:rPr>
                <w:color w:val="000000"/>
                <w:sz w:val="20"/>
                <w:szCs w:val="20"/>
              </w:rPr>
              <w:t>04</w:t>
            </w:r>
          </w:p>
        </w:tc>
        <w:tc>
          <w:tcPr>
            <w:tcW w:w="0" w:type="auto"/>
            <w:noWrap/>
            <w:vAlign w:val="bottom"/>
            <w:hideMark/>
          </w:tcPr>
          <w:p w14:paraId="7BCAF450" w14:textId="02793285" w:rsidR="00853994" w:rsidRPr="00853994" w:rsidRDefault="00853994" w:rsidP="00853994">
            <w:pPr>
              <w:spacing w:line="360" w:lineRule="auto"/>
              <w:jc w:val="right"/>
              <w:rPr>
                <w:color w:val="000000"/>
                <w:sz w:val="20"/>
                <w:szCs w:val="20"/>
              </w:rPr>
            </w:pPr>
            <w:r w:rsidRPr="00853994">
              <w:rPr>
                <w:color w:val="000000"/>
                <w:sz w:val="20"/>
                <w:szCs w:val="20"/>
              </w:rPr>
              <w:t>3101</w:t>
            </w:r>
            <w:r w:rsidR="00AB2D10">
              <w:rPr>
                <w:color w:val="000000"/>
                <w:sz w:val="20"/>
                <w:szCs w:val="20"/>
              </w:rPr>
              <w:t>.</w:t>
            </w:r>
            <w:r w:rsidRPr="00853994">
              <w:rPr>
                <w:color w:val="000000"/>
                <w:sz w:val="20"/>
                <w:szCs w:val="20"/>
              </w:rPr>
              <w:t>64</w:t>
            </w:r>
          </w:p>
        </w:tc>
        <w:tc>
          <w:tcPr>
            <w:tcW w:w="0" w:type="auto"/>
            <w:noWrap/>
            <w:vAlign w:val="bottom"/>
            <w:hideMark/>
          </w:tcPr>
          <w:p w14:paraId="340BA8C2" w14:textId="2AFF07A5" w:rsidR="00853994" w:rsidRPr="00853994" w:rsidRDefault="00853994" w:rsidP="00853994">
            <w:pPr>
              <w:spacing w:line="360" w:lineRule="auto"/>
              <w:jc w:val="right"/>
              <w:rPr>
                <w:color w:val="000000"/>
                <w:sz w:val="20"/>
                <w:szCs w:val="20"/>
              </w:rPr>
            </w:pPr>
            <w:r w:rsidRPr="00853994">
              <w:rPr>
                <w:color w:val="000000"/>
                <w:sz w:val="20"/>
                <w:szCs w:val="20"/>
              </w:rPr>
              <w:t>3090</w:t>
            </w:r>
            <w:r w:rsidR="00AB2D10">
              <w:rPr>
                <w:color w:val="000000"/>
                <w:sz w:val="20"/>
                <w:szCs w:val="20"/>
              </w:rPr>
              <w:t>.</w:t>
            </w:r>
            <w:r w:rsidRPr="00853994">
              <w:rPr>
                <w:color w:val="000000"/>
                <w:sz w:val="20"/>
                <w:szCs w:val="20"/>
              </w:rPr>
              <w:t>24</w:t>
            </w:r>
          </w:p>
        </w:tc>
        <w:tc>
          <w:tcPr>
            <w:tcW w:w="0" w:type="auto"/>
            <w:noWrap/>
            <w:vAlign w:val="bottom"/>
            <w:hideMark/>
          </w:tcPr>
          <w:p w14:paraId="3E55F285" w14:textId="3E9384CF" w:rsidR="00853994" w:rsidRPr="00853994" w:rsidRDefault="00853994" w:rsidP="00853994">
            <w:pPr>
              <w:spacing w:line="360" w:lineRule="auto"/>
              <w:jc w:val="right"/>
              <w:rPr>
                <w:color w:val="000000"/>
                <w:sz w:val="20"/>
                <w:szCs w:val="20"/>
              </w:rPr>
            </w:pPr>
            <w:r w:rsidRPr="00853994">
              <w:rPr>
                <w:color w:val="000000"/>
                <w:sz w:val="20"/>
                <w:szCs w:val="20"/>
              </w:rPr>
              <w:t>3117</w:t>
            </w:r>
            <w:r w:rsidR="00AB2D10">
              <w:rPr>
                <w:color w:val="000000"/>
                <w:sz w:val="20"/>
                <w:szCs w:val="20"/>
              </w:rPr>
              <w:t>.</w:t>
            </w:r>
            <w:r w:rsidRPr="00853994">
              <w:rPr>
                <w:color w:val="000000"/>
                <w:sz w:val="20"/>
                <w:szCs w:val="20"/>
              </w:rPr>
              <w:t>24</w:t>
            </w:r>
          </w:p>
        </w:tc>
        <w:tc>
          <w:tcPr>
            <w:tcW w:w="0" w:type="auto"/>
            <w:noWrap/>
            <w:vAlign w:val="bottom"/>
            <w:hideMark/>
          </w:tcPr>
          <w:p w14:paraId="02459C35" w14:textId="585A8415" w:rsidR="00853994" w:rsidRPr="00853994" w:rsidRDefault="00853994" w:rsidP="00853994">
            <w:pPr>
              <w:spacing w:line="360" w:lineRule="auto"/>
              <w:jc w:val="right"/>
              <w:rPr>
                <w:color w:val="000000"/>
                <w:sz w:val="20"/>
                <w:szCs w:val="20"/>
              </w:rPr>
            </w:pPr>
            <w:r w:rsidRPr="00853994">
              <w:rPr>
                <w:color w:val="000000"/>
                <w:sz w:val="20"/>
                <w:szCs w:val="20"/>
              </w:rPr>
              <w:t>3081</w:t>
            </w:r>
            <w:r w:rsidR="00AB2D10">
              <w:rPr>
                <w:color w:val="000000"/>
                <w:sz w:val="20"/>
                <w:szCs w:val="20"/>
              </w:rPr>
              <w:t>.</w:t>
            </w:r>
            <w:r w:rsidRPr="00853994">
              <w:rPr>
                <w:color w:val="000000"/>
                <w:sz w:val="20"/>
                <w:szCs w:val="20"/>
              </w:rPr>
              <w:t>24</w:t>
            </w:r>
          </w:p>
        </w:tc>
        <w:tc>
          <w:tcPr>
            <w:tcW w:w="790" w:type="dxa"/>
            <w:noWrap/>
            <w:vAlign w:val="bottom"/>
            <w:hideMark/>
          </w:tcPr>
          <w:p w14:paraId="43864018" w14:textId="13052ED1" w:rsidR="00853994" w:rsidRPr="00853994" w:rsidRDefault="00853994" w:rsidP="00853994">
            <w:pPr>
              <w:spacing w:line="360" w:lineRule="auto"/>
              <w:jc w:val="right"/>
              <w:rPr>
                <w:color w:val="000000"/>
                <w:sz w:val="20"/>
                <w:szCs w:val="20"/>
              </w:rPr>
            </w:pPr>
            <w:r w:rsidRPr="00853994">
              <w:rPr>
                <w:color w:val="000000"/>
                <w:sz w:val="20"/>
                <w:szCs w:val="20"/>
              </w:rPr>
              <w:t>3135</w:t>
            </w:r>
            <w:r w:rsidR="00AB2D10">
              <w:rPr>
                <w:color w:val="000000"/>
                <w:sz w:val="20"/>
                <w:szCs w:val="20"/>
              </w:rPr>
              <w:t>.</w:t>
            </w:r>
            <w:r w:rsidRPr="00853994">
              <w:rPr>
                <w:color w:val="000000"/>
                <w:sz w:val="20"/>
                <w:szCs w:val="20"/>
              </w:rPr>
              <w:t>24</w:t>
            </w:r>
          </w:p>
        </w:tc>
        <w:tc>
          <w:tcPr>
            <w:tcW w:w="887" w:type="dxa"/>
            <w:noWrap/>
            <w:vAlign w:val="bottom"/>
            <w:hideMark/>
          </w:tcPr>
          <w:p w14:paraId="1055C452" w14:textId="7A18495F" w:rsidR="00853994" w:rsidRPr="00853994" w:rsidRDefault="00853994" w:rsidP="00853994">
            <w:pPr>
              <w:spacing w:line="360" w:lineRule="auto"/>
              <w:jc w:val="right"/>
              <w:rPr>
                <w:color w:val="000000"/>
                <w:sz w:val="20"/>
                <w:szCs w:val="20"/>
              </w:rPr>
            </w:pPr>
            <w:r w:rsidRPr="00853994">
              <w:rPr>
                <w:color w:val="000000"/>
                <w:sz w:val="20"/>
                <w:szCs w:val="20"/>
              </w:rPr>
              <w:t>3015</w:t>
            </w:r>
            <w:r w:rsidR="00AB2D10">
              <w:rPr>
                <w:color w:val="000000"/>
                <w:sz w:val="20"/>
                <w:szCs w:val="20"/>
              </w:rPr>
              <w:t>.</w:t>
            </w:r>
            <w:r w:rsidRPr="00853994">
              <w:rPr>
                <w:color w:val="000000"/>
                <w:sz w:val="20"/>
                <w:szCs w:val="20"/>
              </w:rPr>
              <w:t>24</w:t>
            </w:r>
          </w:p>
        </w:tc>
        <w:tc>
          <w:tcPr>
            <w:tcW w:w="850" w:type="dxa"/>
            <w:noWrap/>
            <w:vAlign w:val="bottom"/>
            <w:hideMark/>
          </w:tcPr>
          <w:p w14:paraId="455941F9" w14:textId="3116FDE6" w:rsidR="00853994" w:rsidRPr="00853994" w:rsidRDefault="00853994" w:rsidP="00853994">
            <w:pPr>
              <w:spacing w:line="360" w:lineRule="auto"/>
              <w:jc w:val="right"/>
              <w:rPr>
                <w:color w:val="000000"/>
                <w:sz w:val="20"/>
                <w:szCs w:val="20"/>
              </w:rPr>
            </w:pPr>
            <w:r w:rsidRPr="00853994">
              <w:rPr>
                <w:color w:val="000000"/>
                <w:sz w:val="20"/>
                <w:szCs w:val="20"/>
              </w:rPr>
              <w:t>3288</w:t>
            </w:r>
            <w:r w:rsidR="00AB2D10">
              <w:rPr>
                <w:color w:val="000000"/>
                <w:sz w:val="20"/>
                <w:szCs w:val="20"/>
              </w:rPr>
              <w:t>.</w:t>
            </w:r>
            <w:r w:rsidRPr="00853994">
              <w:rPr>
                <w:color w:val="000000"/>
                <w:sz w:val="20"/>
                <w:szCs w:val="20"/>
              </w:rPr>
              <w:t>84</w:t>
            </w:r>
          </w:p>
        </w:tc>
        <w:tc>
          <w:tcPr>
            <w:tcW w:w="851" w:type="dxa"/>
            <w:noWrap/>
            <w:vAlign w:val="bottom"/>
            <w:hideMark/>
          </w:tcPr>
          <w:p w14:paraId="0C44D28A" w14:textId="346D6CC8" w:rsidR="00853994" w:rsidRPr="00853994" w:rsidRDefault="00853994" w:rsidP="00853994">
            <w:pPr>
              <w:spacing w:line="360" w:lineRule="auto"/>
              <w:jc w:val="right"/>
              <w:rPr>
                <w:color w:val="000000"/>
                <w:sz w:val="20"/>
                <w:szCs w:val="20"/>
              </w:rPr>
            </w:pPr>
            <w:r w:rsidRPr="00853994">
              <w:rPr>
                <w:color w:val="000000"/>
                <w:sz w:val="20"/>
                <w:szCs w:val="20"/>
              </w:rPr>
              <w:t>3130</w:t>
            </w:r>
            <w:r w:rsidR="00AB2D10">
              <w:rPr>
                <w:color w:val="000000"/>
                <w:sz w:val="20"/>
                <w:szCs w:val="20"/>
              </w:rPr>
              <w:t>.</w:t>
            </w:r>
            <w:r w:rsidRPr="00853994">
              <w:rPr>
                <w:color w:val="000000"/>
                <w:sz w:val="20"/>
                <w:szCs w:val="20"/>
              </w:rPr>
              <w:t>44</w:t>
            </w:r>
          </w:p>
        </w:tc>
        <w:tc>
          <w:tcPr>
            <w:tcW w:w="850" w:type="dxa"/>
            <w:noWrap/>
            <w:vAlign w:val="bottom"/>
            <w:hideMark/>
          </w:tcPr>
          <w:p w14:paraId="474DACE2" w14:textId="5465AFF5" w:rsidR="00853994" w:rsidRPr="00853994" w:rsidRDefault="00853994" w:rsidP="00853994">
            <w:pPr>
              <w:spacing w:line="360" w:lineRule="auto"/>
              <w:jc w:val="right"/>
              <w:rPr>
                <w:color w:val="000000"/>
                <w:sz w:val="20"/>
                <w:szCs w:val="20"/>
              </w:rPr>
            </w:pPr>
            <w:r w:rsidRPr="00853994">
              <w:rPr>
                <w:color w:val="000000"/>
                <w:sz w:val="20"/>
                <w:szCs w:val="20"/>
              </w:rPr>
              <w:t>3119</w:t>
            </w:r>
            <w:r w:rsidR="00AB2D10">
              <w:rPr>
                <w:color w:val="000000"/>
                <w:sz w:val="20"/>
                <w:szCs w:val="20"/>
              </w:rPr>
              <w:t>.</w:t>
            </w:r>
            <w:r w:rsidRPr="00853994">
              <w:rPr>
                <w:color w:val="000000"/>
                <w:sz w:val="20"/>
                <w:szCs w:val="20"/>
              </w:rPr>
              <w:t>04</w:t>
            </w:r>
          </w:p>
        </w:tc>
        <w:tc>
          <w:tcPr>
            <w:tcW w:w="790" w:type="dxa"/>
            <w:noWrap/>
            <w:vAlign w:val="bottom"/>
            <w:hideMark/>
          </w:tcPr>
          <w:p w14:paraId="09EE2F26" w14:textId="77777777" w:rsidR="00853994" w:rsidRPr="00853994" w:rsidRDefault="00853994" w:rsidP="00853994">
            <w:pPr>
              <w:spacing w:line="360" w:lineRule="auto"/>
              <w:jc w:val="right"/>
              <w:rPr>
                <w:color w:val="000000"/>
                <w:sz w:val="20"/>
                <w:szCs w:val="20"/>
              </w:rPr>
            </w:pPr>
            <w:r w:rsidRPr="00853994">
              <w:rPr>
                <w:color w:val="000000"/>
                <w:sz w:val="20"/>
                <w:szCs w:val="20"/>
              </w:rPr>
              <w:t>3146,04</w:t>
            </w:r>
          </w:p>
        </w:tc>
        <w:tc>
          <w:tcPr>
            <w:tcW w:w="790" w:type="dxa"/>
            <w:noWrap/>
            <w:vAlign w:val="bottom"/>
            <w:hideMark/>
          </w:tcPr>
          <w:p w14:paraId="11937E81" w14:textId="77777777" w:rsidR="00853994" w:rsidRPr="00853994" w:rsidRDefault="00853994" w:rsidP="00853994">
            <w:pPr>
              <w:spacing w:line="360" w:lineRule="auto"/>
              <w:jc w:val="right"/>
              <w:rPr>
                <w:color w:val="000000"/>
                <w:sz w:val="20"/>
                <w:szCs w:val="20"/>
              </w:rPr>
            </w:pPr>
            <w:r w:rsidRPr="00853994">
              <w:rPr>
                <w:color w:val="000000"/>
                <w:sz w:val="20"/>
                <w:szCs w:val="20"/>
              </w:rPr>
              <w:t>3110,04</w:t>
            </w:r>
          </w:p>
        </w:tc>
        <w:tc>
          <w:tcPr>
            <w:tcW w:w="790" w:type="dxa"/>
            <w:noWrap/>
            <w:vAlign w:val="bottom"/>
            <w:hideMark/>
          </w:tcPr>
          <w:p w14:paraId="6268C918" w14:textId="1C6FE879" w:rsidR="00853994" w:rsidRPr="00853994" w:rsidRDefault="00853994" w:rsidP="00853994">
            <w:pPr>
              <w:spacing w:line="360" w:lineRule="auto"/>
              <w:jc w:val="right"/>
              <w:rPr>
                <w:color w:val="000000"/>
                <w:sz w:val="20"/>
                <w:szCs w:val="20"/>
              </w:rPr>
            </w:pPr>
            <w:r w:rsidRPr="00853994">
              <w:rPr>
                <w:color w:val="000000"/>
                <w:sz w:val="20"/>
                <w:szCs w:val="20"/>
              </w:rPr>
              <w:t>3164</w:t>
            </w:r>
            <w:r w:rsidR="00C02F41">
              <w:rPr>
                <w:color w:val="000000"/>
                <w:sz w:val="20"/>
                <w:szCs w:val="20"/>
              </w:rPr>
              <w:t>.</w:t>
            </w:r>
            <w:r w:rsidRPr="00853994">
              <w:rPr>
                <w:color w:val="000000"/>
                <w:sz w:val="20"/>
                <w:szCs w:val="20"/>
              </w:rPr>
              <w:t>04</w:t>
            </w:r>
          </w:p>
        </w:tc>
        <w:tc>
          <w:tcPr>
            <w:tcW w:w="749" w:type="dxa"/>
            <w:noWrap/>
            <w:vAlign w:val="bottom"/>
            <w:hideMark/>
          </w:tcPr>
          <w:p w14:paraId="68F77A54" w14:textId="77777777" w:rsidR="00853994" w:rsidRPr="00853994" w:rsidRDefault="00853994" w:rsidP="00853994">
            <w:pPr>
              <w:spacing w:line="360" w:lineRule="auto"/>
              <w:jc w:val="right"/>
              <w:rPr>
                <w:color w:val="000000"/>
                <w:sz w:val="20"/>
                <w:szCs w:val="20"/>
              </w:rPr>
            </w:pPr>
            <w:r w:rsidRPr="00853994">
              <w:rPr>
                <w:color w:val="000000"/>
                <w:sz w:val="20"/>
                <w:szCs w:val="20"/>
              </w:rPr>
              <w:t>3044,04</w:t>
            </w:r>
          </w:p>
        </w:tc>
      </w:tr>
      <w:tr w:rsidR="00853994" w:rsidRPr="00853994" w14:paraId="63110B57" w14:textId="77777777" w:rsidTr="00C02F41">
        <w:trPr>
          <w:trHeight w:val="380"/>
        </w:trPr>
        <w:tc>
          <w:tcPr>
            <w:tcW w:w="2479" w:type="dxa"/>
            <w:noWrap/>
            <w:vAlign w:val="bottom"/>
            <w:hideMark/>
          </w:tcPr>
          <w:p w14:paraId="62444D1B" w14:textId="77777777" w:rsidR="00853994" w:rsidRPr="00853994" w:rsidRDefault="00853994" w:rsidP="00853994">
            <w:pPr>
              <w:spacing w:line="360" w:lineRule="auto"/>
              <w:rPr>
                <w:b/>
                <w:bCs/>
                <w:color w:val="000000"/>
              </w:rPr>
            </w:pPr>
            <w:r w:rsidRPr="00853994">
              <w:rPr>
                <w:b/>
                <w:bCs/>
                <w:color w:val="000000"/>
              </w:rPr>
              <w:t>Ingreso neto</w:t>
            </w:r>
          </w:p>
        </w:tc>
        <w:tc>
          <w:tcPr>
            <w:tcW w:w="948" w:type="dxa"/>
            <w:noWrap/>
            <w:vAlign w:val="bottom"/>
            <w:hideMark/>
          </w:tcPr>
          <w:p w14:paraId="714EE10B" w14:textId="25483DC1" w:rsidR="00853994" w:rsidRPr="00853994" w:rsidRDefault="00853994" w:rsidP="00853994">
            <w:pPr>
              <w:spacing w:line="360" w:lineRule="auto"/>
              <w:jc w:val="right"/>
              <w:rPr>
                <w:color w:val="000000"/>
                <w:sz w:val="20"/>
                <w:szCs w:val="20"/>
              </w:rPr>
            </w:pPr>
            <w:r w:rsidRPr="00853994">
              <w:rPr>
                <w:color w:val="000000"/>
                <w:sz w:val="20"/>
                <w:szCs w:val="20"/>
              </w:rPr>
              <w:t>-484</w:t>
            </w:r>
            <w:r w:rsidR="00AB2D10">
              <w:rPr>
                <w:color w:val="000000"/>
                <w:sz w:val="20"/>
                <w:szCs w:val="20"/>
              </w:rPr>
              <w:t>.</w:t>
            </w:r>
            <w:r w:rsidRPr="00853994">
              <w:rPr>
                <w:color w:val="000000"/>
                <w:sz w:val="20"/>
                <w:szCs w:val="20"/>
              </w:rPr>
              <w:t>28</w:t>
            </w:r>
          </w:p>
        </w:tc>
        <w:tc>
          <w:tcPr>
            <w:tcW w:w="0" w:type="auto"/>
            <w:noWrap/>
            <w:vAlign w:val="bottom"/>
            <w:hideMark/>
          </w:tcPr>
          <w:p w14:paraId="7A1C53D6" w14:textId="03EA5FDC" w:rsidR="00853994" w:rsidRPr="00853994" w:rsidRDefault="00853994" w:rsidP="00853994">
            <w:pPr>
              <w:spacing w:line="360" w:lineRule="auto"/>
              <w:jc w:val="right"/>
              <w:rPr>
                <w:color w:val="000000"/>
                <w:sz w:val="20"/>
                <w:szCs w:val="20"/>
              </w:rPr>
            </w:pPr>
            <w:r w:rsidRPr="00853994">
              <w:rPr>
                <w:color w:val="000000"/>
                <w:sz w:val="20"/>
                <w:szCs w:val="20"/>
              </w:rPr>
              <w:t>2495</w:t>
            </w:r>
            <w:r w:rsidR="00AB2D10">
              <w:rPr>
                <w:color w:val="000000"/>
                <w:sz w:val="20"/>
                <w:szCs w:val="20"/>
              </w:rPr>
              <w:t>.</w:t>
            </w:r>
            <w:r w:rsidRPr="00853994">
              <w:rPr>
                <w:color w:val="000000"/>
                <w:sz w:val="20"/>
                <w:szCs w:val="20"/>
              </w:rPr>
              <w:t>05</w:t>
            </w:r>
          </w:p>
        </w:tc>
        <w:tc>
          <w:tcPr>
            <w:tcW w:w="0" w:type="auto"/>
            <w:noWrap/>
            <w:vAlign w:val="bottom"/>
            <w:hideMark/>
          </w:tcPr>
          <w:p w14:paraId="2BC927DD" w14:textId="4E55987A" w:rsidR="00853994" w:rsidRPr="00853994" w:rsidRDefault="00853994" w:rsidP="00853994">
            <w:pPr>
              <w:spacing w:line="360" w:lineRule="auto"/>
              <w:jc w:val="right"/>
              <w:rPr>
                <w:color w:val="000000"/>
                <w:sz w:val="20"/>
                <w:szCs w:val="20"/>
              </w:rPr>
            </w:pPr>
            <w:r w:rsidRPr="00853994">
              <w:rPr>
                <w:color w:val="000000"/>
                <w:sz w:val="20"/>
                <w:szCs w:val="20"/>
              </w:rPr>
              <w:t>824</w:t>
            </w:r>
            <w:r w:rsidR="00AB2D10">
              <w:rPr>
                <w:color w:val="000000"/>
                <w:sz w:val="20"/>
                <w:szCs w:val="20"/>
              </w:rPr>
              <w:t>.</w:t>
            </w:r>
            <w:r w:rsidRPr="00853994">
              <w:rPr>
                <w:color w:val="000000"/>
                <w:sz w:val="20"/>
                <w:szCs w:val="20"/>
              </w:rPr>
              <w:t>66</w:t>
            </w:r>
          </w:p>
        </w:tc>
        <w:tc>
          <w:tcPr>
            <w:tcW w:w="0" w:type="auto"/>
            <w:noWrap/>
            <w:vAlign w:val="bottom"/>
            <w:hideMark/>
          </w:tcPr>
          <w:p w14:paraId="5F0B0B25" w14:textId="011D324E" w:rsidR="00853994" w:rsidRPr="00853994" w:rsidRDefault="00853994" w:rsidP="00853994">
            <w:pPr>
              <w:spacing w:line="360" w:lineRule="auto"/>
              <w:jc w:val="right"/>
              <w:rPr>
                <w:color w:val="000000"/>
                <w:sz w:val="20"/>
                <w:szCs w:val="20"/>
              </w:rPr>
            </w:pPr>
            <w:r w:rsidRPr="00853994">
              <w:rPr>
                <w:color w:val="000000"/>
                <w:sz w:val="20"/>
                <w:szCs w:val="20"/>
              </w:rPr>
              <w:t>4857</w:t>
            </w:r>
            <w:r w:rsidR="00AB2D10">
              <w:rPr>
                <w:color w:val="000000"/>
                <w:sz w:val="20"/>
                <w:szCs w:val="20"/>
              </w:rPr>
              <w:t>.</w:t>
            </w:r>
            <w:r w:rsidRPr="00853994">
              <w:rPr>
                <w:color w:val="000000"/>
                <w:sz w:val="20"/>
                <w:szCs w:val="20"/>
              </w:rPr>
              <w:t>44</w:t>
            </w:r>
          </w:p>
        </w:tc>
        <w:tc>
          <w:tcPr>
            <w:tcW w:w="0" w:type="auto"/>
            <w:noWrap/>
            <w:vAlign w:val="bottom"/>
            <w:hideMark/>
          </w:tcPr>
          <w:p w14:paraId="45B77DAE" w14:textId="01E02B25" w:rsidR="00853994" w:rsidRPr="00853994" w:rsidRDefault="00853994" w:rsidP="00853994">
            <w:pPr>
              <w:spacing w:line="360" w:lineRule="auto"/>
              <w:jc w:val="right"/>
              <w:rPr>
                <w:color w:val="000000"/>
                <w:sz w:val="20"/>
                <w:szCs w:val="20"/>
              </w:rPr>
            </w:pPr>
            <w:r w:rsidRPr="00853994">
              <w:rPr>
                <w:color w:val="000000"/>
                <w:sz w:val="20"/>
                <w:szCs w:val="20"/>
              </w:rPr>
              <w:t>-649</w:t>
            </w:r>
            <w:r w:rsidR="00AB2D10">
              <w:rPr>
                <w:color w:val="000000"/>
                <w:sz w:val="20"/>
                <w:szCs w:val="20"/>
              </w:rPr>
              <w:t>.</w:t>
            </w:r>
            <w:r w:rsidRPr="00853994">
              <w:rPr>
                <w:color w:val="000000"/>
                <w:sz w:val="20"/>
                <w:szCs w:val="20"/>
              </w:rPr>
              <w:t>02</w:t>
            </w:r>
          </w:p>
        </w:tc>
        <w:tc>
          <w:tcPr>
            <w:tcW w:w="790" w:type="dxa"/>
            <w:noWrap/>
            <w:vAlign w:val="bottom"/>
            <w:hideMark/>
          </w:tcPr>
          <w:p w14:paraId="2B5D63FD" w14:textId="1A3D894B" w:rsidR="00853994" w:rsidRPr="00853994" w:rsidRDefault="00853994" w:rsidP="00853994">
            <w:pPr>
              <w:spacing w:line="360" w:lineRule="auto"/>
              <w:jc w:val="right"/>
              <w:rPr>
                <w:color w:val="000000"/>
                <w:sz w:val="20"/>
                <w:szCs w:val="20"/>
              </w:rPr>
            </w:pPr>
            <w:r w:rsidRPr="00853994">
              <w:rPr>
                <w:color w:val="000000"/>
                <w:sz w:val="20"/>
                <w:szCs w:val="20"/>
              </w:rPr>
              <w:t>1</w:t>
            </w:r>
            <w:r w:rsidR="004358AE">
              <w:rPr>
                <w:color w:val="000000"/>
                <w:sz w:val="20"/>
                <w:szCs w:val="20"/>
              </w:rPr>
              <w:t>406</w:t>
            </w:r>
            <w:r w:rsidR="00AB2D10">
              <w:rPr>
                <w:color w:val="000000"/>
                <w:sz w:val="20"/>
                <w:szCs w:val="20"/>
              </w:rPr>
              <w:t>.</w:t>
            </w:r>
            <w:r w:rsidR="004358AE">
              <w:rPr>
                <w:color w:val="000000"/>
                <w:sz w:val="20"/>
                <w:szCs w:val="20"/>
              </w:rPr>
              <w:t>98</w:t>
            </w:r>
          </w:p>
        </w:tc>
        <w:tc>
          <w:tcPr>
            <w:tcW w:w="887" w:type="dxa"/>
            <w:noWrap/>
            <w:vAlign w:val="bottom"/>
            <w:hideMark/>
          </w:tcPr>
          <w:p w14:paraId="38D1AA57" w14:textId="40951F1B" w:rsidR="00853994" w:rsidRPr="00853994" w:rsidRDefault="00853994" w:rsidP="00853994">
            <w:pPr>
              <w:spacing w:line="360" w:lineRule="auto"/>
              <w:jc w:val="right"/>
              <w:rPr>
                <w:color w:val="000000"/>
                <w:sz w:val="20"/>
                <w:szCs w:val="20"/>
              </w:rPr>
            </w:pPr>
            <w:r w:rsidRPr="00853994">
              <w:rPr>
                <w:color w:val="000000"/>
                <w:sz w:val="20"/>
                <w:szCs w:val="20"/>
              </w:rPr>
              <w:t>-128</w:t>
            </w:r>
            <w:r w:rsidR="00AB2D10">
              <w:rPr>
                <w:color w:val="000000"/>
                <w:sz w:val="20"/>
                <w:szCs w:val="20"/>
              </w:rPr>
              <w:t>.</w:t>
            </w:r>
            <w:r w:rsidRPr="00853994">
              <w:rPr>
                <w:color w:val="000000"/>
                <w:sz w:val="20"/>
                <w:szCs w:val="20"/>
              </w:rPr>
              <w:t>37</w:t>
            </w:r>
          </w:p>
        </w:tc>
        <w:tc>
          <w:tcPr>
            <w:tcW w:w="850" w:type="dxa"/>
            <w:noWrap/>
            <w:vAlign w:val="bottom"/>
            <w:hideMark/>
          </w:tcPr>
          <w:p w14:paraId="5E80A5BE" w14:textId="451A408B" w:rsidR="00853994" w:rsidRPr="00853994" w:rsidRDefault="00853994" w:rsidP="00853994">
            <w:pPr>
              <w:spacing w:line="360" w:lineRule="auto"/>
              <w:jc w:val="right"/>
              <w:rPr>
                <w:color w:val="000000"/>
                <w:sz w:val="20"/>
                <w:szCs w:val="20"/>
              </w:rPr>
            </w:pPr>
            <w:r w:rsidRPr="00853994">
              <w:rPr>
                <w:color w:val="000000"/>
                <w:sz w:val="20"/>
                <w:szCs w:val="20"/>
              </w:rPr>
              <w:t>369</w:t>
            </w:r>
            <w:r w:rsidR="00AB2D10">
              <w:rPr>
                <w:color w:val="000000"/>
                <w:sz w:val="20"/>
                <w:szCs w:val="20"/>
              </w:rPr>
              <w:t>.</w:t>
            </w:r>
            <w:r w:rsidRPr="00853994">
              <w:rPr>
                <w:color w:val="000000"/>
                <w:sz w:val="20"/>
                <w:szCs w:val="20"/>
              </w:rPr>
              <w:t>75</w:t>
            </w:r>
          </w:p>
        </w:tc>
        <w:tc>
          <w:tcPr>
            <w:tcW w:w="851" w:type="dxa"/>
            <w:noWrap/>
            <w:vAlign w:val="bottom"/>
            <w:hideMark/>
          </w:tcPr>
          <w:p w14:paraId="08635793" w14:textId="595528C4" w:rsidR="00853994" w:rsidRPr="00853994" w:rsidRDefault="00853994" w:rsidP="00853994">
            <w:pPr>
              <w:spacing w:line="360" w:lineRule="auto"/>
              <w:jc w:val="right"/>
              <w:rPr>
                <w:color w:val="000000"/>
                <w:sz w:val="20"/>
                <w:szCs w:val="20"/>
              </w:rPr>
            </w:pPr>
            <w:r w:rsidRPr="00853994">
              <w:rPr>
                <w:color w:val="000000"/>
                <w:sz w:val="20"/>
                <w:szCs w:val="20"/>
              </w:rPr>
              <w:t>2556</w:t>
            </w:r>
            <w:r w:rsidR="00AB2D10">
              <w:rPr>
                <w:color w:val="000000"/>
                <w:sz w:val="20"/>
                <w:szCs w:val="20"/>
              </w:rPr>
              <w:t>.</w:t>
            </w:r>
            <w:r w:rsidRPr="00853994">
              <w:rPr>
                <w:color w:val="000000"/>
                <w:sz w:val="20"/>
                <w:szCs w:val="20"/>
              </w:rPr>
              <w:t>27</w:t>
            </w:r>
          </w:p>
        </w:tc>
        <w:tc>
          <w:tcPr>
            <w:tcW w:w="850" w:type="dxa"/>
            <w:noWrap/>
            <w:vAlign w:val="bottom"/>
            <w:hideMark/>
          </w:tcPr>
          <w:p w14:paraId="662344F1" w14:textId="4201BFD3" w:rsidR="00853994" w:rsidRPr="00853994" w:rsidRDefault="00853994" w:rsidP="00853994">
            <w:pPr>
              <w:spacing w:line="360" w:lineRule="auto"/>
              <w:jc w:val="right"/>
              <w:rPr>
                <w:color w:val="000000"/>
                <w:sz w:val="20"/>
                <w:szCs w:val="20"/>
              </w:rPr>
            </w:pPr>
            <w:r w:rsidRPr="00853994">
              <w:rPr>
                <w:color w:val="000000"/>
                <w:sz w:val="20"/>
                <w:szCs w:val="20"/>
              </w:rPr>
              <w:t>1021</w:t>
            </w:r>
            <w:r w:rsidR="00AB2D10">
              <w:rPr>
                <w:color w:val="000000"/>
                <w:sz w:val="20"/>
                <w:szCs w:val="20"/>
              </w:rPr>
              <w:t>.</w:t>
            </w:r>
            <w:r w:rsidRPr="00853994">
              <w:rPr>
                <w:color w:val="000000"/>
                <w:sz w:val="20"/>
                <w:szCs w:val="20"/>
              </w:rPr>
              <w:t>92</w:t>
            </w:r>
          </w:p>
        </w:tc>
        <w:tc>
          <w:tcPr>
            <w:tcW w:w="790" w:type="dxa"/>
            <w:noWrap/>
            <w:vAlign w:val="bottom"/>
            <w:hideMark/>
          </w:tcPr>
          <w:p w14:paraId="7218C7A3" w14:textId="77777777" w:rsidR="00853994" w:rsidRPr="00853994" w:rsidRDefault="00853994" w:rsidP="00853994">
            <w:pPr>
              <w:spacing w:line="360" w:lineRule="auto"/>
              <w:jc w:val="right"/>
              <w:rPr>
                <w:color w:val="000000"/>
                <w:sz w:val="20"/>
                <w:szCs w:val="20"/>
              </w:rPr>
            </w:pPr>
            <w:r w:rsidRPr="00853994">
              <w:rPr>
                <w:color w:val="000000"/>
                <w:sz w:val="20"/>
                <w:szCs w:val="20"/>
              </w:rPr>
              <w:t>2710,15</w:t>
            </w:r>
          </w:p>
        </w:tc>
        <w:tc>
          <w:tcPr>
            <w:tcW w:w="790" w:type="dxa"/>
            <w:noWrap/>
            <w:vAlign w:val="bottom"/>
            <w:hideMark/>
          </w:tcPr>
          <w:p w14:paraId="3BAF9C3F" w14:textId="77777777" w:rsidR="00853994" w:rsidRPr="00853994" w:rsidRDefault="00853994" w:rsidP="00853994">
            <w:pPr>
              <w:spacing w:line="360" w:lineRule="auto"/>
              <w:jc w:val="right"/>
              <w:rPr>
                <w:color w:val="000000"/>
                <w:sz w:val="20"/>
                <w:szCs w:val="20"/>
              </w:rPr>
            </w:pPr>
            <w:r w:rsidRPr="00853994">
              <w:rPr>
                <w:color w:val="000000"/>
                <w:sz w:val="20"/>
                <w:szCs w:val="20"/>
              </w:rPr>
              <w:t>424,10</w:t>
            </w:r>
          </w:p>
        </w:tc>
        <w:tc>
          <w:tcPr>
            <w:tcW w:w="790" w:type="dxa"/>
            <w:noWrap/>
            <w:vAlign w:val="bottom"/>
            <w:hideMark/>
          </w:tcPr>
          <w:p w14:paraId="5B09E33E" w14:textId="2FC196AA" w:rsidR="00853994" w:rsidRPr="00853994" w:rsidRDefault="00C02F41" w:rsidP="00853994">
            <w:pPr>
              <w:spacing w:line="360" w:lineRule="auto"/>
              <w:jc w:val="right"/>
              <w:rPr>
                <w:color w:val="000000"/>
                <w:sz w:val="20"/>
                <w:szCs w:val="20"/>
              </w:rPr>
            </w:pPr>
            <w:r>
              <w:rPr>
                <w:color w:val="000000"/>
                <w:sz w:val="20"/>
                <w:szCs w:val="20"/>
              </w:rPr>
              <w:t>417.32</w:t>
            </w:r>
          </w:p>
        </w:tc>
        <w:tc>
          <w:tcPr>
            <w:tcW w:w="749" w:type="dxa"/>
            <w:noWrap/>
            <w:vAlign w:val="bottom"/>
            <w:hideMark/>
          </w:tcPr>
          <w:p w14:paraId="255FB0DE" w14:textId="77777777" w:rsidR="00853994" w:rsidRPr="00853994" w:rsidRDefault="00853994" w:rsidP="00853994">
            <w:pPr>
              <w:spacing w:line="360" w:lineRule="auto"/>
              <w:jc w:val="right"/>
              <w:rPr>
                <w:color w:val="000000"/>
                <w:sz w:val="20"/>
                <w:szCs w:val="20"/>
              </w:rPr>
            </w:pPr>
            <w:r w:rsidRPr="00853994">
              <w:rPr>
                <w:color w:val="000000"/>
                <w:sz w:val="20"/>
                <w:szCs w:val="20"/>
              </w:rPr>
              <w:t>2450,92</w:t>
            </w:r>
          </w:p>
        </w:tc>
      </w:tr>
      <w:tr w:rsidR="00853994" w:rsidRPr="00853994" w14:paraId="59615DB8" w14:textId="77777777" w:rsidTr="00C02F41">
        <w:trPr>
          <w:trHeight w:val="380"/>
        </w:trPr>
        <w:tc>
          <w:tcPr>
            <w:tcW w:w="2479" w:type="dxa"/>
            <w:noWrap/>
            <w:vAlign w:val="bottom"/>
            <w:hideMark/>
          </w:tcPr>
          <w:p w14:paraId="1FECE884" w14:textId="77777777" w:rsidR="00853994" w:rsidRPr="00853994" w:rsidRDefault="00853994" w:rsidP="00853994">
            <w:pPr>
              <w:spacing w:line="360" w:lineRule="auto"/>
              <w:rPr>
                <w:b/>
                <w:bCs/>
                <w:color w:val="000000"/>
              </w:rPr>
            </w:pPr>
            <w:r w:rsidRPr="00853994">
              <w:rPr>
                <w:b/>
                <w:bCs/>
                <w:color w:val="000000"/>
              </w:rPr>
              <w:t>Ingreso costo</w:t>
            </w:r>
          </w:p>
        </w:tc>
        <w:tc>
          <w:tcPr>
            <w:tcW w:w="948" w:type="dxa"/>
            <w:noWrap/>
            <w:vAlign w:val="bottom"/>
            <w:hideMark/>
          </w:tcPr>
          <w:p w14:paraId="5EA0D69C" w14:textId="494BC499" w:rsidR="00853994" w:rsidRPr="00853994" w:rsidRDefault="00853994" w:rsidP="00853994">
            <w:pPr>
              <w:spacing w:line="360" w:lineRule="auto"/>
              <w:jc w:val="right"/>
              <w:rPr>
                <w:color w:val="000000"/>
                <w:sz w:val="20"/>
                <w:szCs w:val="20"/>
              </w:rPr>
            </w:pPr>
            <w:r w:rsidRPr="00853994">
              <w:rPr>
                <w:color w:val="000000"/>
                <w:sz w:val="20"/>
                <w:szCs w:val="20"/>
              </w:rPr>
              <w:t>0</w:t>
            </w:r>
            <w:r w:rsidR="00AB2D10">
              <w:rPr>
                <w:color w:val="000000"/>
                <w:sz w:val="20"/>
                <w:szCs w:val="20"/>
              </w:rPr>
              <w:t>.</w:t>
            </w:r>
            <w:r w:rsidRPr="00853994">
              <w:rPr>
                <w:color w:val="000000"/>
                <w:sz w:val="20"/>
                <w:szCs w:val="20"/>
              </w:rPr>
              <w:t>85</w:t>
            </w:r>
          </w:p>
        </w:tc>
        <w:tc>
          <w:tcPr>
            <w:tcW w:w="0" w:type="auto"/>
            <w:noWrap/>
            <w:vAlign w:val="bottom"/>
            <w:hideMark/>
          </w:tcPr>
          <w:p w14:paraId="5B560386" w14:textId="3E5F4F2D" w:rsidR="00853994" w:rsidRPr="00853994" w:rsidRDefault="00853994" w:rsidP="00853994">
            <w:pPr>
              <w:spacing w:line="360" w:lineRule="auto"/>
              <w:jc w:val="right"/>
              <w:rPr>
                <w:color w:val="000000"/>
                <w:sz w:val="20"/>
                <w:szCs w:val="20"/>
              </w:rPr>
            </w:pPr>
            <w:r w:rsidRPr="00853994">
              <w:rPr>
                <w:color w:val="000000"/>
                <w:sz w:val="20"/>
                <w:szCs w:val="20"/>
              </w:rPr>
              <w:t>0</w:t>
            </w:r>
            <w:r w:rsidR="00AB2D10">
              <w:rPr>
                <w:color w:val="000000"/>
                <w:sz w:val="20"/>
                <w:szCs w:val="20"/>
              </w:rPr>
              <w:t>.</w:t>
            </w:r>
            <w:r w:rsidRPr="00853994">
              <w:rPr>
                <w:color w:val="000000"/>
                <w:sz w:val="20"/>
                <w:szCs w:val="20"/>
              </w:rPr>
              <w:t>95</w:t>
            </w:r>
          </w:p>
        </w:tc>
        <w:tc>
          <w:tcPr>
            <w:tcW w:w="0" w:type="auto"/>
            <w:noWrap/>
            <w:vAlign w:val="bottom"/>
            <w:hideMark/>
          </w:tcPr>
          <w:p w14:paraId="0DD21841" w14:textId="2D7358BC" w:rsidR="00853994" w:rsidRPr="00853994" w:rsidRDefault="00853994" w:rsidP="00853994">
            <w:pPr>
              <w:spacing w:line="360" w:lineRule="auto"/>
              <w:jc w:val="right"/>
              <w:rPr>
                <w:color w:val="000000"/>
                <w:sz w:val="20"/>
                <w:szCs w:val="20"/>
              </w:rPr>
            </w:pPr>
            <w:r w:rsidRPr="00853994">
              <w:rPr>
                <w:color w:val="000000"/>
                <w:sz w:val="20"/>
                <w:szCs w:val="20"/>
              </w:rPr>
              <w:t>1</w:t>
            </w:r>
            <w:r w:rsidR="00AB2D10">
              <w:rPr>
                <w:color w:val="000000"/>
                <w:sz w:val="20"/>
                <w:szCs w:val="20"/>
              </w:rPr>
              <w:t>.</w:t>
            </w:r>
            <w:r w:rsidRPr="00853994">
              <w:rPr>
                <w:color w:val="000000"/>
                <w:sz w:val="20"/>
                <w:szCs w:val="20"/>
              </w:rPr>
              <w:t>20</w:t>
            </w:r>
          </w:p>
        </w:tc>
        <w:tc>
          <w:tcPr>
            <w:tcW w:w="0" w:type="auto"/>
            <w:noWrap/>
            <w:vAlign w:val="bottom"/>
            <w:hideMark/>
          </w:tcPr>
          <w:p w14:paraId="4FF930A8" w14:textId="4B26320A" w:rsidR="00853994" w:rsidRPr="00853994" w:rsidRDefault="00853994" w:rsidP="00853994">
            <w:pPr>
              <w:spacing w:line="360" w:lineRule="auto"/>
              <w:jc w:val="right"/>
              <w:rPr>
                <w:color w:val="000000"/>
                <w:sz w:val="20"/>
                <w:szCs w:val="20"/>
              </w:rPr>
            </w:pPr>
            <w:r w:rsidRPr="00853994">
              <w:rPr>
                <w:color w:val="000000"/>
                <w:sz w:val="20"/>
                <w:szCs w:val="20"/>
              </w:rPr>
              <w:t>2</w:t>
            </w:r>
            <w:r w:rsidR="00AB2D10">
              <w:rPr>
                <w:color w:val="000000"/>
                <w:sz w:val="20"/>
                <w:szCs w:val="20"/>
              </w:rPr>
              <w:t>.</w:t>
            </w:r>
            <w:r w:rsidRPr="00853994">
              <w:rPr>
                <w:color w:val="000000"/>
                <w:sz w:val="20"/>
                <w:szCs w:val="20"/>
              </w:rPr>
              <w:t>56</w:t>
            </w:r>
          </w:p>
        </w:tc>
        <w:tc>
          <w:tcPr>
            <w:tcW w:w="0" w:type="auto"/>
            <w:noWrap/>
            <w:vAlign w:val="bottom"/>
            <w:hideMark/>
          </w:tcPr>
          <w:p w14:paraId="25CC7BF8" w14:textId="32C85D6D" w:rsidR="00853994" w:rsidRPr="00853994" w:rsidRDefault="00853994" w:rsidP="00853994">
            <w:pPr>
              <w:spacing w:line="360" w:lineRule="auto"/>
              <w:jc w:val="right"/>
              <w:rPr>
                <w:color w:val="000000"/>
                <w:sz w:val="20"/>
                <w:szCs w:val="20"/>
              </w:rPr>
            </w:pPr>
            <w:r w:rsidRPr="00853994">
              <w:rPr>
                <w:color w:val="000000"/>
                <w:sz w:val="20"/>
                <w:szCs w:val="20"/>
              </w:rPr>
              <w:t>0</w:t>
            </w:r>
            <w:r w:rsidR="00AB2D10">
              <w:rPr>
                <w:color w:val="000000"/>
                <w:sz w:val="20"/>
                <w:szCs w:val="20"/>
              </w:rPr>
              <w:t>.</w:t>
            </w:r>
            <w:r w:rsidRPr="00853994">
              <w:rPr>
                <w:color w:val="000000"/>
                <w:sz w:val="20"/>
                <w:szCs w:val="20"/>
              </w:rPr>
              <w:t>79</w:t>
            </w:r>
          </w:p>
        </w:tc>
        <w:tc>
          <w:tcPr>
            <w:tcW w:w="790" w:type="dxa"/>
            <w:noWrap/>
            <w:vAlign w:val="bottom"/>
            <w:hideMark/>
          </w:tcPr>
          <w:p w14:paraId="30BC91E4" w14:textId="0959ECA0" w:rsidR="00853994" w:rsidRPr="00853994" w:rsidRDefault="00853994" w:rsidP="00853994">
            <w:pPr>
              <w:spacing w:line="360" w:lineRule="auto"/>
              <w:jc w:val="right"/>
              <w:rPr>
                <w:color w:val="000000"/>
                <w:sz w:val="20"/>
                <w:szCs w:val="20"/>
              </w:rPr>
            </w:pPr>
            <w:r w:rsidRPr="00853994">
              <w:rPr>
                <w:color w:val="000000"/>
                <w:sz w:val="20"/>
                <w:szCs w:val="20"/>
              </w:rPr>
              <w:t>1</w:t>
            </w:r>
            <w:r w:rsidR="00AB2D10">
              <w:rPr>
                <w:color w:val="000000"/>
                <w:sz w:val="20"/>
                <w:szCs w:val="20"/>
              </w:rPr>
              <w:t>.</w:t>
            </w:r>
            <w:r w:rsidR="00604A42">
              <w:rPr>
                <w:color w:val="000000"/>
                <w:sz w:val="20"/>
                <w:szCs w:val="20"/>
              </w:rPr>
              <w:t>45</w:t>
            </w:r>
          </w:p>
        </w:tc>
        <w:tc>
          <w:tcPr>
            <w:tcW w:w="887" w:type="dxa"/>
            <w:noWrap/>
            <w:vAlign w:val="bottom"/>
            <w:hideMark/>
          </w:tcPr>
          <w:p w14:paraId="4D35A587" w14:textId="6280FFFB" w:rsidR="00853994" w:rsidRPr="00853994" w:rsidRDefault="00853994" w:rsidP="00853994">
            <w:pPr>
              <w:spacing w:line="360" w:lineRule="auto"/>
              <w:jc w:val="right"/>
              <w:rPr>
                <w:color w:val="000000"/>
                <w:sz w:val="20"/>
                <w:szCs w:val="20"/>
              </w:rPr>
            </w:pPr>
            <w:r w:rsidRPr="00853994">
              <w:rPr>
                <w:color w:val="000000"/>
                <w:sz w:val="20"/>
                <w:szCs w:val="20"/>
              </w:rPr>
              <w:t>0</w:t>
            </w:r>
            <w:r w:rsidR="00AB2D10">
              <w:rPr>
                <w:color w:val="000000"/>
                <w:sz w:val="20"/>
                <w:szCs w:val="20"/>
              </w:rPr>
              <w:t>.</w:t>
            </w:r>
            <w:r w:rsidRPr="00853994">
              <w:rPr>
                <w:color w:val="000000"/>
                <w:sz w:val="20"/>
                <w:szCs w:val="20"/>
              </w:rPr>
              <w:t>96</w:t>
            </w:r>
          </w:p>
        </w:tc>
        <w:tc>
          <w:tcPr>
            <w:tcW w:w="850" w:type="dxa"/>
            <w:noWrap/>
            <w:vAlign w:val="bottom"/>
            <w:hideMark/>
          </w:tcPr>
          <w:p w14:paraId="1E1C13BF" w14:textId="58DB0CDA" w:rsidR="00853994" w:rsidRPr="00853994" w:rsidRDefault="00853994" w:rsidP="00853994">
            <w:pPr>
              <w:spacing w:line="360" w:lineRule="auto"/>
              <w:jc w:val="right"/>
              <w:rPr>
                <w:color w:val="000000"/>
                <w:sz w:val="20"/>
                <w:szCs w:val="20"/>
              </w:rPr>
            </w:pPr>
            <w:r w:rsidRPr="00853994">
              <w:rPr>
                <w:color w:val="000000"/>
                <w:sz w:val="20"/>
                <w:szCs w:val="20"/>
              </w:rPr>
              <w:t>1</w:t>
            </w:r>
            <w:r w:rsidR="00AB2D10">
              <w:rPr>
                <w:color w:val="000000"/>
                <w:sz w:val="20"/>
                <w:szCs w:val="20"/>
              </w:rPr>
              <w:t>.</w:t>
            </w:r>
            <w:r w:rsidRPr="00853994">
              <w:rPr>
                <w:color w:val="000000"/>
                <w:sz w:val="20"/>
                <w:szCs w:val="20"/>
              </w:rPr>
              <w:t>11</w:t>
            </w:r>
          </w:p>
        </w:tc>
        <w:tc>
          <w:tcPr>
            <w:tcW w:w="851" w:type="dxa"/>
            <w:noWrap/>
            <w:vAlign w:val="bottom"/>
            <w:hideMark/>
          </w:tcPr>
          <w:p w14:paraId="362E48D9" w14:textId="1C6444F3" w:rsidR="00853994" w:rsidRPr="00853994" w:rsidRDefault="00853994" w:rsidP="00853994">
            <w:pPr>
              <w:spacing w:line="360" w:lineRule="auto"/>
              <w:jc w:val="right"/>
              <w:rPr>
                <w:color w:val="000000"/>
                <w:sz w:val="20"/>
                <w:szCs w:val="20"/>
              </w:rPr>
            </w:pPr>
            <w:r w:rsidRPr="00853994">
              <w:rPr>
                <w:color w:val="000000"/>
                <w:sz w:val="20"/>
                <w:szCs w:val="20"/>
              </w:rPr>
              <w:t>1</w:t>
            </w:r>
            <w:r w:rsidR="00AB2D10">
              <w:rPr>
                <w:color w:val="000000"/>
                <w:sz w:val="20"/>
                <w:szCs w:val="20"/>
              </w:rPr>
              <w:t>.</w:t>
            </w:r>
            <w:r w:rsidRPr="00853994">
              <w:rPr>
                <w:color w:val="000000"/>
                <w:sz w:val="20"/>
                <w:szCs w:val="20"/>
              </w:rPr>
              <w:t>82</w:t>
            </w:r>
          </w:p>
        </w:tc>
        <w:tc>
          <w:tcPr>
            <w:tcW w:w="850" w:type="dxa"/>
            <w:noWrap/>
            <w:vAlign w:val="bottom"/>
            <w:hideMark/>
          </w:tcPr>
          <w:p w14:paraId="28AD8B18" w14:textId="3461EC76" w:rsidR="00853994" w:rsidRPr="00853994" w:rsidRDefault="00853994" w:rsidP="00853994">
            <w:pPr>
              <w:spacing w:line="360" w:lineRule="auto"/>
              <w:jc w:val="right"/>
              <w:rPr>
                <w:color w:val="000000"/>
                <w:sz w:val="20"/>
                <w:szCs w:val="20"/>
              </w:rPr>
            </w:pPr>
            <w:r w:rsidRPr="00853994">
              <w:rPr>
                <w:color w:val="000000"/>
                <w:sz w:val="20"/>
                <w:szCs w:val="20"/>
              </w:rPr>
              <w:t>1</w:t>
            </w:r>
            <w:r w:rsidR="00AB2D10">
              <w:rPr>
                <w:color w:val="000000"/>
                <w:sz w:val="20"/>
                <w:szCs w:val="20"/>
              </w:rPr>
              <w:t>.</w:t>
            </w:r>
            <w:r w:rsidRPr="00853994">
              <w:rPr>
                <w:color w:val="000000"/>
                <w:sz w:val="20"/>
                <w:szCs w:val="20"/>
              </w:rPr>
              <w:t>33</w:t>
            </w:r>
          </w:p>
        </w:tc>
        <w:tc>
          <w:tcPr>
            <w:tcW w:w="790" w:type="dxa"/>
            <w:noWrap/>
            <w:vAlign w:val="bottom"/>
            <w:hideMark/>
          </w:tcPr>
          <w:p w14:paraId="24BDDE87" w14:textId="77777777" w:rsidR="00853994" w:rsidRPr="00853994" w:rsidRDefault="00853994" w:rsidP="00853994">
            <w:pPr>
              <w:spacing w:line="360" w:lineRule="auto"/>
              <w:jc w:val="right"/>
              <w:rPr>
                <w:color w:val="000000"/>
                <w:sz w:val="20"/>
                <w:szCs w:val="20"/>
              </w:rPr>
            </w:pPr>
            <w:r w:rsidRPr="00853994">
              <w:rPr>
                <w:color w:val="000000"/>
                <w:sz w:val="20"/>
                <w:szCs w:val="20"/>
              </w:rPr>
              <w:t>1,86</w:t>
            </w:r>
          </w:p>
        </w:tc>
        <w:tc>
          <w:tcPr>
            <w:tcW w:w="790" w:type="dxa"/>
            <w:noWrap/>
            <w:vAlign w:val="bottom"/>
            <w:hideMark/>
          </w:tcPr>
          <w:p w14:paraId="230EAD79" w14:textId="77777777" w:rsidR="00853994" w:rsidRPr="00853994" w:rsidRDefault="00853994" w:rsidP="00853994">
            <w:pPr>
              <w:spacing w:line="360" w:lineRule="auto"/>
              <w:jc w:val="right"/>
              <w:rPr>
                <w:color w:val="000000"/>
                <w:sz w:val="20"/>
                <w:szCs w:val="20"/>
              </w:rPr>
            </w:pPr>
            <w:r w:rsidRPr="00853994">
              <w:rPr>
                <w:color w:val="000000"/>
                <w:sz w:val="20"/>
                <w:szCs w:val="20"/>
              </w:rPr>
              <w:t>1,09</w:t>
            </w:r>
          </w:p>
        </w:tc>
        <w:tc>
          <w:tcPr>
            <w:tcW w:w="790" w:type="dxa"/>
            <w:noWrap/>
            <w:vAlign w:val="bottom"/>
            <w:hideMark/>
          </w:tcPr>
          <w:p w14:paraId="0521B8ED" w14:textId="041193B6" w:rsidR="00853994" w:rsidRPr="00853994" w:rsidRDefault="00853994" w:rsidP="00853994">
            <w:pPr>
              <w:spacing w:line="360" w:lineRule="auto"/>
              <w:jc w:val="right"/>
              <w:rPr>
                <w:color w:val="000000"/>
                <w:sz w:val="20"/>
                <w:szCs w:val="20"/>
              </w:rPr>
            </w:pPr>
            <w:r w:rsidRPr="00853994">
              <w:rPr>
                <w:color w:val="000000"/>
                <w:sz w:val="20"/>
                <w:szCs w:val="20"/>
              </w:rPr>
              <w:t>1</w:t>
            </w:r>
            <w:r w:rsidR="00AB2D10">
              <w:rPr>
                <w:color w:val="000000"/>
                <w:sz w:val="20"/>
                <w:szCs w:val="20"/>
              </w:rPr>
              <w:t>.13</w:t>
            </w:r>
          </w:p>
        </w:tc>
        <w:tc>
          <w:tcPr>
            <w:tcW w:w="749" w:type="dxa"/>
            <w:noWrap/>
            <w:vAlign w:val="bottom"/>
            <w:hideMark/>
          </w:tcPr>
          <w:p w14:paraId="79C017E3" w14:textId="77777777" w:rsidR="00853994" w:rsidRPr="00853994" w:rsidRDefault="00853994" w:rsidP="00853994">
            <w:pPr>
              <w:spacing w:line="360" w:lineRule="auto"/>
              <w:jc w:val="right"/>
              <w:rPr>
                <w:color w:val="000000"/>
                <w:sz w:val="20"/>
                <w:szCs w:val="20"/>
              </w:rPr>
            </w:pPr>
            <w:r w:rsidRPr="00853994">
              <w:rPr>
                <w:color w:val="000000"/>
                <w:sz w:val="20"/>
                <w:szCs w:val="20"/>
              </w:rPr>
              <w:t>1,81</w:t>
            </w:r>
          </w:p>
        </w:tc>
      </w:tr>
      <w:tr w:rsidR="00853994" w:rsidRPr="00853994" w14:paraId="22B85FC4" w14:textId="77777777" w:rsidTr="00C02F41">
        <w:trPr>
          <w:trHeight w:val="380"/>
        </w:trPr>
        <w:tc>
          <w:tcPr>
            <w:tcW w:w="2479" w:type="dxa"/>
            <w:noWrap/>
            <w:vAlign w:val="bottom"/>
            <w:hideMark/>
          </w:tcPr>
          <w:p w14:paraId="0755383C" w14:textId="77777777" w:rsidR="00853994" w:rsidRPr="00853994" w:rsidRDefault="00853994" w:rsidP="00853994">
            <w:pPr>
              <w:spacing w:line="360" w:lineRule="auto"/>
              <w:rPr>
                <w:b/>
                <w:bCs/>
                <w:color w:val="000000"/>
              </w:rPr>
            </w:pPr>
            <w:r w:rsidRPr="00853994">
              <w:rPr>
                <w:b/>
                <w:bCs/>
                <w:color w:val="000000"/>
              </w:rPr>
              <w:t>Beneficio costo</w:t>
            </w:r>
          </w:p>
        </w:tc>
        <w:tc>
          <w:tcPr>
            <w:tcW w:w="948" w:type="dxa"/>
            <w:noWrap/>
            <w:vAlign w:val="bottom"/>
            <w:hideMark/>
          </w:tcPr>
          <w:p w14:paraId="6B5B07D9" w14:textId="7FF3C319" w:rsidR="00853994" w:rsidRPr="00853994" w:rsidRDefault="00853994" w:rsidP="00853994">
            <w:pPr>
              <w:spacing w:line="360" w:lineRule="auto"/>
              <w:jc w:val="right"/>
              <w:rPr>
                <w:color w:val="000000"/>
                <w:sz w:val="20"/>
                <w:szCs w:val="20"/>
              </w:rPr>
            </w:pPr>
            <w:r w:rsidRPr="00853994">
              <w:rPr>
                <w:color w:val="000000"/>
                <w:sz w:val="20"/>
                <w:szCs w:val="20"/>
              </w:rPr>
              <w:t>-0</w:t>
            </w:r>
            <w:r w:rsidR="00AB2D10">
              <w:rPr>
                <w:color w:val="000000"/>
                <w:sz w:val="20"/>
                <w:szCs w:val="20"/>
              </w:rPr>
              <w:t>.</w:t>
            </w:r>
            <w:r w:rsidRPr="00853994">
              <w:rPr>
                <w:color w:val="000000"/>
                <w:sz w:val="20"/>
                <w:szCs w:val="20"/>
              </w:rPr>
              <w:t>15</w:t>
            </w:r>
          </w:p>
        </w:tc>
        <w:tc>
          <w:tcPr>
            <w:tcW w:w="0" w:type="auto"/>
            <w:noWrap/>
            <w:vAlign w:val="bottom"/>
            <w:hideMark/>
          </w:tcPr>
          <w:p w14:paraId="1E48F690" w14:textId="1F2F9607" w:rsidR="00853994" w:rsidRPr="00853994" w:rsidRDefault="00853994" w:rsidP="00853994">
            <w:pPr>
              <w:spacing w:line="360" w:lineRule="auto"/>
              <w:jc w:val="right"/>
              <w:rPr>
                <w:color w:val="000000"/>
                <w:sz w:val="20"/>
                <w:szCs w:val="20"/>
              </w:rPr>
            </w:pPr>
            <w:r w:rsidRPr="00853994">
              <w:rPr>
                <w:color w:val="000000"/>
                <w:sz w:val="20"/>
                <w:szCs w:val="20"/>
              </w:rPr>
              <w:t>0</w:t>
            </w:r>
            <w:r w:rsidR="00AB2D10">
              <w:rPr>
                <w:color w:val="000000"/>
                <w:sz w:val="20"/>
                <w:szCs w:val="20"/>
              </w:rPr>
              <w:t>.</w:t>
            </w:r>
            <w:r w:rsidRPr="00853994">
              <w:rPr>
                <w:color w:val="000000"/>
                <w:sz w:val="20"/>
                <w:szCs w:val="20"/>
              </w:rPr>
              <w:t>80</w:t>
            </w:r>
          </w:p>
        </w:tc>
        <w:tc>
          <w:tcPr>
            <w:tcW w:w="0" w:type="auto"/>
            <w:noWrap/>
            <w:vAlign w:val="bottom"/>
            <w:hideMark/>
          </w:tcPr>
          <w:p w14:paraId="7027A6FC" w14:textId="0C09DD0F" w:rsidR="00853994" w:rsidRPr="00853994" w:rsidRDefault="00853994" w:rsidP="00853994">
            <w:pPr>
              <w:spacing w:line="360" w:lineRule="auto"/>
              <w:jc w:val="right"/>
              <w:rPr>
                <w:color w:val="000000"/>
                <w:sz w:val="20"/>
                <w:szCs w:val="20"/>
              </w:rPr>
            </w:pPr>
            <w:r w:rsidRPr="00853994">
              <w:rPr>
                <w:color w:val="000000"/>
                <w:sz w:val="20"/>
                <w:szCs w:val="20"/>
              </w:rPr>
              <w:t>0</w:t>
            </w:r>
            <w:r w:rsidR="00AB2D10">
              <w:rPr>
                <w:color w:val="000000"/>
                <w:sz w:val="20"/>
                <w:szCs w:val="20"/>
              </w:rPr>
              <w:t>.</w:t>
            </w:r>
            <w:r w:rsidRPr="00853994">
              <w:rPr>
                <w:color w:val="000000"/>
                <w:sz w:val="20"/>
                <w:szCs w:val="20"/>
              </w:rPr>
              <w:t>27</w:t>
            </w:r>
          </w:p>
        </w:tc>
        <w:tc>
          <w:tcPr>
            <w:tcW w:w="0" w:type="auto"/>
            <w:noWrap/>
            <w:vAlign w:val="bottom"/>
            <w:hideMark/>
          </w:tcPr>
          <w:p w14:paraId="3C3E05FC" w14:textId="14A5F149" w:rsidR="00853994" w:rsidRPr="00853994" w:rsidRDefault="00853994" w:rsidP="00853994">
            <w:pPr>
              <w:spacing w:line="360" w:lineRule="auto"/>
              <w:jc w:val="right"/>
              <w:rPr>
                <w:color w:val="000000"/>
                <w:sz w:val="20"/>
                <w:szCs w:val="20"/>
              </w:rPr>
            </w:pPr>
            <w:r w:rsidRPr="00853994">
              <w:rPr>
                <w:color w:val="000000"/>
                <w:sz w:val="20"/>
                <w:szCs w:val="20"/>
              </w:rPr>
              <w:t>1</w:t>
            </w:r>
            <w:r w:rsidR="00AB2D10">
              <w:rPr>
                <w:color w:val="000000"/>
                <w:sz w:val="20"/>
                <w:szCs w:val="20"/>
              </w:rPr>
              <w:t>.</w:t>
            </w:r>
            <w:r w:rsidRPr="00853994">
              <w:rPr>
                <w:color w:val="000000"/>
                <w:sz w:val="20"/>
                <w:szCs w:val="20"/>
              </w:rPr>
              <w:t>56</w:t>
            </w:r>
          </w:p>
        </w:tc>
        <w:tc>
          <w:tcPr>
            <w:tcW w:w="0" w:type="auto"/>
            <w:noWrap/>
            <w:vAlign w:val="bottom"/>
            <w:hideMark/>
          </w:tcPr>
          <w:p w14:paraId="327878E1" w14:textId="78E80FA4" w:rsidR="00853994" w:rsidRPr="00853994" w:rsidRDefault="00853994" w:rsidP="00853994">
            <w:pPr>
              <w:spacing w:line="360" w:lineRule="auto"/>
              <w:jc w:val="right"/>
              <w:rPr>
                <w:color w:val="000000"/>
                <w:sz w:val="20"/>
                <w:szCs w:val="20"/>
              </w:rPr>
            </w:pPr>
            <w:r w:rsidRPr="00853994">
              <w:rPr>
                <w:color w:val="000000"/>
                <w:sz w:val="20"/>
                <w:szCs w:val="20"/>
              </w:rPr>
              <w:t>-0</w:t>
            </w:r>
            <w:r w:rsidR="00AB2D10">
              <w:rPr>
                <w:color w:val="000000"/>
                <w:sz w:val="20"/>
                <w:szCs w:val="20"/>
              </w:rPr>
              <w:t>.</w:t>
            </w:r>
            <w:r w:rsidRPr="00853994">
              <w:rPr>
                <w:color w:val="000000"/>
                <w:sz w:val="20"/>
                <w:szCs w:val="20"/>
              </w:rPr>
              <w:t>21</w:t>
            </w:r>
          </w:p>
        </w:tc>
        <w:tc>
          <w:tcPr>
            <w:tcW w:w="790" w:type="dxa"/>
            <w:noWrap/>
            <w:vAlign w:val="bottom"/>
            <w:hideMark/>
          </w:tcPr>
          <w:p w14:paraId="52C20B88" w14:textId="7ACE7F4A" w:rsidR="00853994" w:rsidRPr="00853994" w:rsidRDefault="00853994" w:rsidP="00853994">
            <w:pPr>
              <w:spacing w:line="360" w:lineRule="auto"/>
              <w:jc w:val="right"/>
              <w:rPr>
                <w:color w:val="000000"/>
                <w:sz w:val="20"/>
                <w:szCs w:val="20"/>
              </w:rPr>
            </w:pPr>
            <w:r w:rsidRPr="00853994">
              <w:rPr>
                <w:color w:val="000000"/>
                <w:sz w:val="20"/>
                <w:szCs w:val="20"/>
              </w:rPr>
              <w:t>0</w:t>
            </w:r>
            <w:r w:rsidR="00AB2D10">
              <w:rPr>
                <w:color w:val="000000"/>
                <w:sz w:val="20"/>
                <w:szCs w:val="20"/>
              </w:rPr>
              <w:t>.</w:t>
            </w:r>
            <w:r w:rsidR="004358AE">
              <w:rPr>
                <w:color w:val="000000"/>
                <w:sz w:val="20"/>
                <w:szCs w:val="20"/>
              </w:rPr>
              <w:t>45</w:t>
            </w:r>
          </w:p>
        </w:tc>
        <w:tc>
          <w:tcPr>
            <w:tcW w:w="887" w:type="dxa"/>
            <w:noWrap/>
            <w:vAlign w:val="bottom"/>
            <w:hideMark/>
          </w:tcPr>
          <w:p w14:paraId="7941384B" w14:textId="50DFAF99" w:rsidR="00853994" w:rsidRPr="00853994" w:rsidRDefault="00853994" w:rsidP="00853994">
            <w:pPr>
              <w:spacing w:line="360" w:lineRule="auto"/>
              <w:jc w:val="right"/>
              <w:rPr>
                <w:color w:val="000000"/>
                <w:sz w:val="20"/>
                <w:szCs w:val="20"/>
              </w:rPr>
            </w:pPr>
            <w:r w:rsidRPr="00853994">
              <w:rPr>
                <w:color w:val="000000"/>
                <w:sz w:val="20"/>
                <w:szCs w:val="20"/>
              </w:rPr>
              <w:t>-0</w:t>
            </w:r>
            <w:r w:rsidR="00AB2D10">
              <w:rPr>
                <w:color w:val="000000"/>
                <w:sz w:val="20"/>
                <w:szCs w:val="20"/>
              </w:rPr>
              <w:t>.</w:t>
            </w:r>
            <w:r w:rsidRPr="00853994">
              <w:rPr>
                <w:color w:val="000000"/>
                <w:sz w:val="20"/>
                <w:szCs w:val="20"/>
              </w:rPr>
              <w:t>04</w:t>
            </w:r>
          </w:p>
        </w:tc>
        <w:tc>
          <w:tcPr>
            <w:tcW w:w="850" w:type="dxa"/>
            <w:noWrap/>
            <w:vAlign w:val="bottom"/>
            <w:hideMark/>
          </w:tcPr>
          <w:p w14:paraId="561997EC" w14:textId="2FA0603D" w:rsidR="00853994" w:rsidRPr="00853994" w:rsidRDefault="00853994" w:rsidP="00853994">
            <w:pPr>
              <w:spacing w:line="360" w:lineRule="auto"/>
              <w:jc w:val="right"/>
              <w:rPr>
                <w:color w:val="000000"/>
                <w:sz w:val="20"/>
                <w:szCs w:val="20"/>
              </w:rPr>
            </w:pPr>
            <w:r w:rsidRPr="00853994">
              <w:rPr>
                <w:color w:val="000000"/>
                <w:sz w:val="20"/>
                <w:szCs w:val="20"/>
              </w:rPr>
              <w:t>0</w:t>
            </w:r>
            <w:r w:rsidR="00AB2D10">
              <w:rPr>
                <w:color w:val="000000"/>
                <w:sz w:val="20"/>
                <w:szCs w:val="20"/>
              </w:rPr>
              <w:t>.</w:t>
            </w:r>
            <w:r w:rsidRPr="00853994">
              <w:rPr>
                <w:color w:val="000000"/>
                <w:sz w:val="20"/>
                <w:szCs w:val="20"/>
              </w:rPr>
              <w:t>11</w:t>
            </w:r>
          </w:p>
        </w:tc>
        <w:tc>
          <w:tcPr>
            <w:tcW w:w="851" w:type="dxa"/>
            <w:noWrap/>
            <w:vAlign w:val="bottom"/>
            <w:hideMark/>
          </w:tcPr>
          <w:p w14:paraId="2EE60A2F" w14:textId="553F33A3" w:rsidR="00853994" w:rsidRPr="00853994" w:rsidRDefault="00853994" w:rsidP="00853994">
            <w:pPr>
              <w:spacing w:line="360" w:lineRule="auto"/>
              <w:jc w:val="right"/>
              <w:rPr>
                <w:color w:val="000000"/>
                <w:sz w:val="20"/>
                <w:szCs w:val="20"/>
              </w:rPr>
            </w:pPr>
            <w:r w:rsidRPr="00853994">
              <w:rPr>
                <w:color w:val="000000"/>
                <w:sz w:val="20"/>
                <w:szCs w:val="20"/>
              </w:rPr>
              <w:t>0</w:t>
            </w:r>
            <w:r w:rsidR="00AB2D10">
              <w:rPr>
                <w:color w:val="000000"/>
                <w:sz w:val="20"/>
                <w:szCs w:val="20"/>
              </w:rPr>
              <w:t>.</w:t>
            </w:r>
            <w:r w:rsidRPr="00853994">
              <w:rPr>
                <w:color w:val="000000"/>
                <w:sz w:val="20"/>
                <w:szCs w:val="20"/>
              </w:rPr>
              <w:t>82</w:t>
            </w:r>
          </w:p>
        </w:tc>
        <w:tc>
          <w:tcPr>
            <w:tcW w:w="850" w:type="dxa"/>
            <w:noWrap/>
            <w:vAlign w:val="bottom"/>
            <w:hideMark/>
          </w:tcPr>
          <w:p w14:paraId="4A21718F" w14:textId="7BFB3787" w:rsidR="00853994" w:rsidRPr="00853994" w:rsidRDefault="00853994" w:rsidP="00853994">
            <w:pPr>
              <w:spacing w:line="360" w:lineRule="auto"/>
              <w:jc w:val="right"/>
              <w:rPr>
                <w:color w:val="000000"/>
                <w:sz w:val="20"/>
                <w:szCs w:val="20"/>
              </w:rPr>
            </w:pPr>
            <w:r w:rsidRPr="00853994">
              <w:rPr>
                <w:color w:val="000000"/>
                <w:sz w:val="20"/>
                <w:szCs w:val="20"/>
              </w:rPr>
              <w:t>0</w:t>
            </w:r>
            <w:r w:rsidR="00AB2D10">
              <w:rPr>
                <w:color w:val="000000"/>
                <w:sz w:val="20"/>
                <w:szCs w:val="20"/>
              </w:rPr>
              <w:t>.</w:t>
            </w:r>
            <w:r w:rsidRPr="00853994">
              <w:rPr>
                <w:color w:val="000000"/>
                <w:sz w:val="20"/>
                <w:szCs w:val="20"/>
              </w:rPr>
              <w:t>33</w:t>
            </w:r>
          </w:p>
        </w:tc>
        <w:tc>
          <w:tcPr>
            <w:tcW w:w="790" w:type="dxa"/>
            <w:noWrap/>
            <w:vAlign w:val="bottom"/>
            <w:hideMark/>
          </w:tcPr>
          <w:p w14:paraId="000E558B" w14:textId="77777777" w:rsidR="00853994" w:rsidRPr="00853994" w:rsidRDefault="00853994" w:rsidP="00853994">
            <w:pPr>
              <w:spacing w:line="360" w:lineRule="auto"/>
              <w:jc w:val="right"/>
              <w:rPr>
                <w:color w:val="000000"/>
                <w:sz w:val="20"/>
                <w:szCs w:val="20"/>
              </w:rPr>
            </w:pPr>
            <w:r w:rsidRPr="00853994">
              <w:rPr>
                <w:color w:val="000000"/>
                <w:sz w:val="20"/>
                <w:szCs w:val="20"/>
              </w:rPr>
              <w:t>0,86</w:t>
            </w:r>
          </w:p>
        </w:tc>
        <w:tc>
          <w:tcPr>
            <w:tcW w:w="790" w:type="dxa"/>
            <w:noWrap/>
            <w:vAlign w:val="bottom"/>
            <w:hideMark/>
          </w:tcPr>
          <w:p w14:paraId="40F459C3" w14:textId="77777777" w:rsidR="00853994" w:rsidRPr="00853994" w:rsidRDefault="00853994" w:rsidP="00853994">
            <w:pPr>
              <w:spacing w:line="360" w:lineRule="auto"/>
              <w:jc w:val="right"/>
              <w:rPr>
                <w:color w:val="000000"/>
                <w:sz w:val="20"/>
                <w:szCs w:val="20"/>
              </w:rPr>
            </w:pPr>
            <w:r w:rsidRPr="00853994">
              <w:rPr>
                <w:color w:val="000000"/>
                <w:sz w:val="20"/>
                <w:szCs w:val="20"/>
              </w:rPr>
              <w:t>0,14</w:t>
            </w:r>
          </w:p>
        </w:tc>
        <w:tc>
          <w:tcPr>
            <w:tcW w:w="790" w:type="dxa"/>
            <w:noWrap/>
            <w:vAlign w:val="bottom"/>
            <w:hideMark/>
          </w:tcPr>
          <w:p w14:paraId="79246461" w14:textId="3FA4DC62" w:rsidR="00853994" w:rsidRPr="00853994" w:rsidRDefault="00853994" w:rsidP="00853994">
            <w:pPr>
              <w:spacing w:line="360" w:lineRule="auto"/>
              <w:jc w:val="right"/>
              <w:rPr>
                <w:color w:val="000000"/>
                <w:sz w:val="20"/>
                <w:szCs w:val="20"/>
              </w:rPr>
            </w:pPr>
            <w:r w:rsidRPr="00853994">
              <w:rPr>
                <w:color w:val="000000"/>
                <w:sz w:val="20"/>
                <w:szCs w:val="20"/>
              </w:rPr>
              <w:t>0</w:t>
            </w:r>
            <w:r w:rsidR="00AB2D10">
              <w:rPr>
                <w:color w:val="000000"/>
                <w:sz w:val="20"/>
                <w:szCs w:val="20"/>
              </w:rPr>
              <w:t>.13</w:t>
            </w:r>
          </w:p>
        </w:tc>
        <w:tc>
          <w:tcPr>
            <w:tcW w:w="749" w:type="dxa"/>
            <w:noWrap/>
            <w:vAlign w:val="bottom"/>
            <w:hideMark/>
          </w:tcPr>
          <w:p w14:paraId="042BE337" w14:textId="77777777" w:rsidR="00853994" w:rsidRPr="00853994" w:rsidRDefault="00853994" w:rsidP="00853994">
            <w:pPr>
              <w:spacing w:line="360" w:lineRule="auto"/>
              <w:jc w:val="right"/>
              <w:rPr>
                <w:color w:val="000000"/>
                <w:sz w:val="20"/>
                <w:szCs w:val="20"/>
              </w:rPr>
            </w:pPr>
            <w:r w:rsidRPr="00853994">
              <w:rPr>
                <w:color w:val="000000"/>
                <w:sz w:val="20"/>
                <w:szCs w:val="20"/>
              </w:rPr>
              <w:t>0,81</w:t>
            </w:r>
          </w:p>
        </w:tc>
      </w:tr>
    </w:tbl>
    <w:p w14:paraId="51ECAF60" w14:textId="77777777" w:rsidR="003F07D6" w:rsidRDefault="003F07D6" w:rsidP="00923470">
      <w:pPr>
        <w:spacing w:before="240" w:after="240" w:line="360" w:lineRule="auto"/>
        <w:rPr>
          <w:b/>
          <w:bCs/>
        </w:rPr>
      </w:pPr>
    </w:p>
    <w:p w14:paraId="2CC20D57" w14:textId="77777777" w:rsidR="00853994" w:rsidRDefault="00853994" w:rsidP="00923470">
      <w:pPr>
        <w:spacing w:before="240" w:after="240" w:line="360" w:lineRule="auto"/>
        <w:rPr>
          <w:b/>
          <w:bCs/>
        </w:rPr>
        <w:sectPr w:rsidR="00853994" w:rsidSect="000401C2">
          <w:pgSz w:w="16838" w:h="11906" w:orient="landscape" w:code="9"/>
          <w:pgMar w:top="1701" w:right="1701" w:bottom="2268" w:left="1701" w:header="709" w:footer="709" w:gutter="0"/>
          <w:cols w:space="708"/>
          <w:docGrid w:linePitch="360"/>
        </w:sectPr>
      </w:pPr>
    </w:p>
    <w:p w14:paraId="2948FC71" w14:textId="52621C2A" w:rsidR="009F530C" w:rsidRPr="009F530C" w:rsidRDefault="009F530C" w:rsidP="009F530C">
      <w:pPr>
        <w:spacing w:before="240" w:after="240" w:line="360" w:lineRule="auto"/>
        <w:jc w:val="both"/>
      </w:pPr>
      <w:r w:rsidRPr="009F530C">
        <w:lastRenderedPageBreak/>
        <w:t xml:space="preserve">La relación beneficio–costo fue calculada considerando el ingreso económico neto de cada tratamiento en función de su costo total, con el objetivo de identificar la opción más rentable para la producción de maíz choclo bajo el uso de herbicida </w:t>
      </w:r>
      <w:proofErr w:type="spellStart"/>
      <w:r w:rsidRPr="009F530C">
        <w:t>pre-emergente</w:t>
      </w:r>
      <w:proofErr w:type="spellEnd"/>
      <w:r w:rsidRPr="009F530C">
        <w:t xml:space="preserve"> y coberturas vegetales. De acuerdo con los resultados obtenidos, el T4 (maíz sin herbicida + avena-vicia) registró la mayor relación beneficio–costo (RB/C) con un valor de 1</w:t>
      </w:r>
      <w:r w:rsidR="00DE2208">
        <w:t>.</w:t>
      </w:r>
      <w:r w:rsidRPr="009F530C">
        <w:t xml:space="preserve">56, seguido por T11 (herbicida + </w:t>
      </w:r>
      <w:r w:rsidR="00BD3EFC">
        <w:t>avena-vicia</w:t>
      </w:r>
      <w:r w:rsidRPr="009F530C">
        <w:t>) con 0</w:t>
      </w:r>
      <w:r w:rsidR="00DE2208">
        <w:t>.</w:t>
      </w:r>
      <w:r w:rsidRPr="009F530C">
        <w:t xml:space="preserve">86, T9 (herbicida + </w:t>
      </w:r>
      <w:r w:rsidR="00DA5694">
        <w:t xml:space="preserve">vicia </w:t>
      </w:r>
      <w:r w:rsidRPr="009F530C">
        <w:t>con 0</w:t>
      </w:r>
      <w:r w:rsidR="00DE2208">
        <w:t>.</w:t>
      </w:r>
      <w:r w:rsidRPr="009F530C">
        <w:t>82</w:t>
      </w:r>
      <w:r w:rsidR="00BD3EFC">
        <w:t>)</w:t>
      </w:r>
      <w:r w:rsidRPr="009F530C">
        <w:t xml:space="preserve"> y T14 (herbicida sin cobertura</w:t>
      </w:r>
      <w:r w:rsidR="00537E49">
        <w:t xml:space="preserve"> </w:t>
      </w:r>
      <w:r w:rsidRPr="009F530C">
        <w:t>con 0</w:t>
      </w:r>
      <w:r w:rsidR="00DE2208">
        <w:t>.</w:t>
      </w:r>
      <w:r w:rsidRPr="009F530C">
        <w:t>81</w:t>
      </w:r>
      <w:r w:rsidR="00537E49">
        <w:t>)</w:t>
      </w:r>
      <w:r w:rsidRPr="009F530C">
        <w:t>. Esto indica que, por cada dólar invertido, el T4 permitió recuperar $1</w:t>
      </w:r>
      <w:r w:rsidR="00DE2208">
        <w:t>.</w:t>
      </w:r>
      <w:r w:rsidRPr="009F530C">
        <w:t>56, superando de manera significativa al resto de tratamientos, mientras que T1, T5 y T7 reflejaron las menores eficiencias económicas, con valores negativos en su relación beneficio–costo.</w:t>
      </w:r>
    </w:p>
    <w:p w14:paraId="2DCBC5E0" w14:textId="162266B3" w:rsidR="009F530C" w:rsidRPr="009F530C" w:rsidRDefault="009F530C" w:rsidP="009F530C">
      <w:pPr>
        <w:spacing w:before="240" w:after="240" w:line="360" w:lineRule="auto"/>
        <w:jc w:val="both"/>
      </w:pPr>
      <w:r w:rsidRPr="009F530C">
        <w:t>El comportamiento económico observado en T4 se explica por el equilibrio entre su costo total ($3117</w:t>
      </w:r>
      <w:r w:rsidR="00DE2208">
        <w:t>.</w:t>
      </w:r>
      <w:r w:rsidRPr="009F530C">
        <w:t>24) y el ingreso bruto generado ($7974</w:t>
      </w:r>
      <w:r w:rsidR="00DE2208">
        <w:t>.</w:t>
      </w:r>
      <w:r w:rsidRPr="009F530C">
        <w:t>67/ha), derivado principalmente de la producción de cobertura de avena-vicia (14066</w:t>
      </w:r>
      <w:r w:rsidR="00DE2208">
        <w:t>.</w:t>
      </w:r>
      <w:r w:rsidRPr="009F530C">
        <w:t xml:space="preserve">67 kg/ha), que aportó un ingreso bruto de $5.908/ha, compensando el bajo rendimiento de maíz (100 </w:t>
      </w:r>
      <w:r w:rsidR="00604A42">
        <w:t>sacos</w:t>
      </w:r>
      <w:r w:rsidRPr="009F530C">
        <w:t>/ha). Esto se tradujo en un ingreso neto de $4857</w:t>
      </w:r>
      <w:r w:rsidR="00DE2208">
        <w:t>.</w:t>
      </w:r>
      <w:r w:rsidRPr="009F530C">
        <w:t>44, el más alto de todos los tratamientos. En comparación, T14, aunque alcanzó el mayor rendimiento de maíz (231</w:t>
      </w:r>
      <w:r w:rsidR="00DE2208">
        <w:t>.</w:t>
      </w:r>
      <w:r w:rsidRPr="009F530C">
        <w:t xml:space="preserve">76 </w:t>
      </w:r>
      <w:r w:rsidR="00604A42">
        <w:t>sacos</w:t>
      </w:r>
      <w:r w:rsidRPr="009F530C">
        <w:t>/ha) y un ingreso bruto por maíz de $5494</w:t>
      </w:r>
      <w:r w:rsidR="00DE2208">
        <w:t>.</w:t>
      </w:r>
      <w:r w:rsidRPr="009F530C">
        <w:t>95, registró un ingreso neto de $2450</w:t>
      </w:r>
      <w:r w:rsidR="00DE2208">
        <w:t>.</w:t>
      </w:r>
      <w:r w:rsidRPr="009F530C">
        <w:t>92, lo que lo hace altamente competitivo cuando el objetivo es maximizar la producción de choclo, pero menos eficiente que T4 en términos de diversificación de ingresos.</w:t>
      </w:r>
    </w:p>
    <w:p w14:paraId="52E94C7D" w14:textId="18B8FD76" w:rsidR="00C3127F" w:rsidRPr="009F530C" w:rsidRDefault="009F530C" w:rsidP="009F530C">
      <w:pPr>
        <w:spacing w:before="240" w:after="240" w:line="360" w:lineRule="auto"/>
        <w:jc w:val="both"/>
      </w:pPr>
      <w:r w:rsidRPr="009F530C">
        <w:t xml:space="preserve">Estos resultados demuestran que la rentabilidad del maíz choclo no depende exclusivamente del rendimiento del cultivo principal, sino también de la incorporación de coberturas vegetales con potencial de mercado. En este sentido, la avena-vicia (T4) se perfila como la mejor opción económica para productores que buscan diversificar y maximizar ingresos, mientras que el uso exclusivo de herbicida (T14) constituye la estrategia más adecuada para quienes priorizan altos rendimientos de choclo en el corto plazo. De igual manera, coberturas leguminosas como </w:t>
      </w:r>
      <w:r w:rsidR="00537E49">
        <w:t>la vicia</w:t>
      </w:r>
      <w:r w:rsidRPr="009F530C">
        <w:t xml:space="preserve"> (T9) y la </w:t>
      </w:r>
      <w:r w:rsidR="00537E49">
        <w:t>avena-vicia con herbicida</w:t>
      </w:r>
      <w:r w:rsidRPr="009F530C">
        <w:t xml:space="preserve"> (T11) resultan alternativas recomendables, al combinar la producción de choclo con beneficios adicionales de </w:t>
      </w:r>
      <w:r w:rsidRPr="009F530C">
        <w:lastRenderedPageBreak/>
        <w:t>biomasa, equilibrando la productividad agrícola con la sostenibilidad económica del sistema.</w:t>
      </w:r>
    </w:p>
    <w:p w14:paraId="616000FC" w14:textId="04DFF81B" w:rsidR="00E61823" w:rsidRPr="00E61823" w:rsidRDefault="00642F42" w:rsidP="00642F42">
      <w:pPr>
        <w:pStyle w:val="Prrafodelista"/>
        <w:numPr>
          <w:ilvl w:val="1"/>
          <w:numId w:val="6"/>
        </w:numPr>
        <w:spacing w:before="240" w:after="240" w:line="360" w:lineRule="auto"/>
        <w:ind w:left="567"/>
        <w:contextualSpacing w:val="0"/>
        <w:jc w:val="both"/>
        <w:outlineLvl w:val="2"/>
        <w:rPr>
          <w:rFonts w:ascii="Times New Roman" w:hAnsi="Times New Roman" w:cs="Times New Roman"/>
          <w:b/>
          <w:bCs/>
          <w:color w:val="000000" w:themeColor="text1"/>
          <w:sz w:val="24"/>
          <w:szCs w:val="24"/>
        </w:rPr>
      </w:pPr>
      <w:bookmarkStart w:id="198" w:name="_Toc208146379"/>
      <w:r>
        <w:rPr>
          <w:rFonts w:ascii="Times New Roman" w:hAnsi="Times New Roman" w:cs="Times New Roman"/>
          <w:b/>
          <w:bCs/>
          <w:color w:val="000000" w:themeColor="text1"/>
          <w:sz w:val="24"/>
          <w:szCs w:val="24"/>
        </w:rPr>
        <w:t xml:space="preserve"> </w:t>
      </w:r>
      <w:r w:rsidRPr="00E61823">
        <w:rPr>
          <w:rFonts w:ascii="Times New Roman" w:hAnsi="Times New Roman" w:cs="Times New Roman"/>
          <w:b/>
          <w:bCs/>
          <w:color w:val="000000" w:themeColor="text1"/>
          <w:sz w:val="24"/>
          <w:szCs w:val="24"/>
        </w:rPr>
        <w:t>Análisis</w:t>
      </w:r>
      <w:r w:rsidR="00E61823" w:rsidRPr="00E61823">
        <w:rPr>
          <w:rFonts w:ascii="Times New Roman" w:hAnsi="Times New Roman" w:cs="Times New Roman"/>
          <w:b/>
          <w:bCs/>
          <w:color w:val="000000" w:themeColor="text1"/>
          <w:sz w:val="24"/>
          <w:szCs w:val="24"/>
        </w:rPr>
        <w:t xml:space="preserve"> de correlación y regresión lineal</w:t>
      </w:r>
      <w:bookmarkEnd w:id="198"/>
      <w:r w:rsidR="00E61823" w:rsidRPr="00E61823">
        <w:rPr>
          <w:rFonts w:ascii="Times New Roman" w:hAnsi="Times New Roman" w:cs="Times New Roman"/>
          <w:b/>
          <w:bCs/>
          <w:color w:val="000000" w:themeColor="text1"/>
          <w:sz w:val="24"/>
          <w:szCs w:val="24"/>
        </w:rPr>
        <w:t xml:space="preserve"> </w:t>
      </w:r>
    </w:p>
    <w:p w14:paraId="27C4011C" w14:textId="7DAFF56F" w:rsidR="00E61823" w:rsidRDefault="00E61823" w:rsidP="00E61823">
      <w:pPr>
        <w:pStyle w:val="Descripcin"/>
        <w:keepNext/>
        <w:spacing w:before="240" w:after="240" w:line="360" w:lineRule="auto"/>
        <w:jc w:val="both"/>
        <w:rPr>
          <w:rFonts w:ascii="Times New Roman" w:hAnsi="Times New Roman" w:cs="Times New Roman"/>
          <w:color w:val="000000" w:themeColor="text1"/>
          <w:sz w:val="24"/>
          <w:szCs w:val="24"/>
        </w:rPr>
      </w:pPr>
      <w:bookmarkStart w:id="199" w:name="_Toc208147214"/>
      <w:r w:rsidRPr="00E61823">
        <w:rPr>
          <w:rFonts w:ascii="Times New Roman" w:hAnsi="Times New Roman" w:cs="Times New Roman"/>
          <w:b/>
          <w:bCs/>
          <w:i w:val="0"/>
          <w:iCs w:val="0"/>
          <w:color w:val="000000" w:themeColor="text1"/>
          <w:sz w:val="24"/>
          <w:szCs w:val="24"/>
        </w:rPr>
        <w:t xml:space="preserve">Tabla </w:t>
      </w:r>
      <w:r w:rsidR="00346ED8">
        <w:rPr>
          <w:rFonts w:ascii="Times New Roman" w:hAnsi="Times New Roman" w:cs="Times New Roman"/>
          <w:b/>
          <w:bCs/>
          <w:i w:val="0"/>
          <w:iCs w:val="0"/>
          <w:color w:val="000000" w:themeColor="text1"/>
          <w:sz w:val="24"/>
          <w:szCs w:val="24"/>
        </w:rPr>
        <w:fldChar w:fldCharType="begin"/>
      </w:r>
      <w:r w:rsidR="00346ED8">
        <w:rPr>
          <w:rFonts w:ascii="Times New Roman" w:hAnsi="Times New Roman" w:cs="Times New Roman"/>
          <w:b/>
          <w:bCs/>
          <w:i w:val="0"/>
          <w:iCs w:val="0"/>
          <w:color w:val="000000" w:themeColor="text1"/>
          <w:sz w:val="24"/>
          <w:szCs w:val="24"/>
        </w:rPr>
        <w:instrText xml:space="preserve"> SEQ Tabla \* ARABIC </w:instrText>
      </w:r>
      <w:r w:rsidR="00346ED8">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32</w:t>
      </w:r>
      <w:r w:rsidR="00346ED8">
        <w:rPr>
          <w:rFonts w:ascii="Times New Roman" w:hAnsi="Times New Roman" w:cs="Times New Roman"/>
          <w:b/>
          <w:bCs/>
          <w:i w:val="0"/>
          <w:iCs w:val="0"/>
          <w:color w:val="000000" w:themeColor="text1"/>
          <w:sz w:val="24"/>
          <w:szCs w:val="24"/>
        </w:rPr>
        <w:fldChar w:fldCharType="end"/>
      </w:r>
      <w:bookmarkEnd w:id="199"/>
      <w:r w:rsidRPr="00E61823">
        <w:rPr>
          <w:rFonts w:ascii="Times New Roman" w:hAnsi="Times New Roman" w:cs="Times New Roman"/>
          <w:color w:val="000000" w:themeColor="text1"/>
          <w:sz w:val="24"/>
          <w:szCs w:val="24"/>
        </w:rPr>
        <w:t xml:space="preserve"> </w:t>
      </w:r>
    </w:p>
    <w:p w14:paraId="32BF0171" w14:textId="5FFA6189" w:rsidR="00E61823" w:rsidRPr="00E61823" w:rsidRDefault="00E61823" w:rsidP="00E61823">
      <w:pPr>
        <w:pStyle w:val="Descripcin"/>
        <w:keepNext/>
        <w:spacing w:before="240" w:after="240" w:line="360" w:lineRule="auto"/>
        <w:jc w:val="both"/>
        <w:rPr>
          <w:rFonts w:ascii="Times New Roman" w:hAnsi="Times New Roman" w:cs="Times New Roman"/>
          <w:color w:val="000000" w:themeColor="text1"/>
          <w:sz w:val="24"/>
          <w:szCs w:val="24"/>
        </w:rPr>
      </w:pPr>
      <w:r w:rsidRPr="00E61823">
        <w:rPr>
          <w:rFonts w:ascii="Times New Roman" w:hAnsi="Times New Roman" w:cs="Times New Roman"/>
          <w:color w:val="000000" w:themeColor="text1"/>
          <w:sz w:val="24"/>
          <w:szCs w:val="24"/>
        </w:rPr>
        <w:t>Resultados de análisis de correlación y regresión lineal de la variable independiente (</w:t>
      </w:r>
      <w:proofErr w:type="spellStart"/>
      <w:r w:rsidRPr="00E61823">
        <w:rPr>
          <w:rFonts w:ascii="Times New Roman" w:hAnsi="Times New Roman" w:cs="Times New Roman"/>
          <w:color w:val="000000" w:themeColor="text1"/>
          <w:sz w:val="24"/>
          <w:szCs w:val="24"/>
        </w:rPr>
        <w:t>Xs</w:t>
      </w:r>
      <w:proofErr w:type="spellEnd"/>
      <w:r w:rsidRPr="00E61823">
        <w:rPr>
          <w:rFonts w:ascii="Times New Roman" w:hAnsi="Times New Roman" w:cs="Times New Roman"/>
          <w:color w:val="000000" w:themeColor="text1"/>
          <w:sz w:val="24"/>
          <w:szCs w:val="24"/>
        </w:rPr>
        <w:t xml:space="preserve">) que tuvieron una estrechez significativa sobre </w:t>
      </w:r>
      <w:r>
        <w:rPr>
          <w:rFonts w:ascii="Times New Roman" w:hAnsi="Times New Roman" w:cs="Times New Roman"/>
          <w:color w:val="000000" w:themeColor="text1"/>
          <w:sz w:val="24"/>
          <w:szCs w:val="24"/>
        </w:rPr>
        <w:t>el rendimiento de choclo</w:t>
      </w:r>
      <w:r w:rsidRPr="00E61823">
        <w:rPr>
          <w:rFonts w:ascii="Times New Roman" w:hAnsi="Times New Roman" w:cs="Times New Roman"/>
          <w:color w:val="000000" w:themeColor="text1"/>
          <w:sz w:val="24"/>
          <w:szCs w:val="24"/>
        </w:rPr>
        <w:t xml:space="preserve"> (variable </w:t>
      </w:r>
      <w:proofErr w:type="spellStart"/>
      <w:r w:rsidRPr="00E61823">
        <w:rPr>
          <w:rFonts w:ascii="Times New Roman" w:hAnsi="Times New Roman" w:cs="Times New Roman"/>
          <w:color w:val="000000" w:themeColor="text1"/>
          <w:sz w:val="24"/>
          <w:szCs w:val="24"/>
        </w:rPr>
        <w:t>dependendiente</w:t>
      </w:r>
      <w:proofErr w:type="spellEnd"/>
      <w:r w:rsidRPr="00E61823">
        <w:rPr>
          <w:rFonts w:ascii="Times New Roman" w:hAnsi="Times New Roman" w:cs="Times New Roman"/>
          <w:color w:val="000000" w:themeColor="text1"/>
          <w:sz w:val="24"/>
          <w:szCs w:val="24"/>
        </w:rPr>
        <w:t xml:space="preserve"> Y)</w:t>
      </w:r>
    </w:p>
    <w:tbl>
      <w:tblPr>
        <w:tblStyle w:val="Tablaconcuadrcula"/>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1696"/>
        <w:gridCol w:w="1982"/>
        <w:gridCol w:w="1982"/>
      </w:tblGrid>
      <w:tr w:rsidR="00E61823" w:rsidRPr="00A86F0B" w14:paraId="3E9FB2DF" w14:textId="77777777" w:rsidTr="00317340">
        <w:tc>
          <w:tcPr>
            <w:tcW w:w="2268" w:type="dxa"/>
            <w:tcBorders>
              <w:top w:val="single" w:sz="4" w:space="0" w:color="auto"/>
              <w:bottom w:val="single" w:sz="4" w:space="0" w:color="auto"/>
            </w:tcBorders>
            <w:vAlign w:val="center"/>
          </w:tcPr>
          <w:p w14:paraId="494A14D0" w14:textId="10D6A1A6" w:rsidR="00E61823" w:rsidRPr="00A86F0B" w:rsidRDefault="00E61823" w:rsidP="00317340">
            <w:pPr>
              <w:tabs>
                <w:tab w:val="left" w:pos="1772"/>
              </w:tabs>
              <w:spacing w:before="240" w:after="240"/>
              <w:jc w:val="center"/>
              <w:rPr>
                <w:b/>
                <w:bCs/>
              </w:rPr>
            </w:pPr>
            <w:r w:rsidRPr="00A86F0B">
              <w:rPr>
                <w:b/>
                <w:bCs/>
              </w:rPr>
              <w:t>Variables independientes (</w:t>
            </w:r>
            <w:proofErr w:type="spellStart"/>
            <w:r w:rsidRPr="00A86F0B">
              <w:rPr>
                <w:b/>
                <w:bCs/>
              </w:rPr>
              <w:t>Xs</w:t>
            </w:r>
            <w:proofErr w:type="spellEnd"/>
            <w:r w:rsidRPr="00A86F0B">
              <w:rPr>
                <w:b/>
                <w:bCs/>
              </w:rPr>
              <w:t>) componente rendimiento de choclos (R)</w:t>
            </w:r>
          </w:p>
        </w:tc>
        <w:tc>
          <w:tcPr>
            <w:tcW w:w="1696" w:type="dxa"/>
            <w:tcBorders>
              <w:top w:val="single" w:sz="4" w:space="0" w:color="auto"/>
              <w:bottom w:val="single" w:sz="4" w:space="0" w:color="auto"/>
            </w:tcBorders>
            <w:vAlign w:val="center"/>
          </w:tcPr>
          <w:p w14:paraId="3A0D5B3C" w14:textId="77777777" w:rsidR="00E61823" w:rsidRPr="00A86F0B" w:rsidRDefault="00E61823" w:rsidP="00317340">
            <w:pPr>
              <w:tabs>
                <w:tab w:val="left" w:pos="1772"/>
              </w:tabs>
              <w:spacing w:before="240" w:after="240"/>
              <w:jc w:val="center"/>
              <w:rPr>
                <w:b/>
                <w:bCs/>
              </w:rPr>
            </w:pPr>
            <w:r w:rsidRPr="00A86F0B">
              <w:rPr>
                <w:b/>
                <w:bCs/>
              </w:rPr>
              <w:t>Coeficiente de correlación (r)</w:t>
            </w:r>
          </w:p>
        </w:tc>
        <w:tc>
          <w:tcPr>
            <w:tcW w:w="1982" w:type="dxa"/>
            <w:tcBorders>
              <w:top w:val="single" w:sz="4" w:space="0" w:color="auto"/>
              <w:bottom w:val="single" w:sz="4" w:space="0" w:color="auto"/>
            </w:tcBorders>
            <w:vAlign w:val="center"/>
          </w:tcPr>
          <w:p w14:paraId="2D71E750" w14:textId="77777777" w:rsidR="00E61823" w:rsidRPr="00A86F0B" w:rsidRDefault="00E61823" w:rsidP="00317340">
            <w:pPr>
              <w:tabs>
                <w:tab w:val="left" w:pos="1772"/>
              </w:tabs>
              <w:spacing w:before="240" w:after="240"/>
              <w:jc w:val="center"/>
              <w:rPr>
                <w:b/>
                <w:bCs/>
              </w:rPr>
            </w:pPr>
            <w:r w:rsidRPr="00A86F0B">
              <w:rPr>
                <w:b/>
                <w:bCs/>
              </w:rPr>
              <w:t>Coeficiente de regresión (b)</w:t>
            </w:r>
          </w:p>
        </w:tc>
        <w:tc>
          <w:tcPr>
            <w:tcW w:w="1982" w:type="dxa"/>
            <w:tcBorders>
              <w:top w:val="single" w:sz="4" w:space="0" w:color="auto"/>
              <w:bottom w:val="single" w:sz="4" w:space="0" w:color="auto"/>
            </w:tcBorders>
            <w:vAlign w:val="center"/>
          </w:tcPr>
          <w:p w14:paraId="05C3ABBA" w14:textId="77777777" w:rsidR="00E61823" w:rsidRPr="00A86F0B" w:rsidRDefault="00E61823" w:rsidP="00317340">
            <w:pPr>
              <w:tabs>
                <w:tab w:val="left" w:pos="1772"/>
              </w:tabs>
              <w:spacing w:before="240" w:after="240"/>
              <w:jc w:val="center"/>
              <w:rPr>
                <w:b/>
                <w:bCs/>
              </w:rPr>
            </w:pPr>
            <w:r w:rsidRPr="00A86F0B">
              <w:rPr>
                <w:b/>
                <w:bCs/>
              </w:rPr>
              <w:t>Coeficiente de determinación (R²) %</w:t>
            </w:r>
          </w:p>
        </w:tc>
      </w:tr>
      <w:tr w:rsidR="00DE2208" w:rsidRPr="00A86F0B" w14:paraId="4A817A16" w14:textId="77777777" w:rsidTr="00317340">
        <w:tc>
          <w:tcPr>
            <w:tcW w:w="2268" w:type="dxa"/>
          </w:tcPr>
          <w:p w14:paraId="0F9DE69D" w14:textId="58BF53E3" w:rsidR="00DE2208" w:rsidRPr="00A86F0B" w:rsidRDefault="00DE2208" w:rsidP="007F1648">
            <w:pPr>
              <w:tabs>
                <w:tab w:val="left" w:pos="1772"/>
              </w:tabs>
              <w:spacing w:before="240" w:after="240"/>
              <w:jc w:val="center"/>
            </w:pPr>
            <w:r w:rsidRPr="00A86F0B">
              <w:t>P</w:t>
            </w:r>
            <w:r>
              <w:t>E</w:t>
            </w:r>
            <w:r w:rsidRPr="00A86F0B">
              <w:t xml:space="preserve"> </w:t>
            </w:r>
            <w:r>
              <w:t>(**)</w:t>
            </w:r>
          </w:p>
        </w:tc>
        <w:tc>
          <w:tcPr>
            <w:tcW w:w="1696" w:type="dxa"/>
          </w:tcPr>
          <w:p w14:paraId="37A4C118" w14:textId="6F3A72F9" w:rsidR="00DE2208" w:rsidRPr="00A86F0B" w:rsidRDefault="00DE2208" w:rsidP="00DE2208">
            <w:pPr>
              <w:tabs>
                <w:tab w:val="left" w:pos="1772"/>
              </w:tabs>
              <w:spacing w:before="240" w:after="240"/>
              <w:jc w:val="center"/>
            </w:pPr>
            <w:r>
              <w:t>0.52</w:t>
            </w:r>
          </w:p>
        </w:tc>
        <w:tc>
          <w:tcPr>
            <w:tcW w:w="1982" w:type="dxa"/>
          </w:tcPr>
          <w:p w14:paraId="46908811" w14:textId="009A9660" w:rsidR="00DE2208" w:rsidRPr="00A86F0B" w:rsidRDefault="00DE2208" w:rsidP="00DE2208">
            <w:pPr>
              <w:tabs>
                <w:tab w:val="left" w:pos="1772"/>
              </w:tabs>
              <w:spacing w:before="240" w:after="240"/>
              <w:jc w:val="center"/>
            </w:pPr>
            <w:r>
              <w:t>0.9021</w:t>
            </w:r>
          </w:p>
        </w:tc>
        <w:tc>
          <w:tcPr>
            <w:tcW w:w="1982" w:type="dxa"/>
          </w:tcPr>
          <w:p w14:paraId="31C0BF8E" w14:textId="53E06FBF" w:rsidR="00DE2208" w:rsidRPr="00A86F0B" w:rsidRDefault="00DE2208" w:rsidP="00DE2208">
            <w:pPr>
              <w:tabs>
                <w:tab w:val="left" w:pos="1772"/>
              </w:tabs>
              <w:spacing w:before="240" w:after="240"/>
              <w:jc w:val="center"/>
            </w:pPr>
            <w:r>
              <w:t>27.04</w:t>
            </w:r>
          </w:p>
        </w:tc>
      </w:tr>
      <w:tr w:rsidR="00DE2208" w:rsidRPr="00A86F0B" w14:paraId="1C7F48A5" w14:textId="77777777" w:rsidTr="00317340">
        <w:tc>
          <w:tcPr>
            <w:tcW w:w="2268" w:type="dxa"/>
          </w:tcPr>
          <w:p w14:paraId="64356D1D" w14:textId="4D559EB4" w:rsidR="00DE2208" w:rsidRPr="00A86F0B" w:rsidRDefault="00DE2208" w:rsidP="007F1648">
            <w:pPr>
              <w:tabs>
                <w:tab w:val="left" w:pos="1772"/>
              </w:tabs>
              <w:spacing w:before="240" w:after="240"/>
              <w:jc w:val="center"/>
            </w:pPr>
            <w:r w:rsidRPr="00A86F0B">
              <w:t>P</w:t>
            </w:r>
            <w:r>
              <w:t>AT</w:t>
            </w:r>
            <w:r w:rsidRPr="00A86F0B">
              <w:t xml:space="preserve"> </w:t>
            </w:r>
            <w:r>
              <w:t>(**)</w:t>
            </w:r>
          </w:p>
        </w:tc>
        <w:tc>
          <w:tcPr>
            <w:tcW w:w="1696" w:type="dxa"/>
          </w:tcPr>
          <w:p w14:paraId="70A7EA8B" w14:textId="7B1BD101" w:rsidR="00DE2208" w:rsidRPr="00A86F0B" w:rsidRDefault="00DE2208" w:rsidP="00DE2208">
            <w:pPr>
              <w:tabs>
                <w:tab w:val="left" w:pos="1772"/>
              </w:tabs>
              <w:spacing w:before="240" w:after="240"/>
              <w:jc w:val="center"/>
            </w:pPr>
            <w:r>
              <w:t>0.79</w:t>
            </w:r>
          </w:p>
        </w:tc>
        <w:tc>
          <w:tcPr>
            <w:tcW w:w="1982" w:type="dxa"/>
          </w:tcPr>
          <w:p w14:paraId="74DDBDBF" w14:textId="7AFD2D44" w:rsidR="00DE2208" w:rsidRPr="00A86F0B" w:rsidRDefault="00DE2208" w:rsidP="00DE2208">
            <w:pPr>
              <w:tabs>
                <w:tab w:val="left" w:pos="1772"/>
              </w:tabs>
              <w:spacing w:before="240" w:after="240"/>
              <w:jc w:val="center"/>
            </w:pPr>
            <w:r>
              <w:t>0.6312</w:t>
            </w:r>
          </w:p>
        </w:tc>
        <w:tc>
          <w:tcPr>
            <w:tcW w:w="1982" w:type="dxa"/>
          </w:tcPr>
          <w:p w14:paraId="79C52DE9" w14:textId="00A82ED7" w:rsidR="00DE2208" w:rsidRPr="00A86F0B" w:rsidRDefault="00DE2208" w:rsidP="00DE2208">
            <w:pPr>
              <w:tabs>
                <w:tab w:val="left" w:pos="1772"/>
              </w:tabs>
              <w:spacing w:before="240" w:after="240"/>
              <w:jc w:val="center"/>
            </w:pPr>
            <w:r>
              <w:t>62.41</w:t>
            </w:r>
          </w:p>
        </w:tc>
      </w:tr>
      <w:tr w:rsidR="00DE2208" w:rsidRPr="00A86F0B" w14:paraId="0BB0B249" w14:textId="77777777" w:rsidTr="00317340">
        <w:tc>
          <w:tcPr>
            <w:tcW w:w="2268" w:type="dxa"/>
          </w:tcPr>
          <w:p w14:paraId="5A12A54D" w14:textId="327375F6" w:rsidR="00DE2208" w:rsidRPr="00A86F0B" w:rsidRDefault="00DE2208" w:rsidP="007F1648">
            <w:pPr>
              <w:tabs>
                <w:tab w:val="left" w:pos="1772"/>
              </w:tabs>
              <w:spacing w:before="240" w:after="240"/>
              <w:jc w:val="center"/>
            </w:pPr>
            <w:r>
              <w:t>NPP (**)</w:t>
            </w:r>
          </w:p>
        </w:tc>
        <w:tc>
          <w:tcPr>
            <w:tcW w:w="1696" w:type="dxa"/>
          </w:tcPr>
          <w:p w14:paraId="185C6021" w14:textId="01B4AA64" w:rsidR="00DE2208" w:rsidRPr="00A86F0B" w:rsidRDefault="00DE2208" w:rsidP="00DE2208">
            <w:pPr>
              <w:tabs>
                <w:tab w:val="left" w:pos="1772"/>
              </w:tabs>
              <w:spacing w:before="240" w:after="240"/>
              <w:jc w:val="center"/>
            </w:pPr>
            <w:r>
              <w:t>0.52</w:t>
            </w:r>
          </w:p>
        </w:tc>
        <w:tc>
          <w:tcPr>
            <w:tcW w:w="1982" w:type="dxa"/>
          </w:tcPr>
          <w:p w14:paraId="2AE08DB5" w14:textId="6F9E138B" w:rsidR="00DE2208" w:rsidRPr="00A86F0B" w:rsidRDefault="00DE2208" w:rsidP="00DE2208">
            <w:pPr>
              <w:tabs>
                <w:tab w:val="left" w:pos="1772"/>
              </w:tabs>
              <w:spacing w:before="240" w:after="240"/>
              <w:jc w:val="center"/>
            </w:pPr>
            <w:r>
              <w:t>0.9017</w:t>
            </w:r>
          </w:p>
        </w:tc>
        <w:tc>
          <w:tcPr>
            <w:tcW w:w="1982" w:type="dxa"/>
          </w:tcPr>
          <w:p w14:paraId="03A929AE" w14:textId="240E11AD" w:rsidR="00DE2208" w:rsidRPr="00A86F0B" w:rsidRDefault="00DE2208" w:rsidP="00DE2208">
            <w:pPr>
              <w:tabs>
                <w:tab w:val="left" w:pos="1772"/>
              </w:tabs>
              <w:spacing w:before="240" w:after="240"/>
              <w:jc w:val="center"/>
            </w:pPr>
            <w:r>
              <w:t>27.04</w:t>
            </w:r>
          </w:p>
        </w:tc>
      </w:tr>
      <w:tr w:rsidR="00DE2208" w:rsidRPr="00A86F0B" w14:paraId="36F8D725" w14:textId="77777777" w:rsidTr="00317340">
        <w:tc>
          <w:tcPr>
            <w:tcW w:w="2268" w:type="dxa"/>
          </w:tcPr>
          <w:p w14:paraId="3A5F6F54" w14:textId="12747630" w:rsidR="00DE2208" w:rsidRDefault="00DE2208" w:rsidP="007F1648">
            <w:pPr>
              <w:tabs>
                <w:tab w:val="left" w:pos="1772"/>
              </w:tabs>
              <w:spacing w:before="240" w:after="240"/>
              <w:jc w:val="center"/>
            </w:pPr>
            <w:r>
              <w:t>DCC (*)</w:t>
            </w:r>
          </w:p>
        </w:tc>
        <w:tc>
          <w:tcPr>
            <w:tcW w:w="1696" w:type="dxa"/>
          </w:tcPr>
          <w:p w14:paraId="7A3EBE8E" w14:textId="20AC2533" w:rsidR="00DE2208" w:rsidRPr="00A86F0B" w:rsidRDefault="00DE2208" w:rsidP="00DE2208">
            <w:pPr>
              <w:tabs>
                <w:tab w:val="left" w:pos="1772"/>
              </w:tabs>
              <w:spacing w:before="240" w:after="240"/>
              <w:jc w:val="center"/>
            </w:pPr>
            <w:r>
              <w:t>0.44</w:t>
            </w:r>
          </w:p>
        </w:tc>
        <w:tc>
          <w:tcPr>
            <w:tcW w:w="1982" w:type="dxa"/>
          </w:tcPr>
          <w:p w14:paraId="54215402" w14:textId="7E10CABC" w:rsidR="00DE2208" w:rsidRDefault="00DE2208" w:rsidP="00DE2208">
            <w:pPr>
              <w:tabs>
                <w:tab w:val="left" w:pos="1772"/>
              </w:tabs>
              <w:spacing w:before="240" w:after="240"/>
              <w:jc w:val="center"/>
            </w:pPr>
            <w:r>
              <w:t>0.5068</w:t>
            </w:r>
          </w:p>
        </w:tc>
        <w:tc>
          <w:tcPr>
            <w:tcW w:w="1982" w:type="dxa"/>
          </w:tcPr>
          <w:p w14:paraId="1DA0A579" w14:textId="18289068" w:rsidR="00DE2208" w:rsidRPr="00A86F0B" w:rsidRDefault="00DE2208" w:rsidP="00DE2208">
            <w:pPr>
              <w:tabs>
                <w:tab w:val="left" w:pos="1772"/>
              </w:tabs>
              <w:spacing w:before="240" w:after="240"/>
              <w:jc w:val="center"/>
            </w:pPr>
            <w:r>
              <w:t>19.36</w:t>
            </w:r>
          </w:p>
        </w:tc>
      </w:tr>
      <w:tr w:rsidR="00DE2208" w:rsidRPr="00A86F0B" w14:paraId="6173524C" w14:textId="77777777" w:rsidTr="00317340">
        <w:tc>
          <w:tcPr>
            <w:tcW w:w="2268" w:type="dxa"/>
          </w:tcPr>
          <w:p w14:paraId="622E1F56" w14:textId="3388C35F" w:rsidR="00DE2208" w:rsidRDefault="00DE2208" w:rsidP="007F1648">
            <w:pPr>
              <w:tabs>
                <w:tab w:val="left" w:pos="1772"/>
              </w:tabs>
              <w:spacing w:before="240" w:after="240"/>
              <w:jc w:val="center"/>
            </w:pPr>
            <w:r>
              <w:t>CM (**)</w:t>
            </w:r>
          </w:p>
        </w:tc>
        <w:tc>
          <w:tcPr>
            <w:tcW w:w="1696" w:type="dxa"/>
          </w:tcPr>
          <w:p w14:paraId="1E7522ED" w14:textId="523C6711" w:rsidR="00DE2208" w:rsidRPr="00A86F0B" w:rsidRDefault="00DE2208" w:rsidP="00DE2208">
            <w:pPr>
              <w:tabs>
                <w:tab w:val="left" w:pos="1772"/>
              </w:tabs>
              <w:spacing w:before="240" w:after="240"/>
              <w:jc w:val="center"/>
            </w:pPr>
            <w:r>
              <w:t>0.72</w:t>
            </w:r>
          </w:p>
        </w:tc>
        <w:tc>
          <w:tcPr>
            <w:tcW w:w="1982" w:type="dxa"/>
          </w:tcPr>
          <w:p w14:paraId="0EC99B2B" w14:textId="2E071E24" w:rsidR="00DE2208" w:rsidRDefault="00DE2208" w:rsidP="00DE2208">
            <w:pPr>
              <w:tabs>
                <w:tab w:val="left" w:pos="1772"/>
              </w:tabs>
              <w:spacing w:before="240" w:after="240"/>
              <w:jc w:val="center"/>
            </w:pPr>
            <w:r>
              <w:t>0.4952</w:t>
            </w:r>
          </w:p>
        </w:tc>
        <w:tc>
          <w:tcPr>
            <w:tcW w:w="1982" w:type="dxa"/>
          </w:tcPr>
          <w:p w14:paraId="67527585" w14:textId="05B1D8BC" w:rsidR="00DE2208" w:rsidRPr="00A86F0B" w:rsidRDefault="00DE2208" w:rsidP="00DE2208">
            <w:pPr>
              <w:tabs>
                <w:tab w:val="left" w:pos="1772"/>
              </w:tabs>
              <w:spacing w:before="240" w:after="240"/>
              <w:jc w:val="center"/>
            </w:pPr>
            <w:r>
              <w:t>51.84</w:t>
            </w:r>
          </w:p>
        </w:tc>
      </w:tr>
    </w:tbl>
    <w:p w14:paraId="5634F93A" w14:textId="590115A9" w:rsidR="00E61823" w:rsidRDefault="00043045" w:rsidP="00043045">
      <w:pPr>
        <w:pStyle w:val="Prrafodelista"/>
        <w:numPr>
          <w:ilvl w:val="0"/>
          <w:numId w:val="38"/>
        </w:numPr>
        <w:spacing w:before="240" w:after="240" w:line="360" w:lineRule="auto"/>
        <w:rPr>
          <w:rFonts w:ascii="Times New Roman" w:hAnsi="Times New Roman" w:cs="Times New Roman"/>
          <w:b/>
          <w:bCs/>
          <w:sz w:val="24"/>
          <w:szCs w:val="24"/>
        </w:rPr>
      </w:pPr>
      <w:r w:rsidRPr="00043045">
        <w:rPr>
          <w:rFonts w:ascii="Times New Roman" w:hAnsi="Times New Roman" w:cs="Times New Roman"/>
          <w:b/>
          <w:bCs/>
          <w:sz w:val="24"/>
          <w:szCs w:val="24"/>
        </w:rPr>
        <w:t>Coeficiente de correlación (r)</w:t>
      </w:r>
    </w:p>
    <w:p w14:paraId="364658A9" w14:textId="4B262576" w:rsidR="00043045" w:rsidRPr="00043045" w:rsidRDefault="00DE2208" w:rsidP="00043045">
      <w:pPr>
        <w:spacing w:before="240" w:after="240" w:line="360" w:lineRule="auto"/>
        <w:jc w:val="both"/>
      </w:pPr>
      <w:r w:rsidRPr="00DE2208">
        <w:t xml:space="preserve">El coeficiente de correlación mostró que las variables independientes mantienen diferentes grados de asociación con el rendimiento de choclo. El PAT presentó la correlación más alta (0.79), lo que evidencia una relación fuerte y positiva con el rendimiento, seguido de la CM con 0.72, indicando que ambas variables son determinantes para garantizar productividad. Por su parte, el PE y NPP obtuvieron correlaciones de 0.52, consideradas moderadas y que reflejan su influencia parcial en la producción. Finalmente, el DCC fue la variable con menor relación (0.44), lo </w:t>
      </w:r>
      <w:r w:rsidRPr="00DE2208">
        <w:lastRenderedPageBreak/>
        <w:t>que sugiere que su efecto en el rendimiento es limitado en comparación con las demás variables evaluadas.</w:t>
      </w:r>
    </w:p>
    <w:p w14:paraId="039D432E" w14:textId="57975B7C" w:rsidR="00043045" w:rsidRPr="00043045" w:rsidRDefault="00043045" w:rsidP="00043045">
      <w:pPr>
        <w:pStyle w:val="Prrafodelista"/>
        <w:numPr>
          <w:ilvl w:val="0"/>
          <w:numId w:val="38"/>
        </w:numPr>
        <w:spacing w:before="240" w:after="240" w:line="360" w:lineRule="auto"/>
        <w:rPr>
          <w:rFonts w:ascii="Times New Roman" w:hAnsi="Times New Roman" w:cs="Times New Roman"/>
          <w:b/>
          <w:bCs/>
          <w:sz w:val="24"/>
          <w:szCs w:val="24"/>
        </w:rPr>
      </w:pPr>
      <w:r w:rsidRPr="00043045">
        <w:rPr>
          <w:rFonts w:ascii="Times New Roman" w:hAnsi="Times New Roman" w:cs="Times New Roman"/>
          <w:b/>
          <w:bCs/>
          <w:sz w:val="24"/>
          <w:szCs w:val="24"/>
        </w:rPr>
        <w:t>Coeficiente de regresión (b)</w:t>
      </w:r>
    </w:p>
    <w:p w14:paraId="60599FDF" w14:textId="04660840" w:rsidR="004C7EF4" w:rsidRPr="00043045" w:rsidRDefault="004C7EF4" w:rsidP="00043045">
      <w:pPr>
        <w:spacing w:before="240" w:after="240" w:line="360" w:lineRule="auto"/>
        <w:jc w:val="both"/>
      </w:pPr>
      <w:r>
        <w:t xml:space="preserve">En cuanto al coeficiente de regresión, los valores más altos correspondieron al PE (0.9021) y al NPP (0.9017), lo que indica que un incremento en estas variables se traduce en un mayor efecto directo sobre el rendimiento. El PAT (0.6312) también presentó un efecto positivo considerable, confirmando su aporte en la estabilidad y productividad de la planta. De manera intermedia, la CM (0.4952) y el DCC (0.5068) mostraron un efecto positivo, aunque menor en comparación con PE y NPP. </w:t>
      </w:r>
    </w:p>
    <w:p w14:paraId="5562842E" w14:textId="281A1F24" w:rsidR="00B92546" w:rsidRPr="00043045" w:rsidRDefault="00043045" w:rsidP="00923470">
      <w:pPr>
        <w:pStyle w:val="Prrafodelista"/>
        <w:numPr>
          <w:ilvl w:val="0"/>
          <w:numId w:val="38"/>
        </w:numPr>
        <w:spacing w:before="240" w:after="240" w:line="360" w:lineRule="auto"/>
        <w:rPr>
          <w:rFonts w:ascii="Times New Roman" w:hAnsi="Times New Roman" w:cs="Times New Roman"/>
          <w:b/>
          <w:bCs/>
          <w:sz w:val="24"/>
          <w:szCs w:val="24"/>
        </w:rPr>
      </w:pPr>
      <w:r w:rsidRPr="00043045">
        <w:rPr>
          <w:rFonts w:ascii="Times New Roman" w:hAnsi="Times New Roman" w:cs="Times New Roman"/>
          <w:b/>
          <w:bCs/>
          <w:sz w:val="24"/>
          <w:szCs w:val="24"/>
        </w:rPr>
        <w:t>Coeficiente de determinación (R</w:t>
      </w:r>
      <w:r w:rsidRPr="00043045">
        <w:rPr>
          <w:rFonts w:ascii="Times New Roman" w:hAnsi="Times New Roman" w:cs="Times New Roman"/>
          <w:b/>
          <w:bCs/>
          <w:sz w:val="24"/>
          <w:szCs w:val="24"/>
          <w:vertAlign w:val="superscript"/>
        </w:rPr>
        <w:t>2</w:t>
      </w:r>
      <w:r w:rsidRPr="00043045">
        <w:rPr>
          <w:rFonts w:ascii="Times New Roman" w:hAnsi="Times New Roman" w:cs="Times New Roman"/>
          <w:b/>
          <w:bCs/>
          <w:sz w:val="24"/>
          <w:szCs w:val="24"/>
        </w:rPr>
        <w:t>)</w:t>
      </w:r>
    </w:p>
    <w:p w14:paraId="4D45C92A" w14:textId="017E3888" w:rsidR="004C7EF4" w:rsidRPr="00043045" w:rsidRDefault="004C7EF4" w:rsidP="00043045">
      <w:pPr>
        <w:spacing w:before="240" w:after="240" w:line="360" w:lineRule="auto"/>
        <w:jc w:val="both"/>
      </w:pPr>
      <w:r>
        <w:t>El análisis del coeficiente de determinación permitió establecer el porcentaje de variabilidad del rendimiento explicado por cada variable. El PAT explicó el 62.41% de la variación, constituyéndose en el principal predictor del rendimiento en este estudio, seguido de la CM con un 51.84%, lo que resalta su importancia en la protección y llenado del grano. En un nivel intermedio, el PE y el NPP explicaron el 27.04% cada uno, reflejando que la uniformidad inicial del cultivo influye de manera parcial en la productividad. Por último, el DCC explicó únicamente el 19.36% de la variación, ratificando que su impacto sobre el rendimiento es bajo frente a las demás variables evaluadas.</w:t>
      </w:r>
    </w:p>
    <w:p w14:paraId="1FE28D52" w14:textId="77777777" w:rsidR="00B92546" w:rsidRDefault="00B92546" w:rsidP="00923470">
      <w:pPr>
        <w:spacing w:before="240" w:after="240" w:line="360" w:lineRule="auto"/>
        <w:rPr>
          <w:b/>
          <w:bCs/>
        </w:rPr>
      </w:pPr>
    </w:p>
    <w:p w14:paraId="2A53169B" w14:textId="77777777" w:rsidR="00B92546" w:rsidRDefault="00B92546" w:rsidP="00923470">
      <w:pPr>
        <w:spacing w:before="240" w:after="240" w:line="360" w:lineRule="auto"/>
        <w:rPr>
          <w:b/>
          <w:bCs/>
        </w:rPr>
      </w:pPr>
    </w:p>
    <w:p w14:paraId="01131D7F" w14:textId="77777777" w:rsidR="00036137" w:rsidRDefault="00036137" w:rsidP="00923470">
      <w:pPr>
        <w:spacing w:before="240" w:after="240" w:line="360" w:lineRule="auto"/>
        <w:rPr>
          <w:b/>
          <w:bCs/>
        </w:rPr>
      </w:pPr>
    </w:p>
    <w:p w14:paraId="0FAA97D2" w14:textId="77777777" w:rsidR="00036137" w:rsidRDefault="00036137" w:rsidP="00923470">
      <w:pPr>
        <w:spacing w:before="240" w:after="240" w:line="360" w:lineRule="auto"/>
        <w:rPr>
          <w:b/>
          <w:bCs/>
        </w:rPr>
      </w:pPr>
    </w:p>
    <w:p w14:paraId="4DDBB98A" w14:textId="77777777" w:rsidR="00DC53B4" w:rsidRDefault="00DC53B4" w:rsidP="00923470">
      <w:pPr>
        <w:spacing w:before="240" w:after="240" w:line="360" w:lineRule="auto"/>
        <w:rPr>
          <w:b/>
          <w:bCs/>
        </w:rPr>
      </w:pPr>
    </w:p>
    <w:p w14:paraId="6AFAC62F" w14:textId="77777777" w:rsidR="00043045" w:rsidRDefault="00043045" w:rsidP="00923470">
      <w:pPr>
        <w:spacing w:before="240" w:after="240" w:line="360" w:lineRule="auto"/>
        <w:rPr>
          <w:b/>
          <w:bCs/>
        </w:rPr>
      </w:pPr>
    </w:p>
    <w:p w14:paraId="61F6D29A" w14:textId="74FB9BBF" w:rsidR="00C3127F" w:rsidRPr="00B818F1" w:rsidRDefault="00C3127F" w:rsidP="0067789F">
      <w:pPr>
        <w:pStyle w:val="Prrafodelista"/>
        <w:numPr>
          <w:ilvl w:val="1"/>
          <w:numId w:val="6"/>
        </w:numPr>
        <w:spacing w:before="240" w:after="240" w:line="360" w:lineRule="auto"/>
        <w:contextualSpacing w:val="0"/>
        <w:jc w:val="both"/>
        <w:outlineLvl w:val="2"/>
        <w:rPr>
          <w:rFonts w:ascii="Times New Roman" w:hAnsi="Times New Roman" w:cs="Times New Roman"/>
          <w:b/>
          <w:bCs/>
          <w:color w:val="000000" w:themeColor="text1"/>
          <w:sz w:val="24"/>
          <w:szCs w:val="24"/>
        </w:rPr>
      </w:pPr>
      <w:bookmarkStart w:id="200" w:name="_Toc208146380"/>
      <w:r>
        <w:rPr>
          <w:rFonts w:ascii="Times New Roman" w:hAnsi="Times New Roman" w:cs="Times New Roman"/>
          <w:b/>
          <w:bCs/>
          <w:color w:val="000000" w:themeColor="text1"/>
          <w:sz w:val="24"/>
          <w:szCs w:val="24"/>
        </w:rPr>
        <w:lastRenderedPageBreak/>
        <w:t>Comprobación de hipótesis</w:t>
      </w:r>
      <w:bookmarkEnd w:id="200"/>
    </w:p>
    <w:p w14:paraId="6DEDE87F" w14:textId="22F6168F" w:rsidR="00B818F1" w:rsidRDefault="00B818F1" w:rsidP="00B818F1">
      <w:pPr>
        <w:spacing w:before="240" w:after="240" w:line="360" w:lineRule="auto"/>
        <w:jc w:val="both"/>
      </w:pPr>
      <w:r w:rsidRPr="00B818F1">
        <w:t>Basado en los análisis estadísticos y económicos, se rechaza la hipótesis nula (H₀) y se acepta la hipótesis alterna (H₁), ya que la respuesta agro-productiva del maíz en choclo sí dependió de la interacción con la cobertura vegetal y el uso de atrazina</w:t>
      </w:r>
      <w:r w:rsidR="00DC4055">
        <w:t>, e</w:t>
      </w:r>
      <w:r w:rsidRPr="00B818F1">
        <w:t>sto se evidenció en variables como el NPCM, NPSM y, de manera más destacada, en el RC, donde el factor A (uso de herbicida) y ciertas coberturas vegetales (factor B)</w:t>
      </w:r>
      <w:r w:rsidR="00DC4055">
        <w:t xml:space="preserve"> </w:t>
      </w:r>
      <w:r w:rsidRPr="00B818F1">
        <w:t xml:space="preserve">presentaron efectos significativos. Asimismo, la interacción </w:t>
      </w:r>
      <w:proofErr w:type="spellStart"/>
      <w:r w:rsidRPr="00B818F1">
        <w:t>AxB</w:t>
      </w:r>
      <w:proofErr w:type="spellEnd"/>
      <w:r w:rsidRPr="00B818F1">
        <w:t xml:space="preserve"> en el rendimiento mostró diferencias estadísticas importantes, siendo T14 (herbicida + testigo sin cobertura) y T9 (herbicida + frejol arbustivo) los tratamientos más destacados.</w:t>
      </w:r>
    </w:p>
    <w:p w14:paraId="542FD13E" w14:textId="2533F10F" w:rsidR="00B818F1" w:rsidRPr="00B818F1" w:rsidRDefault="00B818F1" w:rsidP="00B818F1">
      <w:pPr>
        <w:spacing w:before="240" w:after="240" w:line="360" w:lineRule="auto"/>
        <w:jc w:val="both"/>
      </w:pPr>
      <w:r w:rsidRPr="00B818F1">
        <w:t xml:space="preserve">Desde el punto de vista económico, los resultados también confirmaron que la interacción entre herbicida y coberturas vegetales influyó directamente en la rentabilidad del sistema productivo, reflejada en la relación beneficio–costo. El T4 (sin herbicida + avena-vicia) </w:t>
      </w:r>
      <w:r w:rsidR="00093C6A">
        <w:t>presentó el</w:t>
      </w:r>
      <w:r w:rsidRPr="00B818F1">
        <w:t xml:space="preserve"> BC (1</w:t>
      </w:r>
      <w:r>
        <w:t>.</w:t>
      </w:r>
      <w:r w:rsidRPr="00B818F1">
        <w:t xml:space="preserve">56) </w:t>
      </w:r>
      <w:r w:rsidR="00093C6A">
        <w:t xml:space="preserve">más </w:t>
      </w:r>
      <w:r w:rsidRPr="00B818F1">
        <w:t>alto, mientras que los tratamientos con herbicida y coberturas leguminosas (T9 y T11) equilibraron altos rendimientos de choclo con ingresos adicionales, consolidándose como opciones rentables. Esto demuestra que las decisiones relacionadas con el manejo de malezas y la selección de coberturas representan factores clave para optimizar tanto la productividad como la sostenibilidad económica del cultivo de maíz choclo.</w:t>
      </w:r>
    </w:p>
    <w:p w14:paraId="1A7F3BF9" w14:textId="77777777" w:rsidR="00C3127F" w:rsidRDefault="00C3127F" w:rsidP="00923470">
      <w:pPr>
        <w:spacing w:before="240" w:after="240" w:line="360" w:lineRule="auto"/>
        <w:rPr>
          <w:b/>
          <w:bCs/>
        </w:rPr>
      </w:pPr>
    </w:p>
    <w:p w14:paraId="181CFE07" w14:textId="77777777" w:rsidR="003F07D6" w:rsidRDefault="003F07D6" w:rsidP="00923470">
      <w:pPr>
        <w:spacing w:before="240" w:after="240" w:line="360" w:lineRule="auto"/>
        <w:rPr>
          <w:b/>
          <w:bCs/>
        </w:rPr>
      </w:pPr>
    </w:p>
    <w:p w14:paraId="164364A9" w14:textId="77777777" w:rsidR="003F07D6" w:rsidRDefault="003F07D6" w:rsidP="00923470">
      <w:pPr>
        <w:spacing w:before="240" w:after="240" w:line="360" w:lineRule="auto"/>
        <w:rPr>
          <w:b/>
          <w:bCs/>
        </w:rPr>
      </w:pPr>
    </w:p>
    <w:p w14:paraId="4B8FD0B6" w14:textId="77777777" w:rsidR="003F07D6" w:rsidRDefault="003F07D6" w:rsidP="00923470">
      <w:pPr>
        <w:spacing w:before="240" w:after="240" w:line="360" w:lineRule="auto"/>
        <w:rPr>
          <w:b/>
          <w:bCs/>
        </w:rPr>
      </w:pPr>
    </w:p>
    <w:p w14:paraId="5118E767" w14:textId="77777777" w:rsidR="00DC53B4" w:rsidRDefault="00DC53B4" w:rsidP="00923470">
      <w:pPr>
        <w:spacing w:before="240" w:after="240" w:line="360" w:lineRule="auto"/>
        <w:rPr>
          <w:b/>
          <w:bCs/>
        </w:rPr>
      </w:pPr>
    </w:p>
    <w:p w14:paraId="119BCA79" w14:textId="77777777" w:rsidR="00DC53B4" w:rsidRDefault="00DC53B4" w:rsidP="00923470">
      <w:pPr>
        <w:spacing w:before="240" w:after="240" w:line="360" w:lineRule="auto"/>
        <w:rPr>
          <w:b/>
          <w:bCs/>
        </w:rPr>
      </w:pPr>
    </w:p>
    <w:p w14:paraId="7B8A2111" w14:textId="77777777" w:rsidR="00C3127F" w:rsidRDefault="00C3127F" w:rsidP="00923470">
      <w:pPr>
        <w:spacing w:before="240" w:after="240" w:line="360" w:lineRule="auto"/>
        <w:rPr>
          <w:b/>
          <w:bCs/>
        </w:rPr>
      </w:pPr>
    </w:p>
    <w:p w14:paraId="08944447" w14:textId="7D6CD228" w:rsidR="00C3127F" w:rsidRPr="00F2610E" w:rsidRDefault="00C3127F" w:rsidP="00C3127F">
      <w:pPr>
        <w:pStyle w:val="Ttulo1"/>
        <w:spacing w:after="240" w:line="360" w:lineRule="auto"/>
        <w:rPr>
          <w:rFonts w:ascii="Times New Roman" w:hAnsi="Times New Roman" w:cs="Times New Roman"/>
          <w:b/>
          <w:bCs/>
          <w:i/>
          <w:iCs/>
          <w:color w:val="auto"/>
          <w:sz w:val="28"/>
          <w:szCs w:val="28"/>
        </w:rPr>
      </w:pPr>
      <w:bookmarkStart w:id="201" w:name="_Toc208146381"/>
      <w:r w:rsidRPr="00F2610E">
        <w:rPr>
          <w:rFonts w:ascii="Times New Roman" w:hAnsi="Times New Roman" w:cs="Times New Roman"/>
          <w:b/>
          <w:bCs/>
          <w:color w:val="auto"/>
          <w:sz w:val="28"/>
          <w:szCs w:val="28"/>
        </w:rPr>
        <w:lastRenderedPageBreak/>
        <w:t>CAPÍTULO V</w:t>
      </w:r>
      <w:bookmarkEnd w:id="201"/>
    </w:p>
    <w:p w14:paraId="05347645" w14:textId="5C720FD2" w:rsidR="0087293A" w:rsidRPr="00567916" w:rsidRDefault="00C3127F" w:rsidP="00567916">
      <w:pPr>
        <w:pStyle w:val="Prrafodelista"/>
        <w:numPr>
          <w:ilvl w:val="1"/>
          <w:numId w:val="37"/>
        </w:numPr>
        <w:spacing w:before="240" w:after="240" w:line="360" w:lineRule="auto"/>
        <w:contextualSpacing w:val="0"/>
        <w:outlineLvl w:val="0"/>
        <w:rPr>
          <w:rFonts w:ascii="Times New Roman" w:hAnsi="Times New Roman" w:cs="Times New Roman"/>
          <w:b/>
          <w:sz w:val="28"/>
          <w:szCs w:val="28"/>
        </w:rPr>
      </w:pPr>
      <w:bookmarkStart w:id="202" w:name="_Toc208146382"/>
      <w:r>
        <w:rPr>
          <w:rFonts w:ascii="Times New Roman" w:hAnsi="Times New Roman" w:cs="Times New Roman"/>
          <w:b/>
          <w:sz w:val="28"/>
          <w:szCs w:val="28"/>
        </w:rPr>
        <w:t>CONCLUSI</w:t>
      </w:r>
      <w:bookmarkEnd w:id="202"/>
      <w:r w:rsidR="000975F9">
        <w:rPr>
          <w:rFonts w:ascii="Times New Roman" w:hAnsi="Times New Roman" w:cs="Times New Roman"/>
          <w:b/>
          <w:sz w:val="28"/>
          <w:szCs w:val="28"/>
        </w:rPr>
        <w:t>O</w:t>
      </w:r>
      <w:r w:rsidR="006D1296">
        <w:rPr>
          <w:rFonts w:ascii="Times New Roman" w:hAnsi="Times New Roman" w:cs="Times New Roman"/>
          <w:b/>
          <w:sz w:val="28"/>
          <w:szCs w:val="28"/>
        </w:rPr>
        <w:t>NES</w:t>
      </w:r>
    </w:p>
    <w:p w14:paraId="4C721921" w14:textId="7F80A20B" w:rsidR="00567916" w:rsidRPr="00567916" w:rsidRDefault="00567916" w:rsidP="00567916">
      <w:pPr>
        <w:pStyle w:val="Prrafodelista"/>
        <w:numPr>
          <w:ilvl w:val="0"/>
          <w:numId w:val="38"/>
        </w:numPr>
        <w:spacing w:before="240" w:after="240" w:line="360" w:lineRule="auto"/>
        <w:ind w:left="714" w:hanging="357"/>
        <w:contextualSpacing w:val="0"/>
        <w:jc w:val="both"/>
        <w:rPr>
          <w:rFonts w:ascii="Times New Roman" w:hAnsi="Times New Roman" w:cs="Times New Roman"/>
          <w:sz w:val="24"/>
          <w:szCs w:val="24"/>
        </w:rPr>
      </w:pPr>
      <w:bookmarkStart w:id="203" w:name="_Hlk211422904"/>
      <w:r w:rsidRPr="005A3024">
        <w:rPr>
          <w:rFonts w:ascii="Times New Roman" w:hAnsi="Times New Roman" w:cs="Times New Roman"/>
          <w:sz w:val="24"/>
          <w:szCs w:val="24"/>
        </w:rPr>
        <w:t xml:space="preserve">El comportamiento agronómico y productivo del maíz en choclo </w:t>
      </w:r>
      <w:r w:rsidR="00485F28">
        <w:rPr>
          <w:rFonts w:ascii="Times New Roman" w:hAnsi="Times New Roman" w:cs="Times New Roman"/>
          <w:sz w:val="24"/>
          <w:szCs w:val="24"/>
        </w:rPr>
        <w:t>mostr</w:t>
      </w:r>
      <w:r w:rsidR="00933F58">
        <w:rPr>
          <w:rFonts w:ascii="Times New Roman" w:hAnsi="Times New Roman" w:cs="Times New Roman"/>
          <w:sz w:val="24"/>
          <w:szCs w:val="24"/>
        </w:rPr>
        <w:t>ó</w:t>
      </w:r>
      <w:r w:rsidR="00485F28">
        <w:rPr>
          <w:rFonts w:ascii="Times New Roman" w:hAnsi="Times New Roman" w:cs="Times New Roman"/>
          <w:sz w:val="24"/>
          <w:szCs w:val="24"/>
        </w:rPr>
        <w:t xml:space="preserve"> </w:t>
      </w:r>
      <w:r w:rsidRPr="005A3024">
        <w:rPr>
          <w:rFonts w:ascii="Times New Roman" w:hAnsi="Times New Roman" w:cs="Times New Roman"/>
          <w:sz w:val="24"/>
          <w:szCs w:val="24"/>
        </w:rPr>
        <w:t>variación marcada entre tratamientos: el rendimiento (RC) por tratamiento osciló entre 100</w:t>
      </w:r>
      <w:r>
        <w:rPr>
          <w:rFonts w:ascii="Times New Roman" w:hAnsi="Times New Roman" w:cs="Times New Roman"/>
          <w:sz w:val="24"/>
          <w:szCs w:val="24"/>
        </w:rPr>
        <w:t>.</w:t>
      </w:r>
      <w:r w:rsidRPr="005A3024">
        <w:rPr>
          <w:rFonts w:ascii="Times New Roman" w:hAnsi="Times New Roman" w:cs="Times New Roman"/>
          <w:sz w:val="24"/>
          <w:szCs w:val="24"/>
        </w:rPr>
        <w:t xml:space="preserve">00 </w:t>
      </w:r>
      <w:r>
        <w:rPr>
          <w:rFonts w:ascii="Times New Roman" w:hAnsi="Times New Roman" w:cs="Times New Roman"/>
          <w:sz w:val="24"/>
          <w:szCs w:val="24"/>
        </w:rPr>
        <w:t>sacos</w:t>
      </w:r>
      <w:r w:rsidRPr="005A3024">
        <w:rPr>
          <w:rFonts w:ascii="Times New Roman" w:hAnsi="Times New Roman" w:cs="Times New Roman"/>
          <w:sz w:val="24"/>
          <w:szCs w:val="24"/>
        </w:rPr>
        <w:t>/ha (T4) y 231</w:t>
      </w:r>
      <w:r>
        <w:rPr>
          <w:rFonts w:ascii="Times New Roman" w:hAnsi="Times New Roman" w:cs="Times New Roman"/>
          <w:sz w:val="24"/>
          <w:szCs w:val="24"/>
        </w:rPr>
        <w:t>.</w:t>
      </w:r>
      <w:r w:rsidRPr="005A3024">
        <w:rPr>
          <w:rFonts w:ascii="Times New Roman" w:hAnsi="Times New Roman" w:cs="Times New Roman"/>
          <w:sz w:val="24"/>
          <w:szCs w:val="24"/>
        </w:rPr>
        <w:t xml:space="preserve">76 </w:t>
      </w:r>
      <w:r>
        <w:rPr>
          <w:rFonts w:ascii="Times New Roman" w:hAnsi="Times New Roman" w:cs="Times New Roman"/>
          <w:sz w:val="24"/>
          <w:szCs w:val="24"/>
        </w:rPr>
        <w:t>sacos</w:t>
      </w:r>
      <w:r w:rsidRPr="005A3024">
        <w:rPr>
          <w:rFonts w:ascii="Times New Roman" w:hAnsi="Times New Roman" w:cs="Times New Roman"/>
          <w:sz w:val="24"/>
          <w:szCs w:val="24"/>
        </w:rPr>
        <w:t xml:space="preserve">/ha (T14), agrupados en rangos claramente distintos. </w:t>
      </w:r>
      <w:r>
        <w:rPr>
          <w:rFonts w:ascii="Times New Roman" w:hAnsi="Times New Roman" w:cs="Times New Roman"/>
          <w:sz w:val="24"/>
          <w:szCs w:val="24"/>
        </w:rPr>
        <w:t>L</w:t>
      </w:r>
      <w:r w:rsidRPr="005A3024">
        <w:rPr>
          <w:rFonts w:ascii="Times New Roman" w:hAnsi="Times New Roman" w:cs="Times New Roman"/>
          <w:sz w:val="24"/>
          <w:szCs w:val="24"/>
        </w:rPr>
        <w:t xml:space="preserve">as coberturas vegetales condicionaron otras características agronómicas relevantes: porcentaje de cobertura de suelo (PCS) T5 </w:t>
      </w:r>
      <w:r>
        <w:rPr>
          <w:rFonts w:ascii="Times New Roman" w:hAnsi="Times New Roman" w:cs="Times New Roman"/>
          <w:sz w:val="24"/>
          <w:szCs w:val="24"/>
        </w:rPr>
        <w:t>69.17</w:t>
      </w:r>
      <w:r w:rsidRPr="005A3024">
        <w:rPr>
          <w:rFonts w:ascii="Times New Roman" w:hAnsi="Times New Roman" w:cs="Times New Roman"/>
          <w:sz w:val="24"/>
          <w:szCs w:val="24"/>
        </w:rPr>
        <w:t>% y T</w:t>
      </w:r>
      <w:r>
        <w:rPr>
          <w:rFonts w:ascii="Times New Roman" w:hAnsi="Times New Roman" w:cs="Times New Roman"/>
          <w:sz w:val="24"/>
          <w:szCs w:val="24"/>
        </w:rPr>
        <w:t>2 58.75</w:t>
      </w:r>
      <w:r w:rsidRPr="005A3024">
        <w:rPr>
          <w:rFonts w:ascii="Times New Roman" w:hAnsi="Times New Roman" w:cs="Times New Roman"/>
          <w:sz w:val="24"/>
          <w:szCs w:val="24"/>
        </w:rPr>
        <w:t>%, el porcentaje de maleza (PM) fue más bajo en tratamientos con coberturas densas (T5</w:t>
      </w:r>
      <w:r>
        <w:rPr>
          <w:rFonts w:ascii="Times New Roman" w:hAnsi="Times New Roman" w:cs="Times New Roman"/>
          <w:sz w:val="24"/>
          <w:szCs w:val="24"/>
        </w:rPr>
        <w:t xml:space="preserve"> </w:t>
      </w:r>
      <w:r w:rsidRPr="005A3024">
        <w:rPr>
          <w:rFonts w:ascii="Times New Roman" w:hAnsi="Times New Roman" w:cs="Times New Roman"/>
          <w:sz w:val="24"/>
          <w:szCs w:val="24"/>
        </w:rPr>
        <w:t>8</w:t>
      </w:r>
      <w:r>
        <w:rPr>
          <w:rFonts w:ascii="Times New Roman" w:hAnsi="Times New Roman" w:cs="Times New Roman"/>
          <w:sz w:val="24"/>
          <w:szCs w:val="24"/>
        </w:rPr>
        <w:t>.</w:t>
      </w:r>
      <w:r w:rsidRPr="005A3024">
        <w:rPr>
          <w:rFonts w:ascii="Times New Roman" w:hAnsi="Times New Roman" w:cs="Times New Roman"/>
          <w:sz w:val="24"/>
          <w:szCs w:val="24"/>
        </w:rPr>
        <w:t>50%; T4</w:t>
      </w:r>
      <w:r>
        <w:rPr>
          <w:rFonts w:ascii="Times New Roman" w:hAnsi="Times New Roman" w:cs="Times New Roman"/>
          <w:sz w:val="24"/>
          <w:szCs w:val="24"/>
        </w:rPr>
        <w:t xml:space="preserve"> </w:t>
      </w:r>
      <w:r w:rsidRPr="005A3024">
        <w:rPr>
          <w:rFonts w:ascii="Times New Roman" w:hAnsi="Times New Roman" w:cs="Times New Roman"/>
          <w:sz w:val="24"/>
          <w:szCs w:val="24"/>
        </w:rPr>
        <w:t>13</w:t>
      </w:r>
      <w:r>
        <w:rPr>
          <w:rFonts w:ascii="Times New Roman" w:hAnsi="Times New Roman" w:cs="Times New Roman"/>
          <w:sz w:val="24"/>
          <w:szCs w:val="24"/>
        </w:rPr>
        <w:t>.</w:t>
      </w:r>
      <w:r w:rsidRPr="005A3024">
        <w:rPr>
          <w:rFonts w:ascii="Times New Roman" w:hAnsi="Times New Roman" w:cs="Times New Roman"/>
          <w:sz w:val="24"/>
          <w:szCs w:val="24"/>
        </w:rPr>
        <w:t xml:space="preserve">33%), confirmando el potencial supresor de ciertas especies frente al testigo (T7). </w:t>
      </w:r>
    </w:p>
    <w:p w14:paraId="1C737B0F" w14:textId="447A3A69" w:rsidR="00670E98" w:rsidRPr="00670E98" w:rsidRDefault="00670E98" w:rsidP="00670E98">
      <w:pPr>
        <w:pStyle w:val="Prrafodelista"/>
        <w:numPr>
          <w:ilvl w:val="0"/>
          <w:numId w:val="38"/>
        </w:numPr>
        <w:spacing w:before="240" w:after="240" w:line="360" w:lineRule="auto"/>
        <w:ind w:left="714" w:hanging="357"/>
        <w:contextualSpacing w:val="0"/>
        <w:jc w:val="both"/>
        <w:rPr>
          <w:rFonts w:ascii="Times New Roman" w:hAnsi="Times New Roman" w:cs="Times New Roman"/>
          <w:sz w:val="24"/>
          <w:szCs w:val="24"/>
        </w:rPr>
      </w:pPr>
      <w:r w:rsidRPr="00476CD5">
        <w:rPr>
          <w:rFonts w:ascii="Times New Roman" w:hAnsi="Times New Roman" w:cs="Times New Roman"/>
          <w:sz w:val="24"/>
          <w:szCs w:val="24"/>
        </w:rPr>
        <w:t>La aplicación de atrazina (A2) incrementó significativamente el rendimiento del maíz: el promedio de RC en parcelas con herbicida fue 169</w:t>
      </w:r>
      <w:r>
        <w:rPr>
          <w:rFonts w:ascii="Times New Roman" w:hAnsi="Times New Roman" w:cs="Times New Roman"/>
          <w:sz w:val="24"/>
          <w:szCs w:val="24"/>
        </w:rPr>
        <w:t>.</w:t>
      </w:r>
      <w:r w:rsidRPr="00476CD5">
        <w:rPr>
          <w:rFonts w:ascii="Times New Roman" w:hAnsi="Times New Roman" w:cs="Times New Roman"/>
          <w:sz w:val="24"/>
          <w:szCs w:val="24"/>
        </w:rPr>
        <w:t xml:space="preserve">44 </w:t>
      </w:r>
      <w:r>
        <w:rPr>
          <w:rFonts w:ascii="Times New Roman" w:hAnsi="Times New Roman" w:cs="Times New Roman"/>
          <w:sz w:val="24"/>
          <w:szCs w:val="24"/>
        </w:rPr>
        <w:t>sacos</w:t>
      </w:r>
      <w:r w:rsidRPr="00476CD5">
        <w:rPr>
          <w:rFonts w:ascii="Times New Roman" w:hAnsi="Times New Roman" w:cs="Times New Roman"/>
          <w:sz w:val="24"/>
          <w:szCs w:val="24"/>
        </w:rPr>
        <w:t>/ha frente a 131</w:t>
      </w:r>
      <w:r>
        <w:rPr>
          <w:rFonts w:ascii="Times New Roman" w:hAnsi="Times New Roman" w:cs="Times New Roman"/>
          <w:sz w:val="24"/>
          <w:szCs w:val="24"/>
        </w:rPr>
        <w:t>.</w:t>
      </w:r>
      <w:r w:rsidRPr="00476CD5">
        <w:rPr>
          <w:rFonts w:ascii="Times New Roman" w:hAnsi="Times New Roman" w:cs="Times New Roman"/>
          <w:sz w:val="24"/>
          <w:szCs w:val="24"/>
        </w:rPr>
        <w:t xml:space="preserve">27 </w:t>
      </w:r>
      <w:r>
        <w:rPr>
          <w:rFonts w:ascii="Times New Roman" w:hAnsi="Times New Roman" w:cs="Times New Roman"/>
          <w:sz w:val="24"/>
          <w:szCs w:val="24"/>
        </w:rPr>
        <w:t>sacos</w:t>
      </w:r>
      <w:r w:rsidRPr="00476CD5">
        <w:rPr>
          <w:rFonts w:ascii="Times New Roman" w:hAnsi="Times New Roman" w:cs="Times New Roman"/>
          <w:sz w:val="24"/>
          <w:szCs w:val="24"/>
        </w:rPr>
        <w:t>/</w:t>
      </w:r>
      <w:proofErr w:type="spellStart"/>
      <w:r w:rsidRPr="00476CD5">
        <w:rPr>
          <w:rFonts w:ascii="Times New Roman" w:hAnsi="Times New Roman" w:cs="Times New Roman"/>
          <w:sz w:val="24"/>
          <w:szCs w:val="24"/>
        </w:rPr>
        <w:t>ha</w:t>
      </w:r>
      <w:proofErr w:type="spellEnd"/>
      <w:r w:rsidRPr="00476CD5">
        <w:rPr>
          <w:rFonts w:ascii="Times New Roman" w:hAnsi="Times New Roman" w:cs="Times New Roman"/>
          <w:sz w:val="24"/>
          <w:szCs w:val="24"/>
        </w:rPr>
        <w:t xml:space="preserve"> en parcelas sin herbicida (A1), lo que representa un aumento notable y estadísticamente significativo atribuible al control de competencia por malezas en etapas críticas.</w:t>
      </w:r>
    </w:p>
    <w:bookmarkEnd w:id="203"/>
    <w:p w14:paraId="6F9547D6" w14:textId="536DEC82" w:rsidR="00C3127F" w:rsidRPr="009045C5" w:rsidRDefault="004740A7" w:rsidP="004740A7">
      <w:pPr>
        <w:pStyle w:val="Prrafodelista"/>
        <w:numPr>
          <w:ilvl w:val="0"/>
          <w:numId w:val="38"/>
        </w:numPr>
        <w:spacing w:before="240" w:after="240" w:line="360" w:lineRule="auto"/>
        <w:jc w:val="both"/>
        <w:rPr>
          <w:rFonts w:ascii="Times New Roman" w:hAnsi="Times New Roman" w:cs="Times New Roman"/>
          <w:sz w:val="24"/>
          <w:szCs w:val="24"/>
        </w:rPr>
      </w:pPr>
      <w:r w:rsidRPr="009045C5">
        <w:rPr>
          <w:rFonts w:ascii="Times New Roman" w:hAnsi="Times New Roman" w:cs="Times New Roman"/>
          <w:sz w:val="24"/>
          <w:szCs w:val="24"/>
        </w:rPr>
        <w:t>El análisis económico mostró que la mejor relación Beneficio/Costo la obtuvo T4 (sin herbicida + avena-vicia) con RB/C = 1.56, un costo total de $3117.24/</w:t>
      </w:r>
      <w:proofErr w:type="spellStart"/>
      <w:r w:rsidRPr="009045C5">
        <w:rPr>
          <w:rFonts w:ascii="Times New Roman" w:hAnsi="Times New Roman" w:cs="Times New Roman"/>
          <w:sz w:val="24"/>
          <w:szCs w:val="24"/>
        </w:rPr>
        <w:t>ha</w:t>
      </w:r>
      <w:proofErr w:type="spellEnd"/>
      <w:r w:rsidRPr="009045C5">
        <w:rPr>
          <w:rFonts w:ascii="Times New Roman" w:hAnsi="Times New Roman" w:cs="Times New Roman"/>
          <w:sz w:val="24"/>
          <w:szCs w:val="24"/>
        </w:rPr>
        <w:t xml:space="preserve"> y un ingreso bruto total de $7974.67/ha, lo que resultó en el mayor ingreso neto $4857.44/ha entre los tratamientos. El desempeño económico de T4 se explica porque la producción de cobertura 14066.67 kg/ha generó un ingreso adicional de $5908/ha, compensando el menor rendimiento de choclo (100 sacos/ha). Estos resultados demuestran que por cada $1 dólar invertido se recupera $1.56 elevando la rentabilidad global del sistema.</w:t>
      </w:r>
    </w:p>
    <w:p w14:paraId="516D43AA" w14:textId="77777777" w:rsidR="00C3127F" w:rsidRDefault="00C3127F" w:rsidP="00923470">
      <w:pPr>
        <w:spacing w:before="240" w:after="240" w:line="360" w:lineRule="auto"/>
        <w:rPr>
          <w:b/>
          <w:bCs/>
        </w:rPr>
      </w:pPr>
    </w:p>
    <w:p w14:paraId="5B1AB8B3" w14:textId="77777777" w:rsidR="00C3127F" w:rsidRDefault="00C3127F" w:rsidP="00923470">
      <w:pPr>
        <w:spacing w:before="240" w:after="240" w:line="360" w:lineRule="auto"/>
        <w:rPr>
          <w:b/>
          <w:bCs/>
        </w:rPr>
      </w:pPr>
    </w:p>
    <w:p w14:paraId="7E24B449" w14:textId="77777777" w:rsidR="004740A7" w:rsidRDefault="004740A7" w:rsidP="00923470">
      <w:pPr>
        <w:spacing w:before="240" w:after="240" w:line="360" w:lineRule="auto"/>
        <w:rPr>
          <w:b/>
          <w:bCs/>
        </w:rPr>
      </w:pPr>
    </w:p>
    <w:p w14:paraId="687A48B5" w14:textId="4F9119E0" w:rsidR="00C3127F" w:rsidRPr="00476CD5" w:rsidRDefault="00C3127F" w:rsidP="00476CD5">
      <w:pPr>
        <w:pStyle w:val="Prrafodelista"/>
        <w:numPr>
          <w:ilvl w:val="1"/>
          <w:numId w:val="37"/>
        </w:numPr>
        <w:spacing w:before="240" w:after="240" w:line="360" w:lineRule="auto"/>
        <w:contextualSpacing w:val="0"/>
        <w:outlineLvl w:val="0"/>
        <w:rPr>
          <w:rFonts w:ascii="Times New Roman" w:hAnsi="Times New Roman" w:cs="Times New Roman"/>
          <w:b/>
          <w:sz w:val="28"/>
          <w:szCs w:val="28"/>
        </w:rPr>
      </w:pPr>
      <w:bookmarkStart w:id="204" w:name="_Toc208146383"/>
      <w:r>
        <w:rPr>
          <w:rFonts w:ascii="Times New Roman" w:hAnsi="Times New Roman" w:cs="Times New Roman"/>
          <w:b/>
          <w:sz w:val="28"/>
          <w:szCs w:val="28"/>
        </w:rPr>
        <w:lastRenderedPageBreak/>
        <w:t>RECOMENDACI</w:t>
      </w:r>
      <w:bookmarkEnd w:id="204"/>
      <w:r w:rsidR="000733C1">
        <w:rPr>
          <w:rFonts w:ascii="Times New Roman" w:hAnsi="Times New Roman" w:cs="Times New Roman"/>
          <w:b/>
          <w:sz w:val="28"/>
          <w:szCs w:val="28"/>
        </w:rPr>
        <w:t>ONES</w:t>
      </w:r>
    </w:p>
    <w:p w14:paraId="41D4304E" w14:textId="70F73F39" w:rsidR="00476CD5" w:rsidRPr="00476CD5" w:rsidRDefault="00476CD5" w:rsidP="00476CD5">
      <w:pPr>
        <w:pStyle w:val="Prrafodelista"/>
        <w:numPr>
          <w:ilvl w:val="0"/>
          <w:numId w:val="40"/>
        </w:numPr>
        <w:spacing w:before="240" w:after="240" w:line="360" w:lineRule="auto"/>
        <w:ind w:left="357" w:hanging="357"/>
        <w:contextualSpacing w:val="0"/>
        <w:jc w:val="both"/>
        <w:rPr>
          <w:rFonts w:ascii="Times New Roman" w:hAnsi="Times New Roman" w:cs="Times New Roman"/>
          <w:sz w:val="28"/>
          <w:szCs w:val="28"/>
        </w:rPr>
      </w:pPr>
      <w:r w:rsidRPr="00476CD5">
        <w:rPr>
          <w:rFonts w:ascii="Times New Roman" w:hAnsi="Times New Roman" w:cs="Times New Roman"/>
          <w:sz w:val="24"/>
          <w:szCs w:val="24"/>
        </w:rPr>
        <w:t xml:space="preserve">Se </w:t>
      </w:r>
      <w:r w:rsidR="00A748AF">
        <w:rPr>
          <w:rFonts w:ascii="Times New Roman" w:hAnsi="Times New Roman" w:cs="Times New Roman"/>
          <w:sz w:val="24"/>
          <w:szCs w:val="24"/>
        </w:rPr>
        <w:t>sugiere</w:t>
      </w:r>
      <w:r w:rsidRPr="00476CD5">
        <w:rPr>
          <w:rFonts w:ascii="Times New Roman" w:hAnsi="Times New Roman" w:cs="Times New Roman"/>
          <w:sz w:val="24"/>
          <w:szCs w:val="24"/>
        </w:rPr>
        <w:t xml:space="preserve"> implementar el sistema de asociación maíz + avena-vicia, ya que demostró ser la alternativa más rentable y sostenible dentro de los tratamientos evaluados.</w:t>
      </w:r>
    </w:p>
    <w:p w14:paraId="65DA5A9C" w14:textId="752F46D9" w:rsidR="00476CD5" w:rsidRPr="00476CD5" w:rsidRDefault="00476CD5" w:rsidP="00476CD5">
      <w:pPr>
        <w:pStyle w:val="Prrafodelista"/>
        <w:numPr>
          <w:ilvl w:val="0"/>
          <w:numId w:val="40"/>
        </w:numPr>
        <w:spacing w:before="240" w:after="240" w:line="360" w:lineRule="auto"/>
        <w:ind w:left="357" w:hanging="357"/>
        <w:contextualSpacing w:val="0"/>
        <w:jc w:val="both"/>
        <w:rPr>
          <w:rFonts w:ascii="Times New Roman" w:hAnsi="Times New Roman" w:cs="Times New Roman"/>
          <w:sz w:val="28"/>
          <w:szCs w:val="28"/>
        </w:rPr>
      </w:pPr>
      <w:r w:rsidRPr="00476CD5">
        <w:rPr>
          <w:rFonts w:ascii="Times New Roman" w:hAnsi="Times New Roman" w:cs="Times New Roman"/>
          <w:sz w:val="24"/>
          <w:szCs w:val="24"/>
        </w:rPr>
        <w:t xml:space="preserve">Para productores cuyo objetivo principal es maximizar el rendimiento de choclo, se sugiere el uso del testigo con atrazina, dado que permitió obtener las mayores producciones en </w:t>
      </w:r>
      <w:r w:rsidR="00743B50">
        <w:rPr>
          <w:rFonts w:ascii="Times New Roman" w:hAnsi="Times New Roman" w:cs="Times New Roman"/>
          <w:sz w:val="24"/>
          <w:szCs w:val="24"/>
        </w:rPr>
        <w:t>choclo</w:t>
      </w:r>
      <w:r w:rsidRPr="00476CD5">
        <w:rPr>
          <w:rFonts w:ascii="Times New Roman" w:hAnsi="Times New Roman" w:cs="Times New Roman"/>
          <w:sz w:val="24"/>
          <w:szCs w:val="24"/>
        </w:rPr>
        <w:t>.</w:t>
      </w:r>
    </w:p>
    <w:p w14:paraId="046AA1D3" w14:textId="77777777" w:rsidR="00476CD5" w:rsidRPr="00476CD5" w:rsidRDefault="00476CD5" w:rsidP="00476CD5">
      <w:pPr>
        <w:pStyle w:val="Prrafodelista"/>
        <w:numPr>
          <w:ilvl w:val="0"/>
          <w:numId w:val="40"/>
        </w:numPr>
        <w:spacing w:before="240" w:after="240" w:line="360" w:lineRule="auto"/>
        <w:ind w:left="357" w:hanging="357"/>
        <w:contextualSpacing w:val="0"/>
        <w:jc w:val="both"/>
        <w:rPr>
          <w:rFonts w:ascii="Times New Roman" w:hAnsi="Times New Roman" w:cs="Times New Roman"/>
          <w:sz w:val="28"/>
          <w:szCs w:val="28"/>
        </w:rPr>
      </w:pPr>
      <w:r w:rsidRPr="00476CD5">
        <w:rPr>
          <w:rFonts w:ascii="Times New Roman" w:hAnsi="Times New Roman" w:cs="Times New Roman"/>
          <w:sz w:val="24"/>
          <w:szCs w:val="24"/>
        </w:rPr>
        <w:t>Se aconseja aplicar atrazina de forma estratégica, tomando en cuenta su efecto positivo sobre el rendimiento del maíz, pero también su impacto en la persistencia y desarrollo de algunas coberturas vegetales.</w:t>
      </w:r>
    </w:p>
    <w:p w14:paraId="59CE82D7" w14:textId="7397C264" w:rsidR="00476CD5" w:rsidRPr="00476CD5" w:rsidRDefault="00476CD5" w:rsidP="00476CD5">
      <w:pPr>
        <w:pStyle w:val="Prrafodelista"/>
        <w:numPr>
          <w:ilvl w:val="0"/>
          <w:numId w:val="40"/>
        </w:numPr>
        <w:spacing w:before="240" w:after="240" w:line="360" w:lineRule="auto"/>
        <w:ind w:left="357" w:hanging="357"/>
        <w:contextualSpacing w:val="0"/>
        <w:jc w:val="both"/>
        <w:rPr>
          <w:rFonts w:ascii="Times New Roman" w:hAnsi="Times New Roman" w:cs="Times New Roman"/>
          <w:sz w:val="28"/>
          <w:szCs w:val="28"/>
        </w:rPr>
      </w:pPr>
      <w:r w:rsidRPr="00476CD5">
        <w:rPr>
          <w:rFonts w:ascii="Times New Roman" w:hAnsi="Times New Roman" w:cs="Times New Roman"/>
          <w:sz w:val="24"/>
          <w:szCs w:val="24"/>
        </w:rPr>
        <w:t xml:space="preserve">Se </w:t>
      </w:r>
      <w:r w:rsidR="004336CC">
        <w:rPr>
          <w:rFonts w:ascii="Times New Roman" w:hAnsi="Times New Roman" w:cs="Times New Roman"/>
          <w:sz w:val="24"/>
          <w:szCs w:val="24"/>
        </w:rPr>
        <w:t>recomienda</w:t>
      </w:r>
      <w:r w:rsidRPr="00476CD5">
        <w:rPr>
          <w:rFonts w:ascii="Times New Roman" w:hAnsi="Times New Roman" w:cs="Times New Roman"/>
          <w:sz w:val="24"/>
          <w:szCs w:val="24"/>
        </w:rPr>
        <w:t xml:space="preserve"> fomentar el uso de coberturas leguminosas, ya que contribuyen a la conservación del suelo, al control natural de malezas y a la sostenibilidad de los sistemas productivos de maíz </w:t>
      </w:r>
      <w:r w:rsidR="006D6BF7">
        <w:rPr>
          <w:rFonts w:ascii="Times New Roman" w:hAnsi="Times New Roman" w:cs="Times New Roman"/>
          <w:sz w:val="24"/>
          <w:szCs w:val="24"/>
        </w:rPr>
        <w:t xml:space="preserve">a </w:t>
      </w:r>
      <w:r w:rsidRPr="00476CD5">
        <w:rPr>
          <w:rFonts w:ascii="Times New Roman" w:hAnsi="Times New Roman" w:cs="Times New Roman"/>
          <w:sz w:val="24"/>
          <w:szCs w:val="24"/>
        </w:rPr>
        <w:t>mediano plazo</w:t>
      </w:r>
      <w:r w:rsidR="00565109">
        <w:rPr>
          <w:rFonts w:ascii="Times New Roman" w:hAnsi="Times New Roman" w:cs="Times New Roman"/>
          <w:sz w:val="24"/>
          <w:szCs w:val="24"/>
        </w:rPr>
        <w:t xml:space="preserve">; </w:t>
      </w:r>
      <w:r w:rsidR="00F73F73">
        <w:rPr>
          <w:rFonts w:ascii="Times New Roman" w:hAnsi="Times New Roman" w:cs="Times New Roman"/>
          <w:sz w:val="24"/>
          <w:szCs w:val="24"/>
        </w:rPr>
        <w:t xml:space="preserve">previo a la validación en próximos periodos </w:t>
      </w:r>
      <w:r w:rsidR="00973518">
        <w:rPr>
          <w:rFonts w:ascii="Times New Roman" w:hAnsi="Times New Roman" w:cs="Times New Roman"/>
          <w:sz w:val="24"/>
          <w:szCs w:val="24"/>
        </w:rPr>
        <w:t>productivos.</w:t>
      </w:r>
    </w:p>
    <w:p w14:paraId="1619842D" w14:textId="77777777" w:rsidR="00C3127F" w:rsidRDefault="00C3127F" w:rsidP="00923470">
      <w:pPr>
        <w:spacing w:before="240" w:after="240" w:line="360" w:lineRule="auto"/>
        <w:rPr>
          <w:b/>
          <w:bCs/>
        </w:rPr>
      </w:pPr>
    </w:p>
    <w:p w14:paraId="00A19FC7" w14:textId="77777777" w:rsidR="00C3127F" w:rsidRDefault="00C3127F" w:rsidP="00923470">
      <w:pPr>
        <w:spacing w:before="240" w:after="240" w:line="360" w:lineRule="auto"/>
        <w:rPr>
          <w:b/>
          <w:bCs/>
        </w:rPr>
      </w:pPr>
    </w:p>
    <w:p w14:paraId="4DF763B7" w14:textId="77777777" w:rsidR="00C3127F" w:rsidRDefault="00C3127F" w:rsidP="00923470">
      <w:pPr>
        <w:spacing w:before="240" w:after="240" w:line="360" w:lineRule="auto"/>
        <w:rPr>
          <w:b/>
          <w:bCs/>
        </w:rPr>
      </w:pPr>
    </w:p>
    <w:p w14:paraId="4799C5D7" w14:textId="77777777" w:rsidR="00C3127F" w:rsidRDefault="00C3127F" w:rsidP="00923470">
      <w:pPr>
        <w:spacing w:before="240" w:after="240" w:line="360" w:lineRule="auto"/>
        <w:rPr>
          <w:b/>
          <w:bCs/>
        </w:rPr>
      </w:pPr>
    </w:p>
    <w:p w14:paraId="23ADB876" w14:textId="77777777" w:rsidR="00C3127F" w:rsidRDefault="00C3127F" w:rsidP="00923470">
      <w:pPr>
        <w:spacing w:before="240" w:after="240" w:line="360" w:lineRule="auto"/>
        <w:rPr>
          <w:b/>
          <w:bCs/>
        </w:rPr>
      </w:pPr>
    </w:p>
    <w:p w14:paraId="59E817FA" w14:textId="77777777" w:rsidR="00C3127F" w:rsidRDefault="00C3127F" w:rsidP="00923470">
      <w:pPr>
        <w:spacing w:before="240" w:after="240" w:line="360" w:lineRule="auto"/>
        <w:rPr>
          <w:b/>
          <w:bCs/>
        </w:rPr>
      </w:pPr>
    </w:p>
    <w:p w14:paraId="7033C821" w14:textId="77777777" w:rsidR="00476CD5" w:rsidRDefault="00476CD5" w:rsidP="00923470">
      <w:pPr>
        <w:spacing w:before="240" w:after="240" w:line="360" w:lineRule="auto"/>
        <w:rPr>
          <w:b/>
          <w:bCs/>
        </w:rPr>
      </w:pPr>
    </w:p>
    <w:p w14:paraId="219F2BF9" w14:textId="77777777" w:rsidR="00476CD5" w:rsidRDefault="00476CD5" w:rsidP="00923470">
      <w:pPr>
        <w:spacing w:before="240" w:after="240" w:line="360" w:lineRule="auto"/>
        <w:rPr>
          <w:b/>
          <w:bCs/>
        </w:rPr>
      </w:pPr>
    </w:p>
    <w:p w14:paraId="16A8D701" w14:textId="77777777" w:rsidR="00476CD5" w:rsidRDefault="00476CD5" w:rsidP="00923470">
      <w:pPr>
        <w:spacing w:before="240" w:after="240" w:line="360" w:lineRule="auto"/>
        <w:rPr>
          <w:b/>
          <w:bCs/>
        </w:rPr>
      </w:pPr>
    </w:p>
    <w:p w14:paraId="28E67E62" w14:textId="77777777" w:rsidR="00476CD5" w:rsidRDefault="00476CD5" w:rsidP="00923470">
      <w:pPr>
        <w:spacing w:before="240" w:after="240" w:line="360" w:lineRule="auto"/>
        <w:rPr>
          <w:b/>
          <w:bCs/>
        </w:rPr>
      </w:pPr>
    </w:p>
    <w:bookmarkStart w:id="205" w:name="_Toc208146384" w:displacedByCustomXml="next"/>
    <w:sdt>
      <w:sdtPr>
        <w:rPr>
          <w:rFonts w:ascii="Times New Roman" w:eastAsia="Times New Roman" w:hAnsi="Times New Roman" w:cs="Times New Roman"/>
          <w:color w:val="auto"/>
          <w:sz w:val="24"/>
          <w:szCs w:val="24"/>
          <w:lang w:val="es-ES" w:eastAsia="es-MX"/>
        </w:rPr>
        <w:id w:val="1425614729"/>
        <w:docPartObj>
          <w:docPartGallery w:val="Bibliographies"/>
          <w:docPartUnique/>
        </w:docPartObj>
      </w:sdtPr>
      <w:sdtEndPr>
        <w:rPr>
          <w:lang w:val="es-EC"/>
        </w:rPr>
      </w:sdtEndPr>
      <w:sdtContent>
        <w:p w14:paraId="3B7C6ED7" w14:textId="543B4714" w:rsidR="00476CD5" w:rsidRPr="002B5D7A" w:rsidRDefault="00BB1CA2" w:rsidP="00B76003">
          <w:pPr>
            <w:pStyle w:val="Ttulo1"/>
            <w:spacing w:after="240" w:line="360" w:lineRule="auto"/>
            <w:jc w:val="both"/>
            <w:rPr>
              <w:rFonts w:ascii="Times New Roman" w:hAnsi="Times New Roman" w:cs="Times New Roman"/>
              <w:b/>
              <w:bCs/>
              <w:sz w:val="28"/>
              <w:szCs w:val="28"/>
            </w:rPr>
          </w:pPr>
          <w:r w:rsidRPr="002B5D7A">
            <w:rPr>
              <w:rFonts w:ascii="Times New Roman" w:hAnsi="Times New Roman" w:cs="Times New Roman"/>
              <w:b/>
              <w:bCs/>
              <w:sz w:val="28"/>
              <w:szCs w:val="28"/>
              <w:lang w:val="es-ES"/>
            </w:rPr>
            <w:t>BIBLIOGRAFÍA</w:t>
          </w:r>
          <w:bookmarkEnd w:id="205"/>
        </w:p>
        <w:sdt>
          <w:sdtPr>
            <w:rPr>
              <w:rFonts w:ascii="Times New Roman" w:eastAsia="Times New Roman" w:hAnsi="Times New Roman" w:cs="Times New Roman"/>
              <w:sz w:val="24"/>
              <w:szCs w:val="24"/>
              <w:lang w:eastAsia="es-MX"/>
            </w:rPr>
            <w:id w:val="111145805"/>
            <w:bibliography/>
          </w:sdtPr>
          <w:sdtContent>
            <w:p w14:paraId="6D4DDDD4" w14:textId="1C8E57B1" w:rsidR="00BB1CA2" w:rsidRPr="00C31FB7" w:rsidRDefault="00476CD5" w:rsidP="00B76003">
              <w:pPr>
                <w:pStyle w:val="Bibliografa"/>
                <w:spacing w:line="360" w:lineRule="auto"/>
                <w:ind w:left="720" w:hanging="720"/>
                <w:jc w:val="both"/>
                <w:rPr>
                  <w:rFonts w:ascii="Times New Roman" w:hAnsi="Times New Roman" w:cs="Times New Roman"/>
                  <w:sz w:val="24"/>
                  <w:szCs w:val="24"/>
                </w:rPr>
              </w:pPr>
              <w:r w:rsidRPr="00BB1CA2">
                <w:rPr>
                  <w:rFonts w:ascii="Times New Roman" w:hAnsi="Times New Roman" w:cs="Times New Roman"/>
                  <w:sz w:val="24"/>
                  <w:szCs w:val="24"/>
                </w:rPr>
                <w:fldChar w:fldCharType="begin"/>
              </w:r>
              <w:r w:rsidRPr="00FB0FAA">
                <w:rPr>
                  <w:rFonts w:ascii="Times New Roman" w:hAnsi="Times New Roman" w:cs="Times New Roman"/>
                  <w:sz w:val="24"/>
                  <w:szCs w:val="24"/>
                </w:rPr>
                <w:instrText>BIBLIOGRAPHY</w:instrText>
              </w:r>
              <w:r w:rsidRPr="00BB1CA2">
                <w:rPr>
                  <w:rFonts w:ascii="Times New Roman" w:hAnsi="Times New Roman" w:cs="Times New Roman"/>
                  <w:sz w:val="24"/>
                  <w:szCs w:val="24"/>
                </w:rPr>
                <w:fldChar w:fldCharType="separate"/>
              </w:r>
              <w:r w:rsidR="00BB1CA2" w:rsidRPr="00FB0FAA">
                <w:rPr>
                  <w:rFonts w:ascii="Times New Roman" w:hAnsi="Times New Roman" w:cs="Times New Roman"/>
                  <w:sz w:val="24"/>
                  <w:szCs w:val="24"/>
                </w:rPr>
                <w:t xml:space="preserve">Acharya, R., Hwang, H., Mostafiz, M., Yu, S., &amp; Lee, K. (2020). </w:t>
              </w:r>
              <w:r w:rsidR="00BB1CA2" w:rsidRPr="00C31FB7">
                <w:rPr>
                  <w:rFonts w:ascii="Times New Roman" w:hAnsi="Times New Roman" w:cs="Times New Roman"/>
                  <w:sz w:val="24"/>
                  <w:szCs w:val="24"/>
                  <w:lang w:val="en-US"/>
                </w:rPr>
                <w:t xml:space="preserve">Susceptibility of Various Developmental Stages of the Fall Armyworm Spodoptera frugiperda, to Entomopathogenic Nematodes. </w:t>
              </w:r>
              <w:r w:rsidR="00BB1CA2" w:rsidRPr="00C31FB7">
                <w:rPr>
                  <w:rFonts w:ascii="Times New Roman" w:hAnsi="Times New Roman" w:cs="Times New Roman"/>
                  <w:sz w:val="24"/>
                  <w:szCs w:val="24"/>
                </w:rPr>
                <w:t>Journals Insects, 868. Obtenido de https://doi.org/10.3390/INSECTS11120868</w:t>
              </w:r>
            </w:p>
            <w:p w14:paraId="5F43FBA2" w14:textId="57508B83" w:rsidR="00BB1CA2" w:rsidRPr="00C31FB7" w:rsidRDefault="00BB1CA2" w:rsidP="00B76003">
              <w:pPr>
                <w:spacing w:before="120" w:after="120" w:line="360" w:lineRule="auto"/>
                <w:ind w:left="709" w:hanging="709"/>
                <w:jc w:val="both"/>
              </w:pPr>
              <w:r w:rsidRPr="00C31FB7">
                <w:t>AGROACTIVO. (2024). Ficha técnica Atrazina 80% WP. Obtenido de https://agroactivocol.com/wp-content/uploads/2020/06/ATRAZINA80-.pdf?srsltid=AfmBOooQPDQWb-SV-hpG6xee_QFiZgPanEnxOaN4lNL9</w:t>
              </w:r>
              <w:r w:rsidR="00B76003">
                <w:t xml:space="preserve"> </w:t>
              </w:r>
              <w:r w:rsidRPr="00C31FB7">
                <w:t>tpGtewhgvKRs</w:t>
              </w:r>
            </w:p>
            <w:p w14:paraId="405759D4" w14:textId="16A111CA" w:rsidR="00BB1CA2" w:rsidRPr="00C31FB7" w:rsidRDefault="00BB1CA2" w:rsidP="00DE7943">
              <w:pPr>
                <w:spacing w:before="120" w:after="120" w:line="360" w:lineRule="auto"/>
                <w:ind w:left="709" w:hanging="709"/>
                <w:jc w:val="both"/>
              </w:pPr>
              <w:r w:rsidRPr="00C31FB7">
                <w:t>Aguilar, O. (2020). Guía de cultivos para huertos urbanos. Obtenido de https://www.orcera.es/export/sites/default/galerias/galeriaDescargas/municipios/Orcera/ANEXO</w:t>
              </w:r>
              <w:r w:rsidR="002F054A">
                <w:t xml:space="preserve"> </w:t>
              </w:r>
              <w:r w:rsidRPr="00C31FB7">
                <w:t>02</w:t>
              </w:r>
              <w:r w:rsidR="002F054A">
                <w:t xml:space="preserve"> </w:t>
              </w:r>
              <w:r w:rsidRPr="00C31FB7">
                <w:t>CULTIVOS</w:t>
              </w:r>
              <w:r w:rsidR="002F054A">
                <w:t xml:space="preserve"> </w:t>
              </w:r>
              <w:r w:rsidRPr="00C31FB7">
                <w:t>EN</w:t>
              </w:r>
              <w:r w:rsidR="002F054A">
                <w:t xml:space="preserve"> </w:t>
              </w:r>
              <w:r w:rsidRPr="00C31FB7">
                <w:t>HUERTOS.pdf</w:t>
              </w:r>
            </w:p>
            <w:p w14:paraId="721DFA4C" w14:textId="5FC9CE6E" w:rsidR="00BB1CA2" w:rsidRPr="00C31FB7" w:rsidRDefault="00BB1CA2" w:rsidP="00B76003">
              <w:pPr>
                <w:spacing w:before="120" w:after="120" w:line="360" w:lineRule="auto"/>
                <w:ind w:left="709" w:hanging="709"/>
                <w:jc w:val="both"/>
              </w:pPr>
              <w:r w:rsidRPr="00C31FB7">
                <w:t>Albán, M., Zambrano, J., Carvajal, F., &amp; Caviedes, G. (2023). II Simposio Ecuatoriano del Maíz. Universidad San Francisco de Quito USFQ. Obtenido de</w:t>
              </w:r>
              <w:r w:rsidR="00A90D61">
                <w:t xml:space="preserve"> </w:t>
              </w:r>
              <w:r w:rsidRPr="00C31FB7">
                <w:t>https://revistas.usfq.edu.ec/index.php/archivosacademicos/issue/view/</w:t>
              </w:r>
              <w:r w:rsidR="00B76003">
                <w:t xml:space="preserve"> </w:t>
              </w:r>
              <w:r w:rsidRPr="00C31FB7">
                <w:t>231/187</w:t>
              </w:r>
            </w:p>
            <w:p w14:paraId="03181F1D" w14:textId="13AF65A2" w:rsidR="00BB1CA2" w:rsidRPr="00C31FB7" w:rsidRDefault="00BB1CA2" w:rsidP="00B76003">
              <w:pPr>
                <w:spacing w:before="120" w:after="120" w:line="360" w:lineRule="auto"/>
                <w:ind w:left="709" w:hanging="709"/>
                <w:jc w:val="both"/>
              </w:pPr>
              <w:r w:rsidRPr="00C31FB7">
                <w:t>Al</w:t>
              </w:r>
              <w:r w:rsidR="00D51562">
                <w:t>a</w:t>
              </w:r>
              <w:r w:rsidRPr="00C31FB7">
                <w:t>che, L., Córdova, E., &amp; Córdova, J. (2020). Adaptación y eficiencia agronómica en el maiz amarillo duro (</w:t>
              </w:r>
              <w:r w:rsidRPr="00B76003">
                <w:rPr>
                  <w:i/>
                  <w:iCs/>
                </w:rPr>
                <w:t xml:space="preserve">Zea mays </w:t>
              </w:r>
              <w:r w:rsidRPr="00C31FB7">
                <w:t>L.) en diferentes localidades de la costa central y norte del Perú. Revista Boletín REDIPE, 260-271. Obtenido de http://revista.redipe.org/index.php/1/article/view/1129</w:t>
              </w:r>
            </w:p>
            <w:p w14:paraId="4F6E456B" w14:textId="77777777" w:rsidR="00BB1CA2" w:rsidRPr="00C31FB7" w:rsidRDefault="00BB1CA2" w:rsidP="00B76003">
              <w:pPr>
                <w:spacing w:before="120" w:after="120" w:line="360" w:lineRule="auto"/>
                <w:ind w:left="709" w:hanging="709"/>
                <w:jc w:val="both"/>
              </w:pPr>
              <w:r w:rsidRPr="00C31FB7">
                <w:t>Altieri, M. (2020). Bases científicas para una agricultura sustentable. Obtenido de https://agroeco.org/wp-content/uploads/2010/10/Libro-Agroecologia.pdf</w:t>
              </w:r>
            </w:p>
            <w:p w14:paraId="546A0851" w14:textId="0CC5A890" w:rsidR="00BB1CA2" w:rsidRPr="00C31FB7" w:rsidRDefault="00BB1CA2" w:rsidP="00B76003">
              <w:pPr>
                <w:spacing w:before="120" w:after="120" w:line="360" w:lineRule="auto"/>
                <w:ind w:left="709" w:hanging="709"/>
                <w:jc w:val="both"/>
              </w:pPr>
              <w:r w:rsidRPr="00C31FB7">
                <w:t>ANASAC. (2024). Atrazina 500 sc. Obtenido de https://www.sag.gob.cl/sites/</w:t>
              </w:r>
              <w:r w:rsidR="00B76003">
                <w:t xml:space="preserve"> </w:t>
              </w:r>
              <w:r w:rsidRPr="00C31FB7">
                <w:t>default/files/atrazina</w:t>
              </w:r>
              <w:r w:rsidR="00A90D61">
                <w:t xml:space="preserve"> </w:t>
              </w:r>
              <w:r w:rsidRPr="00C31FB7">
                <w:t>500</w:t>
              </w:r>
              <w:r w:rsidR="00A90D61">
                <w:t xml:space="preserve"> </w:t>
              </w:r>
              <w:r w:rsidRPr="00C31FB7">
                <w:t>sc</w:t>
              </w:r>
              <w:r w:rsidR="00A90D61">
                <w:t xml:space="preserve"> </w:t>
              </w:r>
              <w:r w:rsidRPr="00C31FB7">
                <w:t>14</w:t>
              </w:r>
              <w:r w:rsidR="00A90D61">
                <w:t xml:space="preserve"> </w:t>
              </w:r>
              <w:r w:rsidRPr="00C31FB7">
                <w:t>01</w:t>
              </w:r>
              <w:r w:rsidR="00A90D61">
                <w:t xml:space="preserve"> </w:t>
              </w:r>
              <w:r w:rsidRPr="00C31FB7">
                <w:t>2019.pdf</w:t>
              </w:r>
            </w:p>
            <w:p w14:paraId="02CDF23B" w14:textId="30B78CFA" w:rsidR="00BB1CA2" w:rsidRPr="00C31FB7" w:rsidRDefault="00BB1CA2" w:rsidP="00B76003">
              <w:pPr>
                <w:spacing w:before="120" w:after="120" w:line="360" w:lineRule="auto"/>
                <w:ind w:left="709" w:hanging="709"/>
                <w:jc w:val="both"/>
              </w:pPr>
              <w:r w:rsidRPr="00C31FB7">
                <w:t xml:space="preserve">Anchundia, J. (2024). Manejo de los Insectos chupadores asociados al cultivo de cannabis medicinal </w:t>
              </w:r>
              <w:r w:rsidRPr="00B76003">
                <w:rPr>
                  <w:i/>
                  <w:iCs/>
                </w:rPr>
                <w:t>Canabis sativa</w:t>
              </w:r>
              <w:r w:rsidRPr="00C31FB7">
                <w:t xml:space="preserve"> L. Obtenido de http://dspace.utb.edu.ec/</w:t>
              </w:r>
              <w:r w:rsidR="00B76003">
                <w:t xml:space="preserve"> </w:t>
              </w:r>
              <w:r w:rsidRPr="00C31FB7">
                <w:t>handle/49000/17118</w:t>
              </w:r>
            </w:p>
            <w:p w14:paraId="31D27D01" w14:textId="1645A177" w:rsidR="00BB1CA2" w:rsidRPr="00C31FB7" w:rsidRDefault="00BB1CA2" w:rsidP="00B76003">
              <w:pPr>
                <w:spacing w:before="120" w:after="120" w:line="360" w:lineRule="auto"/>
                <w:ind w:left="709" w:hanging="709"/>
                <w:jc w:val="both"/>
              </w:pPr>
              <w:r w:rsidRPr="00C31FB7">
                <w:lastRenderedPageBreak/>
                <w:t>Arias, A. (2022). Análisis de crecimiento y rendimiento de cebolla en riego por goteo y aspersión. Obtenido de https://oai.uaaan.mx/xmlui/handle/</w:t>
              </w:r>
              <w:r w:rsidR="00B76003">
                <w:t xml:space="preserve"> </w:t>
              </w:r>
              <w:r w:rsidRPr="00C31FB7">
                <w:t>123456789/48409</w:t>
              </w:r>
            </w:p>
            <w:p w14:paraId="73125259" w14:textId="77777777" w:rsidR="00BB1CA2" w:rsidRPr="00C31FB7" w:rsidRDefault="00BB1CA2" w:rsidP="00B76003">
              <w:pPr>
                <w:spacing w:before="120" w:after="120" w:line="360" w:lineRule="auto"/>
                <w:ind w:left="709" w:hanging="709"/>
                <w:jc w:val="both"/>
              </w:pPr>
              <w:r w:rsidRPr="00C31FB7">
                <w:t>Arias, A., Cruz, J., Pantoja, C., Contreras, J., &amp; Lopez, M. (2021). Rendimiento y calidad de</w:t>
              </w:r>
              <w:r w:rsidRPr="00B76003">
                <w:rPr>
                  <w:i/>
                  <w:iCs/>
                </w:rPr>
                <w:t xml:space="preserve"> Avena sativa </w:t>
              </w:r>
              <w:r w:rsidRPr="00C31FB7">
                <w:t xml:space="preserve">asociada con </w:t>
              </w:r>
              <w:r w:rsidRPr="00B76003">
                <w:rPr>
                  <w:i/>
                  <w:iCs/>
                </w:rPr>
                <w:t>Vicia sativa</w:t>
              </w:r>
              <w:r w:rsidRPr="00C31FB7">
                <w:t xml:space="preserve"> en la región puna del Perú. Revista de Investigaciones Veterinarias del Perú. Obtenido de http://www.scielo.org.pe/scielo.php?script=sci_arttext&amp;pid=S1609-91172021000500007</w:t>
              </w:r>
            </w:p>
            <w:p w14:paraId="20EE2003" w14:textId="08501106" w:rsidR="00BB1CA2" w:rsidRPr="00C31FB7" w:rsidRDefault="00BB1CA2" w:rsidP="00B76003">
              <w:pPr>
                <w:spacing w:before="120" w:after="120" w:line="360" w:lineRule="auto"/>
                <w:ind w:left="709" w:hanging="709"/>
                <w:jc w:val="both"/>
              </w:pPr>
              <w:r w:rsidRPr="00C31FB7">
                <w:t>ATTRA. (2021). Manejo de malezas en granos pequeños. Obtenido de https://attra.ncat.org/es/publication/manejo-de-malezas-en-granos-pequen</w:t>
              </w:r>
              <w:r w:rsidR="00B76003">
                <w:t xml:space="preserve"> </w:t>
              </w:r>
              <w:r w:rsidRPr="00C31FB7">
                <w:t>os-organicos/</w:t>
              </w:r>
            </w:p>
            <w:p w14:paraId="6A4EDA58" w14:textId="01C67889" w:rsidR="00BB1CA2" w:rsidRPr="00C31FB7" w:rsidRDefault="00BB1CA2" w:rsidP="00B76003">
              <w:pPr>
                <w:spacing w:before="120" w:after="120" w:line="360" w:lineRule="auto"/>
                <w:ind w:left="709" w:hanging="709"/>
                <w:jc w:val="both"/>
              </w:pPr>
              <w:r w:rsidRPr="00C31FB7">
                <w:t>Azogue, T. (2024). Asociación de cultivos. Obtenido de https://www.gob.mx/</w:t>
              </w:r>
              <w:r w:rsidR="00B76003">
                <w:t xml:space="preserve"> </w:t>
              </w:r>
              <w:r w:rsidRPr="00C31FB7">
                <w:t>agricultura/</w:t>
              </w:r>
              <w:r w:rsidR="00B93610" w:rsidRPr="00C31FB7">
                <w:t>artículos</w:t>
              </w:r>
              <w:r w:rsidRPr="00C31FB7">
                <w:t>/</w:t>
              </w:r>
              <w:r w:rsidR="00B93610" w:rsidRPr="00C31FB7">
                <w:t>asociación</w:t>
              </w:r>
              <w:r w:rsidR="00B93610">
                <w:t xml:space="preserve"> </w:t>
              </w:r>
              <w:r w:rsidRPr="00C31FB7">
                <w:t>de</w:t>
              </w:r>
              <w:r w:rsidR="00B93610">
                <w:t xml:space="preserve"> </w:t>
              </w:r>
              <w:r w:rsidRPr="00C31FB7">
                <w:t>cultivos</w:t>
              </w:r>
            </w:p>
            <w:p w14:paraId="6E1B5834" w14:textId="63016A1A" w:rsidR="00BB1CA2" w:rsidRPr="00C31FB7" w:rsidRDefault="00BB1CA2" w:rsidP="00B76003">
              <w:pPr>
                <w:spacing w:before="120" w:after="120" w:line="360" w:lineRule="auto"/>
                <w:ind w:left="709" w:hanging="709"/>
                <w:jc w:val="both"/>
              </w:pPr>
              <w:r w:rsidRPr="00C31FB7">
                <w:t>BASF. (2024). Sistemas de riego: uso del agua en la agricultura | BASF Ecuador. Obtenido de https://agriculture.basf.com/ec/es/contenidos</w:t>
              </w:r>
              <w:r w:rsidR="0037192A">
                <w:t xml:space="preserve"> </w:t>
              </w:r>
              <w:r w:rsidRPr="00C31FB7">
                <w:t>de</w:t>
              </w:r>
              <w:r w:rsidR="0037192A">
                <w:t xml:space="preserve"> </w:t>
              </w:r>
              <w:r w:rsidRPr="00C31FB7">
                <w:t>agricultura/</w:t>
              </w:r>
              <w:r w:rsidR="00B76003">
                <w:t xml:space="preserve"> </w:t>
              </w:r>
              <w:r w:rsidRPr="00C31FB7">
                <w:t>sistemas</w:t>
              </w:r>
              <w:r w:rsidR="00CE1B55">
                <w:t xml:space="preserve"> </w:t>
              </w:r>
              <w:r w:rsidRPr="00C31FB7">
                <w:t>de</w:t>
              </w:r>
              <w:r w:rsidR="00CE1B55">
                <w:t xml:space="preserve"> </w:t>
              </w:r>
              <w:r w:rsidRPr="00C31FB7">
                <w:t>riego</w:t>
              </w:r>
              <w:r w:rsidR="00CE1B55">
                <w:t xml:space="preserve"> </w:t>
              </w:r>
              <w:r w:rsidRPr="00C31FB7">
                <w:t>uso</w:t>
              </w:r>
              <w:r w:rsidR="00CE1B55">
                <w:t xml:space="preserve"> </w:t>
              </w:r>
              <w:r w:rsidRPr="00C31FB7">
                <w:t>del</w:t>
              </w:r>
              <w:r w:rsidR="00CE1B55">
                <w:t xml:space="preserve"> </w:t>
              </w:r>
              <w:r w:rsidRPr="00C31FB7">
                <w:t>agua</w:t>
              </w:r>
              <w:r w:rsidR="00CE1B55">
                <w:t xml:space="preserve"> </w:t>
              </w:r>
              <w:r w:rsidRPr="00C31FB7">
                <w:t>en</w:t>
              </w:r>
              <w:r w:rsidR="00CE1B55">
                <w:t xml:space="preserve"> </w:t>
              </w:r>
              <w:r w:rsidRPr="00C31FB7">
                <w:t>la</w:t>
              </w:r>
              <w:r w:rsidR="00CE1B55">
                <w:t xml:space="preserve"> </w:t>
              </w:r>
              <w:r w:rsidRPr="00C31FB7">
                <w:t>agricultura</w:t>
              </w:r>
            </w:p>
            <w:p w14:paraId="2A13B4DC" w14:textId="0D636E1F" w:rsidR="00BB1CA2" w:rsidRPr="00C31FB7" w:rsidRDefault="00BB1CA2" w:rsidP="00B76003">
              <w:pPr>
                <w:spacing w:before="120" w:after="120" w:line="360" w:lineRule="auto"/>
                <w:ind w:left="709" w:hanging="709"/>
                <w:jc w:val="both"/>
              </w:pPr>
              <w:r w:rsidRPr="00C31FB7">
                <w:t>Bautista, V., Ken, C., &amp; Keita, H. (2021). El papel de la agricultura en la seguridad alimentaria de las comunidades rurales de Quintana Roo: un ciclo autosostenido. Revista de alimentación contemporánea y desarrollo regional. Obtenido de https://www.scielo.org.mx/scielo.php?script=</w:t>
              </w:r>
              <w:r w:rsidR="00B76003">
                <w:t xml:space="preserve"> </w:t>
              </w:r>
              <w:r w:rsidRPr="00C31FB7">
                <w:t>sci_arttext&amp;pid=S2395-91692020000200119</w:t>
              </w:r>
            </w:p>
            <w:p w14:paraId="510E1A09" w14:textId="75530E21" w:rsidR="00BB1CA2" w:rsidRPr="00C31FB7" w:rsidRDefault="00BB1CA2" w:rsidP="00B76003">
              <w:pPr>
                <w:spacing w:before="120" w:after="120" w:line="360" w:lineRule="auto"/>
                <w:ind w:left="709" w:hanging="709"/>
                <w:jc w:val="both"/>
              </w:pPr>
              <w:r w:rsidRPr="00C31FB7">
                <w:t>Blanco, Y., &amp; González, D. (2021). Influencia de la densidad de población en el cultivo de maíz (</w:t>
              </w:r>
              <w:r w:rsidRPr="00B76003">
                <w:rPr>
                  <w:i/>
                  <w:iCs/>
                </w:rPr>
                <w:t xml:space="preserve">Zea mays </w:t>
              </w:r>
              <w:r w:rsidRPr="00C31FB7">
                <w:t>L.) Revista Instituto Nacional de Ciencias Agrícolas. Vol. 42, núm. 3. Obtenido de https://www.redalyc.org/</w:t>
              </w:r>
              <w:r w:rsidR="00B76003">
                <w:t xml:space="preserve"> </w:t>
              </w:r>
              <w:r w:rsidRPr="00C31FB7">
                <w:t>journal/1932/193268883008/html/</w:t>
              </w:r>
            </w:p>
            <w:p w14:paraId="2509BB5D" w14:textId="24675D25" w:rsidR="00BB1CA2" w:rsidRPr="00C31FB7" w:rsidRDefault="00BB1CA2" w:rsidP="00B76003">
              <w:pPr>
                <w:spacing w:before="120" w:after="120" w:line="360" w:lineRule="auto"/>
                <w:ind w:left="709" w:hanging="709"/>
                <w:jc w:val="both"/>
              </w:pPr>
              <w:r w:rsidRPr="00C31FB7">
                <w:t>Briceño, J. (2024). Estrategias en sistemas agroforestales para fortalecer el desarrollo integral cafetalero de la parroquia San Pedro de Vilcabamba. Obtenido de https://dspace.unl.edu.ec/jspui/bitstream/123456789/28893/3/</w:t>
              </w:r>
              <w:r w:rsidR="00B76003">
                <w:t xml:space="preserve"> </w:t>
              </w:r>
              <w:r w:rsidRPr="00C31FB7">
                <w:t>JohannaPaola_BricenoSalas.pdf</w:t>
              </w:r>
            </w:p>
            <w:p w14:paraId="0165AE70" w14:textId="77777777" w:rsidR="00BB1CA2" w:rsidRPr="00C31FB7" w:rsidRDefault="00BB1CA2" w:rsidP="00B76003">
              <w:pPr>
                <w:spacing w:before="120" w:after="120" w:line="360" w:lineRule="auto"/>
                <w:ind w:left="709" w:hanging="709"/>
                <w:jc w:val="both"/>
              </w:pPr>
              <w:r w:rsidRPr="00C31FB7">
                <w:lastRenderedPageBreak/>
                <w:t>Caballero, M., Córdova, L., &amp; López, A. (2019). Validación empírica de la teoría multicéntrica del origen y diversidad del maíz en México. Revista fitotecnia mexicana, 357-366.</w:t>
              </w:r>
            </w:p>
            <w:p w14:paraId="51F8615E" w14:textId="2B5B8641" w:rsidR="00BB1CA2" w:rsidRPr="006976B2" w:rsidRDefault="00BB1CA2" w:rsidP="00B76003">
              <w:pPr>
                <w:spacing w:before="120" w:after="120" w:line="360" w:lineRule="auto"/>
                <w:ind w:left="709" w:hanging="709"/>
                <w:jc w:val="both"/>
                <w:rPr>
                  <w:lang w:val="en-US"/>
                </w:rPr>
              </w:pPr>
              <w:r w:rsidRPr="00C31FB7">
                <w:t xml:space="preserve">Carrasco, W., Montero, P., Cobos, F., &amp; Gómez, J. (2023). Historia del maíz desde tiempos ancestrales hasta la actualidad. </w:t>
              </w:r>
              <w:r w:rsidRPr="00C31FB7">
                <w:rPr>
                  <w:lang w:val="en-US"/>
                </w:rPr>
                <w:t xml:space="preserve">Journal of science and research. </w:t>
              </w:r>
              <w:r w:rsidRPr="006976B2">
                <w:rPr>
                  <w:lang w:val="en-US"/>
                </w:rPr>
                <w:t>Obtenido de https://revistas.utb.edu.ec/index.php/sr/article/download/2951</w:t>
              </w:r>
              <w:r w:rsidR="00B76003" w:rsidRPr="006976B2">
                <w:rPr>
                  <w:lang w:val="en-US"/>
                </w:rPr>
                <w:t xml:space="preserve"> </w:t>
              </w:r>
              <w:r w:rsidRPr="006976B2">
                <w:rPr>
                  <w:lang w:val="en-US"/>
                </w:rPr>
                <w:t>/2602/10274</w:t>
              </w:r>
            </w:p>
            <w:p w14:paraId="40BC46A7" w14:textId="0668B86F" w:rsidR="00BB1CA2" w:rsidRPr="00C31FB7" w:rsidRDefault="00BB1CA2" w:rsidP="00B76003">
              <w:pPr>
                <w:spacing w:before="120" w:after="120" w:line="360" w:lineRule="auto"/>
                <w:ind w:left="709" w:hanging="709"/>
                <w:jc w:val="both"/>
              </w:pPr>
              <w:r w:rsidRPr="00C31FB7">
                <w:t>Carvajal, &amp; Caviedes. (2019). Análisis comparativo de la eficiencia productiva del maíz en Sudamérica y el mundo en las dos últimas décadas y análisis prospectivo en el corto plazo. ACI Avances en Ciencias e Ingenierías, 11(1), 94-103</w:t>
              </w:r>
              <w:r w:rsidR="00BC7274">
                <w:t xml:space="preserve"> </w:t>
              </w:r>
              <w:r w:rsidRPr="00C31FB7">
                <w:t>. Obtenido de https://revistas.usfq.edu.ec/index.php/avances/article/</w:t>
              </w:r>
              <w:r w:rsidR="00B76003">
                <w:t xml:space="preserve"> </w:t>
              </w:r>
              <w:r w:rsidRPr="00C31FB7">
                <w:t>view/1079/1413</w:t>
              </w:r>
            </w:p>
            <w:p w14:paraId="11EF3B41" w14:textId="7E2F2A37" w:rsidR="00BB1CA2" w:rsidRPr="00C31FB7" w:rsidRDefault="00BB1CA2" w:rsidP="00B76003">
              <w:pPr>
                <w:spacing w:before="120" w:after="120" w:line="360" w:lineRule="auto"/>
                <w:ind w:left="709" w:hanging="709"/>
                <w:jc w:val="both"/>
              </w:pPr>
              <w:r w:rsidRPr="00C31FB7">
                <w:t xml:space="preserve">Castañeda, A. (2024). Apoyo en el manejo de sistemas agrícolas del Centro de Bio-sistemas, con énfasis en el cultivo de especies de </w:t>
              </w:r>
              <w:r w:rsidRPr="00B76003">
                <w:rPr>
                  <w:i/>
                  <w:iCs/>
                </w:rPr>
                <w:t>Brassicaeae</w:t>
              </w:r>
              <w:r w:rsidRPr="00C31FB7">
                <w:t xml:space="preserve"> a campo abierto y bajo invernadero. Obtenido de https://expeditiorepositorio.</w:t>
              </w:r>
              <w:r w:rsidR="00B76003">
                <w:t xml:space="preserve"> </w:t>
              </w:r>
              <w:r w:rsidRPr="00C31FB7">
                <w:t>utadeo.edu.co/handle/20.500.12010/36104</w:t>
              </w:r>
            </w:p>
            <w:p w14:paraId="21C0E423" w14:textId="77777777" w:rsidR="00BB1CA2" w:rsidRPr="00C31FB7" w:rsidRDefault="00BB1CA2" w:rsidP="00B76003">
              <w:pPr>
                <w:spacing w:before="120" w:after="120" w:line="360" w:lineRule="auto"/>
                <w:ind w:left="709" w:hanging="709"/>
                <w:jc w:val="both"/>
              </w:pPr>
              <w:r w:rsidRPr="00C31FB7">
                <w:t>Caviedes, M. (2018). Producción de semilla de maíz duro en el Ecuador: retos y oportunidades. ACI Avances en Ciencias e Ingenierías, 11(17). Obtenido de https://revistas.usfq.edu.ec/index.php/avances/article/view/1100/1415</w:t>
              </w:r>
            </w:p>
            <w:p w14:paraId="7FFCDD0A" w14:textId="72737C95" w:rsidR="00BB1CA2" w:rsidRPr="00C31FB7" w:rsidRDefault="00BB1CA2" w:rsidP="00B76003">
              <w:pPr>
                <w:spacing w:before="120" w:after="120" w:line="360" w:lineRule="auto"/>
                <w:ind w:left="709" w:hanging="709"/>
                <w:jc w:val="both"/>
              </w:pPr>
              <w:r w:rsidRPr="00C31FB7">
                <w:t>Caviedes, M., Carvajal, F., &amp; Zambrano, J. (2022). Tecnologías para el cultivo de maíz (</w:t>
              </w:r>
              <w:r w:rsidRPr="00B76003">
                <w:rPr>
                  <w:i/>
                  <w:iCs/>
                </w:rPr>
                <w:t>Zea mays</w:t>
              </w:r>
              <w:r w:rsidRPr="00C31FB7">
                <w:t>. L) en el Ecuador. Obtenido de https://revistas.usfq.edu.ec/</w:t>
              </w:r>
              <w:r w:rsidR="00B76003">
                <w:t xml:space="preserve"> </w:t>
              </w:r>
              <w:r w:rsidRPr="00C31FB7">
                <w:t>index.php/avances/article/download/2588/3111?inline=1</w:t>
              </w:r>
            </w:p>
            <w:p w14:paraId="22B8D008" w14:textId="42B11422" w:rsidR="00BB1CA2" w:rsidRPr="00C31FB7" w:rsidRDefault="00BB1CA2" w:rsidP="00B76003">
              <w:pPr>
                <w:spacing w:before="120" w:after="120" w:line="360" w:lineRule="auto"/>
                <w:ind w:left="709" w:hanging="709"/>
                <w:jc w:val="both"/>
              </w:pPr>
              <w:r w:rsidRPr="00C31FB7">
                <w:t>Centro de Información y educación Ambiental El Retiro. (2020). Asociaciones de cultivos. Diario de Madrid. Obtenido de https://diario.madrid.es/cieael</w:t>
              </w:r>
              <w:r w:rsidR="00B76003">
                <w:t xml:space="preserve"> </w:t>
              </w:r>
              <w:r w:rsidRPr="00C31FB7">
                <w:t>retiro/wp-content/uploads/sites/57/2020/06/Asociaciones</w:t>
              </w:r>
              <w:r w:rsidR="00F60DA6">
                <w:t xml:space="preserve"> </w:t>
              </w:r>
              <w:r w:rsidRPr="00C31FB7">
                <w:t>de</w:t>
              </w:r>
              <w:r w:rsidR="00F60DA6">
                <w:t xml:space="preserve"> </w:t>
              </w:r>
              <w:r w:rsidRPr="00C31FB7">
                <w:t>cultivos.pdf</w:t>
              </w:r>
            </w:p>
            <w:p w14:paraId="27117F13" w14:textId="3EDC29E4" w:rsidR="00BB1CA2" w:rsidRPr="00C31FB7" w:rsidRDefault="00BB1CA2" w:rsidP="00B76003">
              <w:pPr>
                <w:spacing w:before="120" w:after="120" w:line="360" w:lineRule="auto"/>
                <w:ind w:left="709" w:hanging="709"/>
                <w:jc w:val="both"/>
              </w:pPr>
              <w:r w:rsidRPr="00C31FB7">
                <w:t>CEPAL. (2021). Perspectivas de la agricultura y del desarrollo rural en las américas. Una mirada hacia América Latina y el Caribe 2021-2022. Obtenido de https://repositorio.cepal.org/server/api/core/bitstreams/ec3e9a9f-593e-4c5</w:t>
              </w:r>
              <w:r w:rsidR="00B76003">
                <w:t xml:space="preserve"> </w:t>
              </w:r>
              <w:r w:rsidRPr="00C31FB7">
                <w:t>5-85a3-b5eefbeca839/content</w:t>
              </w:r>
            </w:p>
            <w:p w14:paraId="6544D045" w14:textId="77777777" w:rsidR="00BB1CA2" w:rsidRPr="00C31FB7" w:rsidRDefault="00BB1CA2" w:rsidP="00B76003">
              <w:pPr>
                <w:spacing w:before="120" w:after="120" w:line="360" w:lineRule="auto"/>
                <w:ind w:left="709" w:hanging="709"/>
                <w:jc w:val="both"/>
              </w:pPr>
              <w:r w:rsidRPr="00C31FB7">
                <w:lastRenderedPageBreak/>
                <w:t>Céspedes, C., Zhaojun, G., &amp; Athanassopoulos, C. (2023). Toxicidad de la atrazina: el posible papel de los productos naturales para un tratamiento eficaz. Obtenido de https://pmc.ncbi.nlm.nih.gov/articles/PMC10301673/</w:t>
              </w:r>
            </w:p>
            <w:p w14:paraId="1BF6D523" w14:textId="294E6AEA" w:rsidR="00BB1CA2" w:rsidRPr="00C31FB7" w:rsidRDefault="00BB1CA2" w:rsidP="00B76003">
              <w:pPr>
                <w:spacing w:before="120" w:after="120" w:line="360" w:lineRule="auto"/>
                <w:ind w:left="709" w:hanging="709"/>
                <w:jc w:val="both"/>
              </w:pPr>
              <w:r w:rsidRPr="00C31FB7">
                <w:t>Chávez, A., Escobal, F., Narro, T., Medina, A., Arcos, A., Chávez, J.,Guillén, W. (2022). Memorias de la XXIV reunión Latinoamericana de maíz. Obtenido de https://es.scribd.com/document/649298699/Chavez-et-al-2022-Memo</w:t>
              </w:r>
              <w:r w:rsidR="00457216">
                <w:t xml:space="preserve"> </w:t>
              </w:r>
              <w:r w:rsidRPr="00C31FB7">
                <w:t>ria-Maiz</w:t>
              </w:r>
            </w:p>
            <w:p w14:paraId="675B7308" w14:textId="7F1C49E9" w:rsidR="00BB1CA2" w:rsidRPr="00C31FB7" w:rsidRDefault="00BB1CA2" w:rsidP="00B76003">
              <w:pPr>
                <w:spacing w:before="120" w:after="120" w:line="360" w:lineRule="auto"/>
                <w:ind w:left="709" w:hanging="709"/>
                <w:jc w:val="both"/>
              </w:pPr>
              <w:r w:rsidRPr="00C31FB7">
                <w:t>CIMMYT. (1986). Manejo de ensayos e informe de datos para el programa de ensayos internacionales de maíz del CIMMYT. 13-19.</w:t>
              </w:r>
            </w:p>
            <w:p w14:paraId="3A58F983" w14:textId="7B4C5A0A" w:rsidR="00BB1CA2" w:rsidRPr="00C31FB7" w:rsidRDefault="00BB1CA2" w:rsidP="00B76003">
              <w:pPr>
                <w:spacing w:before="120" w:after="120" w:line="360" w:lineRule="auto"/>
                <w:ind w:left="709" w:hanging="709"/>
                <w:jc w:val="both"/>
              </w:pPr>
              <w:r w:rsidRPr="00C31FB7">
                <w:t>Cofepasa. (2023). Alfalfa: beneficios y cultivo. Obtenido de https://cofe</w:t>
              </w:r>
              <w:r w:rsidR="00457216">
                <w:t xml:space="preserve"> </w:t>
              </w:r>
              <w:r w:rsidRPr="00C31FB7">
                <w:t>pasa.com/alfalfa-beneficios-y-cultivo/</w:t>
              </w:r>
            </w:p>
            <w:p w14:paraId="0268D6E2" w14:textId="77777777" w:rsidR="00BB1CA2" w:rsidRPr="00C31FB7" w:rsidRDefault="00BB1CA2" w:rsidP="00B76003">
              <w:pPr>
                <w:spacing w:before="120" w:after="120" w:line="360" w:lineRule="auto"/>
                <w:ind w:left="709" w:hanging="709"/>
                <w:jc w:val="both"/>
              </w:pPr>
              <w:r w:rsidRPr="00C31FB7">
                <w:t>Crispin, M. (2023). Valor de la agrobiodiversidad ante cambios en la oferta hídrica. resultado de un modelo hidroeconómico, microcuenca Mariño, Apurímac. Obtenido de https://repositorio.lamolina.edu.pe/handle/20.500.12996/5857</w:t>
              </w:r>
            </w:p>
            <w:p w14:paraId="0B0849BD" w14:textId="77777777" w:rsidR="00BB1CA2" w:rsidRPr="00C31FB7" w:rsidRDefault="00BB1CA2" w:rsidP="00B76003">
              <w:pPr>
                <w:spacing w:before="120" w:after="120" w:line="360" w:lineRule="auto"/>
                <w:ind w:left="709" w:hanging="709"/>
                <w:jc w:val="both"/>
              </w:pPr>
              <w:r w:rsidRPr="00C31FB7">
                <w:t>Cultivers. (2020). Abono verde semillas de trébol encarnado ecológicas. Obtenido de https://cultivers.es/abonos/abono-verde-semillas-de-trebol-encarnado-ecologicas/?srsltid=AfmBOoqEkItIggTrH9gwkNwNlbHUXWv6SjBY5O8kNhcQOhSg9odkqy6D</w:t>
              </w:r>
            </w:p>
            <w:p w14:paraId="58017C87" w14:textId="6620772E" w:rsidR="00BB1CA2" w:rsidRPr="00C31FB7" w:rsidRDefault="00BB1CA2" w:rsidP="00B76003">
              <w:pPr>
                <w:spacing w:before="120" w:after="120" w:line="360" w:lineRule="auto"/>
                <w:ind w:left="709" w:hanging="709"/>
                <w:jc w:val="both"/>
              </w:pPr>
              <w:r w:rsidRPr="00C31FB7">
                <w:t>Curay, J. (2019). Evaluación agronómica de tres variedades de Fréjol arbustivo (</w:t>
              </w:r>
              <w:r w:rsidRPr="00457216">
                <w:rPr>
                  <w:i/>
                  <w:iCs/>
                </w:rPr>
                <w:t>Phaseolus vulgaris</w:t>
              </w:r>
              <w:r w:rsidRPr="00C31FB7">
                <w:t xml:space="preserve"> L.) bajo las condiciones climáticas de la comunidad de Rumichaca del cantón Pelileo. Obtenido de https://repositorio.uta.</w:t>
              </w:r>
              <w:r w:rsidR="00457216">
                <w:t xml:space="preserve"> </w:t>
              </w:r>
              <w:r w:rsidRPr="00C31FB7">
                <w:t>edu.ec/server/api/core/bitstreams/016791c1-673e-4085-b9a7-ee9867d1d2</w:t>
              </w:r>
              <w:r w:rsidR="00FB0FAA">
                <w:t xml:space="preserve"> </w:t>
              </w:r>
              <w:r w:rsidRPr="00C31FB7">
                <w:t>ae/content</w:t>
              </w:r>
            </w:p>
            <w:p w14:paraId="4C131F99" w14:textId="7FF2AD8A" w:rsidR="00BB1CA2" w:rsidRPr="00C31FB7" w:rsidRDefault="00991263" w:rsidP="00B76003">
              <w:pPr>
                <w:spacing w:before="120" w:after="120" w:line="360" w:lineRule="auto"/>
                <w:ind w:left="709" w:hanging="709"/>
                <w:jc w:val="both"/>
              </w:pPr>
              <w:r>
                <w:t>D</w:t>
              </w:r>
              <w:r w:rsidR="00BB1CA2" w:rsidRPr="00C31FB7">
                <w:t>e la Vega, M. (2020). La Atrazina: Características y su utilización en barbecho químico para maíz en mezcla de tanque con glifosato. Obtenido de https://aws.agroconsultasonline.com/documento.html?op=d&amp;documento_id=115</w:t>
              </w:r>
            </w:p>
            <w:p w14:paraId="42474EFD" w14:textId="30CE0391" w:rsidR="00BB1CA2" w:rsidRPr="00C31FB7" w:rsidRDefault="00BB1CA2" w:rsidP="00B76003">
              <w:pPr>
                <w:spacing w:before="120" w:after="120" w:line="360" w:lineRule="auto"/>
                <w:ind w:left="709" w:hanging="709"/>
                <w:jc w:val="both"/>
              </w:pPr>
              <w:r w:rsidRPr="00C31FB7">
                <w:t xml:space="preserve">Díaz, P., Hidalgo, E., Cabrejo, C., &amp; Valdés, O. (2022). Respuesta de maíz (Zea mays L.) a la aplicación foliar de abonos orgánicos líquidos. Revista Chilean journal of agricultural &amp; animal sciences. vol.38 no.2. Obtenido de </w:t>
              </w:r>
              <w:r w:rsidRPr="00C31FB7">
                <w:lastRenderedPageBreak/>
                <w:t>https://www.scielo.cl/scielo.php?script=sci_arttext&amp;pid=S0719-38902022</w:t>
              </w:r>
              <w:r w:rsidR="00457216">
                <w:t xml:space="preserve"> </w:t>
              </w:r>
              <w:r w:rsidRPr="00C31FB7">
                <w:t>000200144</w:t>
              </w:r>
            </w:p>
            <w:p w14:paraId="44AE2AD5" w14:textId="7F9198F1" w:rsidR="00BB1CA2" w:rsidRPr="00C31FB7" w:rsidRDefault="00BB1CA2" w:rsidP="00B76003">
              <w:pPr>
                <w:spacing w:before="120" w:after="120" w:line="360" w:lineRule="auto"/>
                <w:ind w:left="709" w:hanging="709"/>
                <w:jc w:val="both"/>
              </w:pPr>
              <w:r w:rsidRPr="00C31FB7">
                <w:t>Elizalde, A. (2022). Rediseño de sistema de cultivo intensivo de fresa para la empresa EcoFrut. Obtenido de https://repositorio.puce.edu.ec/server/</w:t>
              </w:r>
              <w:r w:rsidR="00457216">
                <w:t xml:space="preserve"> </w:t>
              </w:r>
              <w:r w:rsidRPr="00C31FB7">
                <w:t>api/core/bitstreams/c7fb2841-1ba5-48ea-8bc8-3b0da795469d/content</w:t>
              </w:r>
            </w:p>
            <w:p w14:paraId="68AE0EEF" w14:textId="1B62E9DD" w:rsidR="00BB1CA2" w:rsidRPr="00C31FB7" w:rsidRDefault="00BB1CA2" w:rsidP="00B76003">
              <w:pPr>
                <w:spacing w:before="120" w:after="120" w:line="360" w:lineRule="auto"/>
                <w:ind w:left="709" w:hanging="709"/>
                <w:jc w:val="both"/>
              </w:pPr>
              <w:r w:rsidRPr="00C31FB7">
                <w:t>Endara, D. (2024). Evaluación de tres tecnologías de producción en maíz (</w:t>
              </w:r>
              <w:r w:rsidR="00457216" w:rsidRPr="00457216">
                <w:rPr>
                  <w:i/>
                  <w:iCs/>
                </w:rPr>
                <w:t>Z</w:t>
              </w:r>
              <w:r w:rsidRPr="00457216">
                <w:rPr>
                  <w:i/>
                  <w:iCs/>
                </w:rPr>
                <w:t xml:space="preserve">ea mays </w:t>
              </w:r>
              <w:r w:rsidRPr="00C31FB7">
                <w:t>l.) Chulpi iniap-193 crocantito en el Campus Ceasa, Utc 2023. Obtenido de http://repositorio.utc.edu.ec/handle/27000/11651</w:t>
              </w:r>
            </w:p>
            <w:p w14:paraId="787FD3B1" w14:textId="77777777" w:rsidR="00BB1CA2" w:rsidRPr="00C31FB7" w:rsidRDefault="00BB1CA2" w:rsidP="00B76003">
              <w:pPr>
                <w:spacing w:before="120" w:after="120" w:line="360" w:lineRule="auto"/>
                <w:ind w:left="709" w:hanging="709"/>
                <w:jc w:val="both"/>
              </w:pPr>
              <w:r w:rsidRPr="00C31FB7">
                <w:t>Eos. (2023). Cultivo del maíz: consejos para tener una buena cosecha. Obtenido de https://eos.com/es/blog/cultivo-del-maiz/</w:t>
              </w:r>
            </w:p>
            <w:p w14:paraId="5AE92A94" w14:textId="77777777" w:rsidR="00BB1CA2" w:rsidRPr="00C31FB7" w:rsidRDefault="00BB1CA2" w:rsidP="00B76003">
              <w:pPr>
                <w:spacing w:before="120" w:after="120" w:line="360" w:lineRule="auto"/>
                <w:ind w:left="709" w:hanging="709"/>
                <w:jc w:val="both"/>
              </w:pPr>
              <w:r w:rsidRPr="00C31FB7">
                <w:t>Eos. (2024). Cultivo de avena: condiciones y cuidados necesarios. Obtenido de https://eos.com/es/blog/cultivo-de-avena/</w:t>
              </w:r>
            </w:p>
            <w:p w14:paraId="3E136494" w14:textId="77777777" w:rsidR="00BB1CA2" w:rsidRPr="00C31FB7" w:rsidRDefault="00BB1CA2" w:rsidP="00B76003">
              <w:pPr>
                <w:spacing w:before="120" w:after="120" w:line="360" w:lineRule="auto"/>
                <w:ind w:left="709" w:hanging="709"/>
                <w:jc w:val="both"/>
              </w:pPr>
              <w:r w:rsidRPr="00C31FB7">
                <w:t>Eos. (2024). Cultivo en franjas: Cómo y por qué adoptar esta técnica. Obtenido de https://eos.com/es/blog/cultivo-en-franjas/</w:t>
              </w:r>
            </w:p>
            <w:p w14:paraId="0906626D" w14:textId="77777777" w:rsidR="00BB1CA2" w:rsidRPr="00C31FB7" w:rsidRDefault="00BB1CA2" w:rsidP="00B76003">
              <w:pPr>
                <w:spacing w:before="120" w:after="120" w:line="360" w:lineRule="auto"/>
                <w:ind w:left="709" w:hanging="709"/>
                <w:jc w:val="both"/>
              </w:pPr>
              <w:r w:rsidRPr="00C31FB7">
                <w:t>Eos. (2024). Fertilizantes orgánicos: Tipos y ventajas de su uso. Obtenido de https://eos.com/es/blog/fertilizantes-organicos/</w:t>
              </w:r>
            </w:p>
            <w:p w14:paraId="54FAAF36" w14:textId="77777777" w:rsidR="00BB1CA2" w:rsidRPr="00C31FB7" w:rsidRDefault="00BB1CA2" w:rsidP="00B76003">
              <w:pPr>
                <w:spacing w:before="120" w:after="120" w:line="360" w:lineRule="auto"/>
                <w:ind w:left="709" w:hanging="709"/>
                <w:jc w:val="both"/>
              </w:pPr>
              <w:r w:rsidRPr="00C31FB7">
                <w:t>Eos. (2024). Fijación biológica de nitrógeno: plantas y bacterias. Obtenido de https://eos.com/es/blog/fijacion-biologica-de-nitrogeno/</w:t>
              </w:r>
            </w:p>
            <w:p w14:paraId="6BBFA014" w14:textId="77777777" w:rsidR="00BB1CA2" w:rsidRPr="00C31FB7" w:rsidRDefault="00BB1CA2" w:rsidP="00B76003">
              <w:pPr>
                <w:spacing w:before="120" w:after="120" w:line="360" w:lineRule="auto"/>
                <w:ind w:left="709" w:hanging="709"/>
                <w:jc w:val="both"/>
              </w:pPr>
              <w:r w:rsidRPr="00C31FB7">
                <w:t>Eos. (2024). Maquinaria agrícola: Tipos y efecto en la agricultura. Obtenido de https://eos.com/es/blog/maquinaria-agricola/</w:t>
              </w:r>
            </w:p>
            <w:p w14:paraId="316D03D2" w14:textId="77777777" w:rsidR="00BB1CA2" w:rsidRPr="00C31FB7" w:rsidRDefault="00BB1CA2" w:rsidP="00B76003">
              <w:pPr>
                <w:spacing w:before="120" w:after="120" w:line="360" w:lineRule="auto"/>
                <w:ind w:left="709" w:hanging="709"/>
                <w:jc w:val="both"/>
              </w:pPr>
              <w:r w:rsidRPr="00C31FB7">
                <w:t>Espinoza, A. (2023). Diagnóstico del uso de coberturas para controlar malezas en el cultivo de café provincia de Rioja, San Martín 2022. Obtenido de https://tesis.unsm.edu.pe/handle/11458/5223</w:t>
              </w:r>
            </w:p>
            <w:p w14:paraId="3E386023" w14:textId="77777777" w:rsidR="00BB1CA2" w:rsidRPr="00C31FB7" w:rsidRDefault="00BB1CA2" w:rsidP="00B76003">
              <w:pPr>
                <w:spacing w:before="120" w:after="120" w:line="360" w:lineRule="auto"/>
                <w:ind w:left="709" w:hanging="709"/>
                <w:jc w:val="both"/>
              </w:pPr>
              <w:r w:rsidRPr="00C31FB7">
                <w:t>FAO. (2020). Buenas prácticas agrícolas (BPA) en la producción de fríjol voluble. Obtenido de https://www.fao.org/4/a1359s/a1359s00.pdf</w:t>
              </w:r>
            </w:p>
            <w:p w14:paraId="13CCF82F" w14:textId="3CB2964E" w:rsidR="00BB1CA2" w:rsidRPr="00C31FB7" w:rsidRDefault="00BB1CA2" w:rsidP="00B76003">
              <w:pPr>
                <w:spacing w:before="120" w:after="120" w:line="360" w:lineRule="auto"/>
                <w:ind w:left="709" w:hanging="709"/>
                <w:jc w:val="both"/>
              </w:pPr>
              <w:r w:rsidRPr="00C31FB7">
                <w:t>FAO. (2021). Agricultura de conservación. Obtenido de https://www.fao.org/</w:t>
              </w:r>
              <w:r w:rsidR="00457216">
                <w:t xml:space="preserve"> </w:t>
              </w:r>
              <w:r w:rsidRPr="00C31FB7">
                <w:t>conservation-agriculture/in-practice/soil-organic-cover/es/</w:t>
              </w:r>
            </w:p>
            <w:p w14:paraId="3959D1E8" w14:textId="2A3D1211" w:rsidR="00BB1CA2" w:rsidRPr="00C31FB7" w:rsidRDefault="00BB1CA2" w:rsidP="00B76003">
              <w:pPr>
                <w:spacing w:before="120" w:after="120" w:line="360" w:lineRule="auto"/>
                <w:ind w:left="709" w:hanging="709"/>
                <w:jc w:val="both"/>
              </w:pPr>
              <w:r w:rsidRPr="00C31FB7">
                <w:t>FAO. (2023). Manejo integrado de cultivos. Obtenido de https://www.f</w:t>
              </w:r>
              <w:r w:rsidR="00457216">
                <w:t xml:space="preserve"> </w:t>
              </w:r>
              <w:r w:rsidRPr="00C31FB7">
                <w:t>ao.org/4/x7650s/x7650s22.htm</w:t>
              </w:r>
            </w:p>
            <w:p w14:paraId="4FE9755C" w14:textId="69812324" w:rsidR="00BB1CA2" w:rsidRPr="00C31FB7" w:rsidRDefault="00BB1CA2" w:rsidP="00B76003">
              <w:pPr>
                <w:spacing w:before="120" w:after="120" w:line="360" w:lineRule="auto"/>
                <w:ind w:left="709" w:hanging="709"/>
                <w:jc w:val="both"/>
              </w:pPr>
              <w:r w:rsidRPr="00C31FB7">
                <w:lastRenderedPageBreak/>
                <w:t>FEDNA. (2020). Alfalfa, heno en rama. Obtenido de https://www.</w:t>
              </w:r>
              <w:r w:rsidR="00457216">
                <w:t xml:space="preserve"> </w:t>
              </w:r>
              <w:r w:rsidRPr="00C31FB7">
                <w:t>fundacionfedna.org/forrajes/alfalfa-heno-en-rama</w:t>
              </w:r>
            </w:p>
            <w:p w14:paraId="4A4827C8" w14:textId="77777777" w:rsidR="00BB1CA2" w:rsidRPr="00C31FB7" w:rsidRDefault="00BB1CA2" w:rsidP="00B76003">
              <w:pPr>
                <w:spacing w:before="120" w:after="120" w:line="360" w:lineRule="auto"/>
                <w:ind w:left="709" w:hanging="709"/>
                <w:jc w:val="both"/>
              </w:pPr>
              <w:r w:rsidRPr="00C31FB7">
                <w:t>Fernández, R., Quiroga, A., &amp; Noellemeyer, E. (2012). Cultivos de cobertura, ¿una alternativa viable para la región semirárida pampeana? Ciencia del suelo, 30(2).</w:t>
              </w:r>
            </w:p>
            <w:p w14:paraId="4D2B09EF" w14:textId="4635E3A9" w:rsidR="00BB1CA2" w:rsidRPr="00C31FB7" w:rsidRDefault="00BB1CA2" w:rsidP="00B76003">
              <w:pPr>
                <w:spacing w:before="120" w:after="120" w:line="360" w:lineRule="auto"/>
                <w:ind w:left="709" w:hanging="709"/>
                <w:jc w:val="both"/>
              </w:pPr>
              <w:r w:rsidRPr="00C31FB7">
                <w:t>Fuentes, L. (2023). C</w:t>
              </w:r>
              <w:r w:rsidR="000B59ED">
                <w:t>o</w:t>
              </w:r>
              <w:r w:rsidRPr="00C31FB7">
                <w:t>mportamiento y destino ambiental de la atrazina en el suelo; detección por HPLC y 14C de las concentraciones ambientales bajo condiciones controladas y de campo en Saldaña.Tolima. Agronomía Colombiana. Obtenido de https://www.redalyc.org/pdf/1803/180317</w:t>
              </w:r>
              <w:r w:rsidR="00457216">
                <w:t xml:space="preserve"> </w:t>
              </w:r>
              <w:r w:rsidRPr="00C31FB7">
                <w:t>942004.pdf</w:t>
              </w:r>
            </w:p>
            <w:p w14:paraId="0728ED58" w14:textId="6215B866" w:rsidR="00BB1CA2" w:rsidRPr="00C31FB7" w:rsidRDefault="00BB1CA2" w:rsidP="00B76003">
              <w:pPr>
                <w:spacing w:before="120" w:after="120" w:line="360" w:lineRule="auto"/>
                <w:ind w:left="709" w:hanging="709"/>
                <w:jc w:val="both"/>
              </w:pPr>
              <w:r w:rsidRPr="00C31FB7">
                <w:t>García, D., &amp; Hernández, R. (2023). Estudio de altas densidades de siembra en la producción de maíz (</w:t>
              </w:r>
              <w:r w:rsidRPr="00457216">
                <w:rPr>
                  <w:i/>
                  <w:iCs/>
                </w:rPr>
                <w:t>Zea mays</w:t>
              </w:r>
              <w:r w:rsidRPr="00C31FB7">
                <w:t>) híbrido. Revista Tecnología en Marcha. Obtenido de https://www.scielo.sa.cr/scielo.php?script=sci_arttext&amp;pid=</w:t>
              </w:r>
              <w:r w:rsidR="00457216">
                <w:t xml:space="preserve"> </w:t>
              </w:r>
              <w:r w:rsidRPr="00C31FB7">
                <w:t>S0379-39822023000400160</w:t>
              </w:r>
            </w:p>
            <w:p w14:paraId="753868BD" w14:textId="77777777" w:rsidR="00BB1CA2" w:rsidRPr="00C31FB7" w:rsidRDefault="00BB1CA2" w:rsidP="00B76003">
              <w:pPr>
                <w:spacing w:before="120" w:after="120" w:line="360" w:lineRule="auto"/>
                <w:ind w:left="709" w:hanging="709"/>
                <w:jc w:val="both"/>
              </w:pPr>
              <w:r w:rsidRPr="00C31FB7">
                <w:t>Gonzales, E., &amp; Silva, D. (2021). Tipos de biosorbente de metales pesados de lixiviados en un vertedero: Revisión sistemática. Obtenido de https://repositorio.ucv.edu.pe/handle/20.500.12692/83652</w:t>
              </w:r>
            </w:p>
            <w:p w14:paraId="101703A3" w14:textId="34A51545" w:rsidR="00BB1CA2" w:rsidRPr="00C31FB7" w:rsidRDefault="00BB1CA2" w:rsidP="00B76003">
              <w:pPr>
                <w:spacing w:before="120" w:after="120" w:line="360" w:lineRule="auto"/>
                <w:ind w:left="709" w:hanging="709"/>
                <w:jc w:val="both"/>
              </w:pPr>
              <w:r w:rsidRPr="00C31FB7">
                <w:t>Granados, L., Pérez, J., Delgado, A., &amp; González, A. (2024). Efecto de la cobertura del suelo para el control de malezas sobre el desarrollo del maíz. Obtenido de https://www.researchgate.net/publication/388364108</w:t>
              </w:r>
              <w:r w:rsidR="00991263">
                <w:t xml:space="preserve"> </w:t>
              </w:r>
              <w:r w:rsidRPr="00C31FB7">
                <w:t>Efecto</w:t>
              </w:r>
              <w:r w:rsidR="00991263">
                <w:t xml:space="preserve"> </w:t>
              </w:r>
              <w:r w:rsidRPr="00C31FB7">
                <w:t>de</w:t>
              </w:r>
              <w:r w:rsidR="00991263">
                <w:t xml:space="preserve"> </w:t>
              </w:r>
              <w:r w:rsidR="00BF4DA1" w:rsidRPr="00C31FB7">
                <w:t>la</w:t>
              </w:r>
              <w:r w:rsidR="00BF4DA1">
                <w:t xml:space="preserve"> cobertura</w:t>
              </w:r>
              <w:r w:rsidR="00991263">
                <w:t xml:space="preserve"> </w:t>
              </w:r>
              <w:r w:rsidRPr="00C31FB7">
                <w:t>del</w:t>
              </w:r>
              <w:r w:rsidR="00991263">
                <w:t xml:space="preserve"> </w:t>
              </w:r>
              <w:r w:rsidRPr="00C31FB7">
                <w:t>suelo</w:t>
              </w:r>
              <w:r w:rsidR="00BF4DA1">
                <w:t xml:space="preserve"> </w:t>
              </w:r>
              <w:r w:rsidRPr="00C31FB7">
                <w:t>para</w:t>
              </w:r>
              <w:r w:rsidR="00BF4DA1">
                <w:t xml:space="preserve"> </w:t>
              </w:r>
              <w:r w:rsidRPr="00C31FB7">
                <w:t>el</w:t>
              </w:r>
              <w:r w:rsidR="00BF4DA1">
                <w:t xml:space="preserve"> </w:t>
              </w:r>
              <w:r w:rsidRPr="00C31FB7">
                <w:t>control</w:t>
              </w:r>
              <w:r w:rsidR="00BF4DA1">
                <w:t xml:space="preserve"> </w:t>
              </w:r>
              <w:r w:rsidRPr="00C31FB7">
                <w:t>de</w:t>
              </w:r>
              <w:r w:rsidR="00BF4DA1">
                <w:t xml:space="preserve"> </w:t>
              </w:r>
              <w:r w:rsidRPr="00C31FB7">
                <w:t>malezas</w:t>
              </w:r>
              <w:r w:rsidR="00BF4DA1">
                <w:t xml:space="preserve"> </w:t>
              </w:r>
              <w:r w:rsidRPr="00C31FB7">
                <w:t>sobre</w:t>
              </w:r>
              <w:r w:rsidR="00BF4DA1">
                <w:t xml:space="preserve"> </w:t>
              </w:r>
              <w:r w:rsidRPr="00C31FB7">
                <w:t>el</w:t>
              </w:r>
              <w:r w:rsidR="00BF4DA1">
                <w:t xml:space="preserve"> </w:t>
              </w:r>
              <w:r w:rsidRPr="00C31FB7">
                <w:t>desarrollo</w:t>
              </w:r>
              <w:r w:rsidR="00BF4DA1">
                <w:t xml:space="preserve"> </w:t>
              </w:r>
              <w:r w:rsidRPr="00C31FB7">
                <w:t>del</w:t>
              </w:r>
              <w:r w:rsidR="00BF4DA1">
                <w:t xml:space="preserve"> </w:t>
              </w:r>
              <w:r w:rsidR="00BF4DA1" w:rsidRPr="00C31FB7">
                <w:t>maíz</w:t>
              </w:r>
            </w:p>
            <w:p w14:paraId="5DF34A1F" w14:textId="77777777" w:rsidR="00BB1CA2" w:rsidRPr="00C31FB7" w:rsidRDefault="00BB1CA2" w:rsidP="00B76003">
              <w:pPr>
                <w:spacing w:before="120" w:after="120" w:line="360" w:lineRule="auto"/>
                <w:ind w:left="709" w:hanging="709"/>
                <w:jc w:val="both"/>
              </w:pPr>
              <w:r w:rsidRPr="00C31FB7">
                <w:t>Guamán, S. (2022). Desarrollo de Políticas Agrarias y su Influencia en los Pequeños Agricultores Ecuatorianos. Revista Científica Zambos, 15-28. Obtenido de https://revistaczambos.utelvtsd.edu.ec/index.php/home/article/view/30</w:t>
              </w:r>
            </w:p>
            <w:p w14:paraId="596F7328" w14:textId="77777777" w:rsidR="00BB1CA2" w:rsidRPr="00C31FB7" w:rsidRDefault="00BB1CA2" w:rsidP="00B76003">
              <w:pPr>
                <w:spacing w:before="120" w:after="120" w:line="360" w:lineRule="auto"/>
                <w:ind w:left="709" w:hanging="709"/>
                <w:jc w:val="both"/>
              </w:pPr>
              <w:r w:rsidRPr="00C31FB7">
                <w:t>Guamán, S., &amp; Flores, C. (2023). Seguridad Alimentaria y Producción Agrícola Sostenible en Ecuador. Revista Científica Zambos, 1-20. Obtenido de https://revistaczambos.utelvtsd.edu.ec/index.php/home/article/view/35</w:t>
              </w:r>
            </w:p>
            <w:p w14:paraId="23A1B4F4" w14:textId="23EFC7CE" w:rsidR="00BB1CA2" w:rsidRPr="00457216" w:rsidRDefault="00BB1CA2" w:rsidP="00B76003">
              <w:pPr>
                <w:spacing w:before="120" w:after="120" w:line="360" w:lineRule="auto"/>
                <w:ind w:left="709" w:hanging="709"/>
                <w:jc w:val="both"/>
                <w:rPr>
                  <w:lang w:val="en-US"/>
                </w:rPr>
              </w:pPr>
              <w:r w:rsidRPr="00C31FB7">
                <w:t xml:space="preserve">Guerreño, J., López, C., &amp; González, J. (2019). Guía Técnica para el cultivo de maíz. </w:t>
              </w:r>
              <w:r w:rsidRPr="00457216">
                <w:rPr>
                  <w:lang w:val="en-US"/>
                </w:rPr>
                <w:t>Obtenido de https://www.jica.go.jp/Resource/paraguay/espanol/</w:t>
              </w:r>
              <w:r w:rsidR="00457216" w:rsidRPr="00457216">
                <w:rPr>
                  <w:lang w:val="en-US"/>
                </w:rPr>
                <w:t xml:space="preserve"> </w:t>
              </w:r>
              <w:r w:rsidRPr="00457216">
                <w:rPr>
                  <w:lang w:val="en-US"/>
                </w:rPr>
                <w:t>office/others/c8h0vm0000ad5gke-att/gt_04.pdf</w:t>
              </w:r>
            </w:p>
            <w:p w14:paraId="0DA7ABF1" w14:textId="6C449475" w:rsidR="00BB1CA2" w:rsidRPr="00C31FB7" w:rsidRDefault="00BB1CA2" w:rsidP="00B76003">
              <w:pPr>
                <w:spacing w:before="120" w:after="120" w:line="360" w:lineRule="auto"/>
                <w:ind w:left="709" w:hanging="709"/>
                <w:jc w:val="both"/>
              </w:pPr>
              <w:r w:rsidRPr="00C31FB7">
                <w:lastRenderedPageBreak/>
                <w:t>Guerrero, O. (2023). Evaluación de tres tecnologías en la producción de maíz negro (</w:t>
              </w:r>
              <w:r w:rsidRPr="00457216">
                <w:rPr>
                  <w:i/>
                  <w:iCs/>
                </w:rPr>
                <w:t xml:space="preserve">Zea mays </w:t>
              </w:r>
              <w:r w:rsidRPr="00C31FB7">
                <w:t>L.) INiap 199 racimo de uva enel campus ceasa, Cotopaxi 2023. Obtenido de https://repositorio.utc.edu.ec/server/api/core/bitstreams/86f8</w:t>
              </w:r>
              <w:r w:rsidR="00FB0FAA">
                <w:t xml:space="preserve"> </w:t>
              </w:r>
              <w:r w:rsidRPr="00C31FB7">
                <w:t>05cf-bf57-4f94-ad5b-f255e2a94aa5/content</w:t>
              </w:r>
            </w:p>
            <w:p w14:paraId="747BF1F9" w14:textId="77777777" w:rsidR="00BB1CA2" w:rsidRPr="00C31FB7" w:rsidRDefault="00BB1CA2" w:rsidP="00B76003">
              <w:pPr>
                <w:spacing w:before="120" w:after="120" w:line="360" w:lineRule="auto"/>
                <w:ind w:left="709" w:hanging="709"/>
                <w:jc w:val="both"/>
              </w:pPr>
              <w:r w:rsidRPr="00C31FB7">
                <w:t>Guevara, H., &amp; Mariaca, M. (2023). Importancia actual de los maíces locales (</w:t>
              </w:r>
              <w:r w:rsidRPr="00457216">
                <w:rPr>
                  <w:i/>
                  <w:iCs/>
                </w:rPr>
                <w:t>Zea mays</w:t>
              </w:r>
              <w:r w:rsidRPr="00C31FB7">
                <w:t xml:space="preserve"> L.): aportes y reflexiones etnobotánicas desde Chiapas, México. Universidad y Sociedad, 438-445.</w:t>
              </w:r>
            </w:p>
            <w:p w14:paraId="51FECADA" w14:textId="1FCD4F72" w:rsidR="00BB1CA2" w:rsidRPr="00C31FB7" w:rsidRDefault="00BB1CA2" w:rsidP="00B76003">
              <w:pPr>
                <w:spacing w:before="120" w:after="120" w:line="360" w:lineRule="auto"/>
                <w:ind w:left="709" w:hanging="709"/>
                <w:jc w:val="both"/>
              </w:pPr>
              <w:r w:rsidRPr="00C31FB7">
                <w:t>Haedo, J. (2024). Mejoramiento del servicio ecosistémico de polinización para el aumento la producción de semillas de alfalfa (</w:t>
              </w:r>
              <w:r w:rsidRPr="00457216">
                <w:rPr>
                  <w:i/>
                  <w:iCs/>
                </w:rPr>
                <w:t>Medicago sativa</w:t>
              </w:r>
              <w:r w:rsidRPr="00C31FB7">
                <w:t>) en el valle inferior del río</w:t>
              </w:r>
              <w:r w:rsidR="00C71CBB">
                <w:t xml:space="preserve"> </w:t>
              </w:r>
              <w:r w:rsidRPr="00C31FB7">
                <w:t>Colorado. Obtenido de</w:t>
              </w:r>
              <w:r w:rsidR="00C71CBB" w:rsidRPr="00C71CBB">
                <w:t xml:space="preserve"> https://repositoriodigital.uns.edu.ar/handle/123456789/6938</w:t>
              </w:r>
              <w:r w:rsidRPr="00C31FB7">
                <w:t xml:space="preserve"> </w:t>
              </w:r>
            </w:p>
            <w:p w14:paraId="36B8EE87" w14:textId="7428F7E9" w:rsidR="00BB1CA2" w:rsidRPr="00C31FB7" w:rsidRDefault="00BB1CA2" w:rsidP="00B76003">
              <w:pPr>
                <w:spacing w:before="120" w:after="120" w:line="360" w:lineRule="auto"/>
                <w:ind w:left="709" w:hanging="709"/>
                <w:jc w:val="both"/>
              </w:pPr>
              <w:r w:rsidRPr="00C31FB7">
                <w:t>Hasang, E., García, S., Carrillo, M., Durango, W., &amp; Cobos, F. (2021). Sostenibilidad del sistema productivo de maíz, en la provincia de Los Ríos (Ecuador), bajo la metodología multicriterio de Sarandón. Revista de la Biosfera Selva Andina. Obtenido de http://www.scielo.org.bo/scielo.php?</w:t>
              </w:r>
              <w:r w:rsidR="00457216">
                <w:t xml:space="preserve"> </w:t>
              </w:r>
              <w:r w:rsidRPr="00C31FB7">
                <w:t>script=sci_arttext&amp;pid=S2308-38592021000100026</w:t>
              </w:r>
            </w:p>
            <w:p w14:paraId="6FA38902" w14:textId="62BB94B0" w:rsidR="00BB1CA2" w:rsidRPr="00C31FB7" w:rsidRDefault="00BB1CA2" w:rsidP="00B76003">
              <w:pPr>
                <w:spacing w:before="120" w:after="120" w:line="360" w:lineRule="auto"/>
                <w:ind w:left="709" w:hanging="709"/>
                <w:jc w:val="both"/>
              </w:pPr>
              <w:r w:rsidRPr="00C31FB7">
                <w:t>Heuzé, V., Tran, G., Hassoun, P., &amp; Lebas, F. (2019). Trébol blanco (</w:t>
              </w:r>
              <w:r w:rsidRPr="00457216">
                <w:rPr>
                  <w:i/>
                  <w:iCs/>
                </w:rPr>
                <w:t>Trifolium repens</w:t>
              </w:r>
              <w:r w:rsidRPr="00C31FB7">
                <w:t>). Obtenido de https://www.echocommunity.org/es/resources/</w:t>
              </w:r>
              <w:r w:rsidR="00457216">
                <w:t xml:space="preserve"> </w:t>
              </w:r>
              <w:r w:rsidRPr="00C31FB7">
                <w:t>865619ba-5378-41c4-8d43-7478cbc09d10</w:t>
              </w:r>
            </w:p>
            <w:p w14:paraId="6FCBF501" w14:textId="248D1630" w:rsidR="00BB1CA2" w:rsidRPr="00C31FB7" w:rsidRDefault="00BB1CA2" w:rsidP="00B76003">
              <w:pPr>
                <w:spacing w:before="120" w:after="120" w:line="360" w:lineRule="auto"/>
                <w:ind w:left="709" w:hanging="709"/>
                <w:jc w:val="both"/>
              </w:pPr>
              <w:r w:rsidRPr="00C31FB7">
                <w:t>Holdridge. (1979). Ecología basada en zonas de vida (IICA). Instituto Interamericano de Ciencias Agrícolas. Obtenido de http://repositorio.</w:t>
              </w:r>
              <w:r w:rsidR="00457216">
                <w:t xml:space="preserve"> </w:t>
              </w:r>
              <w:r w:rsidRPr="00C31FB7">
                <w:t>iica.int/handle/11324/7936</w:t>
              </w:r>
            </w:p>
            <w:p w14:paraId="7E831B20" w14:textId="6CA614AB" w:rsidR="00BB1CA2" w:rsidRPr="00C31FB7" w:rsidRDefault="00BB1CA2" w:rsidP="00217BFB">
              <w:pPr>
                <w:spacing w:before="120" w:after="120" w:line="360" w:lineRule="auto"/>
                <w:ind w:left="709" w:hanging="709"/>
                <w:jc w:val="both"/>
              </w:pPr>
              <w:r w:rsidRPr="00C31FB7">
                <w:t>IICA. (2023). Guía técnica</w:t>
              </w:r>
              <w:r w:rsidR="00EF1B35">
                <w:t xml:space="preserve"> de Manejos de pasturas y ensilaje para alimentación anima</w:t>
              </w:r>
              <w:r w:rsidR="00217BFB">
                <w:t xml:space="preserve">l. </w:t>
              </w:r>
              <w:r w:rsidRPr="00C31FB7">
                <w:t>Obtenido</w:t>
              </w:r>
              <w:r w:rsidR="00217BFB">
                <w:t xml:space="preserve"> </w:t>
              </w:r>
              <w:r w:rsidRPr="00C31FB7">
                <w:t>d</w:t>
              </w:r>
              <w:r w:rsidR="004051FA">
                <w:t>e</w:t>
              </w:r>
              <w:r w:rsidR="00217BFB">
                <w:t xml:space="preserve"> </w:t>
              </w:r>
              <w:r w:rsidR="002C7A10" w:rsidRPr="002C7A10">
                <w:t>https://repositorio.iica.int/server/api/core/bitstreams/</w:t>
              </w:r>
              <w:r w:rsidR="00FB0FAA">
                <w:t xml:space="preserve"> </w:t>
              </w:r>
              <w:r w:rsidR="002C7A10" w:rsidRPr="002C7A10">
                <w:t>79126644-0d92-453c-b638-679e8cbdab6d/content</w:t>
              </w:r>
            </w:p>
            <w:p w14:paraId="06B48CE5" w14:textId="32305C19" w:rsidR="00BB1CA2" w:rsidRPr="00C31FB7" w:rsidRDefault="00BB1CA2" w:rsidP="00B76003">
              <w:pPr>
                <w:spacing w:before="120" w:after="120" w:line="360" w:lineRule="auto"/>
                <w:ind w:left="709" w:hanging="709"/>
                <w:jc w:val="both"/>
              </w:pPr>
              <w:r w:rsidRPr="00C31FB7">
                <w:t>Infante, A. (2021). Diseño de sistemas productivos agroecológicos. Fundamentos y técnicas de producción, y experiencia en la Región de Los Ríos. Obtenido de</w:t>
              </w:r>
              <w:r w:rsidR="00B513FF">
                <w:t xml:space="preserve"> </w:t>
              </w:r>
              <w:r w:rsidR="00B04183" w:rsidRPr="00B04183">
                <w:t>https://www.researchgate.net/publication/362907123_Agroecologia</w:t>
              </w:r>
              <w:r w:rsidR="00B04183">
                <w:t xml:space="preserve"> </w:t>
              </w:r>
              <w:r w:rsidR="00B04183" w:rsidRPr="00B04183">
                <w:t>fundamentos</w:t>
              </w:r>
              <w:r w:rsidR="00B04183">
                <w:t xml:space="preserve"> </w:t>
              </w:r>
              <w:r w:rsidR="00B04183" w:rsidRPr="00B04183">
                <w:t>técnicas</w:t>
              </w:r>
              <w:r w:rsidR="00B04183">
                <w:t xml:space="preserve"> </w:t>
              </w:r>
              <w:r w:rsidR="00B04183" w:rsidRPr="00B04183">
                <w:t>de</w:t>
              </w:r>
              <w:r w:rsidR="00B04183">
                <w:t xml:space="preserve"> </w:t>
              </w:r>
              <w:r w:rsidR="00B04183" w:rsidRPr="00B04183">
                <w:t>producción</w:t>
              </w:r>
              <w:r w:rsidR="00B04183">
                <w:t xml:space="preserve"> </w:t>
              </w:r>
              <w:r w:rsidR="00B04183" w:rsidRPr="00B04183">
                <w:t>y</w:t>
              </w:r>
              <w:r w:rsidR="00B04183">
                <w:t xml:space="preserve"> </w:t>
              </w:r>
              <w:r w:rsidR="00B04183" w:rsidRPr="00B04183">
                <w:t>experiencia</w:t>
              </w:r>
              <w:r w:rsidR="00B04183">
                <w:t xml:space="preserve"> </w:t>
              </w:r>
              <w:r w:rsidR="00B04183" w:rsidRPr="00B04183">
                <w:t>en</w:t>
              </w:r>
              <w:r w:rsidR="00B04183">
                <w:t xml:space="preserve"> </w:t>
              </w:r>
              <w:r w:rsidR="00B04183" w:rsidRPr="00B04183">
                <w:t>la</w:t>
              </w:r>
              <w:r w:rsidR="00B04183">
                <w:t xml:space="preserve"> </w:t>
              </w:r>
              <w:r w:rsidR="00B04183" w:rsidRPr="00B04183">
                <w:t>región</w:t>
              </w:r>
              <w:r w:rsidR="00B04183">
                <w:t xml:space="preserve"> </w:t>
              </w:r>
              <w:r w:rsidR="00B04183" w:rsidRPr="00B04183">
                <w:t>de</w:t>
              </w:r>
              <w:r w:rsidR="00B04183">
                <w:t xml:space="preserve"> </w:t>
              </w:r>
              <w:r w:rsidR="00B04183" w:rsidRPr="00B04183">
                <w:t>los</w:t>
              </w:r>
              <w:r w:rsidR="00B04183">
                <w:t xml:space="preserve"> </w:t>
              </w:r>
              <w:r w:rsidR="00B04183" w:rsidRPr="00B04183">
                <w:t>Ríos</w:t>
              </w:r>
            </w:p>
            <w:p w14:paraId="578DE0D1" w14:textId="20B4A438" w:rsidR="00BB1CA2" w:rsidRPr="00C31FB7" w:rsidRDefault="00BB1CA2" w:rsidP="00B76003">
              <w:pPr>
                <w:spacing w:before="120" w:after="120" w:line="360" w:lineRule="auto"/>
                <w:ind w:left="709" w:hanging="709"/>
                <w:jc w:val="both"/>
              </w:pPr>
              <w:r w:rsidRPr="00C31FB7">
                <w:lastRenderedPageBreak/>
                <w:t xml:space="preserve">INIAP. (2022). Estación Experimental Santa Catalina Economía Agrícola y Cambio Climático. Informe Anual 2021. Obtenido de </w:t>
              </w:r>
              <w:r w:rsidR="00735827" w:rsidRPr="00735827">
                <w:t>https://repositorio.</w:t>
              </w:r>
              <w:r w:rsidR="00FB0FAA">
                <w:t xml:space="preserve"> </w:t>
              </w:r>
              <w:r w:rsidR="00735827" w:rsidRPr="00735827">
                <w:t>iniap.gob.ec/server/api/core/bitstreams/47ae9318-4d12-4348-9dd7-c0b0e</w:t>
              </w:r>
              <w:r w:rsidR="00FB0FAA">
                <w:t xml:space="preserve"> </w:t>
              </w:r>
              <w:r w:rsidR="00735827" w:rsidRPr="00735827">
                <w:t>02cf369/content</w:t>
              </w:r>
            </w:p>
            <w:p w14:paraId="78F69188" w14:textId="77777777" w:rsidR="00BB1CA2" w:rsidRPr="00C31FB7" w:rsidRDefault="00BB1CA2" w:rsidP="00B76003">
              <w:pPr>
                <w:spacing w:before="120" w:after="120" w:line="360" w:lineRule="auto"/>
                <w:ind w:left="709" w:hanging="709"/>
                <w:jc w:val="both"/>
              </w:pPr>
              <w:r w:rsidRPr="00C31FB7">
                <w:t>INIAP. (2022). Informe técnico del Programa de Maíz: Avances en manejo de malezas y productividad. Estación Experimental Santa Catalina. Obtenido de http://repositorio.iniap.gob.ec/handle/41000/5602</w:t>
              </w:r>
            </w:p>
            <w:p w14:paraId="263A05EB" w14:textId="77777777" w:rsidR="00BB1CA2" w:rsidRPr="00C31FB7" w:rsidRDefault="00BB1CA2" w:rsidP="00B76003">
              <w:pPr>
                <w:spacing w:before="120" w:after="120" w:line="360" w:lineRule="auto"/>
                <w:ind w:left="709" w:hanging="709"/>
                <w:jc w:val="both"/>
              </w:pPr>
              <w:r w:rsidRPr="00C31FB7">
                <w:t>INIAP. (2022). Programa de maíz. Informe técnico anual 2021. Obtenido de https://repositorio.iniap.gob.ec/bitstream/41000/6008/1/INFORME%20ANUAL%202021%20PROGRAMA%20DE%20MAIZ%20EEP-1.pdf</w:t>
              </w:r>
            </w:p>
            <w:p w14:paraId="1B01D76C" w14:textId="0F3299D8" w:rsidR="00BB1CA2" w:rsidRPr="00C31FB7" w:rsidRDefault="00BB1CA2" w:rsidP="00B76003">
              <w:pPr>
                <w:spacing w:before="120" w:after="120" w:line="360" w:lineRule="auto"/>
                <w:ind w:left="709" w:hanging="709"/>
                <w:jc w:val="both"/>
              </w:pPr>
              <w:r w:rsidRPr="00C31FB7">
                <w:t>INIAP. (2025). Resultados del proyecto. Desarrollo de tecnologías para el cultivo de maíz con la aplicación de bioinoculantes y cobertura de suelo en la Sierra del Ecuador. Obtenido de https://repositorio.iniap.gob.ec/jspui/handle/</w:t>
              </w:r>
              <w:r w:rsidR="00457216">
                <w:t xml:space="preserve"> </w:t>
              </w:r>
              <w:r w:rsidRPr="00C31FB7">
                <w:t>41000/6394</w:t>
              </w:r>
            </w:p>
            <w:p w14:paraId="30B215EA" w14:textId="2344A0F4" w:rsidR="00BB1CA2" w:rsidRPr="00C31FB7" w:rsidRDefault="00BB1CA2" w:rsidP="00B76003">
              <w:pPr>
                <w:spacing w:before="120" w:after="120" w:line="360" w:lineRule="auto"/>
                <w:ind w:left="709" w:hanging="709"/>
                <w:jc w:val="both"/>
              </w:pPr>
              <w:r w:rsidRPr="00C31FB7">
                <w:t>Intriago, V. (2023). Importancia de la materia orgánica MO en plantaciones comerciales de banano en Ecuador. Obtenido de http://dspace.utb.edu.ec/</w:t>
              </w:r>
              <w:r w:rsidR="00457216">
                <w:t xml:space="preserve"> </w:t>
              </w:r>
              <w:r w:rsidRPr="00C31FB7">
                <w:t>handle/49000/14896</w:t>
              </w:r>
            </w:p>
            <w:p w14:paraId="3AFF7704" w14:textId="7FD103C2" w:rsidR="00BB1CA2" w:rsidRPr="00C31FB7" w:rsidRDefault="00BB1CA2" w:rsidP="00B76003">
              <w:pPr>
                <w:spacing w:before="120" w:after="120" w:line="360" w:lineRule="auto"/>
                <w:ind w:left="709" w:hanging="709"/>
                <w:jc w:val="both"/>
              </w:pPr>
              <w:r w:rsidRPr="00C31FB7">
                <w:t>JACTO. (2023). Qué es la asociación de cultivos y cuáles se pueden asociar Obtenido de https://bloglatam.jacto.com/asociaci</w:t>
              </w:r>
              <w:r w:rsidR="005C31A5">
                <w:t>ó</w:t>
              </w:r>
              <w:r w:rsidRPr="00C31FB7">
                <w:t>n</w:t>
              </w:r>
              <w:r w:rsidR="00323181">
                <w:t xml:space="preserve"> </w:t>
              </w:r>
              <w:r w:rsidRPr="00C31FB7">
                <w:t>de</w:t>
              </w:r>
              <w:r w:rsidR="00323181">
                <w:t xml:space="preserve"> </w:t>
              </w:r>
              <w:r w:rsidRPr="00C31FB7">
                <w:t>cultivos/</w:t>
              </w:r>
            </w:p>
            <w:p w14:paraId="7585B974" w14:textId="7B84394F" w:rsidR="00BB1CA2" w:rsidRPr="00C31FB7" w:rsidRDefault="00BB1CA2" w:rsidP="00B76003">
              <w:pPr>
                <w:spacing w:before="120" w:after="120" w:line="360" w:lineRule="auto"/>
                <w:ind w:left="709" w:hanging="709"/>
                <w:jc w:val="both"/>
              </w:pPr>
              <w:r w:rsidRPr="00C31FB7">
                <w:t>JICA. (2020). Cobertura vegeral. Obtenido de https://www.jica.go.jp/Resource/</w:t>
              </w:r>
              <w:r w:rsidR="00FB0FAA">
                <w:t xml:space="preserve"> </w:t>
              </w:r>
              <w:r w:rsidRPr="00C31FB7">
                <w:t>project/elsalvador/0603028/pdf/production/vegetable_08.pdf</w:t>
              </w:r>
            </w:p>
            <w:p w14:paraId="262891A6" w14:textId="77777777" w:rsidR="00BB1CA2" w:rsidRPr="00C31FB7" w:rsidRDefault="00BB1CA2" w:rsidP="00B76003">
              <w:pPr>
                <w:spacing w:before="120" w:after="120" w:line="360" w:lineRule="auto"/>
                <w:ind w:left="709" w:hanging="709"/>
                <w:jc w:val="both"/>
              </w:pPr>
              <w:r w:rsidRPr="00C31FB7">
                <w:t>Lucas, M. (2024). Evolución de la agricultura en Ecuador desde las prácticas prehispánicas hasta la actual agricultura sustentable. Obtenido de http://dspace.utb.edu.ec/handle/49000/16039</w:t>
              </w:r>
            </w:p>
            <w:p w14:paraId="7D68668A" w14:textId="0269E9AD" w:rsidR="00BB1CA2" w:rsidRPr="00C31FB7" w:rsidRDefault="00BB1CA2" w:rsidP="00B76003">
              <w:pPr>
                <w:spacing w:before="120" w:after="120" w:line="360" w:lineRule="auto"/>
                <w:ind w:left="709" w:hanging="709"/>
                <w:jc w:val="both"/>
              </w:pPr>
              <w:r w:rsidRPr="00C31FB7">
                <w:t>Lucero, G. (2019). Efecto de tres coberturas vegetales en el desarrollo y rendimiento del cultivo de lechuga (</w:t>
              </w:r>
              <w:r w:rsidRPr="00FB0FAA">
                <w:rPr>
                  <w:i/>
                  <w:iCs/>
                </w:rPr>
                <w:t>Lactuca sativa</w:t>
              </w:r>
              <w:r w:rsidRPr="00C31FB7">
                <w:t xml:space="preserve"> L.) var. Great Lakes 366 [Tesis de Ingeniera Agrónoma, Universidad de Cuenca]. Repositorio Institucional. Obtenido de https://dspace.ucuenca.edu.ec/handle/12345</w:t>
              </w:r>
              <w:r w:rsidR="00457216">
                <w:t xml:space="preserve"> </w:t>
              </w:r>
              <w:r w:rsidRPr="00C31FB7">
                <w:t>6789/31819</w:t>
              </w:r>
            </w:p>
            <w:p w14:paraId="2932C926" w14:textId="2B31F4EE" w:rsidR="00BB1CA2" w:rsidRPr="00C31FB7" w:rsidRDefault="00BB1CA2" w:rsidP="00B76003">
              <w:pPr>
                <w:spacing w:before="120" w:after="120" w:line="360" w:lineRule="auto"/>
                <w:ind w:left="709" w:hanging="709"/>
                <w:jc w:val="both"/>
              </w:pPr>
              <w:r w:rsidRPr="00C31FB7">
                <w:lastRenderedPageBreak/>
                <w:t xml:space="preserve">MAGAP. (2018). </w:t>
              </w:r>
              <w:r w:rsidR="00457216">
                <w:t>A</w:t>
              </w:r>
              <w:r w:rsidRPr="00C31FB7">
                <w:t>gricultores conocen sobre manejo agronómico de enfermedades en maíz suave. Obtenido de https://www.agricultura.gob.ec/agricultores</w:t>
              </w:r>
              <w:r w:rsidR="001A3A3A">
                <w:t xml:space="preserve"> </w:t>
              </w:r>
              <w:r w:rsidRPr="00C31FB7">
                <w:t>conocen</w:t>
              </w:r>
              <w:r w:rsidR="001A3A3A">
                <w:t xml:space="preserve"> </w:t>
              </w:r>
              <w:r w:rsidRPr="00C31FB7">
                <w:t>sobre</w:t>
              </w:r>
              <w:r w:rsidR="001A3A3A">
                <w:t xml:space="preserve"> </w:t>
              </w:r>
              <w:r w:rsidRPr="00C31FB7">
                <w:t>manejo</w:t>
              </w:r>
              <w:r w:rsidR="001A3A3A">
                <w:t xml:space="preserve"> </w:t>
              </w:r>
              <w:r w:rsidR="001A3A3A" w:rsidRPr="00C31FB7">
                <w:t>agronómico</w:t>
              </w:r>
              <w:r w:rsidR="001A3A3A">
                <w:t xml:space="preserve"> </w:t>
              </w:r>
              <w:r w:rsidRPr="00C31FB7">
                <w:t>de</w:t>
              </w:r>
              <w:r w:rsidR="001A3A3A">
                <w:t xml:space="preserve"> </w:t>
              </w:r>
              <w:r w:rsidRPr="00C31FB7">
                <w:t>enfermedades</w:t>
              </w:r>
              <w:r w:rsidR="001A3A3A">
                <w:t xml:space="preserve"> </w:t>
              </w:r>
              <w:r w:rsidRPr="00C31FB7">
                <w:t>en</w:t>
              </w:r>
              <w:r w:rsidR="001A3A3A">
                <w:t xml:space="preserve"> </w:t>
              </w:r>
              <w:r w:rsidR="001A3A3A" w:rsidRPr="00C31FB7">
                <w:t>maíz</w:t>
              </w:r>
              <w:r w:rsidR="001A3A3A">
                <w:t xml:space="preserve"> </w:t>
              </w:r>
              <w:r w:rsidRPr="00C31FB7">
                <w:t>suave/</w:t>
              </w:r>
            </w:p>
            <w:p w14:paraId="1C5B8AF4" w14:textId="77777777" w:rsidR="00BB1CA2" w:rsidRPr="00C31FB7" w:rsidRDefault="00BB1CA2" w:rsidP="00B76003">
              <w:pPr>
                <w:spacing w:before="120" w:after="120" w:line="360" w:lineRule="auto"/>
                <w:ind w:left="709" w:hanging="709"/>
                <w:jc w:val="both"/>
              </w:pPr>
              <w:r w:rsidRPr="00C31FB7">
                <w:t>Malaspina, M., &amp; Chantre, B. (2022). Mezclas de cultivos de cobertura como estrategia para el manejo de malezas en sistemas extensivos del centro-sur bonaerense. Obtenido de https://ri.conicet.gov.ar/handle/11336/205263</w:t>
              </w:r>
            </w:p>
            <w:p w14:paraId="7EEE6570" w14:textId="1A978B88" w:rsidR="00BB1CA2" w:rsidRPr="00C31FB7" w:rsidRDefault="00BB1CA2" w:rsidP="00B76003">
              <w:pPr>
                <w:spacing w:before="120" w:after="120" w:line="360" w:lineRule="auto"/>
                <w:ind w:left="709" w:hanging="709"/>
                <w:jc w:val="both"/>
              </w:pPr>
              <w:r w:rsidRPr="00C31FB7">
                <w:t>Margarita, M. (2021). Atrazina, un herbicida tóxico. Obtenido de https://www.</w:t>
              </w:r>
              <w:r w:rsidR="00FB0FAA">
                <w:t xml:space="preserve"> </w:t>
              </w:r>
              <w:r w:rsidRPr="00C31FB7">
                <w:t>gob.mx/profeco/es/articulos/atrazina-un-herbicida-toxico?idi</w:t>
              </w:r>
              <w:r w:rsidR="00457216">
                <w:t xml:space="preserve"> </w:t>
              </w:r>
              <w:r w:rsidRPr="00C31FB7">
                <w:t>om=es</w:t>
              </w:r>
            </w:p>
            <w:p w14:paraId="1AB67FBD" w14:textId="77777777" w:rsidR="00BB1CA2" w:rsidRPr="00C31FB7" w:rsidRDefault="00BB1CA2" w:rsidP="00B76003">
              <w:pPr>
                <w:spacing w:before="120" w:after="120" w:line="360" w:lineRule="auto"/>
                <w:ind w:left="709" w:hanging="709"/>
                <w:jc w:val="both"/>
              </w:pPr>
              <w:r w:rsidRPr="00C31FB7">
                <w:t>Marquínes, D. (2022). Diversificación agrícola, su importancia en el manejo de plagas en cultivo de arroz (</w:t>
              </w:r>
              <w:r w:rsidRPr="00457216">
                <w:rPr>
                  <w:i/>
                  <w:iCs/>
                </w:rPr>
                <w:t xml:space="preserve">Oryza sativa </w:t>
              </w:r>
              <w:r w:rsidRPr="00C31FB7">
                <w:t>L.) para una agricultura sostenible. Obtenido de http://dspace.utb.edu.ec/handle/49000/13250</w:t>
              </w:r>
            </w:p>
            <w:p w14:paraId="664F277C" w14:textId="77777777" w:rsidR="00BB1CA2" w:rsidRPr="00C31FB7" w:rsidRDefault="00BB1CA2" w:rsidP="00B76003">
              <w:pPr>
                <w:spacing w:before="120" w:after="120" w:line="360" w:lineRule="auto"/>
                <w:ind w:left="709" w:hanging="709"/>
                <w:jc w:val="both"/>
              </w:pPr>
              <w:r w:rsidRPr="00C31FB7">
                <w:t>Maza, M. (2022). Evaluación agronómica de seis genotipos de maíz (</w:t>
              </w:r>
              <w:r w:rsidRPr="00457216">
                <w:rPr>
                  <w:i/>
                  <w:iCs/>
                </w:rPr>
                <w:t xml:space="preserve">Zea mays </w:t>
              </w:r>
              <w:r w:rsidRPr="00C31FB7">
                <w:t>L.) con fines forrajeros en el cantón La Joya de los Sachas. Obtenido de https://repositorio.iniap.gob.ec/bitstream/41000/6020/1/Evaluaci%C3%B3n%20agron%C3%B3mica%20de%20seis%20genotipos%20de%20ma%C3%ADz%20%28Zea%20mays%20L.%29..pdf</w:t>
              </w:r>
            </w:p>
            <w:p w14:paraId="016A96C4" w14:textId="77777777" w:rsidR="00BB1CA2" w:rsidRPr="00C31FB7" w:rsidRDefault="00BB1CA2" w:rsidP="00B76003">
              <w:pPr>
                <w:spacing w:before="120" w:after="120" w:line="360" w:lineRule="auto"/>
                <w:ind w:left="709" w:hanging="709"/>
                <w:jc w:val="both"/>
              </w:pPr>
              <w:r w:rsidRPr="00C31FB7">
                <w:t>Meza, D. (2022). Evaluación de prácticas de manejo sustentable (Labranza conservacionista, uso de bio abonos, eficiencia del uso del agua de riego). Obtenido de https://repositorio.une.edu.pe/entities/publication/241181e8-dd8d-4dc2-8f50-233b23ddd70c</w:t>
              </w:r>
            </w:p>
            <w:p w14:paraId="71267CD2" w14:textId="2FE3B1E1" w:rsidR="00BB1CA2" w:rsidRPr="00C31FB7" w:rsidRDefault="00BB1CA2" w:rsidP="00B76003">
              <w:pPr>
                <w:spacing w:before="120" w:after="120" w:line="360" w:lineRule="auto"/>
                <w:ind w:left="709" w:hanging="709"/>
                <w:jc w:val="both"/>
              </w:pPr>
              <w:r w:rsidRPr="00C31FB7">
                <w:t>Miranda, M., &amp; Confalone, A. (2022). Influencia del clima en el rendimiento de maíz (</w:t>
              </w:r>
              <w:r w:rsidRPr="00457216">
                <w:rPr>
                  <w:i/>
                  <w:iCs/>
                </w:rPr>
                <w:t>Zea mays</w:t>
              </w:r>
              <w:r w:rsidRPr="00C31FB7">
                <w:t xml:space="preserve">) en el centro de la provincia de Buenos Aires, Argentina. Cuban Journal of Agricultural Science, 56(4). Obtenido de </w:t>
              </w:r>
              <w:r w:rsidR="00B55FB6" w:rsidRPr="00B55FB6">
                <w:t>http://scielo.</w:t>
              </w:r>
              <w:r w:rsidR="00FB0FAA">
                <w:t xml:space="preserve"> </w:t>
              </w:r>
              <w:r w:rsidR="00B55FB6" w:rsidRPr="00B55FB6">
                <w:t>sld.cu/pdf/cjas/v56n4/2079-3480-cjas-56-04-e03.pdf</w:t>
              </w:r>
            </w:p>
            <w:p w14:paraId="6C8F7727" w14:textId="13D6CC71" w:rsidR="00BB1CA2" w:rsidRPr="00C31FB7" w:rsidRDefault="00BB1CA2" w:rsidP="00B76003">
              <w:pPr>
                <w:spacing w:before="120" w:after="120" w:line="360" w:lineRule="auto"/>
                <w:ind w:left="709" w:hanging="709"/>
                <w:jc w:val="both"/>
              </w:pPr>
              <w:r w:rsidRPr="00C31FB7">
                <w:t>Morán, A., &amp; Clemente, R. (2023). Practicas agronómicas para reducir la velocidad de escurrimientos en laderas. Obtenido de http://190.15.129.146/handle/</w:t>
              </w:r>
              <w:r w:rsidR="00457216">
                <w:t xml:space="preserve"> </w:t>
              </w:r>
              <w:r w:rsidRPr="00C31FB7">
                <w:t>49000/15115</w:t>
              </w:r>
            </w:p>
            <w:p w14:paraId="56DB0A14" w14:textId="1C3959A1" w:rsidR="00BB1CA2" w:rsidRPr="00C31FB7" w:rsidRDefault="00BB1CA2" w:rsidP="00B76003">
              <w:pPr>
                <w:spacing w:before="120" w:after="120" w:line="360" w:lineRule="auto"/>
                <w:ind w:left="709" w:hanging="709"/>
                <w:jc w:val="both"/>
              </w:pPr>
              <w:r w:rsidRPr="00C31FB7">
                <w:t>Moreira, T., Bravo, T., Mendoza, O., &amp; Macías, T. (2023). Comportamiento y calidad de los granos de maíz (</w:t>
              </w:r>
              <w:r w:rsidRPr="00457216">
                <w:rPr>
                  <w:i/>
                  <w:iCs/>
                </w:rPr>
                <w:t xml:space="preserve">Zea </w:t>
              </w:r>
              <w:r w:rsidR="00457216" w:rsidRPr="00457216">
                <w:rPr>
                  <w:i/>
                  <w:iCs/>
                </w:rPr>
                <w:t>m</w:t>
              </w:r>
              <w:r w:rsidRPr="00457216">
                <w:rPr>
                  <w:i/>
                  <w:iCs/>
                </w:rPr>
                <w:t>ays</w:t>
              </w:r>
              <w:r w:rsidRPr="00C31FB7">
                <w:t xml:space="preserve">) almacenados en graneros construidos con diferentes materiales. 593 Digital Publisher CEIT, 8(4), </w:t>
              </w:r>
              <w:r w:rsidRPr="00C31FB7">
                <w:lastRenderedPageBreak/>
                <w:t>202-214. Obtenido de https://dialnet.unirioja.es/descarga/articulo/9124</w:t>
              </w:r>
              <w:r w:rsidR="00457216">
                <w:t xml:space="preserve"> </w:t>
              </w:r>
              <w:r w:rsidRPr="00C31FB7">
                <w:t>331.pdf</w:t>
              </w:r>
            </w:p>
            <w:p w14:paraId="2C1E854C" w14:textId="77777777" w:rsidR="00BB1CA2" w:rsidRPr="00C31FB7" w:rsidRDefault="00BB1CA2" w:rsidP="00B76003">
              <w:pPr>
                <w:spacing w:before="120" w:after="120" w:line="360" w:lineRule="auto"/>
                <w:ind w:left="709" w:hanging="709"/>
                <w:jc w:val="both"/>
              </w:pPr>
              <w:r w:rsidRPr="00C31FB7">
                <w:t>Morocho, J. (2021). Evaluación del desarrollo de la vicia (</w:t>
              </w:r>
              <w:r w:rsidRPr="0006681E">
                <w:rPr>
                  <w:i/>
                  <w:iCs/>
                </w:rPr>
                <w:t xml:space="preserve">Vicia sativa </w:t>
              </w:r>
              <w:r w:rsidRPr="00C31FB7">
                <w:t>L.) y avena (</w:t>
              </w:r>
              <w:r w:rsidRPr="00457216">
                <w:rPr>
                  <w:i/>
                  <w:iCs/>
                </w:rPr>
                <w:t>Avena sativa</w:t>
              </w:r>
              <w:r w:rsidRPr="00C31FB7">
                <w:t xml:space="preserve"> L.) en el suelo erosionado, con base de tres abonos orgánicos a diferentes dosis en el sector Salache, Cantón Latacunga, Provincia de Cotopaxi 2021. Obtenido de https://repoadmin.utc.edu.ec/items/7fd6697b-4898-4138-854a-90408805f735</w:t>
              </w:r>
            </w:p>
            <w:p w14:paraId="29EC7AE5" w14:textId="3358B47B" w:rsidR="00BB1CA2" w:rsidRPr="00C31FB7" w:rsidRDefault="00BB1CA2" w:rsidP="00267B77">
              <w:pPr>
                <w:spacing w:before="120" w:after="120" w:line="360" w:lineRule="auto"/>
                <w:ind w:left="709" w:hanging="709"/>
                <w:jc w:val="both"/>
              </w:pPr>
              <w:r w:rsidRPr="00C31FB7">
                <w:t>Moya, C., Mesa, M., Vizcaino, M., León, M., &amp; Guevara, S. (2019). Comparación de seis variedades de frijol en el rendimiento y sus componentes en Chaltura, Imbabura, Ecuador. INCA. Obtenido de https://www.redalyc.org/journal/</w:t>
              </w:r>
              <w:r w:rsidR="0006681E">
                <w:t xml:space="preserve"> </w:t>
              </w:r>
              <w:r w:rsidRPr="00C31FB7">
                <w:t>1932/193263189001/html/</w:t>
              </w:r>
            </w:p>
            <w:p w14:paraId="70336533" w14:textId="47188756" w:rsidR="00BB1CA2" w:rsidRDefault="00BB1CA2" w:rsidP="00267B77">
              <w:pPr>
                <w:spacing w:before="120" w:after="120" w:line="360" w:lineRule="auto"/>
                <w:ind w:left="709" w:hanging="709"/>
                <w:jc w:val="both"/>
              </w:pPr>
              <w:r w:rsidRPr="00C31FB7">
                <w:t>Muñiz, I. (2022). El cultivo de maíz (</w:t>
              </w:r>
              <w:r w:rsidRPr="0006681E">
                <w:rPr>
                  <w:i/>
                  <w:iCs/>
                </w:rPr>
                <w:t>Zea mays</w:t>
              </w:r>
              <w:r w:rsidRPr="00C31FB7">
                <w:t xml:space="preserve"> </w:t>
              </w:r>
              <w:r w:rsidR="009E5EEF">
                <w:t>L</w:t>
              </w:r>
              <w:r w:rsidRPr="00C31FB7">
                <w:t>.)</w:t>
              </w:r>
              <w:r w:rsidR="000E1F31">
                <w:t xml:space="preserve"> </w:t>
              </w:r>
              <w:r w:rsidRPr="00C31FB7">
                <w:t xml:space="preserve">plagas </w:t>
              </w:r>
              <w:r w:rsidR="000E1F31" w:rsidRPr="00C31FB7">
                <w:t>agrícolas</w:t>
              </w:r>
              <w:r w:rsidRPr="00C31FB7">
                <w:t xml:space="preserve"> mancha de asfalto. Obtenido de http://rein.umcc.cu/handle/123456789/1559</w:t>
              </w:r>
            </w:p>
            <w:sdt>
              <w:sdtPr>
                <w:id w:val="-573587230"/>
                <w:bibliography/>
              </w:sdtPr>
              <w:sdtContent>
                <w:p w14:paraId="3D822ABF" w14:textId="434D1E8E" w:rsidR="00201F0A" w:rsidRDefault="00E5744E" w:rsidP="00201F0A">
                  <w:pPr>
                    <w:pStyle w:val="Bibliografa"/>
                    <w:spacing w:before="120" w:after="120" w:line="360" w:lineRule="auto"/>
                    <w:ind w:left="720" w:hanging="709"/>
                    <w:jc w:val="both"/>
                  </w:pPr>
                  <w:r w:rsidRPr="00267B77">
                    <w:rPr>
                      <w:rFonts w:ascii="Times New Roman" w:hAnsi="Times New Roman" w:cs="Times New Roman"/>
                      <w:sz w:val="24"/>
                      <w:szCs w:val="24"/>
                    </w:rPr>
                    <w:fldChar w:fldCharType="begin"/>
                  </w:r>
                  <w:r w:rsidRPr="00267B77">
                    <w:rPr>
                      <w:rFonts w:ascii="Times New Roman" w:hAnsi="Times New Roman" w:cs="Times New Roman"/>
                      <w:sz w:val="24"/>
                      <w:szCs w:val="24"/>
                    </w:rPr>
                    <w:instrText>BIBLIOGRAPHY</w:instrText>
                  </w:r>
                  <w:r w:rsidRPr="00267B77">
                    <w:rPr>
                      <w:rFonts w:ascii="Times New Roman" w:hAnsi="Times New Roman" w:cs="Times New Roman"/>
                      <w:sz w:val="24"/>
                      <w:szCs w:val="24"/>
                    </w:rPr>
                    <w:fldChar w:fldCharType="separate"/>
                  </w:r>
                  <w:r w:rsidRPr="00267B77">
                    <w:rPr>
                      <w:rFonts w:ascii="Times New Roman" w:hAnsi="Times New Roman" w:cs="Times New Roman"/>
                      <w:noProof/>
                      <w:sz w:val="24"/>
                      <w:szCs w:val="24"/>
                      <w:lang w:val="es-ES"/>
                    </w:rPr>
                    <w:t>NCBI. (2023). Lifemap ncbi. National Center for Biotechnology Information. Obtenido de https://lifemap-ncbi.univ-lyon1.fr/</w:t>
                  </w:r>
                  <w:r w:rsidRPr="00267B77">
                    <w:rPr>
                      <w:rFonts w:ascii="Times New Roman" w:hAnsi="Times New Roman" w:cs="Times New Roman"/>
                      <w:b/>
                      <w:bCs/>
                      <w:sz w:val="24"/>
                      <w:szCs w:val="24"/>
                    </w:rPr>
                    <w:fldChar w:fldCharType="end"/>
                  </w:r>
                </w:p>
              </w:sdtContent>
            </w:sdt>
            <w:p w14:paraId="671116EC" w14:textId="44D86AB3" w:rsidR="00BB1CA2" w:rsidRPr="003C69FB" w:rsidRDefault="00BB1CA2" w:rsidP="00DE7943">
              <w:pPr>
                <w:spacing w:before="120" w:after="120" w:line="360" w:lineRule="auto"/>
                <w:ind w:left="709" w:hanging="709"/>
                <w:jc w:val="both"/>
              </w:pPr>
              <w:r w:rsidRPr="00C31FB7">
                <w:t xml:space="preserve">Navarrete, A. (2024). Aperos agrícolas y su utilización en la labranza de tipo conservacionista. </w:t>
              </w:r>
              <w:r w:rsidRPr="003C69FB">
                <w:t>Obtenido de http://190.15.129.146/handle/49000/16135</w:t>
              </w:r>
            </w:p>
            <w:p w14:paraId="15A94C5B" w14:textId="77777777" w:rsidR="00BB1CA2" w:rsidRPr="00C31FB7" w:rsidRDefault="00BB1CA2" w:rsidP="00B76003">
              <w:pPr>
                <w:spacing w:before="120" w:after="120" w:line="360" w:lineRule="auto"/>
                <w:ind w:left="709" w:hanging="709"/>
                <w:jc w:val="both"/>
              </w:pPr>
              <w:r w:rsidRPr="00C31FB7">
                <w:t>Nieto, P. (2022). Consideraciones y potencialidades del uso de cultivos cubierta en la restauración y conservación de suelos agrícolas en Chile. Obtenido de https://repositorio.uchile.cl/handle/2250/196256</w:t>
              </w:r>
            </w:p>
            <w:p w14:paraId="1AE2F2C3" w14:textId="6D1090DF" w:rsidR="00BB1CA2" w:rsidRPr="00C31FB7" w:rsidRDefault="00BB1CA2" w:rsidP="00B76003">
              <w:pPr>
                <w:spacing w:before="120" w:after="120" w:line="360" w:lineRule="auto"/>
                <w:ind w:left="709" w:hanging="709"/>
                <w:jc w:val="both"/>
              </w:pPr>
              <w:r w:rsidRPr="00C31FB7">
                <w:t>Palkovic, G., &amp; Zullo, E. (2022). Memorias del II simposio internacional sobre el frijol lima (</w:t>
              </w:r>
              <w:r w:rsidRPr="0006681E">
                <w:rPr>
                  <w:i/>
                  <w:iCs/>
                </w:rPr>
                <w:t>Phaseolus lunatus</w:t>
              </w:r>
              <w:r w:rsidRPr="00C31FB7">
                <w:t xml:space="preserve"> L.): Retos y Perspectivas ante Escenarios de Cambio Climático. Siembra. Obtenido de https://www.redalyc.org/journal/</w:t>
              </w:r>
              <w:r w:rsidR="0006681E">
                <w:t xml:space="preserve"> </w:t>
              </w:r>
              <w:r w:rsidRPr="00C31FB7">
                <w:t>6538/653872001019/653872001019.pdf</w:t>
              </w:r>
            </w:p>
            <w:p w14:paraId="0F87E30F" w14:textId="37BE8F45" w:rsidR="00BB1CA2" w:rsidRPr="00C31FB7" w:rsidRDefault="00BB1CA2" w:rsidP="00B76003">
              <w:pPr>
                <w:spacing w:before="120" w:after="120" w:line="360" w:lineRule="auto"/>
                <w:ind w:left="709" w:hanging="709"/>
                <w:jc w:val="both"/>
              </w:pPr>
              <w:r w:rsidRPr="00C31FB7">
                <w:t>Panca, M., Villanueva, D., &amp; Gutierrez, I. (2023). Efecto alelopático de hojarascas de Eucalyptus globulus y Pinus halepensis en plantas silvestres Altoandinas, Perú. Ecosistemas y Recurcursos. Agropececuarios. Obtenido de https://</w:t>
              </w:r>
              <w:r w:rsidR="0006681E">
                <w:t xml:space="preserve"> </w:t>
              </w:r>
              <w:r w:rsidRPr="00C31FB7">
                <w:t>www.scielo.org.mx/pdf/era/v11n1/2007-901X-era-11-01-e3505.pdf</w:t>
              </w:r>
            </w:p>
            <w:p w14:paraId="6B1E5D1C" w14:textId="65F69FB4" w:rsidR="00BB1CA2" w:rsidRPr="00C31FB7" w:rsidRDefault="00BB1CA2" w:rsidP="00B76003">
              <w:pPr>
                <w:spacing w:before="120" w:after="120" w:line="360" w:lineRule="auto"/>
                <w:ind w:left="709" w:hanging="709"/>
                <w:jc w:val="both"/>
              </w:pPr>
              <w:r w:rsidRPr="00C31FB7">
                <w:t xml:space="preserve">Peñaherrera, D., Merchán, M., Yánez, C., Zambrano, J., Racines, M., &amp; Sangoquiza, C. (2020). Guía para facilitar el aprendizaje sobre manejo </w:t>
              </w:r>
              <w:r w:rsidRPr="00C31FB7">
                <w:lastRenderedPageBreak/>
                <w:t>integrado de maíz de altura (</w:t>
              </w:r>
              <w:r w:rsidRPr="0006681E">
                <w:rPr>
                  <w:i/>
                  <w:iCs/>
                </w:rPr>
                <w:t>Zea mays</w:t>
              </w:r>
              <w:r w:rsidRPr="00C31FB7">
                <w:t xml:space="preserve"> L.). Guía de Aprendizaje Nro. 009. Instituto Nacional de Investigaciones Agropecuarias (INIAP). Quito, Ecuador. 165 páginas. Obtenido de https://repositorio.iniap.gob.ec/</w:t>
              </w:r>
              <w:r w:rsidR="0006681E">
                <w:t xml:space="preserve"> </w:t>
              </w:r>
              <w:r w:rsidRPr="00C31FB7">
                <w:t>bitstream/41000/5581/1/iniapscGA009.pdf</w:t>
              </w:r>
            </w:p>
            <w:p w14:paraId="06E6F0E3" w14:textId="52B326D8" w:rsidR="00BB1CA2" w:rsidRPr="00C31FB7" w:rsidRDefault="00BB1CA2" w:rsidP="00B76003">
              <w:pPr>
                <w:spacing w:before="120" w:after="120" w:line="360" w:lineRule="auto"/>
                <w:ind w:left="709" w:hanging="709"/>
                <w:jc w:val="both"/>
              </w:pPr>
              <w:r w:rsidRPr="00C31FB7">
                <w:t xml:space="preserve">Pérez, D., Bolaños, F., &amp; Marco da Silva, A. (2022). Variables que influyen en la aplicación de la agricultura de precisión en Colombia: revisión de estudios. Ciencia y Tecnología Agropecuaria. Obtenido de </w:t>
              </w:r>
              <w:r w:rsidR="00467029" w:rsidRPr="00467029">
                <w:t>http://www.scielo.org.co/</w:t>
              </w:r>
              <w:r w:rsidR="00FB0FAA">
                <w:t xml:space="preserve"> </w:t>
              </w:r>
              <w:r w:rsidR="00467029" w:rsidRPr="00467029">
                <w:t>pdf/ccta/v23n1/0122-8706-ccta-23-01-2298.pdf</w:t>
              </w:r>
            </w:p>
            <w:p w14:paraId="64B3F5BA" w14:textId="77777777" w:rsidR="00BB1CA2" w:rsidRPr="00C31FB7" w:rsidRDefault="00BB1CA2" w:rsidP="00B76003">
              <w:pPr>
                <w:spacing w:before="120" w:after="120" w:line="360" w:lineRule="auto"/>
                <w:ind w:left="709" w:hanging="709"/>
                <w:jc w:val="both"/>
              </w:pPr>
              <w:r w:rsidRPr="00C31FB7">
                <w:t>Porteño, G. (2021). Evaluación agronómica y morfológica de tres variedades de habas (</w:t>
              </w:r>
              <w:r w:rsidRPr="0006681E">
                <w:rPr>
                  <w:i/>
                  <w:iCs/>
                </w:rPr>
                <w:t>Vicia faba</w:t>
              </w:r>
              <w:r w:rsidRPr="00C31FB7">
                <w:t xml:space="preserve"> L.) en la parroquia Augusto Nicolás Martínez. Obtenido de https://repositorio.uta.edu.ec/server/api/core/bitstreams/3d2732d1-77cb-4fec-84c0-1a7c4e3bad9a/content</w:t>
              </w:r>
            </w:p>
            <w:p w14:paraId="66E6C26D" w14:textId="28DBD975" w:rsidR="00BB1CA2" w:rsidRPr="00C31FB7" w:rsidRDefault="00BB1CA2" w:rsidP="00B76003">
              <w:pPr>
                <w:spacing w:before="120" w:after="120" w:line="360" w:lineRule="auto"/>
                <w:ind w:left="709" w:hanging="709"/>
                <w:jc w:val="both"/>
              </w:pPr>
              <w:r w:rsidRPr="00C31FB7">
                <w:t>Prieto, D. (2019). La tecnificación como herramienta para incrementar la productividad agropecuaria en Colombia. Obtenido de https://repository.</w:t>
              </w:r>
              <w:r w:rsidR="0006681E">
                <w:t xml:space="preserve"> </w:t>
              </w:r>
              <w:r w:rsidRPr="00C31FB7">
                <w:t>uamerica.edu.co/bitstream/20.500.11839/7246/1/2142125-2019-1-EF.pdf</w:t>
              </w:r>
            </w:p>
            <w:p w14:paraId="3161B09E" w14:textId="6CB69C2A" w:rsidR="00BB1CA2" w:rsidRPr="00C31FB7" w:rsidRDefault="00BB1CA2" w:rsidP="00B76003">
              <w:pPr>
                <w:spacing w:before="120" w:after="120" w:line="360" w:lineRule="auto"/>
                <w:ind w:left="709" w:hanging="709"/>
                <w:jc w:val="both"/>
              </w:pPr>
              <w:r w:rsidRPr="00C31FB7">
                <w:t>Quispe, S., Mendoza, K., Sangay, S., &amp; Cosme, R. (2021). Uso de coberturas vegetales en el manejo sostenible del suelo asociado al cultivo de maíz amiláceo (</w:t>
              </w:r>
              <w:r w:rsidRPr="0006681E">
                <w:rPr>
                  <w:i/>
                  <w:iCs/>
                </w:rPr>
                <w:t xml:space="preserve">Zea mays </w:t>
              </w:r>
              <w:r w:rsidRPr="00C31FB7">
                <w:t xml:space="preserve">L.). Scientia Agropecuaria [online]. 2021, vol.12, n.3, pp.329-336. ISSN 2077-9917. Obtenido de </w:t>
              </w:r>
              <w:r w:rsidR="00E64671" w:rsidRPr="00E64671">
                <w:t>http://www.scielo.org.pe/pdf/a</w:t>
              </w:r>
              <w:r w:rsidR="00FB0FAA">
                <w:t xml:space="preserve"> </w:t>
              </w:r>
              <w:r w:rsidR="00E64671" w:rsidRPr="00E64671">
                <w:t>gro/v12n3/2077-9917-agro-12-03-329.pdf</w:t>
              </w:r>
            </w:p>
            <w:p w14:paraId="0BC16D5A" w14:textId="4859EF06" w:rsidR="00BB1CA2" w:rsidRPr="00C31FB7" w:rsidRDefault="00BB1CA2" w:rsidP="00B76003">
              <w:pPr>
                <w:spacing w:before="120" w:after="120" w:line="360" w:lineRule="auto"/>
                <w:ind w:left="709" w:hanging="709"/>
                <w:jc w:val="both"/>
              </w:pPr>
              <w:r w:rsidRPr="00C31FB7">
                <w:t>Ramos, C., Pérez, S., Guerrero, S., &amp; Palacios, A. (2021). Biofertilización y nanotecnología en la alfalfa (</w:t>
              </w:r>
              <w:r w:rsidRPr="0006681E">
                <w:rPr>
                  <w:i/>
                  <w:iCs/>
                </w:rPr>
                <w:t>Medicago sativa</w:t>
              </w:r>
              <w:r w:rsidRPr="00C31FB7">
                <w:t xml:space="preserve"> L.) como alternativas para un cultivo sustentable. Obtenido de </w:t>
              </w:r>
              <w:r w:rsidR="004A438A" w:rsidRPr="004A438A">
                <w:t>http://scielo.sld.cu/pdf/ctr/v42n2/1819-4087-ctr-42-02-e10.pdf</w:t>
              </w:r>
            </w:p>
            <w:p w14:paraId="168CC1E8" w14:textId="15BFE62B" w:rsidR="00BB1CA2" w:rsidRPr="00C31FB7" w:rsidRDefault="00BB1CA2" w:rsidP="00B76003">
              <w:pPr>
                <w:spacing w:before="120" w:after="120" w:line="360" w:lineRule="auto"/>
                <w:ind w:left="709" w:hanging="709"/>
                <w:jc w:val="both"/>
              </w:pPr>
              <w:r w:rsidRPr="00C31FB7">
                <w:t>Restrepo, J., &amp; Prager, M. (2020). Agroecología. FAO. Obtenido de https://www.</w:t>
              </w:r>
              <w:r w:rsidR="0006681E">
                <w:t xml:space="preserve"> </w:t>
              </w:r>
              <w:r w:rsidRPr="00C31FB7">
                <w:t>fao.org/fileadmin/user_upload/training_material/docs/Agroecologia.pdf</w:t>
              </w:r>
            </w:p>
            <w:p w14:paraId="30F79B34" w14:textId="4136C30E" w:rsidR="00BB1CA2" w:rsidRPr="00C31FB7" w:rsidRDefault="00BB1CA2" w:rsidP="00B76003">
              <w:pPr>
                <w:spacing w:before="120" w:after="120" w:line="360" w:lineRule="auto"/>
                <w:ind w:left="709" w:hanging="709"/>
                <w:jc w:val="both"/>
              </w:pPr>
              <w:r w:rsidRPr="00C31FB7">
                <w:t xml:space="preserve">Reyes, E., Bautista, F., &amp; García, J. (2022). Análisis del Mercado de maíz en México desde una perspectiva de precios. Acta Universitaria, 32. Obtenido de </w:t>
              </w:r>
              <w:r w:rsidR="003779E0" w:rsidRPr="003779E0">
                <w:t>https://www.scielo.org.mx/pdf/au/v32/2007-9621-au-32-e3265.pdf</w:t>
              </w:r>
            </w:p>
            <w:p w14:paraId="2609DD07" w14:textId="77777777" w:rsidR="00BB1CA2" w:rsidRPr="00C31FB7" w:rsidRDefault="00BB1CA2" w:rsidP="00B76003">
              <w:pPr>
                <w:spacing w:before="120" w:after="120" w:line="360" w:lineRule="auto"/>
                <w:ind w:left="709" w:hanging="709"/>
                <w:jc w:val="both"/>
              </w:pPr>
              <w:r w:rsidRPr="00C31FB7">
                <w:lastRenderedPageBreak/>
                <w:t>Rodríguez, G. (2020). Evaluación de la competencia de malezas en el cultivo de maíz duro (</w:t>
              </w:r>
              <w:r w:rsidRPr="0006681E">
                <w:rPr>
                  <w:i/>
                  <w:iCs/>
                </w:rPr>
                <w:t xml:space="preserve">Zea mays </w:t>
              </w:r>
              <w:r w:rsidRPr="00C31FB7">
                <w:t>L.) en la zona Ventanas - Los Ríos. Obtenido de https://cia.uagraria.edu.ec/Archivos/RODRIGUEZ%20MOR%C3%81N%20G%C3%89NESIS%20DENISSE.pdf</w:t>
              </w:r>
            </w:p>
            <w:p w14:paraId="637125CA" w14:textId="02BB9C07" w:rsidR="00BB1CA2" w:rsidRPr="00C31FB7" w:rsidRDefault="00BB1CA2" w:rsidP="00B76003">
              <w:pPr>
                <w:spacing w:before="120" w:after="120" w:line="360" w:lineRule="auto"/>
                <w:ind w:left="709" w:hanging="709"/>
                <w:jc w:val="both"/>
              </w:pPr>
              <w:r w:rsidRPr="00C31FB7">
                <w:t>Rodríguez, J., &amp; Cevallos, S. (2024). Efecto de cobertura vegetal sobre el secuestro de carbono orgánico a diferentes profundidades en el cultivo de Pitahaya. Obtenido de https://repositorio.espam.edu.ec/bitstream/42000/2474/1/</w:t>
              </w:r>
              <w:r w:rsidR="0006681E">
                <w:t xml:space="preserve"> </w:t>
              </w:r>
              <w:r w:rsidRPr="00C31FB7">
                <w:t>TIC_A74D.pdf</w:t>
              </w:r>
            </w:p>
            <w:p w14:paraId="06C3A4D5" w14:textId="683A9F9B" w:rsidR="00BB1CA2" w:rsidRPr="00C31FB7" w:rsidRDefault="00BB1CA2" w:rsidP="00B76003">
              <w:pPr>
                <w:spacing w:before="120" w:after="120" w:line="360" w:lineRule="auto"/>
                <w:ind w:left="709" w:hanging="709"/>
                <w:jc w:val="both"/>
              </w:pPr>
              <w:r w:rsidRPr="00C31FB7">
                <w:t>Rosero, J., Rincón, E., Oviedo, F., López, P., &amp; Pastrana, A. (2022). Cultivo y ensilaje de avena (</w:t>
              </w:r>
              <w:r w:rsidRPr="0006681E">
                <w:rPr>
                  <w:i/>
                  <w:iCs/>
                </w:rPr>
                <w:t xml:space="preserve">Avena sativa </w:t>
              </w:r>
              <w:r w:rsidRPr="00C31FB7">
                <w:t xml:space="preserve">L.) en el trópico alto del departamento de Nariño. Obtenido de </w:t>
              </w:r>
              <w:r w:rsidR="00FF17F3" w:rsidRPr="00FF17F3">
                <w:t>https://editorial.agrosavia.co/index.php/publicaciones/</w:t>
              </w:r>
              <w:r w:rsidR="00C64CE3">
                <w:t xml:space="preserve"> </w:t>
              </w:r>
              <w:r w:rsidR="00FF17F3" w:rsidRPr="00FF17F3">
                <w:t>catalog/view/245/226/1531-1</w:t>
              </w:r>
            </w:p>
            <w:p w14:paraId="1A9728D1" w14:textId="2C09EB61" w:rsidR="00BB1CA2" w:rsidRPr="00C31FB7" w:rsidRDefault="00BB1CA2" w:rsidP="00B76003">
              <w:pPr>
                <w:spacing w:before="120" w:after="120" w:line="360" w:lineRule="auto"/>
                <w:ind w:left="709" w:hanging="709"/>
                <w:jc w:val="both"/>
              </w:pPr>
              <w:r w:rsidRPr="00C31FB7">
                <w:t>Rossi, E. (2023). Atrazina. Obtenido de https://conahcyt.mx/cibiogem/</w:t>
              </w:r>
              <w:r w:rsidR="0006681E">
                <w:t xml:space="preserve"> </w:t>
              </w:r>
              <w:r w:rsidRPr="00C31FB7">
                <w:t>images/</w:t>
              </w:r>
              <w:r w:rsidR="00C64CE3">
                <w:t xml:space="preserve"> </w:t>
              </w:r>
              <w:r w:rsidRPr="00C31FB7">
                <w:t>cibiogem/Documentos-recopilatorios-relevantes/ATRAZINA.pdf</w:t>
              </w:r>
            </w:p>
            <w:p w14:paraId="34059E90" w14:textId="21D0ECA9" w:rsidR="00BB1CA2" w:rsidRPr="00C31FB7" w:rsidRDefault="00BB1CA2" w:rsidP="00B76003">
              <w:pPr>
                <w:spacing w:before="120" w:after="120" w:line="360" w:lineRule="auto"/>
                <w:ind w:left="709" w:hanging="709"/>
                <w:jc w:val="both"/>
              </w:pPr>
              <w:r w:rsidRPr="00C31FB7">
                <w:t>Ruhí, P. (2022). Romper la tierra. Obtenido de https://books.google.es/</w:t>
              </w:r>
              <w:r w:rsidR="0006681E">
                <w:t xml:space="preserve"> </w:t>
              </w:r>
              <w:r w:rsidRPr="00C31FB7">
                <w:t>books?hl=es&amp;lr=&amp;id=tCtiEAAAQBAJ&amp;oi=fnd&amp;pg=PT77&amp;dq=El+tr%C3%A9bol+blanco,+por+ejemplo,+es+muy+popular+en+pastizales+y+sistemas+agr%C3%ADcolas+donde+se+requiere+una+cobertura+de+suelo+duradera+y+resistente&amp;ots=z9dSJDcSLP&amp;sig=bbs5nmkL</w:t>
              </w:r>
            </w:p>
            <w:p w14:paraId="56A0BC79" w14:textId="703F71F5" w:rsidR="00BB1CA2" w:rsidRPr="00C31FB7" w:rsidRDefault="00BB1CA2" w:rsidP="00B76003">
              <w:pPr>
                <w:spacing w:before="120" w:after="120" w:line="360" w:lineRule="auto"/>
                <w:ind w:left="709" w:hanging="709"/>
                <w:jc w:val="both"/>
              </w:pPr>
              <w:r w:rsidRPr="00C31FB7">
                <w:t xml:space="preserve">Salao, L. (2021). Plan estratégico para la constructora "Kayalimpia Cía. Ltda" para el período 2021-2025. Obtenido de </w:t>
              </w:r>
              <w:r w:rsidR="0066644B" w:rsidRPr="0066644B">
                <w:t>https://dspace.espoch.edu.ec:8080/serv</w:t>
              </w:r>
              <w:r w:rsidR="00C64CE3">
                <w:t xml:space="preserve"> </w:t>
              </w:r>
              <w:r w:rsidR="0066644B" w:rsidRPr="0066644B">
                <w:t>er/api/core/bitstreams/109ec354-cb2e-4764-8ac9-2a25ce582e3f/content</w:t>
              </w:r>
            </w:p>
            <w:p w14:paraId="4B01D85D" w14:textId="712A8176" w:rsidR="00BB1CA2" w:rsidRPr="00C31FB7" w:rsidRDefault="00BB1CA2" w:rsidP="00B76003">
              <w:pPr>
                <w:spacing w:before="120" w:after="120" w:line="360" w:lineRule="auto"/>
                <w:ind w:left="709" w:hanging="709"/>
                <w:jc w:val="both"/>
              </w:pPr>
              <w:r w:rsidRPr="00C31FB7">
                <w:t>Sanabria, S., Mendoza, K., Sangay, S., &amp; Cosme, R. (2021). Uso de coberturas vegetales en el manejo sostenible del suelo asociado al cultivo de maíz amiláceo (</w:t>
              </w:r>
              <w:r w:rsidRPr="0006681E">
                <w:rPr>
                  <w:i/>
                  <w:iCs/>
                </w:rPr>
                <w:t xml:space="preserve">Zea mays </w:t>
              </w:r>
              <w:r w:rsidRPr="00C31FB7">
                <w:t xml:space="preserve">L.). Scientia Agropecuaria vol.12 no.3. Obtenido de </w:t>
              </w:r>
              <w:r w:rsidR="003F6993" w:rsidRPr="003F6993">
                <w:t>http://www.scielo.org.pe/pdf/agro/v12n3/2077-9917-agro-12-03-329.pdf</w:t>
              </w:r>
            </w:p>
            <w:p w14:paraId="20D63ACF" w14:textId="4D03BDFD" w:rsidR="00BB1CA2" w:rsidRPr="00C31FB7" w:rsidRDefault="00BB1CA2" w:rsidP="00B76003">
              <w:pPr>
                <w:spacing w:before="120" w:after="120" w:line="360" w:lineRule="auto"/>
                <w:ind w:left="709" w:hanging="709"/>
                <w:jc w:val="both"/>
              </w:pPr>
              <w:r w:rsidRPr="00C31FB7">
                <w:t>Sánchez, J. (2024). Alelopatía: qué es, tipos y ejemplos. Obtenido de https://www.</w:t>
              </w:r>
              <w:r w:rsidR="00C64CE3">
                <w:t xml:space="preserve"> </w:t>
              </w:r>
              <w:r w:rsidRPr="00C31FB7">
                <w:t>ecologiaverde.com/alelopatia-que-es-tipos-y-ejemplos-1956.html</w:t>
              </w:r>
            </w:p>
            <w:p w14:paraId="2FD98F73" w14:textId="1B8B8AF3" w:rsidR="00BB1CA2" w:rsidRPr="00C31FB7" w:rsidRDefault="00BB1CA2" w:rsidP="00DE7943">
              <w:pPr>
                <w:spacing w:before="120" w:after="120" w:line="360" w:lineRule="auto"/>
                <w:ind w:left="709" w:hanging="709"/>
                <w:jc w:val="both"/>
              </w:pPr>
              <w:r w:rsidRPr="00C31FB7">
                <w:lastRenderedPageBreak/>
                <w:t>Sarandón, S. (2020). Biodiversidad, agroecología y agricultura sustentable. Obtenido de https://www.agroecologia.net/wp-content/uploads/2020/12/</w:t>
              </w:r>
              <w:r w:rsidR="0006681E">
                <w:t xml:space="preserve"> </w:t>
              </w:r>
              <w:r w:rsidRPr="00C31FB7">
                <w:t>biodiversidad</w:t>
              </w:r>
              <w:r w:rsidR="008047F7">
                <w:t xml:space="preserve"> </w:t>
              </w:r>
              <w:r w:rsidR="008047F7" w:rsidRPr="00C31FB7">
                <w:t>agroecología</w:t>
              </w:r>
              <w:r w:rsidR="008047F7">
                <w:t xml:space="preserve"> </w:t>
              </w:r>
              <w:r w:rsidRPr="00C31FB7">
                <w:t>santiago</w:t>
              </w:r>
              <w:r w:rsidR="008047F7">
                <w:t xml:space="preserve"> </w:t>
              </w:r>
              <w:r w:rsidRPr="00C31FB7">
                <w:t>sarandon.pdf</w:t>
              </w:r>
            </w:p>
            <w:p w14:paraId="48610146" w14:textId="4DC7651B" w:rsidR="00BB1CA2" w:rsidRPr="00C31FB7" w:rsidRDefault="00BB1CA2" w:rsidP="00B76003">
              <w:pPr>
                <w:spacing w:before="120" w:after="120" w:line="360" w:lineRule="auto"/>
                <w:ind w:left="709" w:hanging="709"/>
                <w:jc w:val="both"/>
              </w:pPr>
              <w:r w:rsidRPr="00C31FB7">
                <w:t>Silva, D. (2024). Origen del maiz blanco en la provincia de Bolívar.</w:t>
              </w:r>
            </w:p>
            <w:p w14:paraId="4C7AB3BE" w14:textId="7432B847" w:rsidR="00BB1CA2" w:rsidRPr="00C31FB7" w:rsidRDefault="00BB1CA2" w:rsidP="00B76003">
              <w:pPr>
                <w:spacing w:before="120" w:after="120" w:line="360" w:lineRule="auto"/>
                <w:ind w:left="709" w:hanging="709"/>
                <w:jc w:val="both"/>
              </w:pPr>
              <w:r w:rsidRPr="00C31FB7">
                <w:t>Sinaluisa, F. (2021). Valoración de la relación de dos cultivos de cobertura vicia (Vicia stenophylla) y centeno (</w:t>
              </w:r>
              <w:r w:rsidRPr="0006681E">
                <w:rPr>
                  <w:i/>
                  <w:iCs/>
                </w:rPr>
                <w:t>Secale cereale</w:t>
              </w:r>
              <w:r w:rsidRPr="00C31FB7">
                <w:t>) en tres localidades del cantón Riobamba provincia de Chimborazo. Obtenido de http://dspace.espoch.</w:t>
              </w:r>
              <w:r w:rsidR="0006681E">
                <w:t xml:space="preserve"> </w:t>
              </w:r>
              <w:r w:rsidRPr="00C31FB7">
                <w:t>edu.ec/bitstream/123456789/16397/1/13T00962.pdf</w:t>
              </w:r>
            </w:p>
            <w:p w14:paraId="1A4E6DA5" w14:textId="58D47CD1" w:rsidR="00BB1CA2" w:rsidRPr="00C31FB7" w:rsidRDefault="00BB1CA2" w:rsidP="00B76003">
              <w:pPr>
                <w:spacing w:before="120" w:after="120" w:line="360" w:lineRule="auto"/>
                <w:ind w:left="709" w:hanging="709"/>
                <w:jc w:val="both"/>
              </w:pPr>
              <w:r w:rsidRPr="00C31FB7">
                <w:t>Taipe, M., Cedeño, K., Tumbaco, J., Gilces, J., &amp; Molina, C. (2024). Métodos eficientes para la producción de biomasa forrajera y multiplicación de semilla de leguminosas herbáceas. Obtenido de https://repositorio.</w:t>
              </w:r>
              <w:r w:rsidR="0006681E">
                <w:t xml:space="preserve"> </w:t>
              </w:r>
              <w:r w:rsidRPr="00C31FB7">
                <w:t>iniap.gob.ec/bitstream/41000/6398/1/LEGUMINOSAS%2BREVISTA%2BEmergentes%2B2%2B%281%29%20%281%29.pdf</w:t>
              </w:r>
            </w:p>
            <w:p w14:paraId="4DD122D0" w14:textId="415B6690" w:rsidR="00BB1CA2" w:rsidRPr="00C31FB7" w:rsidRDefault="00BB1CA2" w:rsidP="00B76003">
              <w:pPr>
                <w:spacing w:before="120" w:after="120" w:line="360" w:lineRule="auto"/>
                <w:ind w:left="709" w:hanging="709"/>
                <w:jc w:val="both"/>
              </w:pPr>
              <w:r w:rsidRPr="00C31FB7">
                <w:t>Tamayo, C., &amp; Alegre, J. (2022). Asociación de cultivos, alternativa para el desarrollo de una agricultura sustentable. Siembra. Obtenido de https://www.redalyc.org/journal/6538/653869372002/html/</w:t>
              </w:r>
            </w:p>
            <w:p w14:paraId="63C35A72" w14:textId="77777777" w:rsidR="00BB1CA2" w:rsidRPr="00C31FB7" w:rsidRDefault="00BB1CA2" w:rsidP="00B76003">
              <w:pPr>
                <w:spacing w:before="120" w:after="120" w:line="360" w:lineRule="auto"/>
                <w:ind w:left="709" w:hanging="709"/>
                <w:jc w:val="both"/>
              </w:pPr>
              <w:r w:rsidRPr="00C31FB7">
                <w:t>Torres, G., Giardini, F., de Oliveira, J., Teixeira, D., Solano, J., &amp; Parreiras , N. (2018). Alelopatia: el potencial de las plantas medicinales en el control de espécies espontáneas. Revista Centro Agrícola, 45(1).</w:t>
              </w:r>
            </w:p>
            <w:p w14:paraId="5871B08A" w14:textId="7E16BC10" w:rsidR="00BB1CA2" w:rsidRPr="00C31FB7" w:rsidRDefault="00BB1CA2" w:rsidP="00B76003">
              <w:pPr>
                <w:spacing w:before="120" w:after="120" w:line="360" w:lineRule="auto"/>
                <w:ind w:left="709" w:hanging="709"/>
                <w:jc w:val="both"/>
              </w:pPr>
              <w:r w:rsidRPr="00C31FB7">
                <w:t>Varela, M., &amp; Olaya, L. (2024). Análisis comparativo del efecto de la ivermectina en las propiedades físico-químicas de un suelo mixto y en escarabajos coprófagos en el municipio de Fresno, Tolima. Obtenido de https://</w:t>
              </w:r>
              <w:r w:rsidR="0006681E">
                <w:t xml:space="preserve"> </w:t>
              </w:r>
              <w:r w:rsidRPr="00C31FB7">
                <w:t>repositorio.ucm.edu.co/handle/10839/4380</w:t>
              </w:r>
            </w:p>
            <w:p w14:paraId="1C8E71E8" w14:textId="7752FD56" w:rsidR="00BB1CA2" w:rsidRPr="00C31FB7" w:rsidRDefault="00BB1CA2" w:rsidP="00B76003">
              <w:pPr>
                <w:spacing w:before="120" w:after="120" w:line="360" w:lineRule="auto"/>
                <w:ind w:left="709" w:hanging="709"/>
                <w:jc w:val="both"/>
              </w:pPr>
              <w:r w:rsidRPr="00C31FB7">
                <w:t>Vásquez, S., Villavicencio, E., Guamán, A., Molina, M., &amp; Mestanza, C. (2024). Efecto de la densidad de plantas sobre los componentes del rendimiento de fréjol cultivado en condiciones de campo en un valle interandino de Ecuador. La granja. Obtenido de https://www.redalyc.org/journal/4760/</w:t>
              </w:r>
              <w:r w:rsidR="00C64CE3">
                <w:t xml:space="preserve"> </w:t>
              </w:r>
              <w:r w:rsidRPr="00C31FB7">
                <w:t>476077146011/html/</w:t>
              </w:r>
            </w:p>
            <w:p w14:paraId="1FB4879B" w14:textId="45CDD4D6" w:rsidR="00BB1CA2" w:rsidRPr="00C31FB7" w:rsidRDefault="00BB1CA2" w:rsidP="00B76003">
              <w:pPr>
                <w:spacing w:before="120" w:after="120" w:line="360" w:lineRule="auto"/>
                <w:ind w:left="709" w:hanging="709"/>
                <w:jc w:val="both"/>
              </w:pPr>
              <w:r w:rsidRPr="00C31FB7">
                <w:lastRenderedPageBreak/>
                <w:t>Vega , I., &amp; López, A. (2004). Cultivos de cobertura para sistemas de cultivos perennes. Universidad Nacional Agriaria. Obtenido de https://repositorio.</w:t>
              </w:r>
              <w:r w:rsidR="00C64CE3">
                <w:t xml:space="preserve"> </w:t>
              </w:r>
              <w:r w:rsidRPr="00C31FB7">
                <w:t>una.edu.ni/2408/1/nf08l864.pdf</w:t>
              </w:r>
            </w:p>
            <w:p w14:paraId="6BC3133B" w14:textId="16397002" w:rsidR="00BB1CA2" w:rsidRPr="00C31FB7" w:rsidRDefault="00BB1CA2" w:rsidP="00DE5AC7">
              <w:pPr>
                <w:spacing w:before="120" w:after="120" w:line="360" w:lineRule="auto"/>
                <w:ind w:left="709" w:hanging="709"/>
                <w:jc w:val="both"/>
              </w:pPr>
              <w:r w:rsidRPr="00C31FB7">
                <w:t>Villena, M. (2022). Fertilización sostenible y gestión integral de nutrientes. Obtenido</w:t>
              </w:r>
              <w:r w:rsidR="003B2EB8">
                <w:t xml:space="preserve"> </w:t>
              </w:r>
              <w:r w:rsidR="00BF0F98">
                <w:t>d</w:t>
              </w:r>
              <w:r w:rsidR="00DE5AC7">
                <w:t>e</w:t>
              </w:r>
              <w:r w:rsidR="003B2EB8">
                <w:t xml:space="preserve"> </w:t>
              </w:r>
              <w:r w:rsidR="00517ABB" w:rsidRPr="00517ABB">
                <w:t>https://bibliotecadigital.ciren.cl/server/api/core/bitstreams/</w:t>
              </w:r>
              <w:r w:rsidR="00031052">
                <w:t xml:space="preserve"> </w:t>
              </w:r>
              <w:r w:rsidR="00517ABB" w:rsidRPr="00517ABB">
                <w:t>4149a490-eec5-4413-a123-10218a8574ca/content</w:t>
              </w:r>
            </w:p>
            <w:p w14:paraId="35C5BB0A" w14:textId="63BCF395" w:rsidR="00BB1CA2" w:rsidRPr="00C31FB7" w:rsidRDefault="00BB1CA2" w:rsidP="00B76003">
              <w:pPr>
                <w:spacing w:before="120" w:after="120" w:line="360" w:lineRule="auto"/>
                <w:ind w:left="709" w:hanging="709"/>
                <w:jc w:val="both"/>
              </w:pPr>
              <w:r w:rsidRPr="00C31FB7">
                <w:t>Yánez. (2020). En las diversas zonas de Ecuador se cultivan 29 tipos de maíz en la actualidad. El Télegrafo. Obtenido de https://www.eltelegrafo.com.ec/</w:t>
              </w:r>
              <w:r w:rsidR="00C64CE3">
                <w:t xml:space="preserve"> </w:t>
              </w:r>
              <w:r w:rsidRPr="00C31FB7">
                <w:t>noticias/ecuador/1/sierra</w:t>
              </w:r>
              <w:r w:rsidR="00EF2834">
                <w:t xml:space="preserve"> </w:t>
              </w:r>
              <w:r w:rsidRPr="00C31FB7">
                <w:t>zonas</w:t>
              </w:r>
              <w:r w:rsidR="00EF2834">
                <w:t xml:space="preserve"> </w:t>
              </w:r>
              <w:r w:rsidRPr="00C31FB7">
                <w:t>ecuador</w:t>
              </w:r>
              <w:r w:rsidR="00EF2834">
                <w:t xml:space="preserve"> </w:t>
              </w:r>
              <w:r w:rsidRPr="00C31FB7">
                <w:t>cultivan</w:t>
              </w:r>
              <w:r w:rsidR="00EF2834">
                <w:t xml:space="preserve"> </w:t>
              </w:r>
              <w:r w:rsidR="00EF2834" w:rsidRPr="00C31FB7">
                <w:t>maíz</w:t>
              </w:r>
            </w:p>
            <w:p w14:paraId="494196F9" w14:textId="17ADC8C4" w:rsidR="00BB1CA2" w:rsidRPr="00C31FB7" w:rsidRDefault="00BB1CA2" w:rsidP="00B76003">
              <w:pPr>
                <w:spacing w:before="120" w:after="120" w:line="360" w:lineRule="auto"/>
                <w:ind w:left="709" w:hanging="709"/>
                <w:jc w:val="both"/>
              </w:pPr>
              <w:r w:rsidRPr="00C31FB7">
                <w:t>Zambrano, J., Velásquez, J., Peñaherrera, D., Sangoquiza, C., Cartagena, Y., Villacrés, E., &amp; Garcés, S. (2021). Guía para la producción sustentable de maíz en la Sierra ecuatoriana. INIAP, Manual No. 122. Quito, Ecuador. Obtenido de https://repositorio.iniap.gob.ec/bitstream/41000/5796/1/GUIA</w:t>
              </w:r>
              <w:r w:rsidR="00ED606B">
                <w:t xml:space="preserve"> </w:t>
              </w:r>
              <w:r w:rsidRPr="00C31FB7">
                <w:t>%20CULTIVO%20DE%20MAIZ%202021-1.pdf</w:t>
              </w:r>
            </w:p>
            <w:p w14:paraId="7449AD17" w14:textId="0531D16C" w:rsidR="00BB1CA2" w:rsidRPr="00C31FB7" w:rsidRDefault="00BB1CA2" w:rsidP="00B76003">
              <w:pPr>
                <w:spacing w:before="120" w:after="120" w:line="360" w:lineRule="auto"/>
                <w:ind w:left="709" w:hanging="709"/>
                <w:jc w:val="both"/>
              </w:pPr>
              <w:r w:rsidRPr="00C31FB7">
                <w:t>ZEYRA. (2023). Retener nutrientes con coberturas vegetales como la beza y el trébol. Obtenido de https://agricultura-regenerativa.es/2023/07/12/retener-nutrientes</w:t>
              </w:r>
              <w:r w:rsidR="000D7618">
                <w:t xml:space="preserve"> </w:t>
              </w:r>
              <w:r w:rsidRPr="00C31FB7">
                <w:t>con</w:t>
              </w:r>
              <w:r w:rsidR="000D7618">
                <w:t xml:space="preserve"> </w:t>
              </w:r>
              <w:r w:rsidRPr="00C31FB7">
                <w:t>coberturas</w:t>
              </w:r>
              <w:r w:rsidR="000D7618">
                <w:t xml:space="preserve"> </w:t>
              </w:r>
              <w:r w:rsidRPr="00C31FB7">
                <w:t>vegetales</w:t>
              </w:r>
              <w:r w:rsidR="000D7618">
                <w:t xml:space="preserve"> </w:t>
              </w:r>
              <w:r w:rsidRPr="00C31FB7">
                <w:t>como</w:t>
              </w:r>
              <w:r w:rsidR="000D7618">
                <w:t xml:space="preserve"> </w:t>
              </w:r>
              <w:r w:rsidRPr="00C31FB7">
                <w:t>la</w:t>
              </w:r>
              <w:r w:rsidR="000D7618">
                <w:t xml:space="preserve"> </w:t>
              </w:r>
              <w:r w:rsidRPr="00C31FB7">
                <w:t>beza</w:t>
              </w:r>
              <w:r w:rsidR="000D7618">
                <w:t xml:space="preserve"> </w:t>
              </w:r>
              <w:r w:rsidRPr="00C31FB7">
                <w:t>y</w:t>
              </w:r>
              <w:r w:rsidR="000D7618">
                <w:t xml:space="preserve"> </w:t>
              </w:r>
              <w:r w:rsidRPr="00C31FB7">
                <w:t>el</w:t>
              </w:r>
              <w:r w:rsidR="000D7618">
                <w:t xml:space="preserve"> </w:t>
              </w:r>
              <w:r w:rsidRPr="00C31FB7">
                <w:t>trebol/</w:t>
              </w:r>
            </w:p>
            <w:p w14:paraId="49823501" w14:textId="033B2BA7" w:rsidR="00BB1CA2" w:rsidRPr="00C31FB7" w:rsidRDefault="00BB1CA2" w:rsidP="00B76003">
              <w:pPr>
                <w:spacing w:before="120" w:after="120" w:line="360" w:lineRule="auto"/>
                <w:ind w:left="709" w:hanging="709"/>
                <w:jc w:val="both"/>
              </w:pPr>
              <w:r w:rsidRPr="00C31FB7">
                <w:t>Zumba, A. (2023). Efectos de las coberturas vegetales en el desarrollo y rendimiento del cultivo de haba (</w:t>
              </w:r>
              <w:r w:rsidRPr="00ED606B">
                <w:rPr>
                  <w:i/>
                  <w:iCs/>
                </w:rPr>
                <w:t>Vicia faba</w:t>
              </w:r>
              <w:r w:rsidRPr="00C31FB7">
                <w:t xml:space="preserve"> L.) en el Ecuador. Obtenido de </w:t>
              </w:r>
              <w:r w:rsidR="00774139" w:rsidRPr="00774139">
                <w:t>https://dspace.utb.edu.ec/server/api/core/bitstreams/857fa838-91a7-4fbb-96f0-c097f5747e2f/content</w:t>
              </w:r>
            </w:p>
            <w:p w14:paraId="1D234655" w14:textId="77777777" w:rsidR="00BB1CA2" w:rsidRPr="00BB1CA2" w:rsidRDefault="00BB1CA2" w:rsidP="00B76003">
              <w:pPr>
                <w:jc w:val="both"/>
                <w:rPr>
                  <w:lang w:val="es-ES"/>
                </w:rPr>
              </w:pPr>
            </w:p>
            <w:p w14:paraId="2FB4FB5C" w14:textId="548C7199" w:rsidR="00476CD5" w:rsidRDefault="00476CD5" w:rsidP="00B76003">
              <w:pPr>
                <w:spacing w:line="360" w:lineRule="auto"/>
                <w:jc w:val="both"/>
              </w:pPr>
              <w:r w:rsidRPr="00BB1CA2">
                <w:rPr>
                  <w:b/>
                  <w:bCs/>
                  <w:noProof/>
                </w:rPr>
                <w:fldChar w:fldCharType="end"/>
              </w:r>
            </w:p>
          </w:sdtContent>
        </w:sdt>
      </w:sdtContent>
    </w:sdt>
    <w:p w14:paraId="5448EE48" w14:textId="03C342E5" w:rsidR="007F4C82" w:rsidRDefault="007F4C82" w:rsidP="007F4C82">
      <w:pPr>
        <w:spacing w:line="360" w:lineRule="auto"/>
        <w:ind w:left="709" w:hanging="709"/>
        <w:jc w:val="both"/>
      </w:pPr>
    </w:p>
    <w:p w14:paraId="74E9FD8A" w14:textId="4078BF3A" w:rsidR="007F4C82" w:rsidRDefault="007F4C82" w:rsidP="004024B7">
      <w:pPr>
        <w:spacing w:line="360" w:lineRule="auto"/>
        <w:jc w:val="both"/>
      </w:pPr>
    </w:p>
    <w:bookmarkEnd w:id="2"/>
    <w:p w14:paraId="79516034" w14:textId="2A3364CF" w:rsidR="007F4C82" w:rsidRPr="007F4C82" w:rsidRDefault="007F4C82" w:rsidP="007F4C82">
      <w:pPr>
        <w:rPr>
          <w:lang w:eastAsia="es-EC"/>
        </w:rPr>
        <w:sectPr w:rsidR="007F4C82" w:rsidRPr="007F4C82" w:rsidSect="006C1498">
          <w:pgSz w:w="11906" w:h="16838" w:code="9"/>
          <w:pgMar w:top="1701" w:right="1701" w:bottom="1701" w:left="2268" w:header="709" w:footer="709" w:gutter="0"/>
          <w:cols w:space="708"/>
          <w:docGrid w:linePitch="360"/>
        </w:sectPr>
      </w:pPr>
    </w:p>
    <w:p w14:paraId="108B7281" w14:textId="77777777" w:rsidR="00B02A09" w:rsidRDefault="00B02A09"/>
    <w:p w14:paraId="36ACF89B" w14:textId="77777777" w:rsidR="00B02A09" w:rsidRPr="00B02A09" w:rsidRDefault="00B02A09" w:rsidP="00B02A09"/>
    <w:p w14:paraId="77F3232B" w14:textId="77777777" w:rsidR="00B02A09" w:rsidRPr="00B02A09" w:rsidRDefault="00B02A09" w:rsidP="00B02A09"/>
    <w:p w14:paraId="1DA95075" w14:textId="77777777" w:rsidR="00B02A09" w:rsidRPr="00B02A09" w:rsidRDefault="00B02A09" w:rsidP="00B02A09"/>
    <w:p w14:paraId="6CCD03E5" w14:textId="77777777" w:rsidR="00B02A09" w:rsidRPr="00B02A09" w:rsidRDefault="00B02A09" w:rsidP="00B02A09"/>
    <w:p w14:paraId="04DFEF45" w14:textId="77777777" w:rsidR="00B02A09" w:rsidRPr="00B02A09" w:rsidRDefault="00B02A09" w:rsidP="00B02A09"/>
    <w:p w14:paraId="55D793F4" w14:textId="77777777" w:rsidR="00B02A09" w:rsidRPr="00B02A09" w:rsidRDefault="00B02A09" w:rsidP="00B02A09"/>
    <w:p w14:paraId="0C618FD1" w14:textId="77777777" w:rsidR="00B02A09" w:rsidRPr="00B02A09" w:rsidRDefault="00B02A09" w:rsidP="00B02A09"/>
    <w:p w14:paraId="732F7726" w14:textId="77777777" w:rsidR="00B02A09" w:rsidRPr="00B02A09" w:rsidRDefault="00B02A09" w:rsidP="00B02A09">
      <w:pPr>
        <w:spacing w:line="600" w:lineRule="auto"/>
      </w:pPr>
    </w:p>
    <w:p w14:paraId="780AA2E4" w14:textId="77777777" w:rsidR="002A78C2" w:rsidRDefault="002A78C2" w:rsidP="00DF0E25">
      <w:pPr>
        <w:pStyle w:val="Ttulo1"/>
        <w:jc w:val="center"/>
        <w:rPr>
          <w:rFonts w:ascii="Times New Roman" w:hAnsi="Times New Roman" w:cs="Times New Roman"/>
          <w:b/>
          <w:bCs/>
          <w:sz w:val="180"/>
          <w:szCs w:val="180"/>
        </w:rPr>
      </w:pPr>
      <w:bookmarkStart w:id="206" w:name="_Toc208146385"/>
    </w:p>
    <w:p w14:paraId="2533E013" w14:textId="6C9DAD34" w:rsidR="00B02A09" w:rsidRPr="00DF0E25" w:rsidRDefault="00B02A09" w:rsidP="00DF0E25">
      <w:pPr>
        <w:pStyle w:val="Ttulo1"/>
        <w:jc w:val="center"/>
        <w:rPr>
          <w:rFonts w:ascii="Times New Roman" w:hAnsi="Times New Roman" w:cs="Times New Roman"/>
          <w:b/>
          <w:bCs/>
          <w:sz w:val="180"/>
          <w:szCs w:val="180"/>
        </w:rPr>
      </w:pPr>
      <w:r w:rsidRPr="00DF0E25">
        <w:rPr>
          <w:rFonts w:ascii="Times New Roman" w:hAnsi="Times New Roman" w:cs="Times New Roman"/>
          <w:b/>
          <w:bCs/>
          <w:sz w:val="180"/>
          <w:szCs w:val="180"/>
        </w:rPr>
        <w:t>ANEXO</w:t>
      </w:r>
      <w:bookmarkEnd w:id="206"/>
      <w:r w:rsidR="00DF0E25" w:rsidRPr="00DF0E25">
        <w:rPr>
          <w:rFonts w:ascii="Times New Roman" w:hAnsi="Times New Roman" w:cs="Times New Roman"/>
          <w:b/>
          <w:bCs/>
          <w:sz w:val="180"/>
          <w:szCs w:val="180"/>
        </w:rPr>
        <w:t>S</w:t>
      </w:r>
    </w:p>
    <w:p w14:paraId="01B60E0C" w14:textId="40304908" w:rsidR="00B02A09" w:rsidRPr="00B02A09" w:rsidRDefault="001F0030" w:rsidP="00B02A09">
      <w:pPr>
        <w:spacing w:line="360" w:lineRule="auto"/>
        <w:jc w:val="center"/>
        <w:rPr>
          <w:b/>
          <w:bCs/>
        </w:rPr>
      </w:pPr>
      <w:r w:rsidRPr="00B02A09">
        <w:br w:type="page"/>
      </w:r>
    </w:p>
    <w:p w14:paraId="670F6C71" w14:textId="723EAE6B" w:rsidR="00B02A09" w:rsidRDefault="00E61823">
      <w:r>
        <w:rPr>
          <w:noProof/>
        </w:rPr>
        <w:lastRenderedPageBreak/>
        <mc:AlternateContent>
          <mc:Choice Requires="wps">
            <w:drawing>
              <wp:anchor distT="0" distB="0" distL="114300" distR="114300" simplePos="0" relativeHeight="251658260" behindDoc="0" locked="0" layoutInCell="1" allowOverlap="1" wp14:anchorId="09D2AF69" wp14:editId="2CCF912A">
                <wp:simplePos x="0" y="0"/>
                <wp:positionH relativeFrom="column">
                  <wp:posOffset>-263525</wp:posOffset>
                </wp:positionH>
                <wp:positionV relativeFrom="paragraph">
                  <wp:posOffset>0</wp:posOffset>
                </wp:positionV>
                <wp:extent cx="3735070" cy="457200"/>
                <wp:effectExtent l="0" t="0" r="0" b="0"/>
                <wp:wrapSquare wrapText="bothSides"/>
                <wp:docPr id="1360113809" name="Cuadro de texto 1"/>
                <wp:cNvGraphicFramePr/>
                <a:graphic xmlns:a="http://schemas.openxmlformats.org/drawingml/2006/main">
                  <a:graphicData uri="http://schemas.microsoft.com/office/word/2010/wordprocessingShape">
                    <wps:wsp>
                      <wps:cNvSpPr txBox="1"/>
                      <wps:spPr>
                        <a:xfrm>
                          <a:off x="0" y="0"/>
                          <a:ext cx="3735070" cy="457200"/>
                        </a:xfrm>
                        <a:prstGeom prst="rect">
                          <a:avLst/>
                        </a:prstGeom>
                        <a:solidFill>
                          <a:prstClr val="white"/>
                        </a:solidFill>
                        <a:ln>
                          <a:noFill/>
                        </a:ln>
                      </wps:spPr>
                      <wps:txbx>
                        <w:txbxContent>
                          <w:p w14:paraId="7C60CCA9" w14:textId="47C6369F" w:rsidR="00317340" w:rsidRPr="00E61823" w:rsidRDefault="00317340" w:rsidP="00E61823">
                            <w:pPr>
                              <w:pStyle w:val="Descripcin"/>
                              <w:rPr>
                                <w:rFonts w:ascii="Times New Roman" w:hAnsi="Times New Roman" w:cs="Times New Roman"/>
                                <w:b/>
                                <w:bCs/>
                                <w:i w:val="0"/>
                                <w:iCs w:val="0"/>
                                <w:noProof/>
                                <w:color w:val="000000" w:themeColor="text1"/>
                                <w:sz w:val="24"/>
                                <w:szCs w:val="24"/>
                              </w:rPr>
                            </w:pPr>
                            <w:bookmarkStart w:id="207" w:name="_Toc209040438"/>
                            <w:r w:rsidRPr="00E61823">
                              <w:rPr>
                                <w:rFonts w:ascii="Times New Roman" w:hAnsi="Times New Roman" w:cs="Times New Roman"/>
                                <w:b/>
                                <w:bCs/>
                                <w:i w:val="0"/>
                                <w:iCs w:val="0"/>
                                <w:color w:val="000000" w:themeColor="text1"/>
                                <w:sz w:val="24"/>
                                <w:szCs w:val="24"/>
                              </w:rPr>
                              <w:t xml:space="preserve">Anexo </w:t>
                            </w:r>
                            <w:r w:rsidRPr="00E61823">
                              <w:rPr>
                                <w:rFonts w:ascii="Times New Roman" w:hAnsi="Times New Roman" w:cs="Times New Roman"/>
                                <w:b/>
                                <w:bCs/>
                                <w:i w:val="0"/>
                                <w:iCs w:val="0"/>
                                <w:color w:val="000000" w:themeColor="text1"/>
                                <w:sz w:val="24"/>
                                <w:szCs w:val="24"/>
                              </w:rPr>
                              <w:fldChar w:fldCharType="begin"/>
                            </w:r>
                            <w:r w:rsidRPr="00E61823">
                              <w:rPr>
                                <w:rFonts w:ascii="Times New Roman" w:hAnsi="Times New Roman" w:cs="Times New Roman"/>
                                <w:b/>
                                <w:bCs/>
                                <w:i w:val="0"/>
                                <w:iCs w:val="0"/>
                                <w:color w:val="000000" w:themeColor="text1"/>
                                <w:sz w:val="24"/>
                                <w:szCs w:val="24"/>
                              </w:rPr>
                              <w:instrText xml:space="preserve"> SEQ Anexo \* ARABIC </w:instrText>
                            </w:r>
                            <w:r w:rsidRPr="00E61823">
                              <w:rPr>
                                <w:rFonts w:ascii="Times New Roman" w:hAnsi="Times New Roman" w:cs="Times New Roman"/>
                                <w:b/>
                                <w:bCs/>
                                <w:i w:val="0"/>
                                <w:iCs w:val="0"/>
                                <w:color w:val="000000" w:themeColor="text1"/>
                                <w:sz w:val="24"/>
                                <w:szCs w:val="24"/>
                              </w:rPr>
                              <w:fldChar w:fldCharType="separate"/>
                            </w:r>
                            <w:r>
                              <w:rPr>
                                <w:rFonts w:ascii="Times New Roman" w:hAnsi="Times New Roman" w:cs="Times New Roman"/>
                                <w:b/>
                                <w:bCs/>
                                <w:i w:val="0"/>
                                <w:iCs w:val="0"/>
                                <w:noProof/>
                                <w:color w:val="000000" w:themeColor="text1"/>
                                <w:sz w:val="24"/>
                                <w:szCs w:val="24"/>
                              </w:rPr>
                              <w:t>1</w:t>
                            </w:r>
                            <w:r w:rsidRPr="00E61823">
                              <w:rPr>
                                <w:rFonts w:ascii="Times New Roman" w:hAnsi="Times New Roman" w:cs="Times New Roman"/>
                                <w:b/>
                                <w:bCs/>
                                <w:i w:val="0"/>
                                <w:iCs w:val="0"/>
                                <w:color w:val="000000" w:themeColor="text1"/>
                                <w:sz w:val="24"/>
                                <w:szCs w:val="24"/>
                              </w:rPr>
                              <w:fldChar w:fldCharType="end"/>
                            </w:r>
                            <w:r>
                              <w:rPr>
                                <w:rFonts w:ascii="Times New Roman" w:hAnsi="Times New Roman" w:cs="Times New Roman"/>
                                <w:b/>
                                <w:bCs/>
                                <w:i w:val="0"/>
                                <w:iCs w:val="0"/>
                                <w:color w:val="000000" w:themeColor="text1"/>
                                <w:sz w:val="24"/>
                                <w:szCs w:val="24"/>
                              </w:rPr>
                              <w:t xml:space="preserve">. </w:t>
                            </w:r>
                            <w:r w:rsidRPr="00E61823">
                              <w:rPr>
                                <w:rFonts w:ascii="Times New Roman" w:hAnsi="Times New Roman" w:cs="Times New Roman"/>
                                <w:i w:val="0"/>
                                <w:iCs w:val="0"/>
                                <w:color w:val="000000" w:themeColor="text1"/>
                                <w:sz w:val="24"/>
                                <w:szCs w:val="24"/>
                              </w:rPr>
                              <w:t xml:space="preserve"> Mapa de ubicación de la investigación</w:t>
                            </w:r>
                            <w:bookmarkEnd w:id="20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9D2AF69" id="_x0000_t202" coordsize="21600,21600" o:spt="202" path="m,l,21600r21600,l21600,xe">
                <v:stroke joinstyle="miter"/>
                <v:path gradientshapeok="t" o:connecttype="rect"/>
              </v:shapetype>
              <v:shape id="Cuadro de texto 1" o:spid="_x0000_s1026" type="#_x0000_t202" style="position:absolute;margin-left:-20.75pt;margin-top:0;width:294.1pt;height:36pt;z-index:2516582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" stroked="f">
                <v:textbox inset="0,0,0,0">
                  <w:txbxContent>
                    <w:p w14:paraId="7C60CCA9" w14:textId="47C6369F" w:rsidR="00317340" w:rsidRPr="00E61823" w:rsidRDefault="00317340" w:rsidP="00E61823">
                      <w:pPr>
                        <w:pStyle w:val="Descripcin"/>
                        <w:rPr>
                          <w:rFonts w:ascii="Times New Roman" w:hAnsi="Times New Roman" w:cs="Times New Roman"/>
                          <w:b/>
                          <w:bCs/>
                          <w:i w:val="0"/>
                          <w:iCs w:val="0"/>
                          <w:noProof/>
                          <w:color w:val="000000" w:themeColor="text1"/>
                          <w:sz w:val="24"/>
                          <w:szCs w:val="24"/>
                        </w:rPr>
                      </w:pPr>
                      <w:bookmarkStart w:id="208" w:name="_Toc209040438"/>
                      <w:r w:rsidRPr="00E61823">
                        <w:rPr>
                          <w:rFonts w:ascii="Times New Roman" w:hAnsi="Times New Roman" w:cs="Times New Roman"/>
                          <w:b/>
                          <w:bCs/>
                          <w:i w:val="0"/>
                          <w:iCs w:val="0"/>
                          <w:color w:val="000000" w:themeColor="text1"/>
                          <w:sz w:val="24"/>
                          <w:szCs w:val="24"/>
                        </w:rPr>
                        <w:t xml:space="preserve">Anexo </w:t>
                      </w:r>
                      <w:r w:rsidRPr="00E61823">
                        <w:rPr>
                          <w:rFonts w:ascii="Times New Roman" w:hAnsi="Times New Roman" w:cs="Times New Roman"/>
                          <w:b/>
                          <w:bCs/>
                          <w:i w:val="0"/>
                          <w:iCs w:val="0"/>
                          <w:color w:val="000000" w:themeColor="text1"/>
                          <w:sz w:val="24"/>
                          <w:szCs w:val="24"/>
                        </w:rPr>
                        <w:fldChar w:fldCharType="begin"/>
                      </w:r>
                      <w:r w:rsidRPr="00E61823">
                        <w:rPr>
                          <w:rFonts w:ascii="Times New Roman" w:hAnsi="Times New Roman" w:cs="Times New Roman"/>
                          <w:b/>
                          <w:bCs/>
                          <w:i w:val="0"/>
                          <w:iCs w:val="0"/>
                          <w:color w:val="000000" w:themeColor="text1"/>
                          <w:sz w:val="24"/>
                          <w:szCs w:val="24"/>
                        </w:rPr>
                        <w:instrText xml:space="preserve"> SEQ Anexo \* ARABIC </w:instrText>
                      </w:r>
                      <w:r w:rsidRPr="00E61823">
                        <w:rPr>
                          <w:rFonts w:ascii="Times New Roman" w:hAnsi="Times New Roman" w:cs="Times New Roman"/>
                          <w:b/>
                          <w:bCs/>
                          <w:i w:val="0"/>
                          <w:iCs w:val="0"/>
                          <w:color w:val="000000" w:themeColor="text1"/>
                          <w:sz w:val="24"/>
                          <w:szCs w:val="24"/>
                        </w:rPr>
                        <w:fldChar w:fldCharType="separate"/>
                      </w:r>
                      <w:r>
                        <w:rPr>
                          <w:rFonts w:ascii="Times New Roman" w:hAnsi="Times New Roman" w:cs="Times New Roman"/>
                          <w:b/>
                          <w:bCs/>
                          <w:i w:val="0"/>
                          <w:iCs w:val="0"/>
                          <w:noProof/>
                          <w:color w:val="000000" w:themeColor="text1"/>
                          <w:sz w:val="24"/>
                          <w:szCs w:val="24"/>
                        </w:rPr>
                        <w:t>1</w:t>
                      </w:r>
                      <w:r w:rsidRPr="00E61823">
                        <w:rPr>
                          <w:rFonts w:ascii="Times New Roman" w:hAnsi="Times New Roman" w:cs="Times New Roman"/>
                          <w:b/>
                          <w:bCs/>
                          <w:i w:val="0"/>
                          <w:iCs w:val="0"/>
                          <w:color w:val="000000" w:themeColor="text1"/>
                          <w:sz w:val="24"/>
                          <w:szCs w:val="24"/>
                        </w:rPr>
                        <w:fldChar w:fldCharType="end"/>
                      </w:r>
                      <w:r>
                        <w:rPr>
                          <w:rFonts w:ascii="Times New Roman" w:hAnsi="Times New Roman" w:cs="Times New Roman"/>
                          <w:b/>
                          <w:bCs/>
                          <w:i w:val="0"/>
                          <w:iCs w:val="0"/>
                          <w:color w:val="000000" w:themeColor="text1"/>
                          <w:sz w:val="24"/>
                          <w:szCs w:val="24"/>
                        </w:rPr>
                        <w:t xml:space="preserve">. </w:t>
                      </w:r>
                      <w:r w:rsidRPr="00E61823">
                        <w:rPr>
                          <w:rFonts w:ascii="Times New Roman" w:hAnsi="Times New Roman" w:cs="Times New Roman"/>
                          <w:i w:val="0"/>
                          <w:iCs w:val="0"/>
                          <w:color w:val="000000" w:themeColor="text1"/>
                          <w:sz w:val="24"/>
                          <w:szCs w:val="24"/>
                        </w:rPr>
                        <w:t xml:space="preserve"> Mapa de ubicación de la investigación</w:t>
                      </w:r>
                      <w:bookmarkEnd w:id="208"/>
                    </w:p>
                  </w:txbxContent>
                </v:textbox>
                <w10:wrap type="square"/>
              </v:shape>
            </w:pict>
          </mc:Fallback>
        </mc:AlternateContent>
      </w:r>
      <w:r w:rsidR="00B02A09" w:rsidRPr="008A684B">
        <w:rPr>
          <w:b/>
          <w:bCs/>
          <w:noProof/>
        </w:rPr>
        <w:drawing>
          <wp:anchor distT="0" distB="0" distL="114300" distR="114300" simplePos="0" relativeHeight="251658240" behindDoc="0" locked="0" layoutInCell="1" allowOverlap="1" wp14:anchorId="76695DB5" wp14:editId="10351B55">
            <wp:simplePos x="0" y="0"/>
            <wp:positionH relativeFrom="margin">
              <wp:posOffset>2786331</wp:posOffset>
            </wp:positionH>
            <wp:positionV relativeFrom="margin">
              <wp:posOffset>960999</wp:posOffset>
            </wp:positionV>
            <wp:extent cx="2661920" cy="3157220"/>
            <wp:effectExtent l="0" t="0" r="5080" b="508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661920" cy="3157220"/>
                    </a:xfrm>
                    <a:prstGeom prst="rect">
                      <a:avLst/>
                    </a:prstGeom>
                    <a:noFill/>
                  </pic:spPr>
                </pic:pic>
              </a:graphicData>
            </a:graphic>
          </wp:anchor>
        </w:drawing>
      </w:r>
    </w:p>
    <w:p w14:paraId="43D8C15E" w14:textId="32B8B0A8" w:rsidR="00B02A09" w:rsidRDefault="00E61823">
      <w:r>
        <w:rPr>
          <w:noProof/>
        </w:rPr>
        <w:drawing>
          <wp:anchor distT="0" distB="0" distL="114300" distR="114300" simplePos="0" relativeHeight="251658241" behindDoc="0" locked="0" layoutInCell="1" allowOverlap="1" wp14:anchorId="2156DC65" wp14:editId="067C1E3B">
            <wp:simplePos x="0" y="0"/>
            <wp:positionH relativeFrom="margin">
              <wp:posOffset>-266065</wp:posOffset>
            </wp:positionH>
            <wp:positionV relativeFrom="margin">
              <wp:posOffset>511348</wp:posOffset>
            </wp:positionV>
            <wp:extent cx="2932430" cy="3157855"/>
            <wp:effectExtent l="0" t="0" r="1270" b="444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932430" cy="3157855"/>
                    </a:xfrm>
                    <a:prstGeom prst="rect">
                      <a:avLst/>
                    </a:prstGeom>
                    <a:noFill/>
                  </pic:spPr>
                </pic:pic>
              </a:graphicData>
            </a:graphic>
          </wp:anchor>
        </w:drawing>
      </w:r>
    </w:p>
    <w:p w14:paraId="408C1BC7" w14:textId="6F2F8401" w:rsidR="00B02A09" w:rsidRDefault="00AA4529">
      <w:r>
        <w:rPr>
          <w:b/>
          <w:bCs/>
          <w:noProof/>
        </w:rPr>
        <mc:AlternateContent>
          <mc:Choice Requires="wps">
            <w:drawing>
              <wp:anchor distT="0" distB="0" distL="114300" distR="114300" simplePos="0" relativeHeight="251658242" behindDoc="0" locked="0" layoutInCell="1" allowOverlap="1" wp14:anchorId="59E9DC85" wp14:editId="3809DC27">
                <wp:simplePos x="0" y="0"/>
                <wp:positionH relativeFrom="column">
                  <wp:posOffset>840232</wp:posOffset>
                </wp:positionH>
                <wp:positionV relativeFrom="paragraph">
                  <wp:posOffset>1632482</wp:posOffset>
                </wp:positionV>
                <wp:extent cx="3575609" cy="862229"/>
                <wp:effectExtent l="12700" t="12700" r="19050" b="14605"/>
                <wp:wrapNone/>
                <wp:docPr id="6" name="Conector recto 6"/>
                <wp:cNvGraphicFramePr/>
                <a:graphic xmlns:a="http://schemas.openxmlformats.org/drawingml/2006/main">
                  <a:graphicData uri="http://schemas.microsoft.com/office/word/2010/wordprocessingShape">
                    <wps:wsp>
                      <wps:cNvCnPr/>
                      <wps:spPr>
                        <a:xfrm>
                          <a:off x="0" y="0"/>
                          <a:ext cx="3575609" cy="862229"/>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5EE9525C" id="Conector recto 6"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6.15pt,128.55pt" to="347.7pt,19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" strokecolor="black [3213]" strokeweight="2.25pt">
                <v:stroke joinstyle="miter"/>
              </v:line>
            </w:pict>
          </mc:Fallback>
        </mc:AlternateContent>
      </w:r>
      <w:r>
        <w:rPr>
          <w:b/>
          <w:bCs/>
          <w:noProof/>
        </w:rPr>
        <mc:AlternateContent>
          <mc:Choice Requires="wps">
            <w:drawing>
              <wp:anchor distT="0" distB="0" distL="114300" distR="114300" simplePos="0" relativeHeight="251658244" behindDoc="0" locked="0" layoutInCell="1" allowOverlap="1" wp14:anchorId="1C7DA4E0" wp14:editId="266CC624">
                <wp:simplePos x="0" y="0"/>
                <wp:positionH relativeFrom="column">
                  <wp:posOffset>3549142</wp:posOffset>
                </wp:positionH>
                <wp:positionV relativeFrom="paragraph">
                  <wp:posOffset>2498217</wp:posOffset>
                </wp:positionV>
                <wp:extent cx="869950" cy="3373755"/>
                <wp:effectExtent l="19050" t="19050" r="25400" b="36195"/>
                <wp:wrapNone/>
                <wp:docPr id="9" name="Conector recto 9"/>
                <wp:cNvGraphicFramePr/>
                <a:graphic xmlns:a="http://schemas.openxmlformats.org/drawingml/2006/main">
                  <a:graphicData uri="http://schemas.microsoft.com/office/word/2010/wordprocessingShape">
                    <wps:wsp>
                      <wps:cNvCnPr/>
                      <wps:spPr>
                        <a:xfrm flipH="1">
                          <a:off x="0" y="0"/>
                          <a:ext cx="869950" cy="3373755"/>
                        </a:xfrm>
                        <a:prstGeom prst="line">
                          <a:avLst/>
                        </a:prstGeom>
                        <a:noFill/>
                        <a:ln w="28575" cap="flat" cmpd="sng" algn="ctr">
                          <a:solidFill>
                            <a:schemeClr val="tx1"/>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3D2D0D5B" id="Conector recto 9"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9.45pt,196.7pt" to="347.95pt,46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" strokecolor="black [3213]" strokeweight="2.25pt">
                <v:stroke joinstyle="miter"/>
              </v:line>
            </w:pict>
          </mc:Fallback>
        </mc:AlternateContent>
      </w:r>
    </w:p>
    <w:p w14:paraId="116F6003" w14:textId="6A77EF69" w:rsidR="00B02A09" w:rsidRDefault="00AA4529" w:rsidP="00B02A09">
      <w:pPr>
        <w:jc w:val="center"/>
      </w:pPr>
      <w:r>
        <w:rPr>
          <w:noProof/>
        </w:rPr>
        <mc:AlternateContent>
          <mc:Choice Requires="wps">
            <w:drawing>
              <wp:anchor distT="0" distB="0" distL="114300" distR="114300" simplePos="0" relativeHeight="251658243" behindDoc="0" locked="0" layoutInCell="1" allowOverlap="1" wp14:anchorId="7832E191" wp14:editId="2E66EC92">
                <wp:simplePos x="0" y="0"/>
                <wp:positionH relativeFrom="column">
                  <wp:posOffset>3290824</wp:posOffset>
                </wp:positionH>
                <wp:positionV relativeFrom="paragraph">
                  <wp:posOffset>5661559</wp:posOffset>
                </wp:positionV>
                <wp:extent cx="416256" cy="272955"/>
                <wp:effectExtent l="76200" t="114300" r="60325" b="108585"/>
                <wp:wrapNone/>
                <wp:docPr id="8" name="Rectángulo 8"/>
                <wp:cNvGraphicFramePr/>
                <a:graphic xmlns:a="http://schemas.openxmlformats.org/drawingml/2006/main">
                  <a:graphicData uri="http://schemas.microsoft.com/office/word/2010/wordprocessingShape">
                    <wps:wsp>
                      <wps:cNvSpPr/>
                      <wps:spPr>
                        <a:xfrm rot="1650320">
                          <a:off x="0" y="0"/>
                          <a:ext cx="416256" cy="272955"/>
                        </a:xfrm>
                        <a:prstGeom prst="rect">
                          <a:avLst/>
                        </a:prstGeom>
                        <a:no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08FF9510" id="Rectángulo 8" o:spid="_x0000_s1026" style="position:absolute;margin-left:259.1pt;margin-top:445.8pt;width:32.8pt;height:21.5pt;rotation:1802590fd;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" filled="f" strokecolor="black [3213]" strokeweight="2.25pt"/>
            </w:pict>
          </mc:Fallback>
        </mc:AlternateContent>
      </w:r>
      <w:r w:rsidR="00B02A09">
        <w:rPr>
          <w:noProof/>
        </w:rPr>
        <w:drawing>
          <wp:inline distT="0" distB="0" distL="0" distR="0" wp14:anchorId="0E2939BF" wp14:editId="1BD100AF">
            <wp:extent cx="4578350" cy="27432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578350" cy="2743200"/>
                    </a:xfrm>
                    <a:prstGeom prst="rect">
                      <a:avLst/>
                    </a:prstGeom>
                    <a:noFill/>
                  </pic:spPr>
                </pic:pic>
              </a:graphicData>
            </a:graphic>
          </wp:inline>
        </w:drawing>
      </w:r>
    </w:p>
    <w:p w14:paraId="53A1E642" w14:textId="15272E08" w:rsidR="00FF343A" w:rsidRDefault="005F4F18" w:rsidP="00C33944">
      <w:pPr>
        <w:spacing w:line="360" w:lineRule="auto"/>
        <w:jc w:val="both"/>
      </w:pPr>
      <w:r>
        <w:t xml:space="preserve">      </w:t>
      </w:r>
      <w:r w:rsidRPr="006E71A3">
        <w:rPr>
          <w:b/>
          <w:bCs/>
        </w:rPr>
        <w:t>Fuente:</w:t>
      </w:r>
      <w:r>
        <w:t xml:space="preserve"> Goo</w:t>
      </w:r>
      <w:r w:rsidR="0007180D">
        <w:t xml:space="preserve">gle </w:t>
      </w:r>
      <w:proofErr w:type="spellStart"/>
      <w:r w:rsidR="002071DB">
        <w:t>Map</w:t>
      </w:r>
      <w:r w:rsidR="002F2964">
        <w:t>s</w:t>
      </w:r>
      <w:proofErr w:type="spellEnd"/>
      <w:r w:rsidR="0007180D">
        <w:t xml:space="preserve"> 2025</w:t>
      </w:r>
    </w:p>
    <w:p w14:paraId="7A3F5F64" w14:textId="38FB7D9E" w:rsidR="00925E5C" w:rsidRDefault="004D7EE1" w:rsidP="00925E5C">
      <w:pPr>
        <w:spacing w:line="360" w:lineRule="auto"/>
        <w:jc w:val="both"/>
      </w:pPr>
      <w:r>
        <w:rPr>
          <w:noProof/>
        </w:rPr>
        <w:lastRenderedPageBreak/>
        <w:drawing>
          <wp:anchor distT="0" distB="0" distL="114300" distR="114300" simplePos="0" relativeHeight="251658245" behindDoc="0" locked="0" layoutInCell="1" allowOverlap="1" wp14:anchorId="6ABA9F85" wp14:editId="74288DE2">
            <wp:simplePos x="0" y="0"/>
            <wp:positionH relativeFrom="page">
              <wp:align>center</wp:align>
            </wp:positionH>
            <wp:positionV relativeFrom="margin">
              <wp:posOffset>375038</wp:posOffset>
            </wp:positionV>
            <wp:extent cx="5784850" cy="8378190"/>
            <wp:effectExtent l="0" t="0" r="6350" b="381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9">
                      <a:extLst>
                        <a:ext uri="{28A0092B-C50C-407E-A947-70E740481C1C}">
                          <a14:useLocalDpi xmlns:a14="http://schemas.microsoft.com/office/drawing/2010/main" val="0"/>
                        </a:ext>
                      </a:extLst>
                    </a:blip>
                    <a:srcRect l="16666" r="14287"/>
                    <a:stretch/>
                  </pic:blipFill>
                  <pic:spPr bwMode="auto">
                    <a:xfrm>
                      <a:off x="0" y="0"/>
                      <a:ext cx="5784850" cy="837819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61823">
        <w:rPr>
          <w:noProof/>
        </w:rPr>
        <mc:AlternateContent>
          <mc:Choice Requires="wps">
            <w:drawing>
              <wp:anchor distT="0" distB="0" distL="114300" distR="114300" simplePos="0" relativeHeight="251658261" behindDoc="0" locked="0" layoutInCell="1" allowOverlap="1" wp14:anchorId="6E187B43" wp14:editId="1BF4477F">
                <wp:simplePos x="0" y="0"/>
                <wp:positionH relativeFrom="column">
                  <wp:posOffset>-208280</wp:posOffset>
                </wp:positionH>
                <wp:positionV relativeFrom="paragraph">
                  <wp:posOffset>0</wp:posOffset>
                </wp:positionV>
                <wp:extent cx="5359400" cy="457200"/>
                <wp:effectExtent l="0" t="0" r="0" b="0"/>
                <wp:wrapSquare wrapText="bothSides"/>
                <wp:docPr id="1236402735" name="Cuadro de texto 1"/>
                <wp:cNvGraphicFramePr/>
                <a:graphic xmlns:a="http://schemas.openxmlformats.org/drawingml/2006/main">
                  <a:graphicData uri="http://schemas.microsoft.com/office/word/2010/wordprocessingShape">
                    <wps:wsp>
                      <wps:cNvSpPr txBox="1"/>
                      <wps:spPr>
                        <a:xfrm>
                          <a:off x="0" y="0"/>
                          <a:ext cx="5359400" cy="457200"/>
                        </a:xfrm>
                        <a:prstGeom prst="rect">
                          <a:avLst/>
                        </a:prstGeom>
                        <a:solidFill>
                          <a:prstClr val="white"/>
                        </a:solidFill>
                        <a:ln>
                          <a:noFill/>
                        </a:ln>
                      </wps:spPr>
                      <wps:txbx>
                        <w:txbxContent>
                          <w:p w14:paraId="71F73535" w14:textId="5EA28C22" w:rsidR="00317340" w:rsidRPr="00E61823" w:rsidRDefault="00317340" w:rsidP="00E61823">
                            <w:pPr>
                              <w:pStyle w:val="Descripcin"/>
                              <w:rPr>
                                <w:rFonts w:ascii="Times New Roman" w:hAnsi="Times New Roman" w:cs="Times New Roman"/>
                                <w:i w:val="0"/>
                                <w:iCs w:val="0"/>
                                <w:noProof/>
                                <w:color w:val="000000" w:themeColor="text1"/>
                                <w:sz w:val="36"/>
                                <w:szCs w:val="36"/>
                              </w:rPr>
                            </w:pPr>
                            <w:bookmarkStart w:id="209" w:name="_Toc209040439"/>
                            <w:r w:rsidRPr="00E61823">
                              <w:rPr>
                                <w:rFonts w:ascii="Times New Roman" w:hAnsi="Times New Roman" w:cs="Times New Roman"/>
                                <w:b/>
                                <w:bCs/>
                                <w:i w:val="0"/>
                                <w:iCs w:val="0"/>
                                <w:color w:val="000000" w:themeColor="text1"/>
                                <w:sz w:val="24"/>
                                <w:szCs w:val="24"/>
                              </w:rPr>
                              <w:t xml:space="preserve">Anexo </w:t>
                            </w:r>
                            <w:r w:rsidRPr="00E61823">
                              <w:rPr>
                                <w:rFonts w:ascii="Times New Roman" w:hAnsi="Times New Roman" w:cs="Times New Roman"/>
                                <w:b/>
                                <w:bCs/>
                                <w:i w:val="0"/>
                                <w:iCs w:val="0"/>
                                <w:color w:val="000000" w:themeColor="text1"/>
                                <w:sz w:val="24"/>
                                <w:szCs w:val="24"/>
                              </w:rPr>
                              <w:fldChar w:fldCharType="begin"/>
                            </w:r>
                            <w:r w:rsidRPr="00E61823">
                              <w:rPr>
                                <w:rFonts w:ascii="Times New Roman" w:hAnsi="Times New Roman" w:cs="Times New Roman"/>
                                <w:b/>
                                <w:bCs/>
                                <w:i w:val="0"/>
                                <w:iCs w:val="0"/>
                                <w:color w:val="000000" w:themeColor="text1"/>
                                <w:sz w:val="24"/>
                                <w:szCs w:val="24"/>
                              </w:rPr>
                              <w:instrText xml:space="preserve"> SEQ Anexo \* ARABIC </w:instrText>
                            </w:r>
                            <w:r w:rsidRPr="00E61823">
                              <w:rPr>
                                <w:rFonts w:ascii="Times New Roman" w:hAnsi="Times New Roman" w:cs="Times New Roman"/>
                                <w:b/>
                                <w:bCs/>
                                <w:i w:val="0"/>
                                <w:iCs w:val="0"/>
                                <w:color w:val="000000" w:themeColor="text1"/>
                                <w:sz w:val="24"/>
                                <w:szCs w:val="24"/>
                              </w:rPr>
                              <w:fldChar w:fldCharType="separate"/>
                            </w:r>
                            <w:r>
                              <w:rPr>
                                <w:rFonts w:ascii="Times New Roman" w:hAnsi="Times New Roman" w:cs="Times New Roman"/>
                                <w:b/>
                                <w:bCs/>
                                <w:i w:val="0"/>
                                <w:iCs w:val="0"/>
                                <w:noProof/>
                                <w:color w:val="000000" w:themeColor="text1"/>
                                <w:sz w:val="24"/>
                                <w:szCs w:val="24"/>
                              </w:rPr>
                              <w:t>2</w:t>
                            </w:r>
                            <w:r w:rsidRPr="00E61823">
                              <w:rPr>
                                <w:rFonts w:ascii="Times New Roman" w:hAnsi="Times New Roman" w:cs="Times New Roman"/>
                                <w:b/>
                                <w:bCs/>
                                <w:i w:val="0"/>
                                <w:iCs w:val="0"/>
                                <w:color w:val="000000" w:themeColor="text1"/>
                                <w:sz w:val="24"/>
                                <w:szCs w:val="24"/>
                              </w:rPr>
                              <w:fldChar w:fldCharType="end"/>
                            </w:r>
                            <w:r>
                              <w:rPr>
                                <w:rFonts w:ascii="Times New Roman" w:hAnsi="Times New Roman" w:cs="Times New Roman"/>
                                <w:b/>
                                <w:bCs/>
                                <w:i w:val="0"/>
                                <w:iCs w:val="0"/>
                                <w:color w:val="000000" w:themeColor="text1"/>
                                <w:sz w:val="24"/>
                                <w:szCs w:val="24"/>
                              </w:rPr>
                              <w:t>.</w:t>
                            </w:r>
                            <w:r w:rsidRPr="00E61823">
                              <w:rPr>
                                <w:rFonts w:ascii="Times New Roman" w:hAnsi="Times New Roman" w:cs="Times New Roman"/>
                                <w:i w:val="0"/>
                                <w:iCs w:val="0"/>
                                <w:color w:val="000000" w:themeColor="text1"/>
                                <w:sz w:val="24"/>
                                <w:szCs w:val="24"/>
                              </w:rPr>
                              <w:t xml:space="preserve"> Croquis del ensayo</w:t>
                            </w:r>
                            <w:bookmarkEnd w:id="20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6E187B43" id="_x0000_s1027" type="#_x0000_t202" style="position:absolute;left:0;text-align:left;margin-left:-16.4pt;margin-top:0;width:422pt;height:36pt;z-index:25165826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" stroked="f">
                <v:textbox inset="0,0,0,0">
                  <w:txbxContent>
                    <w:p w14:paraId="71F73535" w14:textId="5EA28C22" w:rsidR="00317340" w:rsidRPr="00E61823" w:rsidRDefault="00317340" w:rsidP="00E61823">
                      <w:pPr>
                        <w:pStyle w:val="Descripcin"/>
                        <w:rPr>
                          <w:rFonts w:ascii="Times New Roman" w:hAnsi="Times New Roman" w:cs="Times New Roman"/>
                          <w:i w:val="0"/>
                          <w:iCs w:val="0"/>
                          <w:noProof/>
                          <w:color w:val="000000" w:themeColor="text1"/>
                          <w:sz w:val="36"/>
                          <w:szCs w:val="36"/>
                        </w:rPr>
                      </w:pPr>
                      <w:bookmarkStart w:id="210" w:name="_Toc209040439"/>
                      <w:r w:rsidRPr="00E61823">
                        <w:rPr>
                          <w:rFonts w:ascii="Times New Roman" w:hAnsi="Times New Roman" w:cs="Times New Roman"/>
                          <w:b/>
                          <w:bCs/>
                          <w:i w:val="0"/>
                          <w:iCs w:val="0"/>
                          <w:color w:val="000000" w:themeColor="text1"/>
                          <w:sz w:val="24"/>
                          <w:szCs w:val="24"/>
                        </w:rPr>
                        <w:t xml:space="preserve">Anexo </w:t>
                      </w:r>
                      <w:r w:rsidRPr="00E61823">
                        <w:rPr>
                          <w:rFonts w:ascii="Times New Roman" w:hAnsi="Times New Roman" w:cs="Times New Roman"/>
                          <w:b/>
                          <w:bCs/>
                          <w:i w:val="0"/>
                          <w:iCs w:val="0"/>
                          <w:color w:val="000000" w:themeColor="text1"/>
                          <w:sz w:val="24"/>
                          <w:szCs w:val="24"/>
                        </w:rPr>
                        <w:fldChar w:fldCharType="begin"/>
                      </w:r>
                      <w:r w:rsidRPr="00E61823">
                        <w:rPr>
                          <w:rFonts w:ascii="Times New Roman" w:hAnsi="Times New Roman" w:cs="Times New Roman"/>
                          <w:b/>
                          <w:bCs/>
                          <w:i w:val="0"/>
                          <w:iCs w:val="0"/>
                          <w:color w:val="000000" w:themeColor="text1"/>
                          <w:sz w:val="24"/>
                          <w:szCs w:val="24"/>
                        </w:rPr>
                        <w:instrText xml:space="preserve"> SEQ Anexo \* ARABIC </w:instrText>
                      </w:r>
                      <w:r w:rsidRPr="00E61823">
                        <w:rPr>
                          <w:rFonts w:ascii="Times New Roman" w:hAnsi="Times New Roman" w:cs="Times New Roman"/>
                          <w:b/>
                          <w:bCs/>
                          <w:i w:val="0"/>
                          <w:iCs w:val="0"/>
                          <w:color w:val="000000" w:themeColor="text1"/>
                          <w:sz w:val="24"/>
                          <w:szCs w:val="24"/>
                        </w:rPr>
                        <w:fldChar w:fldCharType="separate"/>
                      </w:r>
                      <w:r>
                        <w:rPr>
                          <w:rFonts w:ascii="Times New Roman" w:hAnsi="Times New Roman" w:cs="Times New Roman"/>
                          <w:b/>
                          <w:bCs/>
                          <w:i w:val="0"/>
                          <w:iCs w:val="0"/>
                          <w:noProof/>
                          <w:color w:val="000000" w:themeColor="text1"/>
                          <w:sz w:val="24"/>
                          <w:szCs w:val="24"/>
                        </w:rPr>
                        <w:t>2</w:t>
                      </w:r>
                      <w:r w:rsidRPr="00E61823">
                        <w:rPr>
                          <w:rFonts w:ascii="Times New Roman" w:hAnsi="Times New Roman" w:cs="Times New Roman"/>
                          <w:b/>
                          <w:bCs/>
                          <w:i w:val="0"/>
                          <w:iCs w:val="0"/>
                          <w:color w:val="000000" w:themeColor="text1"/>
                          <w:sz w:val="24"/>
                          <w:szCs w:val="24"/>
                        </w:rPr>
                        <w:fldChar w:fldCharType="end"/>
                      </w:r>
                      <w:r>
                        <w:rPr>
                          <w:rFonts w:ascii="Times New Roman" w:hAnsi="Times New Roman" w:cs="Times New Roman"/>
                          <w:b/>
                          <w:bCs/>
                          <w:i w:val="0"/>
                          <w:iCs w:val="0"/>
                          <w:color w:val="000000" w:themeColor="text1"/>
                          <w:sz w:val="24"/>
                          <w:szCs w:val="24"/>
                        </w:rPr>
                        <w:t>.</w:t>
                      </w:r>
                      <w:r w:rsidRPr="00E61823">
                        <w:rPr>
                          <w:rFonts w:ascii="Times New Roman" w:hAnsi="Times New Roman" w:cs="Times New Roman"/>
                          <w:i w:val="0"/>
                          <w:iCs w:val="0"/>
                          <w:color w:val="000000" w:themeColor="text1"/>
                          <w:sz w:val="24"/>
                          <w:szCs w:val="24"/>
                        </w:rPr>
                        <w:t xml:space="preserve"> Croquis del ensayo</w:t>
                      </w:r>
                      <w:bookmarkEnd w:id="210"/>
                    </w:p>
                  </w:txbxContent>
                </v:textbox>
                <w10:wrap type="square"/>
              </v:shape>
            </w:pict>
          </mc:Fallback>
        </mc:AlternateContent>
      </w:r>
    </w:p>
    <w:p w14:paraId="79E43443" w14:textId="77777777" w:rsidR="001E7873" w:rsidRDefault="001E7873" w:rsidP="00B664AF">
      <w:pPr>
        <w:sectPr w:rsidR="001E7873" w:rsidSect="006C1498">
          <w:footerReference w:type="default" r:id="rId40"/>
          <w:pgSz w:w="11906" w:h="16838" w:code="9"/>
          <w:pgMar w:top="1701" w:right="1701" w:bottom="1701" w:left="2268" w:header="709" w:footer="709" w:gutter="0"/>
          <w:cols w:space="708"/>
          <w:docGrid w:linePitch="360"/>
        </w:sectPr>
      </w:pPr>
    </w:p>
    <w:p w14:paraId="44BDF788" w14:textId="67785EF6" w:rsidR="00C3127F" w:rsidRDefault="00083154" w:rsidP="00C3127F">
      <w:pPr>
        <w:pStyle w:val="Descripcin"/>
        <w:keepNext/>
        <w:rPr>
          <w:rFonts w:ascii="Times New Roman" w:hAnsi="Times New Roman" w:cs="Times New Roman"/>
          <w:i w:val="0"/>
          <w:iCs w:val="0"/>
          <w:color w:val="000000" w:themeColor="text1"/>
          <w:sz w:val="24"/>
          <w:szCs w:val="24"/>
        </w:rPr>
      </w:pPr>
      <w:r>
        <w:rPr>
          <w:noProof/>
        </w:rPr>
        <w:lastRenderedPageBreak/>
        <mc:AlternateContent>
          <mc:Choice Requires="wps">
            <w:drawing>
              <wp:anchor distT="0" distB="0" distL="114300" distR="114300" simplePos="0" relativeHeight="251658264" behindDoc="0" locked="0" layoutInCell="1" allowOverlap="1" wp14:anchorId="336F4B9C" wp14:editId="2A8A0A1C">
                <wp:simplePos x="0" y="0"/>
                <wp:positionH relativeFrom="page">
                  <wp:posOffset>1030473</wp:posOffset>
                </wp:positionH>
                <wp:positionV relativeFrom="paragraph">
                  <wp:posOffset>383</wp:posOffset>
                </wp:positionV>
                <wp:extent cx="5390048" cy="457200"/>
                <wp:effectExtent l="0" t="0" r="1270" b="0"/>
                <wp:wrapSquare wrapText="bothSides"/>
                <wp:docPr id="1637412622" name="Cuadro de texto 1"/>
                <wp:cNvGraphicFramePr/>
                <a:graphic xmlns:a="http://schemas.openxmlformats.org/drawingml/2006/main">
                  <a:graphicData uri="http://schemas.microsoft.com/office/word/2010/wordprocessingShape">
                    <wps:wsp>
                      <wps:cNvSpPr txBox="1"/>
                      <wps:spPr>
                        <a:xfrm>
                          <a:off x="0" y="0"/>
                          <a:ext cx="5390048" cy="457200"/>
                        </a:xfrm>
                        <a:prstGeom prst="rect">
                          <a:avLst/>
                        </a:prstGeom>
                        <a:solidFill>
                          <a:prstClr val="white"/>
                        </a:solidFill>
                        <a:ln>
                          <a:noFill/>
                        </a:ln>
                      </wps:spPr>
                      <wps:txbx>
                        <w:txbxContent>
                          <w:p w14:paraId="602F27AD" w14:textId="395F3E6E" w:rsidR="00317340" w:rsidRPr="0067789F" w:rsidRDefault="00317340" w:rsidP="0067789F">
                            <w:pPr>
                              <w:pStyle w:val="Descripcin"/>
                              <w:rPr>
                                <w:rFonts w:ascii="Times New Roman" w:hAnsi="Times New Roman" w:cs="Times New Roman"/>
                                <w:i w:val="0"/>
                                <w:iCs w:val="0"/>
                                <w:noProof/>
                                <w:color w:val="000000" w:themeColor="text1"/>
                                <w:sz w:val="24"/>
                                <w:szCs w:val="24"/>
                              </w:rPr>
                            </w:pPr>
                            <w:bookmarkStart w:id="211" w:name="_Toc209040440"/>
                            <w:r w:rsidRPr="0067789F">
                              <w:rPr>
                                <w:rFonts w:ascii="Times New Roman" w:hAnsi="Times New Roman" w:cs="Times New Roman"/>
                                <w:b/>
                                <w:bCs/>
                                <w:i w:val="0"/>
                                <w:iCs w:val="0"/>
                                <w:color w:val="000000" w:themeColor="text1"/>
                                <w:sz w:val="24"/>
                                <w:szCs w:val="24"/>
                              </w:rPr>
                              <w:t xml:space="preserve">Anexo </w:t>
                            </w:r>
                            <w:r w:rsidRPr="0067789F">
                              <w:rPr>
                                <w:rFonts w:ascii="Times New Roman" w:hAnsi="Times New Roman" w:cs="Times New Roman"/>
                                <w:b/>
                                <w:bCs/>
                                <w:i w:val="0"/>
                                <w:iCs w:val="0"/>
                                <w:color w:val="000000" w:themeColor="text1"/>
                                <w:sz w:val="24"/>
                                <w:szCs w:val="24"/>
                              </w:rPr>
                              <w:fldChar w:fldCharType="begin"/>
                            </w:r>
                            <w:r w:rsidRPr="0067789F">
                              <w:rPr>
                                <w:rFonts w:ascii="Times New Roman" w:hAnsi="Times New Roman" w:cs="Times New Roman"/>
                                <w:b/>
                                <w:bCs/>
                                <w:i w:val="0"/>
                                <w:iCs w:val="0"/>
                                <w:color w:val="000000" w:themeColor="text1"/>
                                <w:sz w:val="24"/>
                                <w:szCs w:val="24"/>
                              </w:rPr>
                              <w:instrText xml:space="preserve"> SEQ Anexo \* ARABIC </w:instrText>
                            </w:r>
                            <w:r w:rsidRPr="0067789F">
                              <w:rPr>
                                <w:rFonts w:ascii="Times New Roman" w:hAnsi="Times New Roman" w:cs="Times New Roman"/>
                                <w:b/>
                                <w:bCs/>
                                <w:i w:val="0"/>
                                <w:iCs w:val="0"/>
                                <w:color w:val="000000" w:themeColor="text1"/>
                                <w:sz w:val="24"/>
                                <w:szCs w:val="24"/>
                              </w:rPr>
                              <w:fldChar w:fldCharType="separate"/>
                            </w:r>
                            <w:r>
                              <w:rPr>
                                <w:rFonts w:ascii="Times New Roman" w:hAnsi="Times New Roman" w:cs="Times New Roman"/>
                                <w:b/>
                                <w:bCs/>
                                <w:i w:val="0"/>
                                <w:iCs w:val="0"/>
                                <w:noProof/>
                                <w:color w:val="000000" w:themeColor="text1"/>
                                <w:sz w:val="24"/>
                                <w:szCs w:val="24"/>
                              </w:rPr>
                              <w:t>3</w:t>
                            </w:r>
                            <w:r w:rsidRPr="0067789F">
                              <w:rPr>
                                <w:rFonts w:ascii="Times New Roman" w:hAnsi="Times New Roman" w:cs="Times New Roman"/>
                                <w:b/>
                                <w:bCs/>
                                <w:i w:val="0"/>
                                <w:iCs w:val="0"/>
                                <w:color w:val="000000" w:themeColor="text1"/>
                                <w:sz w:val="24"/>
                                <w:szCs w:val="24"/>
                              </w:rPr>
                              <w:fldChar w:fldCharType="end"/>
                            </w:r>
                            <w:r>
                              <w:rPr>
                                <w:rFonts w:ascii="Times New Roman" w:hAnsi="Times New Roman" w:cs="Times New Roman"/>
                                <w:b/>
                                <w:bCs/>
                                <w:i w:val="0"/>
                                <w:iCs w:val="0"/>
                                <w:color w:val="000000" w:themeColor="text1"/>
                                <w:sz w:val="24"/>
                                <w:szCs w:val="24"/>
                              </w:rPr>
                              <w:t>.</w:t>
                            </w:r>
                            <w:r w:rsidRPr="0067789F">
                              <w:rPr>
                                <w:rFonts w:ascii="Times New Roman" w:hAnsi="Times New Roman" w:cs="Times New Roman"/>
                                <w:i w:val="0"/>
                                <w:iCs w:val="0"/>
                                <w:color w:val="000000" w:themeColor="text1"/>
                                <w:sz w:val="24"/>
                                <w:szCs w:val="24"/>
                              </w:rPr>
                              <w:t xml:space="preserve"> Resultados de análisis de suelo</w:t>
                            </w:r>
                            <w:bookmarkEnd w:id="21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36F4B9C" id="_x0000_s1028" type="#_x0000_t202" style="position:absolute;margin-left:81.15pt;margin-top:.05pt;width:424.4pt;height:36pt;z-index:251658264;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" stroked="f">
                <v:textbox inset="0,0,0,0">
                  <w:txbxContent>
                    <w:p w14:paraId="602F27AD" w14:textId="395F3E6E" w:rsidR="00317340" w:rsidRPr="0067789F" w:rsidRDefault="00317340" w:rsidP="0067789F">
                      <w:pPr>
                        <w:pStyle w:val="Descripcin"/>
                        <w:rPr>
                          <w:rFonts w:ascii="Times New Roman" w:hAnsi="Times New Roman" w:cs="Times New Roman"/>
                          <w:i w:val="0"/>
                          <w:iCs w:val="0"/>
                          <w:noProof/>
                          <w:color w:val="000000" w:themeColor="text1"/>
                          <w:sz w:val="24"/>
                          <w:szCs w:val="24"/>
                        </w:rPr>
                      </w:pPr>
                      <w:bookmarkStart w:id="212" w:name="_Toc209040440"/>
                      <w:r w:rsidRPr="0067789F">
                        <w:rPr>
                          <w:rFonts w:ascii="Times New Roman" w:hAnsi="Times New Roman" w:cs="Times New Roman"/>
                          <w:b/>
                          <w:bCs/>
                          <w:i w:val="0"/>
                          <w:iCs w:val="0"/>
                          <w:color w:val="000000" w:themeColor="text1"/>
                          <w:sz w:val="24"/>
                          <w:szCs w:val="24"/>
                        </w:rPr>
                        <w:t xml:space="preserve">Anexo </w:t>
                      </w:r>
                      <w:r w:rsidRPr="0067789F">
                        <w:rPr>
                          <w:rFonts w:ascii="Times New Roman" w:hAnsi="Times New Roman" w:cs="Times New Roman"/>
                          <w:b/>
                          <w:bCs/>
                          <w:i w:val="0"/>
                          <w:iCs w:val="0"/>
                          <w:color w:val="000000" w:themeColor="text1"/>
                          <w:sz w:val="24"/>
                          <w:szCs w:val="24"/>
                        </w:rPr>
                        <w:fldChar w:fldCharType="begin"/>
                      </w:r>
                      <w:r w:rsidRPr="0067789F">
                        <w:rPr>
                          <w:rFonts w:ascii="Times New Roman" w:hAnsi="Times New Roman" w:cs="Times New Roman"/>
                          <w:b/>
                          <w:bCs/>
                          <w:i w:val="0"/>
                          <w:iCs w:val="0"/>
                          <w:color w:val="000000" w:themeColor="text1"/>
                          <w:sz w:val="24"/>
                          <w:szCs w:val="24"/>
                        </w:rPr>
                        <w:instrText xml:space="preserve"> SEQ Anexo \* ARABIC </w:instrText>
                      </w:r>
                      <w:r w:rsidRPr="0067789F">
                        <w:rPr>
                          <w:rFonts w:ascii="Times New Roman" w:hAnsi="Times New Roman" w:cs="Times New Roman"/>
                          <w:b/>
                          <w:bCs/>
                          <w:i w:val="0"/>
                          <w:iCs w:val="0"/>
                          <w:color w:val="000000" w:themeColor="text1"/>
                          <w:sz w:val="24"/>
                          <w:szCs w:val="24"/>
                        </w:rPr>
                        <w:fldChar w:fldCharType="separate"/>
                      </w:r>
                      <w:r>
                        <w:rPr>
                          <w:rFonts w:ascii="Times New Roman" w:hAnsi="Times New Roman" w:cs="Times New Roman"/>
                          <w:b/>
                          <w:bCs/>
                          <w:i w:val="0"/>
                          <w:iCs w:val="0"/>
                          <w:noProof/>
                          <w:color w:val="000000" w:themeColor="text1"/>
                          <w:sz w:val="24"/>
                          <w:szCs w:val="24"/>
                        </w:rPr>
                        <w:t>3</w:t>
                      </w:r>
                      <w:r w:rsidRPr="0067789F">
                        <w:rPr>
                          <w:rFonts w:ascii="Times New Roman" w:hAnsi="Times New Roman" w:cs="Times New Roman"/>
                          <w:b/>
                          <w:bCs/>
                          <w:i w:val="0"/>
                          <w:iCs w:val="0"/>
                          <w:color w:val="000000" w:themeColor="text1"/>
                          <w:sz w:val="24"/>
                          <w:szCs w:val="24"/>
                        </w:rPr>
                        <w:fldChar w:fldCharType="end"/>
                      </w:r>
                      <w:r>
                        <w:rPr>
                          <w:rFonts w:ascii="Times New Roman" w:hAnsi="Times New Roman" w:cs="Times New Roman"/>
                          <w:b/>
                          <w:bCs/>
                          <w:i w:val="0"/>
                          <w:iCs w:val="0"/>
                          <w:color w:val="000000" w:themeColor="text1"/>
                          <w:sz w:val="24"/>
                          <w:szCs w:val="24"/>
                        </w:rPr>
                        <w:t>.</w:t>
                      </w:r>
                      <w:r w:rsidRPr="0067789F">
                        <w:rPr>
                          <w:rFonts w:ascii="Times New Roman" w:hAnsi="Times New Roman" w:cs="Times New Roman"/>
                          <w:i w:val="0"/>
                          <w:iCs w:val="0"/>
                          <w:color w:val="000000" w:themeColor="text1"/>
                          <w:sz w:val="24"/>
                          <w:szCs w:val="24"/>
                        </w:rPr>
                        <w:t xml:space="preserve"> Resultados de análisis de suelo</w:t>
                      </w:r>
                      <w:bookmarkEnd w:id="212"/>
                    </w:p>
                  </w:txbxContent>
                </v:textbox>
                <w10:wrap type="square" anchorx="page"/>
              </v:shape>
            </w:pict>
          </mc:Fallback>
        </mc:AlternateContent>
      </w:r>
      <w:r>
        <w:rPr>
          <w:noProof/>
        </w:rPr>
        <w:drawing>
          <wp:anchor distT="0" distB="0" distL="114300" distR="114300" simplePos="0" relativeHeight="251658263" behindDoc="0" locked="0" layoutInCell="1" allowOverlap="1" wp14:anchorId="732D9F5F" wp14:editId="3D713DE1">
            <wp:simplePos x="0" y="0"/>
            <wp:positionH relativeFrom="margin">
              <wp:align>left</wp:align>
            </wp:positionH>
            <wp:positionV relativeFrom="paragraph">
              <wp:posOffset>2011680</wp:posOffset>
            </wp:positionV>
            <wp:extent cx="8263890" cy="4770120"/>
            <wp:effectExtent l="0" t="5715" r="0" b="0"/>
            <wp:wrapSquare wrapText="bothSides"/>
            <wp:docPr id="8105272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527277" name="Imagen 810527277"/>
                    <pic:cNvPicPr/>
                  </pic:nvPicPr>
                  <pic:blipFill>
                    <a:blip r:embed="rId41">
                      <a:extLst>
                        <a:ext uri="{28A0092B-C50C-407E-A947-70E740481C1C}">
                          <a14:useLocalDpi xmlns:a14="http://schemas.microsoft.com/office/drawing/2010/main" val="0"/>
                        </a:ext>
                      </a:extLst>
                    </a:blip>
                    <a:stretch>
                      <a:fillRect/>
                    </a:stretch>
                  </pic:blipFill>
                  <pic:spPr>
                    <a:xfrm rot="16200000">
                      <a:off x="0" y="0"/>
                      <a:ext cx="8263890" cy="4770120"/>
                    </a:xfrm>
                    <a:prstGeom prst="rect">
                      <a:avLst/>
                    </a:prstGeom>
                  </pic:spPr>
                </pic:pic>
              </a:graphicData>
            </a:graphic>
            <wp14:sizeRelH relativeFrom="page">
              <wp14:pctWidth>0</wp14:pctWidth>
            </wp14:sizeRelH>
            <wp14:sizeRelV relativeFrom="page">
              <wp14:pctHeight>0</wp14:pctHeight>
            </wp14:sizeRelV>
          </wp:anchor>
        </w:drawing>
      </w:r>
    </w:p>
    <w:p w14:paraId="4A10551E" w14:textId="57662E63" w:rsidR="0067789F" w:rsidRDefault="0067789F" w:rsidP="0067789F">
      <w:pPr>
        <w:rPr>
          <w:lang w:eastAsia="en-US"/>
        </w:rPr>
      </w:pPr>
      <w:r>
        <w:rPr>
          <w:noProof/>
          <w:lang w:eastAsia="en-US"/>
        </w:rPr>
        <w:lastRenderedPageBreak/>
        <w:drawing>
          <wp:anchor distT="0" distB="0" distL="114300" distR="114300" simplePos="0" relativeHeight="251658265" behindDoc="0" locked="0" layoutInCell="1" allowOverlap="1" wp14:anchorId="443B1424" wp14:editId="239A7D27">
            <wp:simplePos x="0" y="0"/>
            <wp:positionH relativeFrom="margin">
              <wp:align>right</wp:align>
            </wp:positionH>
            <wp:positionV relativeFrom="paragraph">
              <wp:posOffset>1707515</wp:posOffset>
            </wp:positionV>
            <wp:extent cx="8343900" cy="5039995"/>
            <wp:effectExtent l="0" t="5398" r="0" b="0"/>
            <wp:wrapSquare wrapText="bothSides"/>
            <wp:docPr id="151734976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7349768" name="Imagen 1517349768"/>
                    <pic:cNvPicPr/>
                  </pic:nvPicPr>
                  <pic:blipFill>
                    <a:blip r:embed="rId42">
                      <a:extLst>
                        <a:ext uri="{28A0092B-C50C-407E-A947-70E740481C1C}">
                          <a14:useLocalDpi xmlns:a14="http://schemas.microsoft.com/office/drawing/2010/main" val="0"/>
                        </a:ext>
                      </a:extLst>
                    </a:blip>
                    <a:stretch>
                      <a:fillRect/>
                    </a:stretch>
                  </pic:blipFill>
                  <pic:spPr>
                    <a:xfrm rot="16200000">
                      <a:off x="0" y="0"/>
                      <a:ext cx="8343900" cy="5039995"/>
                    </a:xfrm>
                    <a:prstGeom prst="rect">
                      <a:avLst/>
                    </a:prstGeom>
                  </pic:spPr>
                </pic:pic>
              </a:graphicData>
            </a:graphic>
            <wp14:sizeRelH relativeFrom="page">
              <wp14:pctWidth>0</wp14:pctWidth>
            </wp14:sizeRelH>
            <wp14:sizeRelV relativeFrom="page">
              <wp14:pctHeight>0</wp14:pctHeight>
            </wp14:sizeRelV>
          </wp:anchor>
        </w:drawing>
      </w:r>
    </w:p>
    <w:p w14:paraId="1FAC954C" w14:textId="6437C502" w:rsidR="00EC2502" w:rsidRDefault="00EC2502" w:rsidP="0067789F">
      <w:pPr>
        <w:rPr>
          <w:lang w:eastAsia="en-US"/>
        </w:rPr>
        <w:sectPr w:rsidR="00EC2502" w:rsidSect="00083154">
          <w:pgSz w:w="11906" w:h="16838" w:code="9"/>
          <w:pgMar w:top="1701" w:right="1701" w:bottom="1701" w:left="2268" w:header="709" w:footer="709" w:gutter="0"/>
          <w:cols w:space="708"/>
          <w:docGrid w:linePitch="360"/>
        </w:sect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
        <w:gridCol w:w="270"/>
        <w:gridCol w:w="380"/>
        <w:gridCol w:w="371"/>
        <w:gridCol w:w="635"/>
        <w:gridCol w:w="635"/>
        <w:gridCol w:w="635"/>
        <w:gridCol w:w="635"/>
        <w:gridCol w:w="635"/>
        <w:gridCol w:w="635"/>
        <w:gridCol w:w="525"/>
        <w:gridCol w:w="525"/>
        <w:gridCol w:w="525"/>
        <w:gridCol w:w="745"/>
        <w:gridCol w:w="745"/>
        <w:gridCol w:w="680"/>
        <w:gridCol w:w="650"/>
        <w:gridCol w:w="525"/>
        <w:gridCol w:w="525"/>
        <w:gridCol w:w="635"/>
        <w:gridCol w:w="745"/>
        <w:gridCol w:w="525"/>
      </w:tblGrid>
      <w:tr w:rsidR="00941805" w:rsidRPr="00625A4D" w14:paraId="08F4055A" w14:textId="77777777" w:rsidTr="004C6473">
        <w:trPr>
          <w:trHeight w:val="300"/>
          <w:jc w:val="center"/>
        </w:trPr>
        <w:tc>
          <w:tcPr>
            <w:tcW w:w="0" w:type="auto"/>
            <w:vMerge w:val="restart"/>
            <w:shd w:val="clear" w:color="auto" w:fill="BDF4FF"/>
            <w:noWrap/>
            <w:vAlign w:val="bottom"/>
            <w:hideMark/>
          </w:tcPr>
          <w:p w14:paraId="5EDE9235" w14:textId="77777777" w:rsidR="00941805" w:rsidRPr="00625A4D" w:rsidRDefault="00941805" w:rsidP="00317340">
            <w:pPr>
              <w:jc w:val="center"/>
              <w:rPr>
                <w:b/>
                <w:bCs/>
                <w:color w:val="000000"/>
                <w:sz w:val="18"/>
                <w:szCs w:val="18"/>
              </w:rPr>
            </w:pPr>
            <w:r w:rsidRPr="00625A4D">
              <w:rPr>
                <w:b/>
                <w:bCs/>
                <w:color w:val="000000"/>
                <w:sz w:val="18"/>
                <w:szCs w:val="18"/>
              </w:rPr>
              <w:lastRenderedPageBreak/>
              <w:t>T</w:t>
            </w:r>
          </w:p>
        </w:tc>
        <w:tc>
          <w:tcPr>
            <w:tcW w:w="0" w:type="auto"/>
            <w:vMerge w:val="restart"/>
            <w:shd w:val="clear" w:color="auto" w:fill="BDF4FF"/>
            <w:noWrap/>
            <w:vAlign w:val="bottom"/>
            <w:hideMark/>
          </w:tcPr>
          <w:p w14:paraId="1B9BF41E" w14:textId="77777777" w:rsidR="00941805" w:rsidRPr="00625A4D" w:rsidRDefault="00941805" w:rsidP="00317340">
            <w:pPr>
              <w:jc w:val="center"/>
              <w:rPr>
                <w:b/>
                <w:bCs/>
                <w:color w:val="000000"/>
                <w:sz w:val="18"/>
                <w:szCs w:val="18"/>
              </w:rPr>
            </w:pPr>
            <w:r w:rsidRPr="00625A4D">
              <w:rPr>
                <w:b/>
                <w:bCs/>
                <w:color w:val="000000"/>
                <w:sz w:val="18"/>
                <w:szCs w:val="18"/>
              </w:rPr>
              <w:t>R</w:t>
            </w:r>
          </w:p>
        </w:tc>
        <w:tc>
          <w:tcPr>
            <w:tcW w:w="0" w:type="auto"/>
            <w:vMerge w:val="restart"/>
            <w:shd w:val="clear" w:color="auto" w:fill="BDF4FF"/>
            <w:noWrap/>
            <w:vAlign w:val="bottom"/>
            <w:hideMark/>
          </w:tcPr>
          <w:p w14:paraId="48F0D5D9" w14:textId="77777777" w:rsidR="00941805" w:rsidRPr="00625A4D" w:rsidRDefault="00941805" w:rsidP="00317340">
            <w:pPr>
              <w:jc w:val="center"/>
              <w:rPr>
                <w:b/>
                <w:bCs/>
                <w:color w:val="000000"/>
                <w:sz w:val="18"/>
                <w:szCs w:val="18"/>
              </w:rPr>
            </w:pPr>
            <w:r w:rsidRPr="00625A4D">
              <w:rPr>
                <w:b/>
                <w:bCs/>
                <w:color w:val="000000"/>
                <w:sz w:val="18"/>
                <w:szCs w:val="18"/>
              </w:rPr>
              <w:t>FA</w:t>
            </w:r>
          </w:p>
        </w:tc>
        <w:tc>
          <w:tcPr>
            <w:tcW w:w="0" w:type="auto"/>
            <w:vMerge w:val="restart"/>
            <w:shd w:val="clear" w:color="auto" w:fill="BDF4FF"/>
            <w:noWrap/>
            <w:vAlign w:val="bottom"/>
            <w:hideMark/>
          </w:tcPr>
          <w:p w14:paraId="5A48D373" w14:textId="77777777" w:rsidR="00941805" w:rsidRPr="00625A4D" w:rsidRDefault="00941805" w:rsidP="00317340">
            <w:pPr>
              <w:jc w:val="center"/>
              <w:rPr>
                <w:b/>
                <w:bCs/>
                <w:color w:val="000000"/>
                <w:sz w:val="18"/>
                <w:szCs w:val="18"/>
              </w:rPr>
            </w:pPr>
            <w:r w:rsidRPr="00625A4D">
              <w:rPr>
                <w:b/>
                <w:bCs/>
                <w:color w:val="000000"/>
                <w:sz w:val="18"/>
                <w:szCs w:val="18"/>
              </w:rPr>
              <w:t>FB</w:t>
            </w:r>
          </w:p>
        </w:tc>
        <w:tc>
          <w:tcPr>
            <w:tcW w:w="0" w:type="auto"/>
            <w:vMerge w:val="restart"/>
            <w:shd w:val="clear" w:color="auto" w:fill="BDF4FF"/>
            <w:noWrap/>
            <w:vAlign w:val="bottom"/>
            <w:hideMark/>
          </w:tcPr>
          <w:p w14:paraId="36E4D904" w14:textId="77777777" w:rsidR="00941805" w:rsidRPr="00625A4D" w:rsidRDefault="00941805" w:rsidP="00317340">
            <w:pPr>
              <w:jc w:val="center"/>
              <w:rPr>
                <w:b/>
                <w:bCs/>
                <w:color w:val="000000"/>
                <w:sz w:val="18"/>
                <w:szCs w:val="18"/>
              </w:rPr>
            </w:pPr>
            <w:r w:rsidRPr="00625A4D">
              <w:rPr>
                <w:b/>
                <w:bCs/>
                <w:color w:val="000000"/>
                <w:sz w:val="18"/>
                <w:szCs w:val="18"/>
              </w:rPr>
              <w:t>PE</w:t>
            </w:r>
          </w:p>
        </w:tc>
        <w:tc>
          <w:tcPr>
            <w:tcW w:w="0" w:type="auto"/>
            <w:vMerge w:val="restart"/>
            <w:shd w:val="clear" w:color="auto" w:fill="BDF4FF"/>
            <w:noWrap/>
            <w:vAlign w:val="bottom"/>
            <w:hideMark/>
          </w:tcPr>
          <w:p w14:paraId="04663A0F" w14:textId="77777777" w:rsidR="00941805" w:rsidRPr="00625A4D" w:rsidRDefault="00941805" w:rsidP="00317340">
            <w:pPr>
              <w:jc w:val="center"/>
              <w:rPr>
                <w:b/>
                <w:bCs/>
                <w:color w:val="000000"/>
                <w:sz w:val="18"/>
                <w:szCs w:val="18"/>
              </w:rPr>
            </w:pPr>
            <w:r w:rsidRPr="00625A4D">
              <w:rPr>
                <w:b/>
                <w:bCs/>
                <w:color w:val="000000"/>
                <w:sz w:val="18"/>
                <w:szCs w:val="18"/>
              </w:rPr>
              <w:t>PAR</w:t>
            </w:r>
          </w:p>
        </w:tc>
        <w:tc>
          <w:tcPr>
            <w:tcW w:w="0" w:type="auto"/>
            <w:vMerge w:val="restart"/>
            <w:shd w:val="clear" w:color="auto" w:fill="BDF4FF"/>
            <w:noWrap/>
            <w:vAlign w:val="bottom"/>
            <w:hideMark/>
          </w:tcPr>
          <w:p w14:paraId="60CE0F7D" w14:textId="77777777" w:rsidR="00941805" w:rsidRPr="00625A4D" w:rsidRDefault="00941805" w:rsidP="00317340">
            <w:pPr>
              <w:jc w:val="center"/>
              <w:rPr>
                <w:b/>
                <w:bCs/>
                <w:color w:val="000000"/>
                <w:sz w:val="18"/>
                <w:szCs w:val="18"/>
              </w:rPr>
            </w:pPr>
            <w:r w:rsidRPr="00625A4D">
              <w:rPr>
                <w:b/>
                <w:bCs/>
                <w:color w:val="000000"/>
                <w:sz w:val="18"/>
                <w:szCs w:val="18"/>
              </w:rPr>
              <w:t>PAT</w:t>
            </w:r>
          </w:p>
        </w:tc>
        <w:tc>
          <w:tcPr>
            <w:tcW w:w="0" w:type="auto"/>
            <w:vMerge w:val="restart"/>
            <w:shd w:val="clear" w:color="auto" w:fill="BDF4FF"/>
            <w:noWrap/>
            <w:vAlign w:val="bottom"/>
            <w:hideMark/>
          </w:tcPr>
          <w:p w14:paraId="5C351788" w14:textId="77777777" w:rsidR="00941805" w:rsidRPr="00625A4D" w:rsidRDefault="00941805" w:rsidP="00317340">
            <w:pPr>
              <w:jc w:val="center"/>
              <w:rPr>
                <w:b/>
                <w:bCs/>
                <w:color w:val="000000"/>
                <w:sz w:val="18"/>
                <w:szCs w:val="18"/>
              </w:rPr>
            </w:pPr>
            <w:r w:rsidRPr="00625A4D">
              <w:rPr>
                <w:b/>
                <w:bCs/>
                <w:color w:val="000000"/>
                <w:sz w:val="18"/>
                <w:szCs w:val="18"/>
              </w:rPr>
              <w:t>%CS</w:t>
            </w:r>
          </w:p>
        </w:tc>
        <w:tc>
          <w:tcPr>
            <w:tcW w:w="0" w:type="auto"/>
            <w:vMerge w:val="restart"/>
            <w:shd w:val="clear" w:color="auto" w:fill="BDF4FF"/>
            <w:noWrap/>
            <w:vAlign w:val="bottom"/>
            <w:hideMark/>
          </w:tcPr>
          <w:p w14:paraId="7BD4B689" w14:textId="77777777" w:rsidR="00941805" w:rsidRPr="00625A4D" w:rsidRDefault="00941805" w:rsidP="00317340">
            <w:pPr>
              <w:jc w:val="center"/>
              <w:rPr>
                <w:b/>
                <w:bCs/>
                <w:color w:val="000000"/>
                <w:sz w:val="18"/>
                <w:szCs w:val="18"/>
              </w:rPr>
            </w:pPr>
            <w:r w:rsidRPr="00625A4D">
              <w:rPr>
                <w:b/>
                <w:bCs/>
                <w:color w:val="000000"/>
                <w:sz w:val="18"/>
                <w:szCs w:val="18"/>
              </w:rPr>
              <w:t>%M</w:t>
            </w:r>
          </w:p>
        </w:tc>
        <w:tc>
          <w:tcPr>
            <w:tcW w:w="635" w:type="dxa"/>
            <w:vMerge w:val="restart"/>
            <w:shd w:val="clear" w:color="auto" w:fill="BDF4FF"/>
          </w:tcPr>
          <w:p w14:paraId="2A6BA8D2" w14:textId="77777777" w:rsidR="00941805" w:rsidRPr="00625A4D" w:rsidRDefault="00941805" w:rsidP="00317340">
            <w:pPr>
              <w:jc w:val="center"/>
              <w:rPr>
                <w:b/>
                <w:bCs/>
                <w:color w:val="000000"/>
                <w:sz w:val="18"/>
                <w:szCs w:val="18"/>
              </w:rPr>
            </w:pPr>
          </w:p>
          <w:p w14:paraId="7F384E49" w14:textId="77777777" w:rsidR="00941805" w:rsidRPr="00625A4D" w:rsidRDefault="00941805" w:rsidP="00317340">
            <w:pPr>
              <w:jc w:val="center"/>
              <w:rPr>
                <w:b/>
                <w:bCs/>
                <w:color w:val="000000"/>
                <w:sz w:val="18"/>
                <w:szCs w:val="18"/>
              </w:rPr>
            </w:pPr>
          </w:p>
          <w:p w14:paraId="2E204A18" w14:textId="77777777" w:rsidR="00941805" w:rsidRPr="00625A4D" w:rsidRDefault="00941805" w:rsidP="00317340">
            <w:pPr>
              <w:jc w:val="center"/>
              <w:rPr>
                <w:b/>
                <w:bCs/>
                <w:color w:val="000000"/>
                <w:sz w:val="18"/>
                <w:szCs w:val="18"/>
              </w:rPr>
            </w:pPr>
            <w:r w:rsidRPr="00625A4D">
              <w:rPr>
                <w:b/>
                <w:bCs/>
                <w:color w:val="000000"/>
                <w:sz w:val="18"/>
                <w:szCs w:val="18"/>
              </w:rPr>
              <w:t>PC</w:t>
            </w:r>
          </w:p>
        </w:tc>
        <w:tc>
          <w:tcPr>
            <w:tcW w:w="525" w:type="dxa"/>
            <w:vMerge w:val="restart"/>
            <w:shd w:val="clear" w:color="auto" w:fill="BDF4FF"/>
            <w:noWrap/>
            <w:vAlign w:val="bottom"/>
            <w:hideMark/>
          </w:tcPr>
          <w:p w14:paraId="27C75310" w14:textId="77777777" w:rsidR="00941805" w:rsidRPr="00625A4D" w:rsidRDefault="00941805" w:rsidP="00317340">
            <w:pPr>
              <w:jc w:val="center"/>
              <w:rPr>
                <w:b/>
                <w:bCs/>
                <w:color w:val="000000"/>
                <w:sz w:val="18"/>
                <w:szCs w:val="18"/>
              </w:rPr>
            </w:pPr>
            <w:r w:rsidRPr="00625A4D">
              <w:rPr>
                <w:b/>
                <w:bCs/>
                <w:color w:val="000000"/>
                <w:sz w:val="18"/>
                <w:szCs w:val="18"/>
              </w:rPr>
              <w:t>AP</w:t>
            </w:r>
          </w:p>
        </w:tc>
        <w:tc>
          <w:tcPr>
            <w:tcW w:w="0" w:type="auto"/>
            <w:vMerge w:val="restart"/>
            <w:shd w:val="clear" w:color="auto" w:fill="BDF4FF"/>
            <w:noWrap/>
            <w:vAlign w:val="bottom"/>
            <w:hideMark/>
          </w:tcPr>
          <w:p w14:paraId="24CA4636" w14:textId="77777777" w:rsidR="00941805" w:rsidRPr="00625A4D" w:rsidRDefault="00941805" w:rsidP="00317340">
            <w:pPr>
              <w:jc w:val="center"/>
              <w:rPr>
                <w:b/>
                <w:bCs/>
                <w:color w:val="000000"/>
                <w:sz w:val="18"/>
                <w:szCs w:val="18"/>
              </w:rPr>
            </w:pPr>
            <w:r w:rsidRPr="00625A4D">
              <w:rPr>
                <w:b/>
                <w:bCs/>
                <w:color w:val="000000"/>
                <w:sz w:val="18"/>
                <w:szCs w:val="18"/>
              </w:rPr>
              <w:t>DT</w:t>
            </w:r>
          </w:p>
        </w:tc>
        <w:tc>
          <w:tcPr>
            <w:tcW w:w="0" w:type="auto"/>
            <w:vMerge w:val="restart"/>
            <w:shd w:val="clear" w:color="auto" w:fill="BDF4FF"/>
            <w:noWrap/>
            <w:vAlign w:val="bottom"/>
            <w:hideMark/>
          </w:tcPr>
          <w:p w14:paraId="7EF43E56" w14:textId="77777777" w:rsidR="00941805" w:rsidRPr="00625A4D" w:rsidRDefault="00941805" w:rsidP="00317340">
            <w:pPr>
              <w:jc w:val="center"/>
              <w:rPr>
                <w:b/>
                <w:bCs/>
                <w:color w:val="000000"/>
                <w:sz w:val="18"/>
                <w:szCs w:val="18"/>
              </w:rPr>
            </w:pPr>
            <w:r w:rsidRPr="00625A4D">
              <w:rPr>
                <w:b/>
                <w:bCs/>
                <w:color w:val="000000"/>
                <w:sz w:val="18"/>
                <w:szCs w:val="18"/>
              </w:rPr>
              <w:t>AIM</w:t>
            </w:r>
          </w:p>
        </w:tc>
        <w:tc>
          <w:tcPr>
            <w:tcW w:w="0" w:type="auto"/>
            <w:vMerge w:val="restart"/>
            <w:shd w:val="clear" w:color="auto" w:fill="BDF4FF"/>
            <w:noWrap/>
            <w:vAlign w:val="bottom"/>
            <w:hideMark/>
          </w:tcPr>
          <w:p w14:paraId="7B085656" w14:textId="77777777" w:rsidR="00941805" w:rsidRPr="00625A4D" w:rsidRDefault="00941805" w:rsidP="00317340">
            <w:pPr>
              <w:jc w:val="center"/>
              <w:rPr>
                <w:b/>
                <w:bCs/>
                <w:color w:val="000000"/>
                <w:sz w:val="18"/>
                <w:szCs w:val="18"/>
              </w:rPr>
            </w:pPr>
            <w:r w:rsidRPr="00625A4D">
              <w:rPr>
                <w:b/>
                <w:bCs/>
                <w:color w:val="000000"/>
                <w:sz w:val="18"/>
                <w:szCs w:val="18"/>
              </w:rPr>
              <w:t>NPP</w:t>
            </w:r>
          </w:p>
        </w:tc>
        <w:tc>
          <w:tcPr>
            <w:tcW w:w="0" w:type="auto"/>
            <w:vMerge w:val="restart"/>
            <w:shd w:val="clear" w:color="auto" w:fill="BDF4FF"/>
            <w:noWrap/>
            <w:vAlign w:val="bottom"/>
            <w:hideMark/>
          </w:tcPr>
          <w:p w14:paraId="09E50D11" w14:textId="77777777" w:rsidR="00941805" w:rsidRPr="00625A4D" w:rsidRDefault="00941805" w:rsidP="00317340">
            <w:pPr>
              <w:jc w:val="center"/>
              <w:rPr>
                <w:b/>
                <w:bCs/>
                <w:color w:val="000000"/>
                <w:sz w:val="18"/>
                <w:szCs w:val="18"/>
              </w:rPr>
            </w:pPr>
            <w:r w:rsidRPr="00625A4D">
              <w:rPr>
                <w:b/>
                <w:bCs/>
                <w:color w:val="000000"/>
                <w:sz w:val="18"/>
                <w:szCs w:val="18"/>
              </w:rPr>
              <w:t>DCC</w:t>
            </w:r>
          </w:p>
        </w:tc>
        <w:tc>
          <w:tcPr>
            <w:tcW w:w="0" w:type="auto"/>
            <w:vMerge w:val="restart"/>
            <w:shd w:val="clear" w:color="auto" w:fill="BDF4FF"/>
            <w:noWrap/>
            <w:vAlign w:val="bottom"/>
            <w:hideMark/>
          </w:tcPr>
          <w:p w14:paraId="33330757" w14:textId="77777777" w:rsidR="00941805" w:rsidRPr="00625A4D" w:rsidRDefault="00941805" w:rsidP="00317340">
            <w:pPr>
              <w:jc w:val="center"/>
              <w:rPr>
                <w:b/>
                <w:bCs/>
                <w:color w:val="000000"/>
                <w:sz w:val="18"/>
                <w:szCs w:val="18"/>
              </w:rPr>
            </w:pPr>
            <w:r w:rsidRPr="00625A4D">
              <w:rPr>
                <w:b/>
                <w:bCs/>
                <w:color w:val="000000"/>
                <w:sz w:val="18"/>
                <w:szCs w:val="18"/>
              </w:rPr>
              <w:t>NPCM</w:t>
            </w:r>
          </w:p>
        </w:tc>
        <w:tc>
          <w:tcPr>
            <w:tcW w:w="0" w:type="auto"/>
            <w:vMerge w:val="restart"/>
            <w:shd w:val="clear" w:color="auto" w:fill="BDF4FF"/>
            <w:noWrap/>
            <w:vAlign w:val="bottom"/>
            <w:hideMark/>
          </w:tcPr>
          <w:p w14:paraId="47AD56FE" w14:textId="77777777" w:rsidR="00941805" w:rsidRPr="00625A4D" w:rsidRDefault="00941805" w:rsidP="00317340">
            <w:pPr>
              <w:jc w:val="center"/>
              <w:rPr>
                <w:b/>
                <w:bCs/>
                <w:color w:val="000000"/>
                <w:sz w:val="18"/>
                <w:szCs w:val="18"/>
              </w:rPr>
            </w:pPr>
            <w:r w:rsidRPr="00625A4D">
              <w:rPr>
                <w:b/>
                <w:bCs/>
                <w:color w:val="000000"/>
                <w:sz w:val="18"/>
                <w:szCs w:val="18"/>
              </w:rPr>
              <w:t>NPSM</w:t>
            </w:r>
          </w:p>
        </w:tc>
        <w:tc>
          <w:tcPr>
            <w:tcW w:w="0" w:type="auto"/>
            <w:gridSpan w:val="3"/>
            <w:shd w:val="clear" w:color="auto" w:fill="BDF4FF"/>
            <w:noWrap/>
            <w:vAlign w:val="bottom"/>
            <w:hideMark/>
          </w:tcPr>
          <w:p w14:paraId="5FEF2590" w14:textId="77777777" w:rsidR="00941805" w:rsidRPr="00625A4D" w:rsidRDefault="00941805" w:rsidP="00317340">
            <w:pPr>
              <w:jc w:val="center"/>
              <w:rPr>
                <w:b/>
                <w:bCs/>
                <w:color w:val="000000"/>
                <w:sz w:val="18"/>
                <w:szCs w:val="18"/>
              </w:rPr>
            </w:pPr>
            <w:r w:rsidRPr="00625A4D">
              <w:rPr>
                <w:b/>
                <w:bCs/>
                <w:color w:val="000000"/>
                <w:sz w:val="18"/>
                <w:szCs w:val="18"/>
              </w:rPr>
              <w:t>TM</w:t>
            </w:r>
          </w:p>
        </w:tc>
        <w:tc>
          <w:tcPr>
            <w:tcW w:w="0" w:type="auto"/>
            <w:vMerge w:val="restart"/>
            <w:shd w:val="clear" w:color="auto" w:fill="BDF4FF"/>
            <w:noWrap/>
            <w:vAlign w:val="bottom"/>
            <w:hideMark/>
          </w:tcPr>
          <w:p w14:paraId="7480F69A" w14:textId="77777777" w:rsidR="00941805" w:rsidRPr="00625A4D" w:rsidRDefault="00941805" w:rsidP="00317340">
            <w:pPr>
              <w:jc w:val="center"/>
              <w:rPr>
                <w:b/>
                <w:bCs/>
                <w:color w:val="000000"/>
                <w:sz w:val="18"/>
                <w:szCs w:val="18"/>
              </w:rPr>
            </w:pPr>
            <w:r w:rsidRPr="00625A4D">
              <w:rPr>
                <w:b/>
                <w:bCs/>
                <w:color w:val="000000"/>
                <w:sz w:val="18"/>
                <w:szCs w:val="18"/>
              </w:rPr>
              <w:t>RC</w:t>
            </w:r>
          </w:p>
        </w:tc>
        <w:tc>
          <w:tcPr>
            <w:tcW w:w="0" w:type="auto"/>
            <w:vMerge w:val="restart"/>
            <w:shd w:val="clear" w:color="auto" w:fill="BDF4FF"/>
            <w:noWrap/>
            <w:vAlign w:val="bottom"/>
            <w:hideMark/>
          </w:tcPr>
          <w:p w14:paraId="1281645D" w14:textId="0C787C92" w:rsidR="00941805" w:rsidRPr="00625A4D" w:rsidRDefault="00D63846" w:rsidP="00317340">
            <w:pPr>
              <w:jc w:val="center"/>
              <w:rPr>
                <w:b/>
                <w:bCs/>
                <w:color w:val="000000"/>
                <w:sz w:val="18"/>
                <w:szCs w:val="18"/>
              </w:rPr>
            </w:pPr>
            <w:r>
              <w:rPr>
                <w:noProof/>
                <w:lang w:eastAsia="en-US"/>
              </w:rPr>
              <mc:AlternateContent>
                <mc:Choice Requires="wps">
                  <w:drawing>
                    <wp:anchor distT="0" distB="0" distL="114300" distR="114300" simplePos="0" relativeHeight="251660317" behindDoc="0" locked="0" layoutInCell="1" allowOverlap="1" wp14:anchorId="167906EC" wp14:editId="5575DF56">
                      <wp:simplePos x="0" y="0"/>
                      <wp:positionH relativeFrom="column">
                        <wp:posOffset>565150</wp:posOffset>
                      </wp:positionH>
                      <wp:positionV relativeFrom="paragraph">
                        <wp:posOffset>-283845</wp:posOffset>
                      </wp:positionV>
                      <wp:extent cx="374650" cy="2602230"/>
                      <wp:effectExtent l="0" t="0" r="6350" b="1270"/>
                      <wp:wrapNone/>
                      <wp:docPr id="1491857880" name="Cuadro de texto 2"/>
                      <wp:cNvGraphicFramePr/>
                      <a:graphic xmlns:a="http://schemas.openxmlformats.org/drawingml/2006/main">
                        <a:graphicData uri="http://schemas.microsoft.com/office/word/2010/wordprocessingShape">
                          <wps:wsp>
                            <wps:cNvSpPr txBox="1"/>
                            <wps:spPr>
                              <a:xfrm>
                                <a:off x="0" y="0"/>
                                <a:ext cx="374650" cy="2602230"/>
                              </a:xfrm>
                              <a:prstGeom prst="rect">
                                <a:avLst/>
                              </a:prstGeom>
                              <a:solidFill>
                                <a:schemeClr val="lt1"/>
                              </a:solidFill>
                              <a:ln w="6350">
                                <a:noFill/>
                              </a:ln>
                            </wps:spPr>
                            <wps:txbx>
                              <w:txbxContent>
                                <w:p w14:paraId="376AF656" w14:textId="2699095F" w:rsidR="00317340" w:rsidRDefault="00317340" w:rsidP="00D63846">
                                  <w:pPr>
                                    <w:rPr>
                                      <w:lang w:eastAsia="en-US"/>
                                    </w:rPr>
                                  </w:pPr>
                                  <w:bookmarkStart w:id="213" w:name="_Toc209040441"/>
                                  <w:r w:rsidRPr="00E61823">
                                    <w:rPr>
                                      <w:b/>
                                      <w:bCs/>
                                      <w:color w:val="000000" w:themeColor="text1"/>
                                    </w:rPr>
                                    <w:t xml:space="preserve">Anexo </w:t>
                                  </w:r>
                                  <w:r w:rsidRPr="00E61823">
                                    <w:rPr>
                                      <w:b/>
                                      <w:bCs/>
                                      <w:i/>
                                      <w:iCs/>
                                      <w:color w:val="000000" w:themeColor="text1"/>
                                    </w:rPr>
                                    <w:fldChar w:fldCharType="begin"/>
                                  </w:r>
                                  <w:r w:rsidRPr="00E61823">
                                    <w:rPr>
                                      <w:b/>
                                      <w:bCs/>
                                      <w:color w:val="000000" w:themeColor="text1"/>
                                    </w:rPr>
                                    <w:instrText xml:space="preserve"> SEQ Anexo \* ARABIC </w:instrText>
                                  </w:r>
                                  <w:r w:rsidRPr="00E61823">
                                    <w:rPr>
                                      <w:b/>
                                      <w:bCs/>
                                      <w:i/>
                                      <w:iCs/>
                                      <w:color w:val="000000" w:themeColor="text1"/>
                                    </w:rPr>
                                    <w:fldChar w:fldCharType="separate"/>
                                  </w:r>
                                  <w:r>
                                    <w:rPr>
                                      <w:b/>
                                      <w:bCs/>
                                      <w:noProof/>
                                      <w:color w:val="000000" w:themeColor="text1"/>
                                    </w:rPr>
                                    <w:t>4</w:t>
                                  </w:r>
                                  <w:r w:rsidRPr="00E61823">
                                    <w:rPr>
                                      <w:b/>
                                      <w:bCs/>
                                      <w:i/>
                                      <w:iCs/>
                                      <w:color w:val="000000" w:themeColor="text1"/>
                                    </w:rPr>
                                    <w:fldChar w:fldCharType="end"/>
                                  </w:r>
                                  <w:r>
                                    <w:rPr>
                                      <w:b/>
                                      <w:bCs/>
                                      <w:color w:val="000000" w:themeColor="text1"/>
                                    </w:rPr>
                                    <w:t>.</w:t>
                                  </w:r>
                                  <w:r w:rsidRPr="00E61823">
                                    <w:rPr>
                                      <w:color w:val="000000" w:themeColor="text1"/>
                                    </w:rPr>
                                    <w:t xml:space="preserve"> Base</w:t>
                                  </w:r>
                                  <w:r>
                                    <w:rPr>
                                      <w:color w:val="000000" w:themeColor="text1"/>
                                    </w:rPr>
                                    <w:t>s</w:t>
                                  </w:r>
                                  <w:r w:rsidRPr="00E61823">
                                    <w:rPr>
                                      <w:color w:val="000000" w:themeColor="text1"/>
                                    </w:rPr>
                                    <w:t xml:space="preserve"> de datos</w:t>
                                  </w:r>
                                  <w:bookmarkEnd w:id="213"/>
                                </w:p>
                                <w:p w14:paraId="1D7911CB" w14:textId="77777777" w:rsidR="00317340" w:rsidRDefault="00317340" w:rsidP="00D63846"/>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7906EC" id="Cuadro de texto 2" o:spid="_x0000_s1029" type="#_x0000_t202" style="position:absolute;left:0;text-align:left;margin-left:44.5pt;margin-top:-22.35pt;width:29.5pt;height:204.9pt;z-index:25166031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" fillcolor="white [3201]" stroked="f" strokeweight=".5pt">
                      <v:textbox style="layout-flow:vertical-ideographic">
                        <w:txbxContent>
                          <w:p w14:paraId="376AF656" w14:textId="2699095F" w:rsidR="00317340" w:rsidRDefault="00317340" w:rsidP="00D63846">
                            <w:pPr>
                              <w:rPr>
                                <w:lang w:eastAsia="en-US"/>
                              </w:rPr>
                            </w:pPr>
                            <w:bookmarkStart w:id="214" w:name="_Toc209040441"/>
                            <w:r w:rsidRPr="00E61823">
                              <w:rPr>
                                <w:b/>
                                <w:bCs/>
                                <w:color w:val="000000" w:themeColor="text1"/>
                              </w:rPr>
                              <w:t xml:space="preserve">Anexo </w:t>
                            </w:r>
                            <w:r w:rsidRPr="00E61823">
                              <w:rPr>
                                <w:b/>
                                <w:bCs/>
                                <w:i/>
                                <w:iCs/>
                                <w:color w:val="000000" w:themeColor="text1"/>
                              </w:rPr>
                              <w:fldChar w:fldCharType="begin"/>
                            </w:r>
                            <w:r w:rsidRPr="00E61823">
                              <w:rPr>
                                <w:b/>
                                <w:bCs/>
                                <w:color w:val="000000" w:themeColor="text1"/>
                              </w:rPr>
                              <w:instrText xml:space="preserve"> SEQ Anexo \* ARABIC </w:instrText>
                            </w:r>
                            <w:r w:rsidRPr="00E61823">
                              <w:rPr>
                                <w:b/>
                                <w:bCs/>
                                <w:i/>
                                <w:iCs/>
                                <w:color w:val="000000" w:themeColor="text1"/>
                              </w:rPr>
                              <w:fldChar w:fldCharType="separate"/>
                            </w:r>
                            <w:r>
                              <w:rPr>
                                <w:b/>
                                <w:bCs/>
                                <w:noProof/>
                                <w:color w:val="000000" w:themeColor="text1"/>
                              </w:rPr>
                              <w:t>4</w:t>
                            </w:r>
                            <w:r w:rsidRPr="00E61823">
                              <w:rPr>
                                <w:b/>
                                <w:bCs/>
                                <w:i/>
                                <w:iCs/>
                                <w:color w:val="000000" w:themeColor="text1"/>
                              </w:rPr>
                              <w:fldChar w:fldCharType="end"/>
                            </w:r>
                            <w:r>
                              <w:rPr>
                                <w:b/>
                                <w:bCs/>
                                <w:color w:val="000000" w:themeColor="text1"/>
                              </w:rPr>
                              <w:t>.</w:t>
                            </w:r>
                            <w:r w:rsidRPr="00E61823">
                              <w:rPr>
                                <w:color w:val="000000" w:themeColor="text1"/>
                              </w:rPr>
                              <w:t xml:space="preserve"> Base</w:t>
                            </w:r>
                            <w:r>
                              <w:rPr>
                                <w:color w:val="000000" w:themeColor="text1"/>
                              </w:rPr>
                              <w:t>s</w:t>
                            </w:r>
                            <w:r w:rsidRPr="00E61823">
                              <w:rPr>
                                <w:color w:val="000000" w:themeColor="text1"/>
                              </w:rPr>
                              <w:t xml:space="preserve"> de datos</w:t>
                            </w:r>
                            <w:bookmarkEnd w:id="214"/>
                          </w:p>
                          <w:p w14:paraId="1D7911CB" w14:textId="77777777" w:rsidR="00317340" w:rsidRDefault="00317340" w:rsidP="00D63846"/>
                        </w:txbxContent>
                      </v:textbox>
                    </v:shape>
                  </w:pict>
                </mc:Fallback>
              </mc:AlternateContent>
            </w:r>
            <w:r w:rsidR="00941805" w:rsidRPr="00625A4D">
              <w:rPr>
                <w:b/>
                <w:bCs/>
                <w:color w:val="000000"/>
                <w:sz w:val="18"/>
                <w:szCs w:val="18"/>
              </w:rPr>
              <w:t>CM</w:t>
            </w:r>
          </w:p>
        </w:tc>
      </w:tr>
      <w:tr w:rsidR="00941805" w:rsidRPr="00625A4D" w14:paraId="794BDB33" w14:textId="77777777" w:rsidTr="004C6473">
        <w:trPr>
          <w:trHeight w:val="300"/>
          <w:jc w:val="center"/>
        </w:trPr>
        <w:tc>
          <w:tcPr>
            <w:tcW w:w="0" w:type="auto"/>
            <w:vMerge/>
            <w:shd w:val="clear" w:color="auto" w:fill="BDF4FF"/>
            <w:vAlign w:val="center"/>
            <w:hideMark/>
          </w:tcPr>
          <w:p w14:paraId="147DFEB4" w14:textId="77777777" w:rsidR="00941805" w:rsidRPr="00625A4D" w:rsidRDefault="00941805" w:rsidP="00317340">
            <w:pPr>
              <w:rPr>
                <w:color w:val="000000"/>
                <w:sz w:val="20"/>
                <w:szCs w:val="20"/>
              </w:rPr>
            </w:pPr>
          </w:p>
        </w:tc>
        <w:tc>
          <w:tcPr>
            <w:tcW w:w="0" w:type="auto"/>
            <w:vMerge/>
            <w:shd w:val="clear" w:color="auto" w:fill="BDF4FF"/>
            <w:vAlign w:val="center"/>
            <w:hideMark/>
          </w:tcPr>
          <w:p w14:paraId="40A0EAED" w14:textId="77777777" w:rsidR="00941805" w:rsidRPr="00625A4D" w:rsidRDefault="00941805" w:rsidP="00317340">
            <w:pPr>
              <w:rPr>
                <w:color w:val="000000"/>
                <w:sz w:val="20"/>
                <w:szCs w:val="20"/>
              </w:rPr>
            </w:pPr>
          </w:p>
        </w:tc>
        <w:tc>
          <w:tcPr>
            <w:tcW w:w="0" w:type="auto"/>
            <w:vMerge/>
            <w:shd w:val="clear" w:color="auto" w:fill="BDF4FF"/>
            <w:vAlign w:val="center"/>
            <w:hideMark/>
          </w:tcPr>
          <w:p w14:paraId="78614E07" w14:textId="77777777" w:rsidR="00941805" w:rsidRPr="00625A4D" w:rsidRDefault="00941805" w:rsidP="00317340">
            <w:pPr>
              <w:rPr>
                <w:color w:val="000000"/>
                <w:sz w:val="20"/>
                <w:szCs w:val="20"/>
              </w:rPr>
            </w:pPr>
          </w:p>
        </w:tc>
        <w:tc>
          <w:tcPr>
            <w:tcW w:w="0" w:type="auto"/>
            <w:vMerge/>
            <w:shd w:val="clear" w:color="auto" w:fill="BDF4FF"/>
            <w:vAlign w:val="center"/>
            <w:hideMark/>
          </w:tcPr>
          <w:p w14:paraId="47FB4AC5" w14:textId="77777777" w:rsidR="00941805" w:rsidRPr="00625A4D" w:rsidRDefault="00941805" w:rsidP="00317340">
            <w:pPr>
              <w:rPr>
                <w:color w:val="000000"/>
                <w:sz w:val="20"/>
                <w:szCs w:val="20"/>
              </w:rPr>
            </w:pPr>
          </w:p>
        </w:tc>
        <w:tc>
          <w:tcPr>
            <w:tcW w:w="0" w:type="auto"/>
            <w:vMerge/>
            <w:shd w:val="clear" w:color="auto" w:fill="BDF4FF"/>
            <w:vAlign w:val="center"/>
            <w:hideMark/>
          </w:tcPr>
          <w:p w14:paraId="0E703485" w14:textId="77777777" w:rsidR="00941805" w:rsidRPr="00625A4D" w:rsidRDefault="00941805" w:rsidP="00317340">
            <w:pPr>
              <w:rPr>
                <w:color w:val="000000"/>
                <w:sz w:val="20"/>
                <w:szCs w:val="20"/>
              </w:rPr>
            </w:pPr>
          </w:p>
        </w:tc>
        <w:tc>
          <w:tcPr>
            <w:tcW w:w="0" w:type="auto"/>
            <w:vMerge/>
            <w:shd w:val="clear" w:color="auto" w:fill="BDF4FF"/>
            <w:vAlign w:val="center"/>
            <w:hideMark/>
          </w:tcPr>
          <w:p w14:paraId="019B9AB4" w14:textId="77777777" w:rsidR="00941805" w:rsidRPr="00625A4D" w:rsidRDefault="00941805" w:rsidP="00317340">
            <w:pPr>
              <w:rPr>
                <w:color w:val="000000"/>
                <w:sz w:val="20"/>
                <w:szCs w:val="20"/>
              </w:rPr>
            </w:pPr>
          </w:p>
        </w:tc>
        <w:tc>
          <w:tcPr>
            <w:tcW w:w="0" w:type="auto"/>
            <w:vMerge/>
            <w:shd w:val="clear" w:color="auto" w:fill="BDF4FF"/>
            <w:vAlign w:val="center"/>
            <w:hideMark/>
          </w:tcPr>
          <w:p w14:paraId="498A8A56" w14:textId="77777777" w:rsidR="00941805" w:rsidRPr="00625A4D" w:rsidRDefault="00941805" w:rsidP="00317340">
            <w:pPr>
              <w:rPr>
                <w:color w:val="000000"/>
                <w:sz w:val="20"/>
                <w:szCs w:val="20"/>
              </w:rPr>
            </w:pPr>
          </w:p>
        </w:tc>
        <w:tc>
          <w:tcPr>
            <w:tcW w:w="0" w:type="auto"/>
            <w:vMerge/>
            <w:shd w:val="clear" w:color="auto" w:fill="BDF4FF"/>
            <w:vAlign w:val="center"/>
            <w:hideMark/>
          </w:tcPr>
          <w:p w14:paraId="62E9DFC1" w14:textId="77777777" w:rsidR="00941805" w:rsidRPr="00625A4D" w:rsidRDefault="00941805" w:rsidP="00317340">
            <w:pPr>
              <w:rPr>
                <w:color w:val="000000"/>
                <w:sz w:val="20"/>
                <w:szCs w:val="20"/>
              </w:rPr>
            </w:pPr>
          </w:p>
        </w:tc>
        <w:tc>
          <w:tcPr>
            <w:tcW w:w="0" w:type="auto"/>
            <w:vMerge/>
            <w:shd w:val="clear" w:color="auto" w:fill="BDF4FF"/>
            <w:vAlign w:val="center"/>
            <w:hideMark/>
          </w:tcPr>
          <w:p w14:paraId="4139E49A" w14:textId="77777777" w:rsidR="00941805" w:rsidRPr="00625A4D" w:rsidRDefault="00941805" w:rsidP="00317340">
            <w:pPr>
              <w:rPr>
                <w:color w:val="000000"/>
                <w:sz w:val="20"/>
                <w:szCs w:val="20"/>
              </w:rPr>
            </w:pPr>
          </w:p>
        </w:tc>
        <w:tc>
          <w:tcPr>
            <w:tcW w:w="635" w:type="dxa"/>
            <w:vMerge/>
            <w:shd w:val="clear" w:color="auto" w:fill="BDF4FF"/>
          </w:tcPr>
          <w:p w14:paraId="6503BA97" w14:textId="77777777" w:rsidR="00941805" w:rsidRPr="00625A4D" w:rsidRDefault="00941805" w:rsidP="00317340">
            <w:pPr>
              <w:rPr>
                <w:color w:val="000000"/>
                <w:sz w:val="20"/>
                <w:szCs w:val="20"/>
              </w:rPr>
            </w:pPr>
          </w:p>
        </w:tc>
        <w:tc>
          <w:tcPr>
            <w:tcW w:w="525" w:type="dxa"/>
            <w:vMerge/>
            <w:shd w:val="clear" w:color="auto" w:fill="BDF4FF"/>
            <w:vAlign w:val="center"/>
            <w:hideMark/>
          </w:tcPr>
          <w:p w14:paraId="5B1A1A1B" w14:textId="77777777" w:rsidR="00941805" w:rsidRPr="00625A4D" w:rsidRDefault="00941805" w:rsidP="00317340">
            <w:pPr>
              <w:rPr>
                <w:color w:val="000000"/>
                <w:sz w:val="20"/>
                <w:szCs w:val="20"/>
              </w:rPr>
            </w:pPr>
          </w:p>
        </w:tc>
        <w:tc>
          <w:tcPr>
            <w:tcW w:w="0" w:type="auto"/>
            <w:vMerge/>
            <w:shd w:val="clear" w:color="auto" w:fill="BDF4FF"/>
            <w:vAlign w:val="center"/>
            <w:hideMark/>
          </w:tcPr>
          <w:p w14:paraId="13686331" w14:textId="77777777" w:rsidR="00941805" w:rsidRPr="00625A4D" w:rsidRDefault="00941805" w:rsidP="00317340">
            <w:pPr>
              <w:rPr>
                <w:color w:val="000000"/>
                <w:sz w:val="20"/>
                <w:szCs w:val="20"/>
              </w:rPr>
            </w:pPr>
          </w:p>
        </w:tc>
        <w:tc>
          <w:tcPr>
            <w:tcW w:w="0" w:type="auto"/>
            <w:vMerge/>
            <w:shd w:val="clear" w:color="auto" w:fill="BDF4FF"/>
            <w:vAlign w:val="center"/>
            <w:hideMark/>
          </w:tcPr>
          <w:p w14:paraId="26B1F910" w14:textId="77777777" w:rsidR="00941805" w:rsidRPr="00625A4D" w:rsidRDefault="00941805" w:rsidP="00317340">
            <w:pPr>
              <w:rPr>
                <w:color w:val="000000"/>
                <w:sz w:val="20"/>
                <w:szCs w:val="20"/>
              </w:rPr>
            </w:pPr>
          </w:p>
        </w:tc>
        <w:tc>
          <w:tcPr>
            <w:tcW w:w="0" w:type="auto"/>
            <w:vMerge/>
            <w:shd w:val="clear" w:color="auto" w:fill="BDF4FF"/>
            <w:vAlign w:val="center"/>
            <w:hideMark/>
          </w:tcPr>
          <w:p w14:paraId="14AC9F60" w14:textId="77777777" w:rsidR="00941805" w:rsidRPr="00625A4D" w:rsidRDefault="00941805" w:rsidP="00317340">
            <w:pPr>
              <w:rPr>
                <w:color w:val="000000"/>
                <w:sz w:val="20"/>
                <w:szCs w:val="20"/>
              </w:rPr>
            </w:pPr>
          </w:p>
        </w:tc>
        <w:tc>
          <w:tcPr>
            <w:tcW w:w="0" w:type="auto"/>
            <w:vMerge/>
            <w:shd w:val="clear" w:color="auto" w:fill="BDF4FF"/>
            <w:vAlign w:val="center"/>
            <w:hideMark/>
          </w:tcPr>
          <w:p w14:paraId="3D6AE112" w14:textId="77777777" w:rsidR="00941805" w:rsidRPr="00625A4D" w:rsidRDefault="00941805" w:rsidP="00317340">
            <w:pPr>
              <w:rPr>
                <w:color w:val="000000"/>
                <w:sz w:val="20"/>
                <w:szCs w:val="20"/>
              </w:rPr>
            </w:pPr>
          </w:p>
        </w:tc>
        <w:tc>
          <w:tcPr>
            <w:tcW w:w="0" w:type="auto"/>
            <w:vMerge/>
            <w:shd w:val="clear" w:color="auto" w:fill="BDF4FF"/>
            <w:vAlign w:val="center"/>
            <w:hideMark/>
          </w:tcPr>
          <w:p w14:paraId="4849360C" w14:textId="77777777" w:rsidR="00941805" w:rsidRPr="00625A4D" w:rsidRDefault="00941805" w:rsidP="00317340">
            <w:pPr>
              <w:rPr>
                <w:color w:val="000000"/>
                <w:sz w:val="20"/>
                <w:szCs w:val="20"/>
              </w:rPr>
            </w:pPr>
          </w:p>
        </w:tc>
        <w:tc>
          <w:tcPr>
            <w:tcW w:w="0" w:type="auto"/>
            <w:vMerge/>
            <w:shd w:val="clear" w:color="auto" w:fill="BDF4FF"/>
            <w:vAlign w:val="center"/>
            <w:hideMark/>
          </w:tcPr>
          <w:p w14:paraId="3BAB4147" w14:textId="77777777" w:rsidR="00941805" w:rsidRPr="00625A4D" w:rsidRDefault="00941805" w:rsidP="00317340">
            <w:pPr>
              <w:rPr>
                <w:color w:val="000000"/>
                <w:sz w:val="20"/>
                <w:szCs w:val="20"/>
              </w:rPr>
            </w:pPr>
          </w:p>
        </w:tc>
        <w:tc>
          <w:tcPr>
            <w:tcW w:w="0" w:type="auto"/>
            <w:shd w:val="clear" w:color="auto" w:fill="EAFEA8"/>
            <w:noWrap/>
            <w:vAlign w:val="bottom"/>
            <w:hideMark/>
          </w:tcPr>
          <w:p w14:paraId="33F40F3E" w14:textId="77777777" w:rsidR="00941805" w:rsidRPr="00625A4D" w:rsidRDefault="00941805" w:rsidP="00317340">
            <w:pPr>
              <w:jc w:val="center"/>
              <w:rPr>
                <w:b/>
                <w:bCs/>
                <w:color w:val="000000"/>
                <w:sz w:val="18"/>
                <w:szCs w:val="18"/>
              </w:rPr>
            </w:pPr>
            <w:r w:rsidRPr="00625A4D">
              <w:rPr>
                <w:b/>
                <w:bCs/>
                <w:color w:val="000000"/>
                <w:sz w:val="18"/>
                <w:szCs w:val="18"/>
              </w:rPr>
              <w:t>C1</w:t>
            </w:r>
          </w:p>
        </w:tc>
        <w:tc>
          <w:tcPr>
            <w:tcW w:w="0" w:type="auto"/>
            <w:shd w:val="clear" w:color="auto" w:fill="EAFEA8"/>
            <w:noWrap/>
            <w:vAlign w:val="bottom"/>
            <w:hideMark/>
          </w:tcPr>
          <w:p w14:paraId="34F99E2F" w14:textId="77777777" w:rsidR="00941805" w:rsidRPr="00625A4D" w:rsidRDefault="00941805" w:rsidP="00317340">
            <w:pPr>
              <w:jc w:val="center"/>
              <w:rPr>
                <w:b/>
                <w:bCs/>
                <w:color w:val="000000"/>
                <w:sz w:val="18"/>
                <w:szCs w:val="18"/>
              </w:rPr>
            </w:pPr>
            <w:r w:rsidRPr="00625A4D">
              <w:rPr>
                <w:b/>
                <w:bCs/>
                <w:color w:val="000000"/>
                <w:sz w:val="18"/>
                <w:szCs w:val="18"/>
              </w:rPr>
              <w:t>C2</w:t>
            </w:r>
          </w:p>
        </w:tc>
        <w:tc>
          <w:tcPr>
            <w:tcW w:w="0" w:type="auto"/>
            <w:shd w:val="clear" w:color="auto" w:fill="EAFEA8"/>
            <w:noWrap/>
            <w:vAlign w:val="bottom"/>
            <w:hideMark/>
          </w:tcPr>
          <w:p w14:paraId="673630B0" w14:textId="77777777" w:rsidR="00941805" w:rsidRPr="00625A4D" w:rsidRDefault="00941805" w:rsidP="00317340">
            <w:pPr>
              <w:jc w:val="center"/>
              <w:rPr>
                <w:b/>
                <w:bCs/>
                <w:color w:val="000000"/>
                <w:sz w:val="18"/>
                <w:szCs w:val="18"/>
              </w:rPr>
            </w:pPr>
            <w:r w:rsidRPr="00625A4D">
              <w:rPr>
                <w:b/>
                <w:bCs/>
                <w:color w:val="000000"/>
                <w:sz w:val="18"/>
                <w:szCs w:val="18"/>
              </w:rPr>
              <w:t>C3</w:t>
            </w:r>
          </w:p>
        </w:tc>
        <w:tc>
          <w:tcPr>
            <w:tcW w:w="0" w:type="auto"/>
            <w:vMerge/>
            <w:shd w:val="clear" w:color="auto" w:fill="BDF4FF"/>
            <w:vAlign w:val="center"/>
            <w:hideMark/>
          </w:tcPr>
          <w:p w14:paraId="24F6B1F2" w14:textId="77777777" w:rsidR="00941805" w:rsidRPr="00625A4D" w:rsidRDefault="00941805" w:rsidP="00317340">
            <w:pPr>
              <w:rPr>
                <w:color w:val="000000"/>
                <w:sz w:val="20"/>
                <w:szCs w:val="20"/>
              </w:rPr>
            </w:pPr>
          </w:p>
        </w:tc>
        <w:tc>
          <w:tcPr>
            <w:tcW w:w="0" w:type="auto"/>
            <w:vMerge/>
            <w:shd w:val="clear" w:color="auto" w:fill="BDF4FF"/>
            <w:vAlign w:val="center"/>
            <w:hideMark/>
          </w:tcPr>
          <w:p w14:paraId="27155ADF" w14:textId="77777777" w:rsidR="00941805" w:rsidRPr="00625A4D" w:rsidRDefault="00941805" w:rsidP="00317340">
            <w:pPr>
              <w:rPr>
                <w:color w:val="000000"/>
                <w:sz w:val="20"/>
                <w:szCs w:val="20"/>
              </w:rPr>
            </w:pPr>
          </w:p>
        </w:tc>
      </w:tr>
      <w:tr w:rsidR="00941805" w:rsidRPr="00625A4D" w14:paraId="03715FA9" w14:textId="77777777" w:rsidTr="004C6473">
        <w:trPr>
          <w:trHeight w:val="294"/>
          <w:jc w:val="center"/>
        </w:trPr>
        <w:tc>
          <w:tcPr>
            <w:tcW w:w="0" w:type="auto"/>
            <w:noWrap/>
            <w:vAlign w:val="bottom"/>
            <w:hideMark/>
          </w:tcPr>
          <w:p w14:paraId="6E252A96"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22DFAE76"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7A34A2FB"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505D6747"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2A4FDE72" w14:textId="77777777" w:rsidR="00941805" w:rsidRPr="00A41CF2" w:rsidRDefault="00941805" w:rsidP="00317340">
            <w:pPr>
              <w:jc w:val="center"/>
              <w:rPr>
                <w:color w:val="000000"/>
                <w:sz w:val="22"/>
                <w:szCs w:val="22"/>
              </w:rPr>
            </w:pPr>
            <w:r w:rsidRPr="00A41CF2">
              <w:rPr>
                <w:color w:val="000000"/>
                <w:sz w:val="22"/>
                <w:szCs w:val="22"/>
              </w:rPr>
              <w:t>86,66</w:t>
            </w:r>
          </w:p>
        </w:tc>
        <w:tc>
          <w:tcPr>
            <w:tcW w:w="0" w:type="auto"/>
            <w:noWrap/>
            <w:vAlign w:val="bottom"/>
            <w:hideMark/>
          </w:tcPr>
          <w:p w14:paraId="5515721C" w14:textId="77777777" w:rsidR="00941805" w:rsidRPr="00A41CF2" w:rsidRDefault="00941805" w:rsidP="00317340">
            <w:pPr>
              <w:jc w:val="center"/>
              <w:rPr>
                <w:color w:val="000000"/>
                <w:sz w:val="22"/>
                <w:szCs w:val="22"/>
              </w:rPr>
            </w:pPr>
            <w:r w:rsidRPr="00A41CF2">
              <w:rPr>
                <w:color w:val="000000"/>
                <w:sz w:val="22"/>
                <w:szCs w:val="22"/>
              </w:rPr>
              <w:t>0,00</w:t>
            </w:r>
          </w:p>
        </w:tc>
        <w:tc>
          <w:tcPr>
            <w:tcW w:w="0" w:type="auto"/>
            <w:noWrap/>
            <w:vAlign w:val="bottom"/>
            <w:hideMark/>
          </w:tcPr>
          <w:p w14:paraId="32C78CF1" w14:textId="77777777" w:rsidR="00941805" w:rsidRPr="00A41CF2" w:rsidRDefault="00941805" w:rsidP="00317340">
            <w:pPr>
              <w:jc w:val="center"/>
              <w:rPr>
                <w:color w:val="000000"/>
                <w:sz w:val="22"/>
                <w:szCs w:val="22"/>
              </w:rPr>
            </w:pPr>
            <w:r w:rsidRPr="00A41CF2">
              <w:rPr>
                <w:color w:val="000000"/>
                <w:sz w:val="22"/>
                <w:szCs w:val="22"/>
              </w:rPr>
              <w:t>9,61</w:t>
            </w:r>
          </w:p>
        </w:tc>
        <w:tc>
          <w:tcPr>
            <w:tcW w:w="0" w:type="auto"/>
            <w:noWrap/>
            <w:vAlign w:val="bottom"/>
            <w:hideMark/>
          </w:tcPr>
          <w:p w14:paraId="2C76BB31" w14:textId="77777777" w:rsidR="00941805" w:rsidRPr="00A41CF2" w:rsidRDefault="00941805" w:rsidP="00317340">
            <w:pPr>
              <w:jc w:val="center"/>
              <w:rPr>
                <w:color w:val="000000"/>
                <w:sz w:val="22"/>
                <w:szCs w:val="22"/>
              </w:rPr>
            </w:pPr>
            <w:r w:rsidRPr="00A41CF2">
              <w:rPr>
                <w:color w:val="000000"/>
                <w:sz w:val="22"/>
                <w:szCs w:val="22"/>
              </w:rPr>
              <w:t>90,00</w:t>
            </w:r>
          </w:p>
        </w:tc>
        <w:tc>
          <w:tcPr>
            <w:tcW w:w="0" w:type="auto"/>
            <w:noWrap/>
            <w:vAlign w:val="bottom"/>
            <w:hideMark/>
          </w:tcPr>
          <w:p w14:paraId="61F7FEC5" w14:textId="77777777" w:rsidR="00941805" w:rsidRPr="00A41CF2" w:rsidRDefault="00941805" w:rsidP="00317340">
            <w:pPr>
              <w:jc w:val="center"/>
              <w:rPr>
                <w:color w:val="000000"/>
                <w:sz w:val="22"/>
                <w:szCs w:val="22"/>
              </w:rPr>
            </w:pPr>
            <w:r w:rsidRPr="00A41CF2">
              <w:rPr>
                <w:color w:val="000000"/>
                <w:sz w:val="22"/>
                <w:szCs w:val="22"/>
              </w:rPr>
              <w:t>15,00</w:t>
            </w:r>
          </w:p>
        </w:tc>
        <w:tc>
          <w:tcPr>
            <w:tcW w:w="635" w:type="dxa"/>
          </w:tcPr>
          <w:p w14:paraId="01F5BFB6" w14:textId="77777777" w:rsidR="00941805" w:rsidRPr="00A41CF2" w:rsidRDefault="00941805" w:rsidP="00317340">
            <w:pPr>
              <w:jc w:val="center"/>
              <w:rPr>
                <w:color w:val="000000"/>
                <w:sz w:val="22"/>
                <w:szCs w:val="22"/>
              </w:rPr>
            </w:pPr>
          </w:p>
          <w:p w14:paraId="4BC84B0F" w14:textId="77777777" w:rsidR="00941805" w:rsidRPr="00A41CF2" w:rsidRDefault="00941805" w:rsidP="00317340">
            <w:pPr>
              <w:jc w:val="center"/>
              <w:rPr>
                <w:color w:val="000000"/>
                <w:sz w:val="22"/>
                <w:szCs w:val="22"/>
              </w:rPr>
            </w:pPr>
            <w:r w:rsidRPr="00A41CF2">
              <w:rPr>
                <w:color w:val="000000"/>
                <w:sz w:val="22"/>
                <w:szCs w:val="22"/>
              </w:rPr>
              <w:t>0,00</w:t>
            </w:r>
          </w:p>
        </w:tc>
        <w:tc>
          <w:tcPr>
            <w:tcW w:w="525" w:type="dxa"/>
            <w:noWrap/>
            <w:vAlign w:val="bottom"/>
            <w:hideMark/>
          </w:tcPr>
          <w:p w14:paraId="5DF46327" w14:textId="77777777" w:rsidR="00941805" w:rsidRPr="00A41CF2" w:rsidRDefault="00941805" w:rsidP="00317340">
            <w:pPr>
              <w:jc w:val="center"/>
              <w:rPr>
                <w:color w:val="000000"/>
                <w:sz w:val="22"/>
                <w:szCs w:val="22"/>
              </w:rPr>
            </w:pPr>
            <w:r w:rsidRPr="00A41CF2">
              <w:rPr>
                <w:color w:val="000000"/>
                <w:sz w:val="22"/>
                <w:szCs w:val="22"/>
              </w:rPr>
              <w:t>3,01</w:t>
            </w:r>
          </w:p>
        </w:tc>
        <w:tc>
          <w:tcPr>
            <w:tcW w:w="0" w:type="auto"/>
            <w:noWrap/>
            <w:vAlign w:val="bottom"/>
            <w:hideMark/>
          </w:tcPr>
          <w:p w14:paraId="038CC4CF" w14:textId="77777777" w:rsidR="00941805" w:rsidRPr="00A41CF2" w:rsidRDefault="00941805" w:rsidP="00317340">
            <w:pPr>
              <w:jc w:val="center"/>
              <w:rPr>
                <w:color w:val="000000"/>
                <w:sz w:val="22"/>
                <w:szCs w:val="22"/>
              </w:rPr>
            </w:pPr>
            <w:r w:rsidRPr="00A41CF2">
              <w:rPr>
                <w:color w:val="000000"/>
                <w:sz w:val="22"/>
                <w:szCs w:val="22"/>
              </w:rPr>
              <w:t>2,04</w:t>
            </w:r>
          </w:p>
        </w:tc>
        <w:tc>
          <w:tcPr>
            <w:tcW w:w="0" w:type="auto"/>
            <w:noWrap/>
            <w:vAlign w:val="bottom"/>
            <w:hideMark/>
          </w:tcPr>
          <w:p w14:paraId="4A66F36B" w14:textId="77777777" w:rsidR="00941805" w:rsidRPr="00A41CF2" w:rsidRDefault="00941805" w:rsidP="00317340">
            <w:pPr>
              <w:jc w:val="center"/>
              <w:rPr>
                <w:color w:val="000000"/>
                <w:sz w:val="22"/>
                <w:szCs w:val="22"/>
              </w:rPr>
            </w:pPr>
            <w:r w:rsidRPr="00A41CF2">
              <w:rPr>
                <w:color w:val="000000"/>
                <w:sz w:val="22"/>
                <w:szCs w:val="22"/>
              </w:rPr>
              <w:t>1,74</w:t>
            </w:r>
          </w:p>
        </w:tc>
        <w:tc>
          <w:tcPr>
            <w:tcW w:w="0" w:type="auto"/>
            <w:noWrap/>
            <w:vAlign w:val="bottom"/>
            <w:hideMark/>
          </w:tcPr>
          <w:p w14:paraId="6A952EE1" w14:textId="77777777" w:rsidR="00941805" w:rsidRPr="00A41CF2" w:rsidRDefault="00941805" w:rsidP="00317340">
            <w:pPr>
              <w:jc w:val="center"/>
              <w:rPr>
                <w:color w:val="000000"/>
                <w:sz w:val="22"/>
                <w:szCs w:val="22"/>
              </w:rPr>
            </w:pPr>
            <w:r w:rsidRPr="00A41CF2">
              <w:rPr>
                <w:color w:val="000000"/>
                <w:sz w:val="22"/>
                <w:szCs w:val="22"/>
              </w:rPr>
              <w:t>104,00</w:t>
            </w:r>
          </w:p>
        </w:tc>
        <w:tc>
          <w:tcPr>
            <w:tcW w:w="0" w:type="auto"/>
            <w:noWrap/>
            <w:vAlign w:val="bottom"/>
            <w:hideMark/>
          </w:tcPr>
          <w:p w14:paraId="783453DD" w14:textId="77777777" w:rsidR="00941805" w:rsidRPr="00A41CF2" w:rsidRDefault="00941805" w:rsidP="00317340">
            <w:pPr>
              <w:jc w:val="center"/>
              <w:rPr>
                <w:color w:val="000000"/>
                <w:sz w:val="22"/>
                <w:szCs w:val="22"/>
              </w:rPr>
            </w:pPr>
            <w:r w:rsidRPr="00A41CF2">
              <w:rPr>
                <w:color w:val="000000"/>
                <w:sz w:val="22"/>
                <w:szCs w:val="22"/>
              </w:rPr>
              <w:t>200,00</w:t>
            </w:r>
          </w:p>
        </w:tc>
        <w:tc>
          <w:tcPr>
            <w:tcW w:w="0" w:type="auto"/>
            <w:noWrap/>
            <w:vAlign w:val="bottom"/>
            <w:hideMark/>
          </w:tcPr>
          <w:p w14:paraId="0A82353B" w14:textId="77777777" w:rsidR="00941805" w:rsidRPr="00A41CF2" w:rsidRDefault="00941805" w:rsidP="00317340">
            <w:pPr>
              <w:jc w:val="center"/>
              <w:rPr>
                <w:color w:val="000000"/>
                <w:sz w:val="22"/>
                <w:szCs w:val="22"/>
              </w:rPr>
            </w:pPr>
            <w:r w:rsidRPr="00A41CF2">
              <w:rPr>
                <w:color w:val="000000"/>
                <w:sz w:val="22"/>
                <w:szCs w:val="22"/>
              </w:rPr>
              <w:t>64,29</w:t>
            </w:r>
          </w:p>
        </w:tc>
        <w:tc>
          <w:tcPr>
            <w:tcW w:w="0" w:type="auto"/>
            <w:noWrap/>
            <w:vAlign w:val="bottom"/>
            <w:hideMark/>
          </w:tcPr>
          <w:p w14:paraId="4040DA4C" w14:textId="77777777" w:rsidR="00941805" w:rsidRPr="00A41CF2" w:rsidRDefault="00941805" w:rsidP="00317340">
            <w:pPr>
              <w:jc w:val="center"/>
              <w:rPr>
                <w:color w:val="000000"/>
                <w:sz w:val="22"/>
                <w:szCs w:val="22"/>
              </w:rPr>
            </w:pPr>
            <w:r w:rsidRPr="00A41CF2">
              <w:rPr>
                <w:color w:val="000000"/>
                <w:sz w:val="22"/>
                <w:szCs w:val="22"/>
              </w:rPr>
              <w:t>35,71</w:t>
            </w:r>
          </w:p>
        </w:tc>
        <w:tc>
          <w:tcPr>
            <w:tcW w:w="0" w:type="auto"/>
            <w:noWrap/>
            <w:vAlign w:val="bottom"/>
            <w:hideMark/>
          </w:tcPr>
          <w:p w14:paraId="1303627D" w14:textId="77777777" w:rsidR="00941805" w:rsidRPr="00A41CF2" w:rsidRDefault="00941805" w:rsidP="00317340">
            <w:pPr>
              <w:jc w:val="right"/>
              <w:rPr>
                <w:color w:val="000000"/>
                <w:sz w:val="22"/>
                <w:szCs w:val="22"/>
              </w:rPr>
            </w:pPr>
            <w:r w:rsidRPr="00A41CF2">
              <w:rPr>
                <w:color w:val="000000"/>
                <w:sz w:val="22"/>
                <w:szCs w:val="22"/>
              </w:rPr>
              <w:t>0,0</w:t>
            </w:r>
          </w:p>
        </w:tc>
        <w:tc>
          <w:tcPr>
            <w:tcW w:w="0" w:type="auto"/>
            <w:noWrap/>
            <w:vAlign w:val="bottom"/>
            <w:hideMark/>
          </w:tcPr>
          <w:p w14:paraId="03E616D4" w14:textId="77777777" w:rsidR="00941805" w:rsidRPr="00A41CF2" w:rsidRDefault="00941805" w:rsidP="00317340">
            <w:pPr>
              <w:jc w:val="right"/>
              <w:rPr>
                <w:color w:val="000000"/>
                <w:sz w:val="22"/>
                <w:szCs w:val="22"/>
              </w:rPr>
            </w:pPr>
            <w:r w:rsidRPr="00A41CF2">
              <w:rPr>
                <w:color w:val="000000"/>
                <w:sz w:val="22"/>
                <w:szCs w:val="22"/>
              </w:rPr>
              <w:t>22,2</w:t>
            </w:r>
          </w:p>
        </w:tc>
        <w:tc>
          <w:tcPr>
            <w:tcW w:w="0" w:type="auto"/>
            <w:noWrap/>
            <w:vAlign w:val="bottom"/>
            <w:hideMark/>
          </w:tcPr>
          <w:p w14:paraId="2D066615" w14:textId="77777777" w:rsidR="00941805" w:rsidRPr="00A41CF2" w:rsidRDefault="00941805" w:rsidP="00317340">
            <w:pPr>
              <w:jc w:val="right"/>
              <w:rPr>
                <w:color w:val="000000"/>
                <w:sz w:val="22"/>
                <w:szCs w:val="22"/>
              </w:rPr>
            </w:pPr>
            <w:r w:rsidRPr="00A41CF2">
              <w:rPr>
                <w:color w:val="000000"/>
                <w:sz w:val="22"/>
                <w:szCs w:val="22"/>
              </w:rPr>
              <w:t>77,8</w:t>
            </w:r>
          </w:p>
        </w:tc>
        <w:tc>
          <w:tcPr>
            <w:tcW w:w="0" w:type="auto"/>
            <w:noWrap/>
            <w:vAlign w:val="bottom"/>
            <w:hideMark/>
          </w:tcPr>
          <w:p w14:paraId="69870DC4" w14:textId="77777777" w:rsidR="00941805" w:rsidRPr="00A41CF2" w:rsidRDefault="00941805" w:rsidP="00317340">
            <w:pPr>
              <w:jc w:val="right"/>
              <w:rPr>
                <w:color w:val="000000"/>
                <w:sz w:val="22"/>
                <w:szCs w:val="22"/>
              </w:rPr>
            </w:pPr>
            <w:r w:rsidRPr="00A41CF2">
              <w:rPr>
                <w:color w:val="000000"/>
                <w:sz w:val="22"/>
                <w:szCs w:val="22"/>
              </w:rPr>
              <w:t>97,27</w:t>
            </w:r>
          </w:p>
        </w:tc>
        <w:tc>
          <w:tcPr>
            <w:tcW w:w="0" w:type="auto"/>
            <w:noWrap/>
            <w:vAlign w:val="bottom"/>
            <w:hideMark/>
          </w:tcPr>
          <w:p w14:paraId="7D2805BF" w14:textId="77777777" w:rsidR="00941805" w:rsidRPr="00A41CF2" w:rsidRDefault="00941805" w:rsidP="00317340">
            <w:pPr>
              <w:jc w:val="right"/>
              <w:rPr>
                <w:color w:val="000000"/>
                <w:sz w:val="22"/>
                <w:szCs w:val="22"/>
              </w:rPr>
            </w:pPr>
            <w:r w:rsidRPr="00A41CF2">
              <w:rPr>
                <w:color w:val="000000"/>
                <w:sz w:val="22"/>
                <w:szCs w:val="22"/>
              </w:rPr>
              <w:t>1,70</w:t>
            </w:r>
          </w:p>
        </w:tc>
      </w:tr>
      <w:tr w:rsidR="00941805" w:rsidRPr="00625A4D" w14:paraId="5DE21136" w14:textId="77777777" w:rsidTr="004C6473">
        <w:trPr>
          <w:trHeight w:val="400"/>
          <w:jc w:val="center"/>
        </w:trPr>
        <w:tc>
          <w:tcPr>
            <w:tcW w:w="0" w:type="auto"/>
            <w:noWrap/>
            <w:vAlign w:val="bottom"/>
            <w:hideMark/>
          </w:tcPr>
          <w:p w14:paraId="2F6F7FD5" w14:textId="77777777" w:rsidR="00941805" w:rsidRPr="00A41CF2" w:rsidRDefault="00941805" w:rsidP="00317340">
            <w:pPr>
              <w:jc w:val="center"/>
              <w:rPr>
                <w:color w:val="000000"/>
                <w:sz w:val="22"/>
                <w:szCs w:val="22"/>
              </w:rPr>
            </w:pPr>
            <w:r w:rsidRPr="00A41CF2">
              <w:rPr>
                <w:color w:val="000000"/>
                <w:sz w:val="22"/>
                <w:szCs w:val="22"/>
              </w:rPr>
              <w:t>2</w:t>
            </w:r>
          </w:p>
        </w:tc>
        <w:tc>
          <w:tcPr>
            <w:tcW w:w="0" w:type="auto"/>
            <w:noWrap/>
            <w:vAlign w:val="bottom"/>
            <w:hideMark/>
          </w:tcPr>
          <w:p w14:paraId="6387D303"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6CB7029D"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43EC29C9" w14:textId="77777777" w:rsidR="00941805" w:rsidRPr="00A41CF2" w:rsidRDefault="00941805" w:rsidP="00317340">
            <w:pPr>
              <w:jc w:val="center"/>
              <w:rPr>
                <w:color w:val="000000"/>
                <w:sz w:val="22"/>
                <w:szCs w:val="22"/>
              </w:rPr>
            </w:pPr>
            <w:r w:rsidRPr="00A41CF2">
              <w:rPr>
                <w:color w:val="000000"/>
                <w:sz w:val="22"/>
                <w:szCs w:val="22"/>
              </w:rPr>
              <w:t>2</w:t>
            </w:r>
          </w:p>
        </w:tc>
        <w:tc>
          <w:tcPr>
            <w:tcW w:w="0" w:type="auto"/>
            <w:noWrap/>
            <w:vAlign w:val="bottom"/>
            <w:hideMark/>
          </w:tcPr>
          <w:p w14:paraId="560BDB76" w14:textId="77777777" w:rsidR="00941805" w:rsidRPr="00A41CF2" w:rsidRDefault="00941805" w:rsidP="00317340">
            <w:pPr>
              <w:jc w:val="center"/>
              <w:rPr>
                <w:color w:val="000000"/>
                <w:sz w:val="22"/>
                <w:szCs w:val="22"/>
              </w:rPr>
            </w:pPr>
            <w:r w:rsidRPr="00A41CF2">
              <w:rPr>
                <w:color w:val="000000"/>
                <w:sz w:val="22"/>
                <w:szCs w:val="22"/>
              </w:rPr>
              <w:t>90,83</w:t>
            </w:r>
          </w:p>
        </w:tc>
        <w:tc>
          <w:tcPr>
            <w:tcW w:w="0" w:type="auto"/>
            <w:noWrap/>
            <w:vAlign w:val="bottom"/>
            <w:hideMark/>
          </w:tcPr>
          <w:p w14:paraId="1FEF16BC" w14:textId="77777777" w:rsidR="00941805" w:rsidRPr="00A41CF2" w:rsidRDefault="00941805" w:rsidP="00317340">
            <w:pPr>
              <w:jc w:val="center"/>
              <w:rPr>
                <w:color w:val="000000"/>
                <w:sz w:val="22"/>
                <w:szCs w:val="22"/>
              </w:rPr>
            </w:pPr>
            <w:r w:rsidRPr="00A41CF2">
              <w:rPr>
                <w:color w:val="000000"/>
                <w:sz w:val="22"/>
                <w:szCs w:val="22"/>
              </w:rPr>
              <w:t>0,00</w:t>
            </w:r>
          </w:p>
        </w:tc>
        <w:tc>
          <w:tcPr>
            <w:tcW w:w="0" w:type="auto"/>
            <w:noWrap/>
            <w:vAlign w:val="bottom"/>
            <w:hideMark/>
          </w:tcPr>
          <w:p w14:paraId="3247EE1C" w14:textId="77777777" w:rsidR="00941805" w:rsidRPr="00A41CF2" w:rsidRDefault="00941805" w:rsidP="00317340">
            <w:pPr>
              <w:jc w:val="center"/>
              <w:rPr>
                <w:color w:val="000000"/>
                <w:sz w:val="22"/>
                <w:szCs w:val="22"/>
              </w:rPr>
            </w:pPr>
            <w:r w:rsidRPr="00A41CF2">
              <w:rPr>
                <w:color w:val="000000"/>
                <w:sz w:val="22"/>
                <w:szCs w:val="22"/>
              </w:rPr>
              <w:t>6,42</w:t>
            </w:r>
          </w:p>
        </w:tc>
        <w:tc>
          <w:tcPr>
            <w:tcW w:w="0" w:type="auto"/>
            <w:noWrap/>
            <w:vAlign w:val="bottom"/>
            <w:hideMark/>
          </w:tcPr>
          <w:p w14:paraId="0C866A69" w14:textId="77777777" w:rsidR="00941805" w:rsidRPr="00A41CF2" w:rsidRDefault="00941805" w:rsidP="00317340">
            <w:pPr>
              <w:jc w:val="center"/>
              <w:rPr>
                <w:color w:val="000000"/>
                <w:sz w:val="22"/>
                <w:szCs w:val="22"/>
              </w:rPr>
            </w:pPr>
            <w:r w:rsidRPr="00A41CF2">
              <w:rPr>
                <w:color w:val="000000"/>
                <w:sz w:val="22"/>
                <w:szCs w:val="22"/>
              </w:rPr>
              <w:t>75,00</w:t>
            </w:r>
          </w:p>
        </w:tc>
        <w:tc>
          <w:tcPr>
            <w:tcW w:w="0" w:type="auto"/>
            <w:noWrap/>
            <w:vAlign w:val="bottom"/>
            <w:hideMark/>
          </w:tcPr>
          <w:p w14:paraId="1BAD0780" w14:textId="77777777" w:rsidR="00941805" w:rsidRPr="00A41CF2" w:rsidRDefault="00941805" w:rsidP="00317340">
            <w:pPr>
              <w:jc w:val="center"/>
              <w:rPr>
                <w:color w:val="000000"/>
                <w:sz w:val="22"/>
                <w:szCs w:val="22"/>
              </w:rPr>
            </w:pPr>
            <w:r w:rsidRPr="00A41CF2">
              <w:rPr>
                <w:color w:val="000000"/>
                <w:sz w:val="22"/>
                <w:szCs w:val="22"/>
              </w:rPr>
              <w:t>17,5</w:t>
            </w:r>
          </w:p>
        </w:tc>
        <w:tc>
          <w:tcPr>
            <w:tcW w:w="635" w:type="dxa"/>
          </w:tcPr>
          <w:p w14:paraId="58058CAB" w14:textId="77777777" w:rsidR="00941805" w:rsidRPr="00A41CF2" w:rsidRDefault="00941805" w:rsidP="00317340">
            <w:pPr>
              <w:jc w:val="center"/>
              <w:rPr>
                <w:color w:val="000000"/>
                <w:sz w:val="22"/>
                <w:szCs w:val="22"/>
              </w:rPr>
            </w:pPr>
          </w:p>
          <w:p w14:paraId="67F26DC9" w14:textId="77777777" w:rsidR="00941805" w:rsidRPr="00A41CF2" w:rsidRDefault="00941805" w:rsidP="00317340">
            <w:pPr>
              <w:jc w:val="center"/>
              <w:rPr>
                <w:color w:val="000000"/>
                <w:sz w:val="22"/>
                <w:szCs w:val="22"/>
              </w:rPr>
            </w:pPr>
            <w:r w:rsidRPr="00A41CF2">
              <w:rPr>
                <w:color w:val="000000"/>
                <w:sz w:val="22"/>
                <w:szCs w:val="22"/>
              </w:rPr>
              <w:t>21,10</w:t>
            </w:r>
          </w:p>
        </w:tc>
        <w:tc>
          <w:tcPr>
            <w:tcW w:w="525" w:type="dxa"/>
            <w:noWrap/>
            <w:vAlign w:val="bottom"/>
            <w:hideMark/>
          </w:tcPr>
          <w:p w14:paraId="5A6AA6EA" w14:textId="77777777" w:rsidR="00941805" w:rsidRPr="00A41CF2" w:rsidRDefault="00941805" w:rsidP="00317340">
            <w:pPr>
              <w:jc w:val="center"/>
              <w:rPr>
                <w:color w:val="000000"/>
                <w:sz w:val="22"/>
                <w:szCs w:val="22"/>
              </w:rPr>
            </w:pPr>
            <w:r w:rsidRPr="00A41CF2">
              <w:rPr>
                <w:color w:val="000000"/>
                <w:sz w:val="22"/>
                <w:szCs w:val="22"/>
              </w:rPr>
              <w:t>3,09</w:t>
            </w:r>
          </w:p>
        </w:tc>
        <w:tc>
          <w:tcPr>
            <w:tcW w:w="0" w:type="auto"/>
            <w:noWrap/>
            <w:vAlign w:val="bottom"/>
            <w:hideMark/>
          </w:tcPr>
          <w:p w14:paraId="48923241" w14:textId="77777777" w:rsidR="00941805" w:rsidRPr="00A41CF2" w:rsidRDefault="00941805" w:rsidP="00317340">
            <w:pPr>
              <w:jc w:val="center"/>
              <w:rPr>
                <w:color w:val="000000"/>
                <w:sz w:val="22"/>
                <w:szCs w:val="22"/>
              </w:rPr>
            </w:pPr>
            <w:r w:rsidRPr="00A41CF2">
              <w:rPr>
                <w:color w:val="000000"/>
                <w:sz w:val="22"/>
                <w:szCs w:val="22"/>
              </w:rPr>
              <w:t>2,08</w:t>
            </w:r>
          </w:p>
        </w:tc>
        <w:tc>
          <w:tcPr>
            <w:tcW w:w="0" w:type="auto"/>
            <w:noWrap/>
            <w:vAlign w:val="bottom"/>
            <w:hideMark/>
          </w:tcPr>
          <w:p w14:paraId="2B9EB9E3" w14:textId="77777777" w:rsidR="00941805" w:rsidRPr="00A41CF2" w:rsidRDefault="00941805" w:rsidP="00317340">
            <w:pPr>
              <w:jc w:val="center"/>
              <w:rPr>
                <w:color w:val="000000"/>
                <w:sz w:val="22"/>
                <w:szCs w:val="22"/>
              </w:rPr>
            </w:pPr>
            <w:r w:rsidRPr="00A41CF2">
              <w:rPr>
                <w:color w:val="000000"/>
                <w:sz w:val="22"/>
                <w:szCs w:val="22"/>
              </w:rPr>
              <w:t>1,78</w:t>
            </w:r>
          </w:p>
        </w:tc>
        <w:tc>
          <w:tcPr>
            <w:tcW w:w="0" w:type="auto"/>
            <w:noWrap/>
            <w:vAlign w:val="bottom"/>
            <w:hideMark/>
          </w:tcPr>
          <w:p w14:paraId="034DFDE1" w14:textId="77777777" w:rsidR="00941805" w:rsidRPr="00A41CF2" w:rsidRDefault="00941805" w:rsidP="00317340">
            <w:pPr>
              <w:jc w:val="center"/>
              <w:rPr>
                <w:color w:val="000000"/>
                <w:sz w:val="22"/>
                <w:szCs w:val="22"/>
              </w:rPr>
            </w:pPr>
            <w:r w:rsidRPr="00A41CF2">
              <w:rPr>
                <w:color w:val="000000"/>
                <w:sz w:val="22"/>
                <w:szCs w:val="22"/>
              </w:rPr>
              <w:t>109,00</w:t>
            </w:r>
          </w:p>
        </w:tc>
        <w:tc>
          <w:tcPr>
            <w:tcW w:w="0" w:type="auto"/>
            <w:noWrap/>
            <w:vAlign w:val="bottom"/>
            <w:hideMark/>
          </w:tcPr>
          <w:p w14:paraId="62114DFE" w14:textId="77777777" w:rsidR="00941805" w:rsidRPr="00A41CF2" w:rsidRDefault="00941805" w:rsidP="00317340">
            <w:pPr>
              <w:jc w:val="center"/>
              <w:rPr>
                <w:color w:val="000000"/>
                <w:sz w:val="22"/>
                <w:szCs w:val="22"/>
              </w:rPr>
            </w:pPr>
            <w:r w:rsidRPr="00A41CF2">
              <w:rPr>
                <w:color w:val="000000"/>
                <w:sz w:val="22"/>
                <w:szCs w:val="22"/>
              </w:rPr>
              <w:t>195,00</w:t>
            </w:r>
          </w:p>
        </w:tc>
        <w:tc>
          <w:tcPr>
            <w:tcW w:w="0" w:type="auto"/>
            <w:noWrap/>
            <w:vAlign w:val="bottom"/>
            <w:hideMark/>
          </w:tcPr>
          <w:p w14:paraId="4CE9FE63" w14:textId="77777777" w:rsidR="00941805" w:rsidRPr="00A41CF2" w:rsidRDefault="00941805" w:rsidP="00317340">
            <w:pPr>
              <w:jc w:val="center"/>
              <w:rPr>
                <w:color w:val="000000"/>
                <w:sz w:val="22"/>
                <w:szCs w:val="22"/>
              </w:rPr>
            </w:pPr>
            <w:r w:rsidRPr="00A41CF2">
              <w:rPr>
                <w:color w:val="000000"/>
                <w:sz w:val="22"/>
                <w:szCs w:val="22"/>
              </w:rPr>
              <w:t>65,38</w:t>
            </w:r>
          </w:p>
        </w:tc>
        <w:tc>
          <w:tcPr>
            <w:tcW w:w="0" w:type="auto"/>
            <w:noWrap/>
            <w:vAlign w:val="bottom"/>
            <w:hideMark/>
          </w:tcPr>
          <w:p w14:paraId="47D10923" w14:textId="77777777" w:rsidR="00941805" w:rsidRPr="00A41CF2" w:rsidRDefault="00941805" w:rsidP="00317340">
            <w:pPr>
              <w:jc w:val="center"/>
              <w:rPr>
                <w:color w:val="000000"/>
                <w:sz w:val="22"/>
                <w:szCs w:val="22"/>
              </w:rPr>
            </w:pPr>
            <w:r w:rsidRPr="00A41CF2">
              <w:rPr>
                <w:color w:val="000000"/>
                <w:sz w:val="22"/>
                <w:szCs w:val="22"/>
              </w:rPr>
              <w:t>34,62</w:t>
            </w:r>
          </w:p>
        </w:tc>
        <w:tc>
          <w:tcPr>
            <w:tcW w:w="0" w:type="auto"/>
            <w:noWrap/>
            <w:vAlign w:val="bottom"/>
            <w:hideMark/>
          </w:tcPr>
          <w:p w14:paraId="39585024" w14:textId="77777777" w:rsidR="00941805" w:rsidRPr="00A41CF2" w:rsidRDefault="00941805" w:rsidP="00317340">
            <w:pPr>
              <w:jc w:val="right"/>
              <w:rPr>
                <w:color w:val="000000"/>
                <w:sz w:val="22"/>
                <w:szCs w:val="22"/>
              </w:rPr>
            </w:pPr>
            <w:r w:rsidRPr="00A41CF2">
              <w:rPr>
                <w:color w:val="000000"/>
                <w:sz w:val="22"/>
                <w:szCs w:val="22"/>
              </w:rPr>
              <w:t>0,0</w:t>
            </w:r>
          </w:p>
        </w:tc>
        <w:tc>
          <w:tcPr>
            <w:tcW w:w="0" w:type="auto"/>
            <w:noWrap/>
            <w:vAlign w:val="bottom"/>
            <w:hideMark/>
          </w:tcPr>
          <w:p w14:paraId="0C075969" w14:textId="77777777" w:rsidR="00941805" w:rsidRPr="00A41CF2" w:rsidRDefault="00941805" w:rsidP="00317340">
            <w:pPr>
              <w:jc w:val="right"/>
              <w:rPr>
                <w:color w:val="000000"/>
                <w:sz w:val="22"/>
                <w:szCs w:val="22"/>
              </w:rPr>
            </w:pPr>
            <w:r w:rsidRPr="00A41CF2">
              <w:rPr>
                <w:color w:val="000000"/>
                <w:sz w:val="22"/>
                <w:szCs w:val="22"/>
              </w:rPr>
              <w:t>2,9</w:t>
            </w:r>
          </w:p>
        </w:tc>
        <w:tc>
          <w:tcPr>
            <w:tcW w:w="0" w:type="auto"/>
            <w:noWrap/>
            <w:vAlign w:val="bottom"/>
            <w:hideMark/>
          </w:tcPr>
          <w:p w14:paraId="10FDCCF1" w14:textId="77777777" w:rsidR="00941805" w:rsidRPr="00A41CF2" w:rsidRDefault="00941805" w:rsidP="00317340">
            <w:pPr>
              <w:jc w:val="right"/>
              <w:rPr>
                <w:color w:val="000000"/>
                <w:sz w:val="22"/>
                <w:szCs w:val="22"/>
              </w:rPr>
            </w:pPr>
            <w:r w:rsidRPr="00A41CF2">
              <w:rPr>
                <w:color w:val="000000"/>
                <w:sz w:val="22"/>
                <w:szCs w:val="22"/>
              </w:rPr>
              <w:t>97,1</w:t>
            </w:r>
          </w:p>
        </w:tc>
        <w:tc>
          <w:tcPr>
            <w:tcW w:w="0" w:type="auto"/>
            <w:noWrap/>
            <w:vAlign w:val="bottom"/>
            <w:hideMark/>
          </w:tcPr>
          <w:p w14:paraId="73ABEB13" w14:textId="77777777" w:rsidR="00941805" w:rsidRPr="00A41CF2" w:rsidRDefault="00941805" w:rsidP="00317340">
            <w:pPr>
              <w:jc w:val="right"/>
              <w:rPr>
                <w:color w:val="000000"/>
                <w:sz w:val="22"/>
                <w:szCs w:val="22"/>
              </w:rPr>
            </w:pPr>
            <w:r w:rsidRPr="00A41CF2">
              <w:rPr>
                <w:color w:val="000000"/>
                <w:sz w:val="22"/>
                <w:szCs w:val="22"/>
              </w:rPr>
              <w:t>114,55</w:t>
            </w:r>
          </w:p>
        </w:tc>
        <w:tc>
          <w:tcPr>
            <w:tcW w:w="0" w:type="auto"/>
            <w:noWrap/>
            <w:vAlign w:val="bottom"/>
            <w:hideMark/>
          </w:tcPr>
          <w:p w14:paraId="25663A94" w14:textId="5486CF14" w:rsidR="00941805" w:rsidRPr="00A41CF2" w:rsidRDefault="00941805" w:rsidP="00317340">
            <w:pPr>
              <w:jc w:val="right"/>
              <w:rPr>
                <w:color w:val="000000"/>
                <w:sz w:val="22"/>
                <w:szCs w:val="22"/>
              </w:rPr>
            </w:pPr>
            <w:r w:rsidRPr="00A41CF2">
              <w:rPr>
                <w:color w:val="000000"/>
                <w:sz w:val="22"/>
                <w:szCs w:val="22"/>
              </w:rPr>
              <w:t>2,30</w:t>
            </w:r>
          </w:p>
        </w:tc>
      </w:tr>
      <w:tr w:rsidR="00941805" w:rsidRPr="00625A4D" w14:paraId="7408A65D" w14:textId="77777777" w:rsidTr="004C6473">
        <w:trPr>
          <w:trHeight w:val="300"/>
          <w:jc w:val="center"/>
        </w:trPr>
        <w:tc>
          <w:tcPr>
            <w:tcW w:w="0" w:type="auto"/>
            <w:noWrap/>
            <w:vAlign w:val="bottom"/>
            <w:hideMark/>
          </w:tcPr>
          <w:p w14:paraId="44BB2F77" w14:textId="77777777" w:rsidR="00941805" w:rsidRPr="00A41CF2" w:rsidRDefault="00941805" w:rsidP="00317340">
            <w:pPr>
              <w:jc w:val="center"/>
              <w:rPr>
                <w:color w:val="000000"/>
                <w:sz w:val="22"/>
                <w:szCs w:val="22"/>
              </w:rPr>
            </w:pPr>
            <w:r w:rsidRPr="00A41CF2">
              <w:rPr>
                <w:color w:val="000000"/>
                <w:sz w:val="22"/>
                <w:szCs w:val="22"/>
              </w:rPr>
              <w:t>3</w:t>
            </w:r>
          </w:p>
        </w:tc>
        <w:tc>
          <w:tcPr>
            <w:tcW w:w="0" w:type="auto"/>
            <w:noWrap/>
            <w:vAlign w:val="bottom"/>
            <w:hideMark/>
          </w:tcPr>
          <w:p w14:paraId="5C18C2D1"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3CF6BCEB"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60BA59E9" w14:textId="77777777" w:rsidR="00941805" w:rsidRPr="00A41CF2" w:rsidRDefault="00941805" w:rsidP="00317340">
            <w:pPr>
              <w:jc w:val="center"/>
              <w:rPr>
                <w:color w:val="000000"/>
                <w:sz w:val="22"/>
                <w:szCs w:val="22"/>
              </w:rPr>
            </w:pPr>
            <w:r w:rsidRPr="00A41CF2">
              <w:rPr>
                <w:color w:val="000000"/>
                <w:sz w:val="22"/>
                <w:szCs w:val="22"/>
              </w:rPr>
              <w:t>3</w:t>
            </w:r>
          </w:p>
        </w:tc>
        <w:tc>
          <w:tcPr>
            <w:tcW w:w="0" w:type="auto"/>
            <w:noWrap/>
            <w:vAlign w:val="bottom"/>
            <w:hideMark/>
          </w:tcPr>
          <w:p w14:paraId="681837FA" w14:textId="77777777" w:rsidR="00941805" w:rsidRPr="00A41CF2" w:rsidRDefault="00941805" w:rsidP="00317340">
            <w:pPr>
              <w:jc w:val="center"/>
              <w:rPr>
                <w:color w:val="000000"/>
                <w:sz w:val="22"/>
                <w:szCs w:val="22"/>
              </w:rPr>
            </w:pPr>
            <w:r w:rsidRPr="00A41CF2">
              <w:rPr>
                <w:color w:val="000000"/>
                <w:sz w:val="22"/>
                <w:szCs w:val="22"/>
              </w:rPr>
              <w:t>91,66</w:t>
            </w:r>
          </w:p>
        </w:tc>
        <w:tc>
          <w:tcPr>
            <w:tcW w:w="0" w:type="auto"/>
            <w:noWrap/>
            <w:vAlign w:val="bottom"/>
            <w:hideMark/>
          </w:tcPr>
          <w:p w14:paraId="04286716" w14:textId="77777777" w:rsidR="00941805" w:rsidRPr="00A41CF2" w:rsidRDefault="00941805" w:rsidP="00317340">
            <w:pPr>
              <w:jc w:val="center"/>
              <w:rPr>
                <w:color w:val="000000"/>
                <w:sz w:val="22"/>
                <w:szCs w:val="22"/>
              </w:rPr>
            </w:pPr>
            <w:r w:rsidRPr="00A41CF2">
              <w:rPr>
                <w:color w:val="000000"/>
                <w:sz w:val="22"/>
                <w:szCs w:val="22"/>
              </w:rPr>
              <w:t>0,00</w:t>
            </w:r>
          </w:p>
        </w:tc>
        <w:tc>
          <w:tcPr>
            <w:tcW w:w="0" w:type="auto"/>
            <w:noWrap/>
            <w:vAlign w:val="bottom"/>
            <w:hideMark/>
          </w:tcPr>
          <w:p w14:paraId="1D0774BC" w14:textId="77777777" w:rsidR="00941805" w:rsidRPr="00A41CF2" w:rsidRDefault="00941805" w:rsidP="00317340">
            <w:pPr>
              <w:jc w:val="center"/>
              <w:rPr>
                <w:color w:val="000000"/>
                <w:sz w:val="22"/>
                <w:szCs w:val="22"/>
              </w:rPr>
            </w:pPr>
            <w:r w:rsidRPr="00A41CF2">
              <w:rPr>
                <w:color w:val="000000"/>
                <w:sz w:val="22"/>
                <w:szCs w:val="22"/>
              </w:rPr>
              <w:t>4,54</w:t>
            </w:r>
          </w:p>
        </w:tc>
        <w:tc>
          <w:tcPr>
            <w:tcW w:w="0" w:type="auto"/>
            <w:noWrap/>
            <w:vAlign w:val="bottom"/>
            <w:hideMark/>
          </w:tcPr>
          <w:p w14:paraId="42161D8C" w14:textId="77777777" w:rsidR="00941805" w:rsidRPr="00A41CF2" w:rsidRDefault="00941805" w:rsidP="00317340">
            <w:pPr>
              <w:jc w:val="center"/>
              <w:rPr>
                <w:color w:val="000000"/>
                <w:sz w:val="22"/>
                <w:szCs w:val="22"/>
              </w:rPr>
            </w:pPr>
            <w:r w:rsidRPr="00A41CF2">
              <w:rPr>
                <w:color w:val="000000"/>
                <w:sz w:val="22"/>
                <w:szCs w:val="22"/>
              </w:rPr>
              <w:t>30,00</w:t>
            </w:r>
          </w:p>
        </w:tc>
        <w:tc>
          <w:tcPr>
            <w:tcW w:w="0" w:type="auto"/>
            <w:noWrap/>
            <w:vAlign w:val="bottom"/>
            <w:hideMark/>
          </w:tcPr>
          <w:p w14:paraId="6578681D" w14:textId="77777777" w:rsidR="00941805" w:rsidRPr="00A41CF2" w:rsidRDefault="00941805" w:rsidP="00317340">
            <w:pPr>
              <w:jc w:val="center"/>
              <w:rPr>
                <w:color w:val="000000"/>
                <w:sz w:val="22"/>
                <w:szCs w:val="22"/>
              </w:rPr>
            </w:pPr>
            <w:r w:rsidRPr="00A41CF2">
              <w:rPr>
                <w:color w:val="000000"/>
                <w:sz w:val="22"/>
                <w:szCs w:val="22"/>
              </w:rPr>
              <w:t>50,00</w:t>
            </w:r>
          </w:p>
        </w:tc>
        <w:tc>
          <w:tcPr>
            <w:tcW w:w="635" w:type="dxa"/>
          </w:tcPr>
          <w:p w14:paraId="573EFBB9" w14:textId="77777777" w:rsidR="00941805" w:rsidRPr="00A41CF2" w:rsidRDefault="00941805" w:rsidP="00317340">
            <w:pPr>
              <w:jc w:val="center"/>
              <w:rPr>
                <w:color w:val="000000"/>
                <w:sz w:val="22"/>
                <w:szCs w:val="22"/>
              </w:rPr>
            </w:pPr>
          </w:p>
          <w:p w14:paraId="264BC439" w14:textId="77777777" w:rsidR="00941805" w:rsidRPr="00A41CF2" w:rsidRDefault="00941805" w:rsidP="00317340">
            <w:pPr>
              <w:jc w:val="center"/>
              <w:rPr>
                <w:color w:val="000000"/>
                <w:sz w:val="22"/>
                <w:szCs w:val="22"/>
              </w:rPr>
            </w:pPr>
            <w:r w:rsidRPr="00A41CF2">
              <w:rPr>
                <w:color w:val="000000"/>
                <w:sz w:val="22"/>
                <w:szCs w:val="22"/>
              </w:rPr>
              <w:t>0,66</w:t>
            </w:r>
          </w:p>
        </w:tc>
        <w:tc>
          <w:tcPr>
            <w:tcW w:w="525" w:type="dxa"/>
            <w:noWrap/>
            <w:vAlign w:val="bottom"/>
            <w:hideMark/>
          </w:tcPr>
          <w:p w14:paraId="43B37448" w14:textId="77777777" w:rsidR="00941805" w:rsidRPr="00A41CF2" w:rsidRDefault="00941805" w:rsidP="00317340">
            <w:pPr>
              <w:jc w:val="center"/>
              <w:rPr>
                <w:color w:val="000000"/>
                <w:sz w:val="22"/>
                <w:szCs w:val="22"/>
              </w:rPr>
            </w:pPr>
            <w:r w:rsidRPr="00A41CF2">
              <w:rPr>
                <w:color w:val="000000"/>
                <w:sz w:val="22"/>
                <w:szCs w:val="22"/>
              </w:rPr>
              <w:t>3,27</w:t>
            </w:r>
          </w:p>
        </w:tc>
        <w:tc>
          <w:tcPr>
            <w:tcW w:w="0" w:type="auto"/>
            <w:noWrap/>
            <w:vAlign w:val="bottom"/>
            <w:hideMark/>
          </w:tcPr>
          <w:p w14:paraId="5680C320" w14:textId="77777777" w:rsidR="00941805" w:rsidRPr="00A41CF2" w:rsidRDefault="00941805" w:rsidP="00317340">
            <w:pPr>
              <w:jc w:val="center"/>
              <w:rPr>
                <w:color w:val="000000"/>
                <w:sz w:val="22"/>
                <w:szCs w:val="22"/>
              </w:rPr>
            </w:pPr>
            <w:r w:rsidRPr="00A41CF2">
              <w:rPr>
                <w:color w:val="000000"/>
                <w:sz w:val="22"/>
                <w:szCs w:val="22"/>
              </w:rPr>
              <w:t>2,09</w:t>
            </w:r>
          </w:p>
        </w:tc>
        <w:tc>
          <w:tcPr>
            <w:tcW w:w="0" w:type="auto"/>
            <w:noWrap/>
            <w:vAlign w:val="bottom"/>
            <w:hideMark/>
          </w:tcPr>
          <w:p w14:paraId="24CA7BB7" w14:textId="77777777" w:rsidR="00941805" w:rsidRPr="00A41CF2" w:rsidRDefault="00941805" w:rsidP="00317340">
            <w:pPr>
              <w:jc w:val="center"/>
              <w:rPr>
                <w:color w:val="000000"/>
                <w:sz w:val="22"/>
                <w:szCs w:val="22"/>
              </w:rPr>
            </w:pPr>
            <w:r w:rsidRPr="00A41CF2">
              <w:rPr>
                <w:color w:val="000000"/>
                <w:sz w:val="22"/>
                <w:szCs w:val="22"/>
              </w:rPr>
              <w:t>1,98</w:t>
            </w:r>
          </w:p>
        </w:tc>
        <w:tc>
          <w:tcPr>
            <w:tcW w:w="0" w:type="auto"/>
            <w:noWrap/>
            <w:vAlign w:val="bottom"/>
            <w:hideMark/>
          </w:tcPr>
          <w:p w14:paraId="06F8F433" w14:textId="77777777" w:rsidR="00941805" w:rsidRPr="00A41CF2" w:rsidRDefault="00941805" w:rsidP="00317340">
            <w:pPr>
              <w:jc w:val="center"/>
              <w:rPr>
                <w:color w:val="000000"/>
                <w:sz w:val="22"/>
                <w:szCs w:val="22"/>
              </w:rPr>
            </w:pPr>
            <w:r w:rsidRPr="00A41CF2">
              <w:rPr>
                <w:color w:val="000000"/>
                <w:sz w:val="22"/>
                <w:szCs w:val="22"/>
              </w:rPr>
              <w:t>110,00</w:t>
            </w:r>
          </w:p>
        </w:tc>
        <w:tc>
          <w:tcPr>
            <w:tcW w:w="0" w:type="auto"/>
            <w:noWrap/>
            <w:vAlign w:val="bottom"/>
            <w:hideMark/>
          </w:tcPr>
          <w:p w14:paraId="17BCFE67" w14:textId="77777777" w:rsidR="00941805" w:rsidRPr="00A41CF2" w:rsidRDefault="00941805" w:rsidP="00317340">
            <w:pPr>
              <w:jc w:val="center"/>
              <w:rPr>
                <w:color w:val="000000"/>
                <w:sz w:val="22"/>
                <w:szCs w:val="22"/>
              </w:rPr>
            </w:pPr>
            <w:r w:rsidRPr="00A41CF2">
              <w:rPr>
                <w:color w:val="000000"/>
                <w:sz w:val="22"/>
                <w:szCs w:val="22"/>
              </w:rPr>
              <w:t>198,00</w:t>
            </w:r>
          </w:p>
        </w:tc>
        <w:tc>
          <w:tcPr>
            <w:tcW w:w="0" w:type="auto"/>
            <w:noWrap/>
            <w:vAlign w:val="bottom"/>
            <w:hideMark/>
          </w:tcPr>
          <w:p w14:paraId="48787FE6" w14:textId="77777777" w:rsidR="00941805" w:rsidRPr="00A41CF2" w:rsidRDefault="00941805" w:rsidP="00317340">
            <w:pPr>
              <w:jc w:val="center"/>
              <w:rPr>
                <w:color w:val="000000"/>
                <w:sz w:val="22"/>
                <w:szCs w:val="22"/>
              </w:rPr>
            </w:pPr>
            <w:r w:rsidRPr="00A41CF2">
              <w:rPr>
                <w:color w:val="000000"/>
                <w:sz w:val="22"/>
                <w:szCs w:val="22"/>
              </w:rPr>
              <w:t>62,86</w:t>
            </w:r>
          </w:p>
        </w:tc>
        <w:tc>
          <w:tcPr>
            <w:tcW w:w="0" w:type="auto"/>
            <w:noWrap/>
            <w:vAlign w:val="bottom"/>
            <w:hideMark/>
          </w:tcPr>
          <w:p w14:paraId="51CF6329" w14:textId="77777777" w:rsidR="00941805" w:rsidRPr="00A41CF2" w:rsidRDefault="00941805" w:rsidP="00317340">
            <w:pPr>
              <w:jc w:val="center"/>
              <w:rPr>
                <w:color w:val="000000"/>
                <w:sz w:val="22"/>
                <w:szCs w:val="22"/>
              </w:rPr>
            </w:pPr>
            <w:r w:rsidRPr="00A41CF2">
              <w:rPr>
                <w:color w:val="000000"/>
                <w:sz w:val="22"/>
                <w:szCs w:val="22"/>
              </w:rPr>
              <w:t>37,14</w:t>
            </w:r>
          </w:p>
        </w:tc>
        <w:tc>
          <w:tcPr>
            <w:tcW w:w="0" w:type="auto"/>
            <w:noWrap/>
            <w:vAlign w:val="bottom"/>
            <w:hideMark/>
          </w:tcPr>
          <w:p w14:paraId="1C1BF61C" w14:textId="77777777" w:rsidR="00941805" w:rsidRPr="00A41CF2" w:rsidRDefault="00941805" w:rsidP="00317340">
            <w:pPr>
              <w:jc w:val="right"/>
              <w:rPr>
                <w:color w:val="000000"/>
                <w:sz w:val="22"/>
                <w:szCs w:val="22"/>
              </w:rPr>
            </w:pPr>
            <w:r w:rsidRPr="00A41CF2">
              <w:rPr>
                <w:color w:val="000000"/>
                <w:sz w:val="22"/>
                <w:szCs w:val="22"/>
              </w:rPr>
              <w:t>0,0</w:t>
            </w:r>
          </w:p>
        </w:tc>
        <w:tc>
          <w:tcPr>
            <w:tcW w:w="0" w:type="auto"/>
            <w:noWrap/>
            <w:vAlign w:val="bottom"/>
            <w:hideMark/>
          </w:tcPr>
          <w:p w14:paraId="77BD5E52" w14:textId="77777777" w:rsidR="00941805" w:rsidRPr="00A41CF2" w:rsidRDefault="00941805" w:rsidP="00317340">
            <w:pPr>
              <w:jc w:val="right"/>
              <w:rPr>
                <w:color w:val="000000"/>
                <w:sz w:val="22"/>
                <w:szCs w:val="22"/>
              </w:rPr>
            </w:pPr>
            <w:r w:rsidRPr="00A41CF2">
              <w:rPr>
                <w:color w:val="000000"/>
                <w:sz w:val="22"/>
                <w:szCs w:val="22"/>
              </w:rPr>
              <w:t>0,0</w:t>
            </w:r>
          </w:p>
        </w:tc>
        <w:tc>
          <w:tcPr>
            <w:tcW w:w="0" w:type="auto"/>
            <w:noWrap/>
            <w:vAlign w:val="bottom"/>
            <w:hideMark/>
          </w:tcPr>
          <w:p w14:paraId="36D85AF0" w14:textId="77777777" w:rsidR="00941805" w:rsidRPr="00A41CF2" w:rsidRDefault="00941805" w:rsidP="00317340">
            <w:pPr>
              <w:jc w:val="right"/>
              <w:rPr>
                <w:color w:val="000000"/>
                <w:sz w:val="22"/>
                <w:szCs w:val="22"/>
              </w:rPr>
            </w:pPr>
            <w:r w:rsidRPr="00A41CF2">
              <w:rPr>
                <w:color w:val="000000"/>
                <w:sz w:val="22"/>
                <w:szCs w:val="22"/>
              </w:rPr>
              <w:t>100,0</w:t>
            </w:r>
          </w:p>
        </w:tc>
        <w:tc>
          <w:tcPr>
            <w:tcW w:w="0" w:type="auto"/>
            <w:noWrap/>
            <w:vAlign w:val="bottom"/>
            <w:hideMark/>
          </w:tcPr>
          <w:p w14:paraId="25257970" w14:textId="77777777" w:rsidR="00941805" w:rsidRPr="00A41CF2" w:rsidRDefault="00941805" w:rsidP="00317340">
            <w:pPr>
              <w:jc w:val="right"/>
              <w:rPr>
                <w:color w:val="000000"/>
                <w:sz w:val="22"/>
                <w:szCs w:val="22"/>
              </w:rPr>
            </w:pPr>
            <w:r w:rsidRPr="00A41CF2">
              <w:rPr>
                <w:color w:val="000000"/>
                <w:sz w:val="22"/>
                <w:szCs w:val="22"/>
              </w:rPr>
              <w:t>73,33</w:t>
            </w:r>
          </w:p>
        </w:tc>
        <w:tc>
          <w:tcPr>
            <w:tcW w:w="0" w:type="auto"/>
            <w:noWrap/>
            <w:vAlign w:val="bottom"/>
            <w:hideMark/>
          </w:tcPr>
          <w:p w14:paraId="29B085C5" w14:textId="591923E0" w:rsidR="00941805" w:rsidRPr="00A41CF2" w:rsidRDefault="00941805" w:rsidP="00317340">
            <w:pPr>
              <w:jc w:val="right"/>
              <w:rPr>
                <w:color w:val="000000"/>
                <w:sz w:val="22"/>
                <w:szCs w:val="22"/>
              </w:rPr>
            </w:pPr>
            <w:r w:rsidRPr="00A41CF2">
              <w:rPr>
                <w:color w:val="000000"/>
                <w:sz w:val="22"/>
                <w:szCs w:val="22"/>
              </w:rPr>
              <w:t>2,00</w:t>
            </w:r>
          </w:p>
        </w:tc>
      </w:tr>
      <w:tr w:rsidR="00941805" w:rsidRPr="00625A4D" w14:paraId="3701CD07" w14:textId="77777777" w:rsidTr="004C6473">
        <w:trPr>
          <w:trHeight w:val="300"/>
          <w:jc w:val="center"/>
        </w:trPr>
        <w:tc>
          <w:tcPr>
            <w:tcW w:w="0" w:type="auto"/>
            <w:noWrap/>
            <w:vAlign w:val="bottom"/>
            <w:hideMark/>
          </w:tcPr>
          <w:p w14:paraId="0AE328C9" w14:textId="77777777" w:rsidR="00941805" w:rsidRPr="00A41CF2" w:rsidRDefault="00941805" w:rsidP="00317340">
            <w:pPr>
              <w:jc w:val="center"/>
              <w:rPr>
                <w:color w:val="000000"/>
                <w:sz w:val="22"/>
                <w:szCs w:val="22"/>
              </w:rPr>
            </w:pPr>
            <w:r w:rsidRPr="00A41CF2">
              <w:rPr>
                <w:color w:val="000000"/>
                <w:sz w:val="22"/>
                <w:szCs w:val="22"/>
              </w:rPr>
              <w:t>4</w:t>
            </w:r>
          </w:p>
        </w:tc>
        <w:tc>
          <w:tcPr>
            <w:tcW w:w="0" w:type="auto"/>
            <w:noWrap/>
            <w:vAlign w:val="bottom"/>
            <w:hideMark/>
          </w:tcPr>
          <w:p w14:paraId="47A0692E"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6FEFF275"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63357028" w14:textId="77777777" w:rsidR="00941805" w:rsidRPr="00A41CF2" w:rsidRDefault="00941805" w:rsidP="00317340">
            <w:pPr>
              <w:jc w:val="center"/>
              <w:rPr>
                <w:color w:val="000000"/>
                <w:sz w:val="22"/>
                <w:szCs w:val="22"/>
              </w:rPr>
            </w:pPr>
            <w:r w:rsidRPr="00A41CF2">
              <w:rPr>
                <w:color w:val="000000"/>
                <w:sz w:val="22"/>
                <w:szCs w:val="22"/>
              </w:rPr>
              <w:t>4</w:t>
            </w:r>
          </w:p>
        </w:tc>
        <w:tc>
          <w:tcPr>
            <w:tcW w:w="0" w:type="auto"/>
            <w:noWrap/>
            <w:vAlign w:val="bottom"/>
            <w:hideMark/>
          </w:tcPr>
          <w:p w14:paraId="141C9FE7" w14:textId="77777777" w:rsidR="00941805" w:rsidRPr="00A41CF2" w:rsidRDefault="00941805" w:rsidP="00317340">
            <w:pPr>
              <w:jc w:val="center"/>
              <w:rPr>
                <w:color w:val="000000"/>
                <w:sz w:val="22"/>
                <w:szCs w:val="22"/>
              </w:rPr>
            </w:pPr>
            <w:r w:rsidRPr="00A41CF2">
              <w:rPr>
                <w:color w:val="000000"/>
                <w:sz w:val="22"/>
                <w:szCs w:val="22"/>
              </w:rPr>
              <w:t>85,83</w:t>
            </w:r>
          </w:p>
        </w:tc>
        <w:tc>
          <w:tcPr>
            <w:tcW w:w="0" w:type="auto"/>
            <w:noWrap/>
            <w:vAlign w:val="bottom"/>
            <w:hideMark/>
          </w:tcPr>
          <w:p w14:paraId="292F0D94" w14:textId="77777777" w:rsidR="00941805" w:rsidRPr="00A41CF2" w:rsidRDefault="00941805" w:rsidP="00317340">
            <w:pPr>
              <w:jc w:val="center"/>
              <w:rPr>
                <w:color w:val="000000"/>
                <w:sz w:val="22"/>
                <w:szCs w:val="22"/>
              </w:rPr>
            </w:pPr>
            <w:r w:rsidRPr="00A41CF2">
              <w:rPr>
                <w:color w:val="000000"/>
                <w:sz w:val="22"/>
                <w:szCs w:val="22"/>
              </w:rPr>
              <w:t>1,94</w:t>
            </w:r>
          </w:p>
        </w:tc>
        <w:tc>
          <w:tcPr>
            <w:tcW w:w="0" w:type="auto"/>
            <w:noWrap/>
            <w:vAlign w:val="bottom"/>
            <w:hideMark/>
          </w:tcPr>
          <w:p w14:paraId="0D28A423" w14:textId="77777777" w:rsidR="00941805" w:rsidRPr="00A41CF2" w:rsidRDefault="00941805" w:rsidP="00317340">
            <w:pPr>
              <w:jc w:val="center"/>
              <w:rPr>
                <w:color w:val="000000"/>
                <w:sz w:val="22"/>
                <w:szCs w:val="22"/>
              </w:rPr>
            </w:pPr>
            <w:r w:rsidRPr="00A41CF2">
              <w:rPr>
                <w:color w:val="000000"/>
                <w:sz w:val="22"/>
                <w:szCs w:val="22"/>
              </w:rPr>
              <w:t>5,82</w:t>
            </w:r>
          </w:p>
        </w:tc>
        <w:tc>
          <w:tcPr>
            <w:tcW w:w="0" w:type="auto"/>
            <w:noWrap/>
            <w:vAlign w:val="bottom"/>
            <w:hideMark/>
          </w:tcPr>
          <w:p w14:paraId="6B2D7D1F" w14:textId="77777777" w:rsidR="00941805" w:rsidRPr="00A41CF2" w:rsidRDefault="00941805" w:rsidP="00317340">
            <w:pPr>
              <w:jc w:val="center"/>
              <w:rPr>
                <w:color w:val="000000"/>
                <w:sz w:val="22"/>
                <w:szCs w:val="22"/>
              </w:rPr>
            </w:pPr>
            <w:r w:rsidRPr="00A41CF2">
              <w:rPr>
                <w:color w:val="000000"/>
                <w:sz w:val="22"/>
                <w:szCs w:val="22"/>
              </w:rPr>
              <w:t>67,5</w:t>
            </w:r>
          </w:p>
        </w:tc>
        <w:tc>
          <w:tcPr>
            <w:tcW w:w="0" w:type="auto"/>
            <w:noWrap/>
            <w:vAlign w:val="bottom"/>
            <w:hideMark/>
          </w:tcPr>
          <w:p w14:paraId="4B26071F" w14:textId="77777777" w:rsidR="00941805" w:rsidRPr="00A41CF2" w:rsidRDefault="00941805" w:rsidP="00317340">
            <w:pPr>
              <w:jc w:val="center"/>
              <w:rPr>
                <w:color w:val="000000"/>
                <w:sz w:val="22"/>
                <w:szCs w:val="22"/>
              </w:rPr>
            </w:pPr>
            <w:r w:rsidRPr="00A41CF2">
              <w:rPr>
                <w:color w:val="000000"/>
                <w:sz w:val="22"/>
                <w:szCs w:val="22"/>
              </w:rPr>
              <w:t>15,00</w:t>
            </w:r>
          </w:p>
        </w:tc>
        <w:tc>
          <w:tcPr>
            <w:tcW w:w="635" w:type="dxa"/>
          </w:tcPr>
          <w:p w14:paraId="0CEC09A8" w14:textId="77777777" w:rsidR="00941805" w:rsidRPr="00A41CF2" w:rsidRDefault="00941805" w:rsidP="00317340">
            <w:pPr>
              <w:jc w:val="center"/>
              <w:rPr>
                <w:color w:val="000000"/>
                <w:sz w:val="22"/>
                <w:szCs w:val="22"/>
              </w:rPr>
            </w:pPr>
          </w:p>
          <w:p w14:paraId="563B19E4" w14:textId="77777777" w:rsidR="00941805" w:rsidRPr="00A41CF2" w:rsidRDefault="00941805" w:rsidP="00317340">
            <w:pPr>
              <w:jc w:val="center"/>
              <w:rPr>
                <w:color w:val="000000"/>
                <w:sz w:val="22"/>
                <w:szCs w:val="22"/>
              </w:rPr>
            </w:pPr>
            <w:r w:rsidRPr="00A41CF2">
              <w:rPr>
                <w:color w:val="000000"/>
                <w:sz w:val="22"/>
                <w:szCs w:val="22"/>
              </w:rPr>
              <w:t>23,9</w:t>
            </w:r>
          </w:p>
        </w:tc>
        <w:tc>
          <w:tcPr>
            <w:tcW w:w="525" w:type="dxa"/>
            <w:noWrap/>
            <w:vAlign w:val="bottom"/>
            <w:hideMark/>
          </w:tcPr>
          <w:p w14:paraId="345D31F2" w14:textId="77777777" w:rsidR="00941805" w:rsidRPr="00A41CF2" w:rsidRDefault="00941805" w:rsidP="00317340">
            <w:pPr>
              <w:jc w:val="center"/>
              <w:rPr>
                <w:color w:val="000000"/>
                <w:sz w:val="22"/>
                <w:szCs w:val="22"/>
              </w:rPr>
            </w:pPr>
            <w:r w:rsidRPr="00A41CF2">
              <w:rPr>
                <w:color w:val="000000"/>
                <w:sz w:val="22"/>
                <w:szCs w:val="22"/>
              </w:rPr>
              <w:t>3,26</w:t>
            </w:r>
          </w:p>
        </w:tc>
        <w:tc>
          <w:tcPr>
            <w:tcW w:w="0" w:type="auto"/>
            <w:noWrap/>
            <w:vAlign w:val="bottom"/>
            <w:hideMark/>
          </w:tcPr>
          <w:p w14:paraId="7651DCE3" w14:textId="77777777" w:rsidR="00941805" w:rsidRPr="00A41CF2" w:rsidRDefault="00941805" w:rsidP="00317340">
            <w:pPr>
              <w:jc w:val="center"/>
              <w:rPr>
                <w:color w:val="000000"/>
                <w:sz w:val="22"/>
                <w:szCs w:val="22"/>
              </w:rPr>
            </w:pPr>
            <w:r w:rsidRPr="00A41CF2">
              <w:rPr>
                <w:color w:val="000000"/>
                <w:sz w:val="22"/>
                <w:szCs w:val="22"/>
              </w:rPr>
              <w:t>2,23</w:t>
            </w:r>
          </w:p>
        </w:tc>
        <w:tc>
          <w:tcPr>
            <w:tcW w:w="0" w:type="auto"/>
            <w:noWrap/>
            <w:vAlign w:val="bottom"/>
            <w:hideMark/>
          </w:tcPr>
          <w:p w14:paraId="3D93F7B6" w14:textId="77777777" w:rsidR="00941805" w:rsidRPr="00A41CF2" w:rsidRDefault="00941805" w:rsidP="00317340">
            <w:pPr>
              <w:jc w:val="center"/>
              <w:rPr>
                <w:color w:val="000000"/>
                <w:sz w:val="22"/>
                <w:szCs w:val="22"/>
              </w:rPr>
            </w:pPr>
            <w:r w:rsidRPr="00A41CF2">
              <w:rPr>
                <w:color w:val="000000"/>
                <w:sz w:val="22"/>
                <w:szCs w:val="22"/>
              </w:rPr>
              <w:t>1,84</w:t>
            </w:r>
          </w:p>
        </w:tc>
        <w:tc>
          <w:tcPr>
            <w:tcW w:w="0" w:type="auto"/>
            <w:noWrap/>
            <w:vAlign w:val="bottom"/>
            <w:hideMark/>
          </w:tcPr>
          <w:p w14:paraId="7092D5B5" w14:textId="77777777" w:rsidR="00941805" w:rsidRPr="00A41CF2" w:rsidRDefault="00941805" w:rsidP="00317340">
            <w:pPr>
              <w:jc w:val="center"/>
              <w:rPr>
                <w:color w:val="000000"/>
                <w:sz w:val="22"/>
                <w:szCs w:val="22"/>
              </w:rPr>
            </w:pPr>
            <w:r w:rsidRPr="00A41CF2">
              <w:rPr>
                <w:color w:val="000000"/>
                <w:sz w:val="22"/>
                <w:szCs w:val="22"/>
              </w:rPr>
              <w:t>103,00</w:t>
            </w:r>
          </w:p>
        </w:tc>
        <w:tc>
          <w:tcPr>
            <w:tcW w:w="0" w:type="auto"/>
            <w:noWrap/>
            <w:vAlign w:val="bottom"/>
            <w:hideMark/>
          </w:tcPr>
          <w:p w14:paraId="4C1D83BA" w14:textId="77777777" w:rsidR="00941805" w:rsidRPr="00A41CF2" w:rsidRDefault="00941805" w:rsidP="00317340">
            <w:pPr>
              <w:jc w:val="center"/>
              <w:rPr>
                <w:color w:val="000000"/>
                <w:sz w:val="22"/>
                <w:szCs w:val="22"/>
              </w:rPr>
            </w:pPr>
            <w:r w:rsidRPr="00A41CF2">
              <w:rPr>
                <w:color w:val="000000"/>
                <w:sz w:val="22"/>
                <w:szCs w:val="22"/>
              </w:rPr>
              <w:t>201,00</w:t>
            </w:r>
          </w:p>
        </w:tc>
        <w:tc>
          <w:tcPr>
            <w:tcW w:w="0" w:type="auto"/>
            <w:noWrap/>
            <w:vAlign w:val="bottom"/>
            <w:hideMark/>
          </w:tcPr>
          <w:p w14:paraId="235363E5" w14:textId="77777777" w:rsidR="00941805" w:rsidRPr="00A41CF2" w:rsidRDefault="00941805" w:rsidP="00317340">
            <w:pPr>
              <w:jc w:val="center"/>
              <w:rPr>
                <w:color w:val="000000"/>
                <w:sz w:val="22"/>
                <w:szCs w:val="22"/>
              </w:rPr>
            </w:pPr>
            <w:r w:rsidRPr="00A41CF2">
              <w:rPr>
                <w:color w:val="000000"/>
                <w:sz w:val="22"/>
                <w:szCs w:val="22"/>
              </w:rPr>
              <w:t>30,14</w:t>
            </w:r>
          </w:p>
        </w:tc>
        <w:tc>
          <w:tcPr>
            <w:tcW w:w="0" w:type="auto"/>
            <w:noWrap/>
            <w:vAlign w:val="bottom"/>
            <w:hideMark/>
          </w:tcPr>
          <w:p w14:paraId="512BFC31" w14:textId="77777777" w:rsidR="00941805" w:rsidRPr="00A41CF2" w:rsidRDefault="00941805" w:rsidP="00317340">
            <w:pPr>
              <w:jc w:val="center"/>
              <w:rPr>
                <w:color w:val="000000"/>
                <w:sz w:val="22"/>
                <w:szCs w:val="22"/>
              </w:rPr>
            </w:pPr>
            <w:r w:rsidRPr="00A41CF2">
              <w:rPr>
                <w:color w:val="000000"/>
                <w:sz w:val="22"/>
                <w:szCs w:val="22"/>
              </w:rPr>
              <w:t>69,86</w:t>
            </w:r>
          </w:p>
        </w:tc>
        <w:tc>
          <w:tcPr>
            <w:tcW w:w="0" w:type="auto"/>
            <w:noWrap/>
            <w:vAlign w:val="bottom"/>
            <w:hideMark/>
          </w:tcPr>
          <w:p w14:paraId="1F76BFE4" w14:textId="77777777" w:rsidR="00941805" w:rsidRPr="00A41CF2" w:rsidRDefault="00941805" w:rsidP="00317340">
            <w:pPr>
              <w:jc w:val="right"/>
              <w:rPr>
                <w:color w:val="000000"/>
                <w:sz w:val="22"/>
                <w:szCs w:val="22"/>
              </w:rPr>
            </w:pPr>
            <w:r w:rsidRPr="00A41CF2">
              <w:rPr>
                <w:color w:val="000000"/>
                <w:sz w:val="22"/>
                <w:szCs w:val="22"/>
              </w:rPr>
              <w:t>0,0</w:t>
            </w:r>
          </w:p>
        </w:tc>
        <w:tc>
          <w:tcPr>
            <w:tcW w:w="0" w:type="auto"/>
            <w:noWrap/>
            <w:vAlign w:val="bottom"/>
            <w:hideMark/>
          </w:tcPr>
          <w:p w14:paraId="29AC4A5F" w14:textId="77777777" w:rsidR="00941805" w:rsidRPr="00A41CF2" w:rsidRDefault="00941805" w:rsidP="00317340">
            <w:pPr>
              <w:jc w:val="right"/>
              <w:rPr>
                <w:color w:val="000000"/>
                <w:sz w:val="22"/>
                <w:szCs w:val="22"/>
              </w:rPr>
            </w:pPr>
            <w:r w:rsidRPr="00A41CF2">
              <w:rPr>
                <w:color w:val="000000"/>
                <w:sz w:val="22"/>
                <w:szCs w:val="22"/>
              </w:rPr>
              <w:t>9,1</w:t>
            </w:r>
          </w:p>
        </w:tc>
        <w:tc>
          <w:tcPr>
            <w:tcW w:w="0" w:type="auto"/>
            <w:noWrap/>
            <w:vAlign w:val="bottom"/>
            <w:hideMark/>
          </w:tcPr>
          <w:p w14:paraId="51ADEF5C" w14:textId="77777777" w:rsidR="00941805" w:rsidRPr="00A41CF2" w:rsidRDefault="00941805" w:rsidP="00317340">
            <w:pPr>
              <w:jc w:val="right"/>
              <w:rPr>
                <w:color w:val="000000"/>
                <w:sz w:val="22"/>
                <w:szCs w:val="22"/>
              </w:rPr>
            </w:pPr>
            <w:r w:rsidRPr="00A41CF2">
              <w:rPr>
                <w:color w:val="000000"/>
                <w:sz w:val="22"/>
                <w:szCs w:val="22"/>
              </w:rPr>
              <w:t>90,9</w:t>
            </w:r>
          </w:p>
        </w:tc>
        <w:tc>
          <w:tcPr>
            <w:tcW w:w="0" w:type="auto"/>
            <w:noWrap/>
            <w:vAlign w:val="bottom"/>
            <w:hideMark/>
          </w:tcPr>
          <w:p w14:paraId="18C475E4" w14:textId="77777777" w:rsidR="00941805" w:rsidRPr="00A41CF2" w:rsidRDefault="00941805" w:rsidP="00317340">
            <w:pPr>
              <w:jc w:val="right"/>
              <w:rPr>
                <w:color w:val="000000"/>
                <w:sz w:val="22"/>
                <w:szCs w:val="22"/>
              </w:rPr>
            </w:pPr>
            <w:r w:rsidRPr="00A41CF2">
              <w:rPr>
                <w:color w:val="000000"/>
                <w:sz w:val="22"/>
                <w:szCs w:val="22"/>
              </w:rPr>
              <w:t>75,76</w:t>
            </w:r>
          </w:p>
        </w:tc>
        <w:tc>
          <w:tcPr>
            <w:tcW w:w="0" w:type="auto"/>
            <w:noWrap/>
            <w:vAlign w:val="bottom"/>
            <w:hideMark/>
          </w:tcPr>
          <w:p w14:paraId="43EB5AA9" w14:textId="149D08E1" w:rsidR="00941805" w:rsidRPr="00A41CF2" w:rsidRDefault="00941805" w:rsidP="00317340">
            <w:pPr>
              <w:jc w:val="right"/>
              <w:rPr>
                <w:color w:val="000000"/>
                <w:sz w:val="22"/>
                <w:szCs w:val="22"/>
              </w:rPr>
            </w:pPr>
            <w:r w:rsidRPr="00A41CF2">
              <w:rPr>
                <w:color w:val="000000"/>
                <w:sz w:val="22"/>
                <w:szCs w:val="22"/>
              </w:rPr>
              <w:t>1,70</w:t>
            </w:r>
          </w:p>
        </w:tc>
      </w:tr>
      <w:tr w:rsidR="00941805" w:rsidRPr="00625A4D" w14:paraId="7178B258" w14:textId="77777777" w:rsidTr="004C6473">
        <w:trPr>
          <w:trHeight w:val="300"/>
          <w:jc w:val="center"/>
        </w:trPr>
        <w:tc>
          <w:tcPr>
            <w:tcW w:w="0" w:type="auto"/>
            <w:noWrap/>
            <w:vAlign w:val="bottom"/>
            <w:hideMark/>
          </w:tcPr>
          <w:p w14:paraId="5B2351E5" w14:textId="77777777" w:rsidR="00941805" w:rsidRPr="00A41CF2" w:rsidRDefault="00941805" w:rsidP="00317340">
            <w:pPr>
              <w:jc w:val="center"/>
              <w:rPr>
                <w:color w:val="000000"/>
                <w:sz w:val="22"/>
                <w:szCs w:val="22"/>
              </w:rPr>
            </w:pPr>
            <w:r w:rsidRPr="00A41CF2">
              <w:rPr>
                <w:color w:val="000000"/>
                <w:sz w:val="22"/>
                <w:szCs w:val="22"/>
              </w:rPr>
              <w:t>5</w:t>
            </w:r>
          </w:p>
        </w:tc>
        <w:tc>
          <w:tcPr>
            <w:tcW w:w="0" w:type="auto"/>
            <w:noWrap/>
            <w:vAlign w:val="bottom"/>
            <w:hideMark/>
          </w:tcPr>
          <w:p w14:paraId="75099B8D"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0CA15681"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24804418" w14:textId="77777777" w:rsidR="00941805" w:rsidRPr="00A41CF2" w:rsidRDefault="00941805" w:rsidP="00317340">
            <w:pPr>
              <w:jc w:val="center"/>
              <w:rPr>
                <w:color w:val="000000"/>
                <w:sz w:val="22"/>
                <w:szCs w:val="22"/>
              </w:rPr>
            </w:pPr>
            <w:r w:rsidRPr="00A41CF2">
              <w:rPr>
                <w:color w:val="000000"/>
                <w:sz w:val="22"/>
                <w:szCs w:val="22"/>
              </w:rPr>
              <w:t>5</w:t>
            </w:r>
          </w:p>
        </w:tc>
        <w:tc>
          <w:tcPr>
            <w:tcW w:w="0" w:type="auto"/>
            <w:noWrap/>
            <w:vAlign w:val="bottom"/>
            <w:hideMark/>
          </w:tcPr>
          <w:p w14:paraId="67C10D28" w14:textId="77777777" w:rsidR="00941805" w:rsidRPr="00A41CF2" w:rsidRDefault="00941805" w:rsidP="00317340">
            <w:pPr>
              <w:jc w:val="center"/>
              <w:rPr>
                <w:color w:val="000000"/>
                <w:sz w:val="22"/>
                <w:szCs w:val="22"/>
              </w:rPr>
            </w:pPr>
            <w:r w:rsidRPr="00A41CF2">
              <w:rPr>
                <w:color w:val="000000"/>
                <w:sz w:val="22"/>
                <w:szCs w:val="22"/>
              </w:rPr>
              <w:t>96,66</w:t>
            </w:r>
          </w:p>
        </w:tc>
        <w:tc>
          <w:tcPr>
            <w:tcW w:w="0" w:type="auto"/>
            <w:noWrap/>
            <w:vAlign w:val="bottom"/>
            <w:hideMark/>
          </w:tcPr>
          <w:p w14:paraId="74229976" w14:textId="77777777" w:rsidR="00941805" w:rsidRPr="00A41CF2" w:rsidRDefault="00941805" w:rsidP="00317340">
            <w:pPr>
              <w:jc w:val="center"/>
              <w:rPr>
                <w:color w:val="000000"/>
                <w:sz w:val="22"/>
                <w:szCs w:val="22"/>
              </w:rPr>
            </w:pPr>
            <w:r w:rsidRPr="00A41CF2">
              <w:rPr>
                <w:color w:val="000000"/>
                <w:sz w:val="22"/>
                <w:szCs w:val="22"/>
              </w:rPr>
              <w:t>0,86</w:t>
            </w:r>
          </w:p>
        </w:tc>
        <w:tc>
          <w:tcPr>
            <w:tcW w:w="0" w:type="auto"/>
            <w:noWrap/>
            <w:vAlign w:val="bottom"/>
            <w:hideMark/>
          </w:tcPr>
          <w:p w14:paraId="6E662D37" w14:textId="77777777" w:rsidR="00941805" w:rsidRPr="00A41CF2" w:rsidRDefault="00941805" w:rsidP="00317340">
            <w:pPr>
              <w:jc w:val="center"/>
              <w:rPr>
                <w:color w:val="000000"/>
                <w:sz w:val="22"/>
                <w:szCs w:val="22"/>
              </w:rPr>
            </w:pPr>
            <w:r w:rsidRPr="00A41CF2">
              <w:rPr>
                <w:color w:val="000000"/>
                <w:sz w:val="22"/>
                <w:szCs w:val="22"/>
              </w:rPr>
              <w:t>7,76</w:t>
            </w:r>
          </w:p>
        </w:tc>
        <w:tc>
          <w:tcPr>
            <w:tcW w:w="0" w:type="auto"/>
            <w:noWrap/>
            <w:vAlign w:val="bottom"/>
            <w:hideMark/>
          </w:tcPr>
          <w:p w14:paraId="60E17FCE" w14:textId="77777777" w:rsidR="00941805" w:rsidRPr="00A41CF2" w:rsidRDefault="00941805" w:rsidP="00317340">
            <w:pPr>
              <w:jc w:val="center"/>
              <w:rPr>
                <w:color w:val="000000"/>
                <w:sz w:val="22"/>
                <w:szCs w:val="22"/>
              </w:rPr>
            </w:pPr>
            <w:r w:rsidRPr="00A41CF2">
              <w:rPr>
                <w:color w:val="000000"/>
                <w:sz w:val="22"/>
                <w:szCs w:val="22"/>
              </w:rPr>
              <w:t>90,00</w:t>
            </w:r>
          </w:p>
        </w:tc>
        <w:tc>
          <w:tcPr>
            <w:tcW w:w="0" w:type="auto"/>
            <w:noWrap/>
            <w:vAlign w:val="bottom"/>
            <w:hideMark/>
          </w:tcPr>
          <w:p w14:paraId="45F0E02C" w14:textId="77777777" w:rsidR="00941805" w:rsidRPr="00A41CF2" w:rsidRDefault="00941805" w:rsidP="00317340">
            <w:pPr>
              <w:jc w:val="center"/>
              <w:rPr>
                <w:color w:val="000000"/>
                <w:sz w:val="22"/>
                <w:szCs w:val="22"/>
              </w:rPr>
            </w:pPr>
            <w:r w:rsidRPr="00A41CF2">
              <w:rPr>
                <w:color w:val="000000"/>
                <w:sz w:val="22"/>
                <w:szCs w:val="22"/>
              </w:rPr>
              <w:t>7,5</w:t>
            </w:r>
          </w:p>
        </w:tc>
        <w:tc>
          <w:tcPr>
            <w:tcW w:w="635" w:type="dxa"/>
          </w:tcPr>
          <w:p w14:paraId="44D4C5C3" w14:textId="77777777" w:rsidR="00941805" w:rsidRPr="00A41CF2" w:rsidRDefault="00941805" w:rsidP="00317340">
            <w:pPr>
              <w:jc w:val="center"/>
              <w:rPr>
                <w:color w:val="000000"/>
                <w:sz w:val="22"/>
                <w:szCs w:val="22"/>
              </w:rPr>
            </w:pPr>
          </w:p>
          <w:p w14:paraId="31B39226" w14:textId="77777777" w:rsidR="00941805" w:rsidRPr="00A41CF2" w:rsidRDefault="00941805" w:rsidP="00317340">
            <w:pPr>
              <w:jc w:val="center"/>
              <w:rPr>
                <w:color w:val="000000"/>
                <w:sz w:val="22"/>
                <w:szCs w:val="22"/>
              </w:rPr>
            </w:pPr>
            <w:r w:rsidRPr="00A41CF2">
              <w:rPr>
                <w:color w:val="000000"/>
                <w:sz w:val="22"/>
                <w:szCs w:val="22"/>
              </w:rPr>
              <w:t>0,30</w:t>
            </w:r>
          </w:p>
        </w:tc>
        <w:tc>
          <w:tcPr>
            <w:tcW w:w="525" w:type="dxa"/>
            <w:noWrap/>
            <w:vAlign w:val="bottom"/>
            <w:hideMark/>
          </w:tcPr>
          <w:p w14:paraId="50FA7A25" w14:textId="77777777" w:rsidR="00941805" w:rsidRPr="00A41CF2" w:rsidRDefault="00941805" w:rsidP="00317340">
            <w:pPr>
              <w:jc w:val="center"/>
              <w:rPr>
                <w:color w:val="000000"/>
                <w:sz w:val="22"/>
                <w:szCs w:val="22"/>
              </w:rPr>
            </w:pPr>
            <w:r w:rsidRPr="00A41CF2">
              <w:rPr>
                <w:color w:val="000000"/>
                <w:sz w:val="22"/>
                <w:szCs w:val="22"/>
              </w:rPr>
              <w:t>3,18</w:t>
            </w:r>
          </w:p>
        </w:tc>
        <w:tc>
          <w:tcPr>
            <w:tcW w:w="0" w:type="auto"/>
            <w:noWrap/>
            <w:vAlign w:val="bottom"/>
            <w:hideMark/>
          </w:tcPr>
          <w:p w14:paraId="342CBC14" w14:textId="77777777" w:rsidR="00941805" w:rsidRPr="00A41CF2" w:rsidRDefault="00941805" w:rsidP="00317340">
            <w:pPr>
              <w:jc w:val="center"/>
              <w:rPr>
                <w:color w:val="000000"/>
                <w:sz w:val="22"/>
                <w:szCs w:val="22"/>
              </w:rPr>
            </w:pPr>
            <w:r w:rsidRPr="00A41CF2">
              <w:rPr>
                <w:color w:val="000000"/>
                <w:sz w:val="22"/>
                <w:szCs w:val="22"/>
              </w:rPr>
              <w:t>2,19</w:t>
            </w:r>
          </w:p>
        </w:tc>
        <w:tc>
          <w:tcPr>
            <w:tcW w:w="0" w:type="auto"/>
            <w:noWrap/>
            <w:vAlign w:val="bottom"/>
            <w:hideMark/>
          </w:tcPr>
          <w:p w14:paraId="33380E8D" w14:textId="77777777" w:rsidR="00941805" w:rsidRPr="00A41CF2" w:rsidRDefault="00941805" w:rsidP="00317340">
            <w:pPr>
              <w:jc w:val="center"/>
              <w:rPr>
                <w:color w:val="000000"/>
                <w:sz w:val="22"/>
                <w:szCs w:val="22"/>
              </w:rPr>
            </w:pPr>
            <w:r w:rsidRPr="00A41CF2">
              <w:rPr>
                <w:color w:val="000000"/>
                <w:sz w:val="22"/>
                <w:szCs w:val="22"/>
              </w:rPr>
              <w:t>1,75</w:t>
            </w:r>
          </w:p>
        </w:tc>
        <w:tc>
          <w:tcPr>
            <w:tcW w:w="0" w:type="auto"/>
            <w:noWrap/>
            <w:vAlign w:val="bottom"/>
            <w:hideMark/>
          </w:tcPr>
          <w:p w14:paraId="08931569" w14:textId="77777777" w:rsidR="00941805" w:rsidRPr="00A41CF2" w:rsidRDefault="00941805" w:rsidP="00317340">
            <w:pPr>
              <w:jc w:val="center"/>
              <w:rPr>
                <w:color w:val="000000"/>
                <w:sz w:val="22"/>
                <w:szCs w:val="22"/>
              </w:rPr>
            </w:pPr>
            <w:r w:rsidRPr="00A41CF2">
              <w:rPr>
                <w:color w:val="000000"/>
                <w:sz w:val="22"/>
                <w:szCs w:val="22"/>
              </w:rPr>
              <w:t>116,00</w:t>
            </w:r>
          </w:p>
        </w:tc>
        <w:tc>
          <w:tcPr>
            <w:tcW w:w="0" w:type="auto"/>
            <w:noWrap/>
            <w:vAlign w:val="bottom"/>
            <w:hideMark/>
          </w:tcPr>
          <w:p w14:paraId="0DA91CFD" w14:textId="77777777" w:rsidR="00941805" w:rsidRPr="00A41CF2" w:rsidRDefault="00941805" w:rsidP="00317340">
            <w:pPr>
              <w:jc w:val="center"/>
              <w:rPr>
                <w:color w:val="000000"/>
                <w:sz w:val="22"/>
                <w:szCs w:val="22"/>
              </w:rPr>
            </w:pPr>
            <w:r w:rsidRPr="00A41CF2">
              <w:rPr>
                <w:color w:val="000000"/>
                <w:sz w:val="22"/>
                <w:szCs w:val="22"/>
              </w:rPr>
              <w:t>199,00</w:t>
            </w:r>
          </w:p>
        </w:tc>
        <w:tc>
          <w:tcPr>
            <w:tcW w:w="0" w:type="auto"/>
            <w:noWrap/>
            <w:vAlign w:val="bottom"/>
            <w:hideMark/>
          </w:tcPr>
          <w:p w14:paraId="2BC9C019" w14:textId="77777777" w:rsidR="00941805" w:rsidRPr="00A41CF2" w:rsidRDefault="00941805" w:rsidP="00317340">
            <w:pPr>
              <w:jc w:val="center"/>
              <w:rPr>
                <w:color w:val="000000"/>
                <w:sz w:val="22"/>
                <w:szCs w:val="22"/>
              </w:rPr>
            </w:pPr>
            <w:r w:rsidRPr="00A41CF2">
              <w:rPr>
                <w:color w:val="000000"/>
                <w:sz w:val="22"/>
                <w:szCs w:val="22"/>
              </w:rPr>
              <w:t>44,12</w:t>
            </w:r>
          </w:p>
        </w:tc>
        <w:tc>
          <w:tcPr>
            <w:tcW w:w="0" w:type="auto"/>
            <w:noWrap/>
            <w:vAlign w:val="bottom"/>
            <w:hideMark/>
          </w:tcPr>
          <w:p w14:paraId="75DB3CAC" w14:textId="77777777" w:rsidR="00941805" w:rsidRPr="00A41CF2" w:rsidRDefault="00941805" w:rsidP="00317340">
            <w:pPr>
              <w:jc w:val="center"/>
              <w:rPr>
                <w:color w:val="000000"/>
                <w:sz w:val="22"/>
                <w:szCs w:val="22"/>
              </w:rPr>
            </w:pPr>
            <w:r w:rsidRPr="00A41CF2">
              <w:rPr>
                <w:color w:val="000000"/>
                <w:sz w:val="22"/>
                <w:szCs w:val="22"/>
              </w:rPr>
              <w:t>55,88</w:t>
            </w:r>
          </w:p>
        </w:tc>
        <w:tc>
          <w:tcPr>
            <w:tcW w:w="0" w:type="auto"/>
            <w:noWrap/>
            <w:vAlign w:val="bottom"/>
            <w:hideMark/>
          </w:tcPr>
          <w:p w14:paraId="76B37829" w14:textId="77777777" w:rsidR="00941805" w:rsidRPr="00A41CF2" w:rsidRDefault="00941805" w:rsidP="00317340">
            <w:pPr>
              <w:jc w:val="right"/>
              <w:rPr>
                <w:color w:val="000000"/>
                <w:sz w:val="22"/>
                <w:szCs w:val="22"/>
              </w:rPr>
            </w:pPr>
            <w:r w:rsidRPr="00A41CF2">
              <w:rPr>
                <w:color w:val="000000"/>
                <w:sz w:val="22"/>
                <w:szCs w:val="22"/>
              </w:rPr>
              <w:t>0,0</w:t>
            </w:r>
          </w:p>
        </w:tc>
        <w:tc>
          <w:tcPr>
            <w:tcW w:w="0" w:type="auto"/>
            <w:noWrap/>
            <w:vAlign w:val="bottom"/>
            <w:hideMark/>
          </w:tcPr>
          <w:p w14:paraId="5E15A977" w14:textId="77777777" w:rsidR="00941805" w:rsidRPr="00A41CF2" w:rsidRDefault="00941805" w:rsidP="00317340">
            <w:pPr>
              <w:jc w:val="right"/>
              <w:rPr>
                <w:color w:val="000000"/>
                <w:sz w:val="22"/>
                <w:szCs w:val="22"/>
              </w:rPr>
            </w:pPr>
            <w:r w:rsidRPr="00A41CF2">
              <w:rPr>
                <w:color w:val="000000"/>
                <w:sz w:val="22"/>
                <w:szCs w:val="22"/>
              </w:rPr>
              <w:t>6,7</w:t>
            </w:r>
          </w:p>
        </w:tc>
        <w:tc>
          <w:tcPr>
            <w:tcW w:w="0" w:type="auto"/>
            <w:noWrap/>
            <w:vAlign w:val="bottom"/>
            <w:hideMark/>
          </w:tcPr>
          <w:p w14:paraId="00131BB7" w14:textId="77777777" w:rsidR="00941805" w:rsidRPr="00A41CF2" w:rsidRDefault="00941805" w:rsidP="00317340">
            <w:pPr>
              <w:jc w:val="right"/>
              <w:rPr>
                <w:color w:val="000000"/>
                <w:sz w:val="22"/>
                <w:szCs w:val="22"/>
              </w:rPr>
            </w:pPr>
            <w:r w:rsidRPr="00A41CF2">
              <w:rPr>
                <w:color w:val="000000"/>
                <w:sz w:val="22"/>
                <w:szCs w:val="22"/>
              </w:rPr>
              <w:t>93,3</w:t>
            </w:r>
          </w:p>
        </w:tc>
        <w:tc>
          <w:tcPr>
            <w:tcW w:w="0" w:type="auto"/>
            <w:noWrap/>
            <w:vAlign w:val="bottom"/>
            <w:hideMark/>
          </w:tcPr>
          <w:p w14:paraId="781AFB04" w14:textId="77777777" w:rsidR="00941805" w:rsidRPr="00A41CF2" w:rsidRDefault="00941805" w:rsidP="00317340">
            <w:pPr>
              <w:jc w:val="right"/>
              <w:rPr>
                <w:color w:val="000000"/>
                <w:sz w:val="22"/>
                <w:szCs w:val="22"/>
              </w:rPr>
            </w:pPr>
            <w:r w:rsidRPr="00A41CF2">
              <w:rPr>
                <w:color w:val="000000"/>
                <w:sz w:val="22"/>
                <w:szCs w:val="22"/>
              </w:rPr>
              <w:t>102,42</w:t>
            </w:r>
          </w:p>
        </w:tc>
        <w:tc>
          <w:tcPr>
            <w:tcW w:w="0" w:type="auto"/>
            <w:noWrap/>
            <w:vAlign w:val="bottom"/>
            <w:hideMark/>
          </w:tcPr>
          <w:p w14:paraId="3E1CC9DB" w14:textId="77777777" w:rsidR="00941805" w:rsidRPr="00A41CF2" w:rsidRDefault="00941805" w:rsidP="00317340">
            <w:pPr>
              <w:jc w:val="right"/>
              <w:rPr>
                <w:color w:val="000000"/>
                <w:sz w:val="22"/>
                <w:szCs w:val="22"/>
              </w:rPr>
            </w:pPr>
            <w:r w:rsidRPr="00A41CF2">
              <w:rPr>
                <w:color w:val="000000"/>
                <w:sz w:val="22"/>
                <w:szCs w:val="22"/>
              </w:rPr>
              <w:t>1,90</w:t>
            </w:r>
          </w:p>
        </w:tc>
      </w:tr>
      <w:tr w:rsidR="00941805" w:rsidRPr="00625A4D" w14:paraId="01F3A7EC" w14:textId="77777777" w:rsidTr="004C6473">
        <w:trPr>
          <w:trHeight w:val="300"/>
          <w:jc w:val="center"/>
        </w:trPr>
        <w:tc>
          <w:tcPr>
            <w:tcW w:w="0" w:type="auto"/>
            <w:noWrap/>
            <w:vAlign w:val="bottom"/>
            <w:hideMark/>
          </w:tcPr>
          <w:p w14:paraId="3E5EC75D" w14:textId="77777777" w:rsidR="00941805" w:rsidRPr="00A41CF2" w:rsidRDefault="00941805" w:rsidP="00317340">
            <w:pPr>
              <w:jc w:val="center"/>
              <w:rPr>
                <w:color w:val="000000"/>
                <w:sz w:val="22"/>
                <w:szCs w:val="22"/>
              </w:rPr>
            </w:pPr>
            <w:r w:rsidRPr="00A41CF2">
              <w:rPr>
                <w:color w:val="000000"/>
                <w:sz w:val="22"/>
                <w:szCs w:val="22"/>
              </w:rPr>
              <w:t>6</w:t>
            </w:r>
          </w:p>
        </w:tc>
        <w:tc>
          <w:tcPr>
            <w:tcW w:w="0" w:type="auto"/>
            <w:noWrap/>
            <w:vAlign w:val="bottom"/>
            <w:hideMark/>
          </w:tcPr>
          <w:p w14:paraId="55131C1E"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592A82DD"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4EEB3B91" w14:textId="77777777" w:rsidR="00941805" w:rsidRPr="00A41CF2" w:rsidRDefault="00941805" w:rsidP="00317340">
            <w:pPr>
              <w:jc w:val="center"/>
              <w:rPr>
                <w:color w:val="000000"/>
                <w:sz w:val="22"/>
                <w:szCs w:val="22"/>
              </w:rPr>
            </w:pPr>
            <w:r w:rsidRPr="00A41CF2">
              <w:rPr>
                <w:color w:val="000000"/>
                <w:sz w:val="22"/>
                <w:szCs w:val="22"/>
              </w:rPr>
              <w:t>6</w:t>
            </w:r>
          </w:p>
        </w:tc>
        <w:tc>
          <w:tcPr>
            <w:tcW w:w="0" w:type="auto"/>
            <w:noWrap/>
            <w:vAlign w:val="bottom"/>
            <w:hideMark/>
          </w:tcPr>
          <w:p w14:paraId="3158F701" w14:textId="77777777" w:rsidR="00941805" w:rsidRPr="00A41CF2" w:rsidRDefault="00941805" w:rsidP="00317340">
            <w:pPr>
              <w:jc w:val="center"/>
              <w:rPr>
                <w:color w:val="000000"/>
                <w:sz w:val="22"/>
                <w:szCs w:val="22"/>
              </w:rPr>
            </w:pPr>
            <w:r w:rsidRPr="00A41CF2">
              <w:rPr>
                <w:color w:val="000000"/>
                <w:sz w:val="22"/>
                <w:szCs w:val="22"/>
              </w:rPr>
              <w:t>91,66</w:t>
            </w:r>
          </w:p>
        </w:tc>
        <w:tc>
          <w:tcPr>
            <w:tcW w:w="0" w:type="auto"/>
            <w:noWrap/>
            <w:vAlign w:val="bottom"/>
            <w:hideMark/>
          </w:tcPr>
          <w:p w14:paraId="3D08A639" w14:textId="77777777" w:rsidR="00941805" w:rsidRPr="00A41CF2" w:rsidRDefault="00941805" w:rsidP="00317340">
            <w:pPr>
              <w:jc w:val="center"/>
              <w:rPr>
                <w:color w:val="000000"/>
                <w:sz w:val="22"/>
                <w:szCs w:val="22"/>
              </w:rPr>
            </w:pPr>
            <w:r w:rsidRPr="00A41CF2">
              <w:rPr>
                <w:color w:val="000000"/>
                <w:sz w:val="22"/>
                <w:szCs w:val="22"/>
              </w:rPr>
              <w:t>1,81</w:t>
            </w:r>
          </w:p>
        </w:tc>
        <w:tc>
          <w:tcPr>
            <w:tcW w:w="0" w:type="auto"/>
            <w:noWrap/>
            <w:vAlign w:val="bottom"/>
            <w:hideMark/>
          </w:tcPr>
          <w:p w14:paraId="0FDDAFC7" w14:textId="77777777" w:rsidR="00941805" w:rsidRPr="00A41CF2" w:rsidRDefault="00941805" w:rsidP="00317340">
            <w:pPr>
              <w:jc w:val="center"/>
              <w:rPr>
                <w:color w:val="000000"/>
                <w:sz w:val="22"/>
                <w:szCs w:val="22"/>
              </w:rPr>
            </w:pPr>
            <w:r w:rsidRPr="00A41CF2">
              <w:rPr>
                <w:color w:val="000000"/>
                <w:sz w:val="22"/>
                <w:szCs w:val="22"/>
              </w:rPr>
              <w:t>31,82</w:t>
            </w:r>
          </w:p>
        </w:tc>
        <w:tc>
          <w:tcPr>
            <w:tcW w:w="0" w:type="auto"/>
            <w:noWrap/>
            <w:vAlign w:val="bottom"/>
            <w:hideMark/>
          </w:tcPr>
          <w:p w14:paraId="46AD1B51" w14:textId="77777777" w:rsidR="00941805" w:rsidRPr="00A41CF2" w:rsidRDefault="00941805" w:rsidP="00317340">
            <w:pPr>
              <w:jc w:val="center"/>
              <w:rPr>
                <w:color w:val="000000"/>
                <w:sz w:val="22"/>
                <w:szCs w:val="22"/>
              </w:rPr>
            </w:pPr>
            <w:r w:rsidRPr="00A41CF2">
              <w:rPr>
                <w:color w:val="000000"/>
                <w:sz w:val="22"/>
                <w:szCs w:val="22"/>
              </w:rPr>
              <w:t>30,00</w:t>
            </w:r>
          </w:p>
        </w:tc>
        <w:tc>
          <w:tcPr>
            <w:tcW w:w="0" w:type="auto"/>
            <w:noWrap/>
            <w:vAlign w:val="bottom"/>
            <w:hideMark/>
          </w:tcPr>
          <w:p w14:paraId="79FDCAD7" w14:textId="77777777" w:rsidR="00941805" w:rsidRPr="00A41CF2" w:rsidRDefault="00941805" w:rsidP="00317340">
            <w:pPr>
              <w:jc w:val="center"/>
              <w:rPr>
                <w:color w:val="000000"/>
                <w:sz w:val="22"/>
                <w:szCs w:val="22"/>
              </w:rPr>
            </w:pPr>
            <w:r w:rsidRPr="00A41CF2">
              <w:rPr>
                <w:color w:val="000000"/>
                <w:sz w:val="22"/>
                <w:szCs w:val="22"/>
              </w:rPr>
              <w:t>17,5</w:t>
            </w:r>
          </w:p>
        </w:tc>
        <w:tc>
          <w:tcPr>
            <w:tcW w:w="635" w:type="dxa"/>
          </w:tcPr>
          <w:p w14:paraId="185B80D6" w14:textId="77777777" w:rsidR="00941805" w:rsidRPr="00A41CF2" w:rsidRDefault="00941805" w:rsidP="00317340">
            <w:pPr>
              <w:jc w:val="center"/>
              <w:rPr>
                <w:color w:val="000000"/>
                <w:sz w:val="22"/>
                <w:szCs w:val="22"/>
              </w:rPr>
            </w:pPr>
          </w:p>
          <w:p w14:paraId="096A466C" w14:textId="77777777" w:rsidR="00941805" w:rsidRPr="00A41CF2" w:rsidRDefault="00941805" w:rsidP="00317340">
            <w:pPr>
              <w:jc w:val="center"/>
              <w:rPr>
                <w:color w:val="000000"/>
                <w:sz w:val="22"/>
                <w:szCs w:val="22"/>
              </w:rPr>
            </w:pPr>
            <w:r w:rsidRPr="00A41CF2">
              <w:rPr>
                <w:color w:val="000000"/>
                <w:sz w:val="22"/>
                <w:szCs w:val="22"/>
              </w:rPr>
              <w:t>9,70</w:t>
            </w:r>
          </w:p>
        </w:tc>
        <w:tc>
          <w:tcPr>
            <w:tcW w:w="525" w:type="dxa"/>
            <w:noWrap/>
            <w:vAlign w:val="bottom"/>
            <w:hideMark/>
          </w:tcPr>
          <w:p w14:paraId="4D1C44F2" w14:textId="77777777" w:rsidR="00941805" w:rsidRPr="00A41CF2" w:rsidRDefault="00941805" w:rsidP="00317340">
            <w:pPr>
              <w:jc w:val="center"/>
              <w:rPr>
                <w:color w:val="000000"/>
                <w:sz w:val="22"/>
                <w:szCs w:val="22"/>
              </w:rPr>
            </w:pPr>
            <w:r w:rsidRPr="00A41CF2">
              <w:rPr>
                <w:color w:val="000000"/>
                <w:sz w:val="22"/>
                <w:szCs w:val="22"/>
              </w:rPr>
              <w:t>3,07</w:t>
            </w:r>
          </w:p>
        </w:tc>
        <w:tc>
          <w:tcPr>
            <w:tcW w:w="0" w:type="auto"/>
            <w:noWrap/>
            <w:vAlign w:val="bottom"/>
            <w:hideMark/>
          </w:tcPr>
          <w:p w14:paraId="508DDC18" w14:textId="77777777" w:rsidR="00941805" w:rsidRPr="00A41CF2" w:rsidRDefault="00941805" w:rsidP="00317340">
            <w:pPr>
              <w:jc w:val="center"/>
              <w:rPr>
                <w:color w:val="000000"/>
                <w:sz w:val="22"/>
                <w:szCs w:val="22"/>
              </w:rPr>
            </w:pPr>
            <w:r w:rsidRPr="00A41CF2">
              <w:rPr>
                <w:color w:val="000000"/>
                <w:sz w:val="22"/>
                <w:szCs w:val="22"/>
              </w:rPr>
              <w:t>2,20</w:t>
            </w:r>
          </w:p>
        </w:tc>
        <w:tc>
          <w:tcPr>
            <w:tcW w:w="0" w:type="auto"/>
            <w:noWrap/>
            <w:vAlign w:val="bottom"/>
            <w:hideMark/>
          </w:tcPr>
          <w:p w14:paraId="6D4158F0" w14:textId="77777777" w:rsidR="00941805" w:rsidRPr="00A41CF2" w:rsidRDefault="00941805" w:rsidP="00317340">
            <w:pPr>
              <w:jc w:val="center"/>
              <w:rPr>
                <w:color w:val="000000"/>
                <w:sz w:val="22"/>
                <w:szCs w:val="22"/>
              </w:rPr>
            </w:pPr>
            <w:r w:rsidRPr="00A41CF2">
              <w:rPr>
                <w:color w:val="000000"/>
                <w:sz w:val="22"/>
                <w:szCs w:val="22"/>
              </w:rPr>
              <w:t>1,70</w:t>
            </w:r>
          </w:p>
        </w:tc>
        <w:tc>
          <w:tcPr>
            <w:tcW w:w="0" w:type="auto"/>
            <w:noWrap/>
            <w:vAlign w:val="bottom"/>
            <w:hideMark/>
          </w:tcPr>
          <w:p w14:paraId="7EFDCF51" w14:textId="77777777" w:rsidR="00941805" w:rsidRPr="00A41CF2" w:rsidRDefault="00941805" w:rsidP="00317340">
            <w:pPr>
              <w:jc w:val="center"/>
              <w:rPr>
                <w:color w:val="000000"/>
                <w:sz w:val="22"/>
                <w:szCs w:val="22"/>
              </w:rPr>
            </w:pPr>
            <w:r w:rsidRPr="00A41CF2">
              <w:rPr>
                <w:color w:val="000000"/>
                <w:sz w:val="22"/>
                <w:szCs w:val="22"/>
              </w:rPr>
              <w:t>110,00</w:t>
            </w:r>
          </w:p>
        </w:tc>
        <w:tc>
          <w:tcPr>
            <w:tcW w:w="0" w:type="auto"/>
            <w:noWrap/>
            <w:vAlign w:val="bottom"/>
            <w:hideMark/>
          </w:tcPr>
          <w:p w14:paraId="6A07586D" w14:textId="77777777" w:rsidR="00941805" w:rsidRPr="00A41CF2" w:rsidRDefault="00941805" w:rsidP="00317340">
            <w:pPr>
              <w:jc w:val="center"/>
              <w:rPr>
                <w:color w:val="000000"/>
                <w:sz w:val="22"/>
                <w:szCs w:val="22"/>
              </w:rPr>
            </w:pPr>
            <w:r w:rsidRPr="00A41CF2">
              <w:rPr>
                <w:color w:val="000000"/>
                <w:sz w:val="22"/>
                <w:szCs w:val="22"/>
              </w:rPr>
              <w:t>204,00</w:t>
            </w:r>
          </w:p>
        </w:tc>
        <w:tc>
          <w:tcPr>
            <w:tcW w:w="0" w:type="auto"/>
            <w:noWrap/>
            <w:vAlign w:val="bottom"/>
            <w:hideMark/>
          </w:tcPr>
          <w:p w14:paraId="36D82D22" w14:textId="77777777" w:rsidR="00941805" w:rsidRPr="00A41CF2" w:rsidRDefault="00941805" w:rsidP="00317340">
            <w:pPr>
              <w:jc w:val="center"/>
              <w:rPr>
                <w:color w:val="000000"/>
                <w:sz w:val="22"/>
                <w:szCs w:val="22"/>
              </w:rPr>
            </w:pPr>
            <w:r w:rsidRPr="00A41CF2">
              <w:rPr>
                <w:color w:val="000000"/>
                <w:sz w:val="22"/>
                <w:szCs w:val="22"/>
              </w:rPr>
              <w:t>47,30</w:t>
            </w:r>
          </w:p>
        </w:tc>
        <w:tc>
          <w:tcPr>
            <w:tcW w:w="0" w:type="auto"/>
            <w:noWrap/>
            <w:vAlign w:val="bottom"/>
            <w:hideMark/>
          </w:tcPr>
          <w:p w14:paraId="1E483B88" w14:textId="77777777" w:rsidR="00941805" w:rsidRPr="00A41CF2" w:rsidRDefault="00941805" w:rsidP="00317340">
            <w:pPr>
              <w:jc w:val="center"/>
              <w:rPr>
                <w:color w:val="000000"/>
                <w:sz w:val="22"/>
                <w:szCs w:val="22"/>
              </w:rPr>
            </w:pPr>
            <w:r w:rsidRPr="00A41CF2">
              <w:rPr>
                <w:color w:val="000000"/>
                <w:sz w:val="22"/>
                <w:szCs w:val="22"/>
              </w:rPr>
              <w:t>52,70</w:t>
            </w:r>
          </w:p>
        </w:tc>
        <w:tc>
          <w:tcPr>
            <w:tcW w:w="0" w:type="auto"/>
            <w:noWrap/>
            <w:vAlign w:val="bottom"/>
            <w:hideMark/>
          </w:tcPr>
          <w:p w14:paraId="5420A380" w14:textId="77777777" w:rsidR="00941805" w:rsidRPr="00A41CF2" w:rsidRDefault="00941805" w:rsidP="00317340">
            <w:pPr>
              <w:jc w:val="right"/>
              <w:rPr>
                <w:color w:val="000000"/>
                <w:sz w:val="22"/>
                <w:szCs w:val="22"/>
              </w:rPr>
            </w:pPr>
            <w:r w:rsidRPr="00A41CF2">
              <w:rPr>
                <w:color w:val="000000"/>
                <w:sz w:val="22"/>
                <w:szCs w:val="22"/>
              </w:rPr>
              <w:t>0,0</w:t>
            </w:r>
          </w:p>
        </w:tc>
        <w:tc>
          <w:tcPr>
            <w:tcW w:w="0" w:type="auto"/>
            <w:noWrap/>
            <w:vAlign w:val="bottom"/>
            <w:hideMark/>
          </w:tcPr>
          <w:p w14:paraId="032D5034" w14:textId="77777777" w:rsidR="00941805" w:rsidRPr="00A41CF2" w:rsidRDefault="00941805" w:rsidP="00317340">
            <w:pPr>
              <w:jc w:val="right"/>
              <w:rPr>
                <w:color w:val="000000"/>
                <w:sz w:val="22"/>
                <w:szCs w:val="22"/>
              </w:rPr>
            </w:pPr>
            <w:r w:rsidRPr="00A41CF2">
              <w:rPr>
                <w:color w:val="000000"/>
                <w:sz w:val="22"/>
                <w:szCs w:val="22"/>
              </w:rPr>
              <w:t>22,2</w:t>
            </w:r>
          </w:p>
        </w:tc>
        <w:tc>
          <w:tcPr>
            <w:tcW w:w="0" w:type="auto"/>
            <w:noWrap/>
            <w:vAlign w:val="bottom"/>
            <w:hideMark/>
          </w:tcPr>
          <w:p w14:paraId="7C6A812D" w14:textId="77777777" w:rsidR="00941805" w:rsidRPr="00A41CF2" w:rsidRDefault="00941805" w:rsidP="00317340">
            <w:pPr>
              <w:jc w:val="right"/>
              <w:rPr>
                <w:color w:val="000000"/>
                <w:sz w:val="22"/>
                <w:szCs w:val="22"/>
              </w:rPr>
            </w:pPr>
            <w:r w:rsidRPr="00A41CF2">
              <w:rPr>
                <w:color w:val="000000"/>
                <w:sz w:val="22"/>
                <w:szCs w:val="22"/>
              </w:rPr>
              <w:t>77,8</w:t>
            </w:r>
          </w:p>
        </w:tc>
        <w:tc>
          <w:tcPr>
            <w:tcW w:w="0" w:type="auto"/>
            <w:noWrap/>
            <w:vAlign w:val="bottom"/>
            <w:hideMark/>
          </w:tcPr>
          <w:p w14:paraId="1CEA9496" w14:textId="77777777" w:rsidR="00941805" w:rsidRPr="00A41CF2" w:rsidRDefault="00941805" w:rsidP="00317340">
            <w:pPr>
              <w:jc w:val="right"/>
              <w:rPr>
                <w:color w:val="000000"/>
                <w:sz w:val="22"/>
                <w:szCs w:val="22"/>
              </w:rPr>
            </w:pPr>
            <w:r w:rsidRPr="00A41CF2">
              <w:rPr>
                <w:color w:val="000000"/>
                <w:sz w:val="22"/>
                <w:szCs w:val="22"/>
              </w:rPr>
              <w:t>129,70</w:t>
            </w:r>
          </w:p>
        </w:tc>
        <w:tc>
          <w:tcPr>
            <w:tcW w:w="0" w:type="auto"/>
            <w:noWrap/>
            <w:vAlign w:val="bottom"/>
            <w:hideMark/>
          </w:tcPr>
          <w:p w14:paraId="6E5304FF" w14:textId="77777777" w:rsidR="00941805" w:rsidRPr="00A41CF2" w:rsidRDefault="00941805" w:rsidP="00317340">
            <w:pPr>
              <w:jc w:val="right"/>
              <w:rPr>
                <w:color w:val="000000"/>
                <w:sz w:val="22"/>
                <w:szCs w:val="22"/>
              </w:rPr>
            </w:pPr>
            <w:r w:rsidRPr="00A41CF2">
              <w:rPr>
                <w:color w:val="000000"/>
                <w:sz w:val="22"/>
                <w:szCs w:val="22"/>
              </w:rPr>
              <w:t>1,60</w:t>
            </w:r>
          </w:p>
        </w:tc>
      </w:tr>
      <w:tr w:rsidR="00941805" w:rsidRPr="00625A4D" w14:paraId="02A2B89F" w14:textId="77777777" w:rsidTr="004C6473">
        <w:trPr>
          <w:trHeight w:val="319"/>
          <w:jc w:val="center"/>
        </w:trPr>
        <w:tc>
          <w:tcPr>
            <w:tcW w:w="0" w:type="auto"/>
            <w:noWrap/>
            <w:vAlign w:val="bottom"/>
            <w:hideMark/>
          </w:tcPr>
          <w:p w14:paraId="7B7DB0D1" w14:textId="77777777" w:rsidR="00941805" w:rsidRPr="00A41CF2" w:rsidRDefault="00941805" w:rsidP="00317340">
            <w:pPr>
              <w:jc w:val="center"/>
              <w:rPr>
                <w:color w:val="000000"/>
                <w:sz w:val="22"/>
                <w:szCs w:val="22"/>
              </w:rPr>
            </w:pPr>
            <w:r w:rsidRPr="00A41CF2">
              <w:rPr>
                <w:color w:val="000000"/>
                <w:sz w:val="22"/>
                <w:szCs w:val="22"/>
              </w:rPr>
              <w:t>7</w:t>
            </w:r>
          </w:p>
        </w:tc>
        <w:tc>
          <w:tcPr>
            <w:tcW w:w="0" w:type="auto"/>
            <w:noWrap/>
            <w:vAlign w:val="bottom"/>
            <w:hideMark/>
          </w:tcPr>
          <w:p w14:paraId="1FF548F4"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1FFC68F9"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3153D201" w14:textId="77777777" w:rsidR="00941805" w:rsidRPr="00A41CF2" w:rsidRDefault="00941805" w:rsidP="00317340">
            <w:pPr>
              <w:jc w:val="center"/>
              <w:rPr>
                <w:color w:val="000000"/>
                <w:sz w:val="22"/>
                <w:szCs w:val="22"/>
              </w:rPr>
            </w:pPr>
            <w:r w:rsidRPr="00A41CF2">
              <w:rPr>
                <w:color w:val="000000"/>
                <w:sz w:val="22"/>
                <w:szCs w:val="22"/>
              </w:rPr>
              <w:t>7</w:t>
            </w:r>
          </w:p>
        </w:tc>
        <w:tc>
          <w:tcPr>
            <w:tcW w:w="0" w:type="auto"/>
            <w:noWrap/>
            <w:vAlign w:val="bottom"/>
            <w:hideMark/>
          </w:tcPr>
          <w:p w14:paraId="77AC3705" w14:textId="77777777" w:rsidR="00941805" w:rsidRPr="00A41CF2" w:rsidRDefault="00941805" w:rsidP="00317340">
            <w:pPr>
              <w:jc w:val="center"/>
              <w:rPr>
                <w:color w:val="000000"/>
                <w:sz w:val="22"/>
                <w:szCs w:val="22"/>
              </w:rPr>
            </w:pPr>
            <w:r w:rsidRPr="00A41CF2">
              <w:rPr>
                <w:color w:val="000000"/>
                <w:sz w:val="22"/>
                <w:szCs w:val="22"/>
              </w:rPr>
              <w:t>89,16</w:t>
            </w:r>
          </w:p>
        </w:tc>
        <w:tc>
          <w:tcPr>
            <w:tcW w:w="0" w:type="auto"/>
            <w:noWrap/>
            <w:vAlign w:val="bottom"/>
            <w:hideMark/>
          </w:tcPr>
          <w:p w14:paraId="24C79FAC" w14:textId="77777777" w:rsidR="00941805" w:rsidRPr="00A41CF2" w:rsidRDefault="00941805" w:rsidP="00317340">
            <w:pPr>
              <w:jc w:val="center"/>
              <w:rPr>
                <w:color w:val="000000"/>
                <w:sz w:val="22"/>
                <w:szCs w:val="22"/>
              </w:rPr>
            </w:pPr>
            <w:r w:rsidRPr="00A41CF2">
              <w:rPr>
                <w:color w:val="000000"/>
                <w:sz w:val="22"/>
                <w:szCs w:val="22"/>
              </w:rPr>
              <w:t>13,08</w:t>
            </w:r>
          </w:p>
        </w:tc>
        <w:tc>
          <w:tcPr>
            <w:tcW w:w="0" w:type="auto"/>
            <w:noWrap/>
            <w:vAlign w:val="bottom"/>
            <w:hideMark/>
          </w:tcPr>
          <w:p w14:paraId="19454FD8" w14:textId="77777777" w:rsidR="00941805" w:rsidRPr="00A41CF2" w:rsidRDefault="00941805" w:rsidP="00317340">
            <w:pPr>
              <w:jc w:val="center"/>
              <w:rPr>
                <w:color w:val="000000"/>
                <w:sz w:val="22"/>
                <w:szCs w:val="22"/>
              </w:rPr>
            </w:pPr>
            <w:r w:rsidRPr="00A41CF2">
              <w:rPr>
                <w:color w:val="000000"/>
                <w:sz w:val="22"/>
                <w:szCs w:val="22"/>
              </w:rPr>
              <w:t>28,97</w:t>
            </w:r>
          </w:p>
        </w:tc>
        <w:tc>
          <w:tcPr>
            <w:tcW w:w="0" w:type="auto"/>
            <w:noWrap/>
            <w:vAlign w:val="bottom"/>
            <w:hideMark/>
          </w:tcPr>
          <w:p w14:paraId="1314DA74" w14:textId="77777777" w:rsidR="00941805" w:rsidRPr="00A41CF2" w:rsidRDefault="00941805" w:rsidP="00317340">
            <w:pPr>
              <w:jc w:val="center"/>
              <w:rPr>
                <w:color w:val="000000"/>
                <w:sz w:val="22"/>
                <w:szCs w:val="22"/>
              </w:rPr>
            </w:pPr>
            <w:r w:rsidRPr="00A41CF2">
              <w:rPr>
                <w:color w:val="000000"/>
                <w:sz w:val="22"/>
                <w:szCs w:val="22"/>
              </w:rPr>
              <w:t>0,00</w:t>
            </w:r>
          </w:p>
        </w:tc>
        <w:tc>
          <w:tcPr>
            <w:tcW w:w="0" w:type="auto"/>
            <w:noWrap/>
            <w:vAlign w:val="bottom"/>
            <w:hideMark/>
          </w:tcPr>
          <w:p w14:paraId="220D4479" w14:textId="77777777" w:rsidR="00941805" w:rsidRPr="00A41CF2" w:rsidRDefault="00941805" w:rsidP="00317340">
            <w:pPr>
              <w:jc w:val="center"/>
              <w:rPr>
                <w:color w:val="000000"/>
                <w:sz w:val="22"/>
                <w:szCs w:val="22"/>
              </w:rPr>
            </w:pPr>
            <w:r w:rsidRPr="00A41CF2">
              <w:rPr>
                <w:color w:val="000000"/>
                <w:sz w:val="22"/>
                <w:szCs w:val="22"/>
              </w:rPr>
              <w:t>60,00</w:t>
            </w:r>
          </w:p>
        </w:tc>
        <w:tc>
          <w:tcPr>
            <w:tcW w:w="635" w:type="dxa"/>
          </w:tcPr>
          <w:p w14:paraId="72088F80" w14:textId="77777777" w:rsidR="00941805" w:rsidRPr="00A41CF2" w:rsidRDefault="00941805" w:rsidP="00317340">
            <w:pPr>
              <w:jc w:val="center"/>
              <w:rPr>
                <w:color w:val="000000"/>
                <w:sz w:val="22"/>
                <w:szCs w:val="22"/>
              </w:rPr>
            </w:pPr>
          </w:p>
          <w:p w14:paraId="4D760E85" w14:textId="77777777" w:rsidR="00941805" w:rsidRPr="00A41CF2" w:rsidRDefault="00941805" w:rsidP="00317340">
            <w:pPr>
              <w:jc w:val="center"/>
              <w:rPr>
                <w:color w:val="000000"/>
                <w:sz w:val="22"/>
                <w:szCs w:val="22"/>
              </w:rPr>
            </w:pPr>
            <w:r w:rsidRPr="00A41CF2">
              <w:rPr>
                <w:color w:val="000000"/>
                <w:sz w:val="22"/>
                <w:szCs w:val="22"/>
              </w:rPr>
              <w:t>0,00</w:t>
            </w:r>
          </w:p>
        </w:tc>
        <w:tc>
          <w:tcPr>
            <w:tcW w:w="525" w:type="dxa"/>
            <w:noWrap/>
            <w:vAlign w:val="bottom"/>
            <w:hideMark/>
          </w:tcPr>
          <w:p w14:paraId="4517E93F" w14:textId="77777777" w:rsidR="00941805" w:rsidRPr="00A41CF2" w:rsidRDefault="00941805" w:rsidP="00317340">
            <w:pPr>
              <w:jc w:val="center"/>
              <w:rPr>
                <w:color w:val="000000"/>
                <w:sz w:val="22"/>
                <w:szCs w:val="22"/>
              </w:rPr>
            </w:pPr>
            <w:r w:rsidRPr="00A41CF2">
              <w:rPr>
                <w:color w:val="000000"/>
                <w:sz w:val="22"/>
                <w:szCs w:val="22"/>
              </w:rPr>
              <w:t>3,06</w:t>
            </w:r>
          </w:p>
        </w:tc>
        <w:tc>
          <w:tcPr>
            <w:tcW w:w="0" w:type="auto"/>
            <w:noWrap/>
            <w:vAlign w:val="bottom"/>
            <w:hideMark/>
          </w:tcPr>
          <w:p w14:paraId="415BE310" w14:textId="77777777" w:rsidR="00941805" w:rsidRPr="00A41CF2" w:rsidRDefault="00941805" w:rsidP="00317340">
            <w:pPr>
              <w:jc w:val="center"/>
              <w:rPr>
                <w:color w:val="000000"/>
                <w:sz w:val="22"/>
                <w:szCs w:val="22"/>
              </w:rPr>
            </w:pPr>
            <w:r w:rsidRPr="00A41CF2">
              <w:rPr>
                <w:color w:val="000000"/>
                <w:sz w:val="22"/>
                <w:szCs w:val="22"/>
              </w:rPr>
              <w:t>2,26</w:t>
            </w:r>
          </w:p>
        </w:tc>
        <w:tc>
          <w:tcPr>
            <w:tcW w:w="0" w:type="auto"/>
            <w:noWrap/>
            <w:vAlign w:val="bottom"/>
            <w:hideMark/>
          </w:tcPr>
          <w:p w14:paraId="7D22BA18" w14:textId="77777777" w:rsidR="00941805" w:rsidRPr="00A41CF2" w:rsidRDefault="00941805" w:rsidP="00317340">
            <w:pPr>
              <w:jc w:val="center"/>
              <w:rPr>
                <w:color w:val="000000"/>
                <w:sz w:val="22"/>
                <w:szCs w:val="22"/>
              </w:rPr>
            </w:pPr>
            <w:r w:rsidRPr="00A41CF2">
              <w:rPr>
                <w:color w:val="000000"/>
                <w:sz w:val="22"/>
                <w:szCs w:val="22"/>
              </w:rPr>
              <w:t>1,76</w:t>
            </w:r>
          </w:p>
        </w:tc>
        <w:tc>
          <w:tcPr>
            <w:tcW w:w="0" w:type="auto"/>
            <w:noWrap/>
            <w:vAlign w:val="bottom"/>
            <w:hideMark/>
          </w:tcPr>
          <w:p w14:paraId="384A3064" w14:textId="77777777" w:rsidR="00941805" w:rsidRPr="00A41CF2" w:rsidRDefault="00941805" w:rsidP="00317340">
            <w:pPr>
              <w:jc w:val="center"/>
              <w:rPr>
                <w:color w:val="000000"/>
                <w:sz w:val="22"/>
                <w:szCs w:val="22"/>
              </w:rPr>
            </w:pPr>
            <w:r w:rsidRPr="00A41CF2">
              <w:rPr>
                <w:color w:val="000000"/>
                <w:sz w:val="22"/>
                <w:szCs w:val="22"/>
              </w:rPr>
              <w:t>107,00</w:t>
            </w:r>
          </w:p>
        </w:tc>
        <w:tc>
          <w:tcPr>
            <w:tcW w:w="0" w:type="auto"/>
            <w:noWrap/>
            <w:vAlign w:val="bottom"/>
            <w:hideMark/>
          </w:tcPr>
          <w:p w14:paraId="112F47F8" w14:textId="77777777" w:rsidR="00941805" w:rsidRPr="00A41CF2" w:rsidRDefault="00941805" w:rsidP="00317340">
            <w:pPr>
              <w:jc w:val="center"/>
              <w:rPr>
                <w:color w:val="000000"/>
                <w:sz w:val="22"/>
                <w:szCs w:val="22"/>
              </w:rPr>
            </w:pPr>
            <w:r w:rsidRPr="00A41CF2">
              <w:rPr>
                <w:color w:val="000000"/>
                <w:sz w:val="22"/>
                <w:szCs w:val="22"/>
              </w:rPr>
              <w:t>202,00</w:t>
            </w:r>
          </w:p>
        </w:tc>
        <w:tc>
          <w:tcPr>
            <w:tcW w:w="0" w:type="auto"/>
            <w:noWrap/>
            <w:vAlign w:val="bottom"/>
            <w:hideMark/>
          </w:tcPr>
          <w:p w14:paraId="5DE8AE30" w14:textId="77777777" w:rsidR="00941805" w:rsidRPr="00A41CF2" w:rsidRDefault="00941805" w:rsidP="00317340">
            <w:pPr>
              <w:jc w:val="center"/>
              <w:rPr>
                <w:color w:val="000000"/>
                <w:sz w:val="22"/>
                <w:szCs w:val="22"/>
              </w:rPr>
            </w:pPr>
            <w:r w:rsidRPr="00A41CF2">
              <w:rPr>
                <w:color w:val="000000"/>
                <w:sz w:val="22"/>
                <w:szCs w:val="22"/>
              </w:rPr>
              <w:t>55,36</w:t>
            </w:r>
          </w:p>
        </w:tc>
        <w:tc>
          <w:tcPr>
            <w:tcW w:w="0" w:type="auto"/>
            <w:noWrap/>
            <w:vAlign w:val="bottom"/>
            <w:hideMark/>
          </w:tcPr>
          <w:p w14:paraId="426F5103" w14:textId="77777777" w:rsidR="00941805" w:rsidRPr="00A41CF2" w:rsidRDefault="00941805" w:rsidP="00317340">
            <w:pPr>
              <w:jc w:val="center"/>
              <w:rPr>
                <w:color w:val="000000"/>
                <w:sz w:val="22"/>
                <w:szCs w:val="22"/>
              </w:rPr>
            </w:pPr>
            <w:r w:rsidRPr="00A41CF2">
              <w:rPr>
                <w:color w:val="000000"/>
                <w:sz w:val="22"/>
                <w:szCs w:val="22"/>
              </w:rPr>
              <w:t>44,64</w:t>
            </w:r>
          </w:p>
        </w:tc>
        <w:tc>
          <w:tcPr>
            <w:tcW w:w="0" w:type="auto"/>
            <w:noWrap/>
            <w:vAlign w:val="bottom"/>
            <w:hideMark/>
          </w:tcPr>
          <w:p w14:paraId="4383B74E" w14:textId="77777777" w:rsidR="00941805" w:rsidRPr="00A41CF2" w:rsidRDefault="00941805" w:rsidP="00317340">
            <w:pPr>
              <w:jc w:val="right"/>
              <w:rPr>
                <w:color w:val="000000"/>
                <w:sz w:val="22"/>
                <w:szCs w:val="22"/>
              </w:rPr>
            </w:pPr>
            <w:r w:rsidRPr="00A41CF2">
              <w:rPr>
                <w:color w:val="000000"/>
                <w:sz w:val="22"/>
                <w:szCs w:val="22"/>
              </w:rPr>
              <w:t>0,0</w:t>
            </w:r>
          </w:p>
        </w:tc>
        <w:tc>
          <w:tcPr>
            <w:tcW w:w="0" w:type="auto"/>
            <w:noWrap/>
            <w:vAlign w:val="bottom"/>
            <w:hideMark/>
          </w:tcPr>
          <w:p w14:paraId="2F1C15A9" w14:textId="77777777" w:rsidR="00941805" w:rsidRPr="00A41CF2" w:rsidRDefault="00941805" w:rsidP="00317340">
            <w:pPr>
              <w:jc w:val="right"/>
              <w:rPr>
                <w:color w:val="000000"/>
                <w:sz w:val="22"/>
                <w:szCs w:val="22"/>
              </w:rPr>
            </w:pPr>
            <w:r w:rsidRPr="00A41CF2">
              <w:rPr>
                <w:color w:val="000000"/>
                <w:sz w:val="22"/>
                <w:szCs w:val="22"/>
              </w:rPr>
              <w:t>6,5</w:t>
            </w:r>
          </w:p>
        </w:tc>
        <w:tc>
          <w:tcPr>
            <w:tcW w:w="0" w:type="auto"/>
            <w:noWrap/>
            <w:vAlign w:val="bottom"/>
            <w:hideMark/>
          </w:tcPr>
          <w:p w14:paraId="6377C491" w14:textId="77777777" w:rsidR="00941805" w:rsidRPr="00A41CF2" w:rsidRDefault="00941805" w:rsidP="00317340">
            <w:pPr>
              <w:jc w:val="right"/>
              <w:rPr>
                <w:color w:val="000000"/>
                <w:sz w:val="22"/>
                <w:szCs w:val="22"/>
              </w:rPr>
            </w:pPr>
            <w:r w:rsidRPr="00A41CF2">
              <w:rPr>
                <w:color w:val="000000"/>
                <w:sz w:val="22"/>
                <w:szCs w:val="22"/>
              </w:rPr>
              <w:t>93,5</w:t>
            </w:r>
          </w:p>
        </w:tc>
        <w:tc>
          <w:tcPr>
            <w:tcW w:w="0" w:type="auto"/>
            <w:noWrap/>
            <w:vAlign w:val="bottom"/>
            <w:hideMark/>
          </w:tcPr>
          <w:p w14:paraId="04BCD628" w14:textId="77777777" w:rsidR="00941805" w:rsidRPr="00A41CF2" w:rsidRDefault="00941805" w:rsidP="00317340">
            <w:pPr>
              <w:jc w:val="right"/>
              <w:rPr>
                <w:color w:val="000000"/>
                <w:sz w:val="22"/>
                <w:szCs w:val="22"/>
              </w:rPr>
            </w:pPr>
            <w:r w:rsidRPr="00A41CF2">
              <w:rPr>
                <w:color w:val="000000"/>
                <w:sz w:val="22"/>
                <w:szCs w:val="22"/>
              </w:rPr>
              <w:t>105,76</w:t>
            </w:r>
          </w:p>
        </w:tc>
        <w:tc>
          <w:tcPr>
            <w:tcW w:w="0" w:type="auto"/>
            <w:noWrap/>
            <w:vAlign w:val="bottom"/>
            <w:hideMark/>
          </w:tcPr>
          <w:p w14:paraId="5B706A16" w14:textId="77777777" w:rsidR="00941805" w:rsidRPr="00A41CF2" w:rsidRDefault="00941805" w:rsidP="00317340">
            <w:pPr>
              <w:jc w:val="right"/>
              <w:rPr>
                <w:color w:val="000000"/>
                <w:sz w:val="22"/>
                <w:szCs w:val="22"/>
              </w:rPr>
            </w:pPr>
            <w:r w:rsidRPr="00A41CF2">
              <w:rPr>
                <w:color w:val="000000"/>
                <w:sz w:val="22"/>
                <w:szCs w:val="22"/>
              </w:rPr>
              <w:t>1,90</w:t>
            </w:r>
          </w:p>
        </w:tc>
      </w:tr>
      <w:tr w:rsidR="00941805" w:rsidRPr="00625A4D" w14:paraId="48F6D093" w14:textId="77777777" w:rsidTr="004C6473">
        <w:trPr>
          <w:trHeight w:val="300"/>
          <w:jc w:val="center"/>
        </w:trPr>
        <w:tc>
          <w:tcPr>
            <w:tcW w:w="0" w:type="auto"/>
            <w:noWrap/>
            <w:vAlign w:val="bottom"/>
            <w:hideMark/>
          </w:tcPr>
          <w:p w14:paraId="37914B15" w14:textId="77777777" w:rsidR="00941805" w:rsidRPr="00A41CF2" w:rsidRDefault="00941805" w:rsidP="00317340">
            <w:pPr>
              <w:jc w:val="center"/>
              <w:rPr>
                <w:color w:val="000000"/>
                <w:sz w:val="22"/>
                <w:szCs w:val="22"/>
              </w:rPr>
            </w:pPr>
            <w:r w:rsidRPr="00A41CF2">
              <w:rPr>
                <w:color w:val="000000"/>
                <w:sz w:val="22"/>
                <w:szCs w:val="22"/>
              </w:rPr>
              <w:t>8</w:t>
            </w:r>
          </w:p>
        </w:tc>
        <w:tc>
          <w:tcPr>
            <w:tcW w:w="0" w:type="auto"/>
            <w:noWrap/>
            <w:vAlign w:val="bottom"/>
            <w:hideMark/>
          </w:tcPr>
          <w:p w14:paraId="5BFA3B9F"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29CE2F2F" w14:textId="77777777" w:rsidR="00941805" w:rsidRPr="00A41CF2" w:rsidRDefault="00941805" w:rsidP="00317340">
            <w:pPr>
              <w:jc w:val="center"/>
              <w:rPr>
                <w:color w:val="000000"/>
                <w:sz w:val="22"/>
                <w:szCs w:val="22"/>
              </w:rPr>
            </w:pPr>
            <w:r w:rsidRPr="00A41CF2">
              <w:rPr>
                <w:color w:val="000000"/>
                <w:sz w:val="22"/>
                <w:szCs w:val="22"/>
              </w:rPr>
              <w:t>2</w:t>
            </w:r>
          </w:p>
        </w:tc>
        <w:tc>
          <w:tcPr>
            <w:tcW w:w="0" w:type="auto"/>
            <w:noWrap/>
            <w:vAlign w:val="bottom"/>
            <w:hideMark/>
          </w:tcPr>
          <w:p w14:paraId="65F4F18B"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00E348AD" w14:textId="77777777" w:rsidR="00941805" w:rsidRPr="00A41CF2" w:rsidRDefault="00941805" w:rsidP="00317340">
            <w:pPr>
              <w:jc w:val="center"/>
              <w:rPr>
                <w:color w:val="000000"/>
                <w:sz w:val="22"/>
                <w:szCs w:val="22"/>
              </w:rPr>
            </w:pPr>
            <w:r w:rsidRPr="00A41CF2">
              <w:rPr>
                <w:color w:val="000000"/>
                <w:sz w:val="22"/>
                <w:szCs w:val="22"/>
              </w:rPr>
              <w:t>93,33</w:t>
            </w:r>
          </w:p>
        </w:tc>
        <w:tc>
          <w:tcPr>
            <w:tcW w:w="0" w:type="auto"/>
            <w:noWrap/>
            <w:vAlign w:val="bottom"/>
            <w:hideMark/>
          </w:tcPr>
          <w:p w14:paraId="2A67CCE5" w14:textId="77777777" w:rsidR="00941805" w:rsidRPr="00A41CF2" w:rsidRDefault="00941805" w:rsidP="00317340">
            <w:pPr>
              <w:jc w:val="center"/>
              <w:rPr>
                <w:color w:val="000000"/>
                <w:sz w:val="22"/>
                <w:szCs w:val="22"/>
              </w:rPr>
            </w:pPr>
            <w:r w:rsidRPr="00A41CF2">
              <w:rPr>
                <w:color w:val="000000"/>
                <w:sz w:val="22"/>
                <w:szCs w:val="22"/>
              </w:rPr>
              <w:t>4,46</w:t>
            </w:r>
          </w:p>
        </w:tc>
        <w:tc>
          <w:tcPr>
            <w:tcW w:w="0" w:type="auto"/>
            <w:noWrap/>
            <w:vAlign w:val="bottom"/>
            <w:hideMark/>
          </w:tcPr>
          <w:p w14:paraId="6B2C41EF" w14:textId="77777777" w:rsidR="00941805" w:rsidRPr="00A41CF2" w:rsidRDefault="00941805" w:rsidP="00317340">
            <w:pPr>
              <w:jc w:val="center"/>
              <w:rPr>
                <w:color w:val="000000"/>
                <w:sz w:val="22"/>
                <w:szCs w:val="22"/>
              </w:rPr>
            </w:pPr>
            <w:r w:rsidRPr="00A41CF2">
              <w:rPr>
                <w:color w:val="000000"/>
                <w:sz w:val="22"/>
                <w:szCs w:val="22"/>
              </w:rPr>
              <w:t>14,28</w:t>
            </w:r>
          </w:p>
        </w:tc>
        <w:tc>
          <w:tcPr>
            <w:tcW w:w="0" w:type="auto"/>
            <w:noWrap/>
            <w:vAlign w:val="bottom"/>
            <w:hideMark/>
          </w:tcPr>
          <w:p w14:paraId="1BEA63E0" w14:textId="77777777" w:rsidR="00941805" w:rsidRPr="00A41CF2" w:rsidRDefault="00941805" w:rsidP="00317340">
            <w:pPr>
              <w:jc w:val="center"/>
              <w:rPr>
                <w:color w:val="000000"/>
                <w:sz w:val="22"/>
                <w:szCs w:val="22"/>
              </w:rPr>
            </w:pPr>
            <w:r w:rsidRPr="00A41CF2">
              <w:rPr>
                <w:color w:val="000000"/>
                <w:sz w:val="22"/>
                <w:szCs w:val="22"/>
              </w:rPr>
              <w:t>50,00</w:t>
            </w:r>
          </w:p>
        </w:tc>
        <w:tc>
          <w:tcPr>
            <w:tcW w:w="0" w:type="auto"/>
            <w:noWrap/>
            <w:vAlign w:val="bottom"/>
            <w:hideMark/>
          </w:tcPr>
          <w:p w14:paraId="0A0655C8" w14:textId="77777777" w:rsidR="00941805" w:rsidRPr="00A41CF2" w:rsidRDefault="00941805" w:rsidP="00317340">
            <w:pPr>
              <w:jc w:val="center"/>
              <w:rPr>
                <w:color w:val="000000"/>
                <w:sz w:val="22"/>
                <w:szCs w:val="22"/>
              </w:rPr>
            </w:pPr>
            <w:r w:rsidRPr="00A41CF2">
              <w:rPr>
                <w:color w:val="000000"/>
                <w:sz w:val="22"/>
                <w:szCs w:val="22"/>
              </w:rPr>
              <w:t>22.5</w:t>
            </w:r>
          </w:p>
        </w:tc>
        <w:tc>
          <w:tcPr>
            <w:tcW w:w="635" w:type="dxa"/>
          </w:tcPr>
          <w:p w14:paraId="30157F1F" w14:textId="77777777" w:rsidR="00941805" w:rsidRPr="00A41CF2" w:rsidRDefault="00941805" w:rsidP="00317340">
            <w:pPr>
              <w:jc w:val="center"/>
              <w:rPr>
                <w:color w:val="000000"/>
                <w:sz w:val="22"/>
                <w:szCs w:val="22"/>
              </w:rPr>
            </w:pPr>
          </w:p>
          <w:p w14:paraId="43BA9B35" w14:textId="77777777" w:rsidR="00941805" w:rsidRPr="00A41CF2" w:rsidRDefault="00941805" w:rsidP="00317340">
            <w:pPr>
              <w:jc w:val="center"/>
              <w:rPr>
                <w:color w:val="000000"/>
                <w:sz w:val="22"/>
                <w:szCs w:val="22"/>
              </w:rPr>
            </w:pPr>
            <w:r w:rsidRPr="00A41CF2">
              <w:rPr>
                <w:color w:val="000000"/>
                <w:sz w:val="22"/>
                <w:szCs w:val="22"/>
              </w:rPr>
              <w:t>0,00</w:t>
            </w:r>
          </w:p>
        </w:tc>
        <w:tc>
          <w:tcPr>
            <w:tcW w:w="525" w:type="dxa"/>
            <w:noWrap/>
            <w:vAlign w:val="bottom"/>
            <w:hideMark/>
          </w:tcPr>
          <w:p w14:paraId="68E11D03" w14:textId="77777777" w:rsidR="00941805" w:rsidRPr="00A41CF2" w:rsidRDefault="00941805" w:rsidP="00317340">
            <w:pPr>
              <w:jc w:val="center"/>
              <w:rPr>
                <w:color w:val="000000"/>
                <w:sz w:val="22"/>
                <w:szCs w:val="22"/>
              </w:rPr>
            </w:pPr>
            <w:r w:rsidRPr="00A41CF2">
              <w:rPr>
                <w:color w:val="000000"/>
                <w:sz w:val="22"/>
                <w:szCs w:val="22"/>
              </w:rPr>
              <w:t>2,86</w:t>
            </w:r>
          </w:p>
        </w:tc>
        <w:tc>
          <w:tcPr>
            <w:tcW w:w="0" w:type="auto"/>
            <w:noWrap/>
            <w:vAlign w:val="bottom"/>
            <w:hideMark/>
          </w:tcPr>
          <w:p w14:paraId="1F22F759" w14:textId="77777777" w:rsidR="00941805" w:rsidRPr="00A41CF2" w:rsidRDefault="00941805" w:rsidP="00317340">
            <w:pPr>
              <w:jc w:val="center"/>
              <w:rPr>
                <w:color w:val="000000"/>
                <w:sz w:val="22"/>
                <w:szCs w:val="22"/>
              </w:rPr>
            </w:pPr>
            <w:r w:rsidRPr="00A41CF2">
              <w:rPr>
                <w:color w:val="000000"/>
                <w:sz w:val="22"/>
                <w:szCs w:val="22"/>
              </w:rPr>
              <w:t>2,16</w:t>
            </w:r>
          </w:p>
        </w:tc>
        <w:tc>
          <w:tcPr>
            <w:tcW w:w="0" w:type="auto"/>
            <w:noWrap/>
            <w:vAlign w:val="bottom"/>
            <w:hideMark/>
          </w:tcPr>
          <w:p w14:paraId="1B77E375" w14:textId="77777777" w:rsidR="00941805" w:rsidRPr="00A41CF2" w:rsidRDefault="00941805" w:rsidP="00317340">
            <w:pPr>
              <w:jc w:val="center"/>
              <w:rPr>
                <w:color w:val="000000"/>
                <w:sz w:val="22"/>
                <w:szCs w:val="22"/>
              </w:rPr>
            </w:pPr>
            <w:r w:rsidRPr="00A41CF2">
              <w:rPr>
                <w:color w:val="000000"/>
                <w:sz w:val="22"/>
                <w:szCs w:val="22"/>
              </w:rPr>
              <w:t>1,83</w:t>
            </w:r>
          </w:p>
        </w:tc>
        <w:tc>
          <w:tcPr>
            <w:tcW w:w="0" w:type="auto"/>
            <w:noWrap/>
            <w:vAlign w:val="bottom"/>
            <w:hideMark/>
          </w:tcPr>
          <w:p w14:paraId="615DB5FA" w14:textId="77777777" w:rsidR="00941805" w:rsidRPr="00A41CF2" w:rsidRDefault="00941805" w:rsidP="00317340">
            <w:pPr>
              <w:jc w:val="center"/>
              <w:rPr>
                <w:color w:val="000000"/>
                <w:sz w:val="22"/>
                <w:szCs w:val="22"/>
              </w:rPr>
            </w:pPr>
            <w:r w:rsidRPr="00A41CF2">
              <w:rPr>
                <w:color w:val="000000"/>
                <w:sz w:val="22"/>
                <w:szCs w:val="22"/>
              </w:rPr>
              <w:t>112,00</w:t>
            </w:r>
          </w:p>
        </w:tc>
        <w:tc>
          <w:tcPr>
            <w:tcW w:w="0" w:type="auto"/>
            <w:noWrap/>
            <w:vAlign w:val="bottom"/>
            <w:hideMark/>
          </w:tcPr>
          <w:p w14:paraId="631B13AE" w14:textId="77777777" w:rsidR="00941805" w:rsidRPr="00A41CF2" w:rsidRDefault="00941805" w:rsidP="00317340">
            <w:pPr>
              <w:jc w:val="center"/>
              <w:rPr>
                <w:color w:val="000000"/>
                <w:sz w:val="22"/>
                <w:szCs w:val="22"/>
              </w:rPr>
            </w:pPr>
            <w:r w:rsidRPr="00A41CF2">
              <w:rPr>
                <w:color w:val="000000"/>
                <w:sz w:val="22"/>
                <w:szCs w:val="22"/>
              </w:rPr>
              <w:t>196,00</w:t>
            </w:r>
          </w:p>
        </w:tc>
        <w:tc>
          <w:tcPr>
            <w:tcW w:w="0" w:type="auto"/>
            <w:noWrap/>
            <w:vAlign w:val="bottom"/>
            <w:hideMark/>
          </w:tcPr>
          <w:p w14:paraId="20CEEE94" w14:textId="77777777" w:rsidR="00941805" w:rsidRPr="00A41CF2" w:rsidRDefault="00941805" w:rsidP="00317340">
            <w:pPr>
              <w:jc w:val="center"/>
              <w:rPr>
                <w:color w:val="000000"/>
                <w:sz w:val="22"/>
                <w:szCs w:val="22"/>
              </w:rPr>
            </w:pPr>
            <w:r w:rsidRPr="00A41CF2">
              <w:rPr>
                <w:color w:val="000000"/>
                <w:sz w:val="22"/>
                <w:szCs w:val="22"/>
              </w:rPr>
              <w:t>66,22</w:t>
            </w:r>
          </w:p>
        </w:tc>
        <w:tc>
          <w:tcPr>
            <w:tcW w:w="0" w:type="auto"/>
            <w:noWrap/>
            <w:vAlign w:val="bottom"/>
            <w:hideMark/>
          </w:tcPr>
          <w:p w14:paraId="3DA35A9D" w14:textId="77777777" w:rsidR="00941805" w:rsidRPr="00A41CF2" w:rsidRDefault="00941805" w:rsidP="00317340">
            <w:pPr>
              <w:jc w:val="center"/>
              <w:rPr>
                <w:color w:val="000000"/>
                <w:sz w:val="22"/>
                <w:szCs w:val="22"/>
              </w:rPr>
            </w:pPr>
            <w:r w:rsidRPr="00A41CF2">
              <w:rPr>
                <w:color w:val="000000"/>
                <w:sz w:val="22"/>
                <w:szCs w:val="22"/>
              </w:rPr>
              <w:t>33,78</w:t>
            </w:r>
          </w:p>
        </w:tc>
        <w:tc>
          <w:tcPr>
            <w:tcW w:w="0" w:type="auto"/>
            <w:noWrap/>
            <w:vAlign w:val="bottom"/>
            <w:hideMark/>
          </w:tcPr>
          <w:p w14:paraId="3ED81160" w14:textId="77777777" w:rsidR="00941805" w:rsidRPr="00A41CF2" w:rsidRDefault="00941805" w:rsidP="00317340">
            <w:pPr>
              <w:jc w:val="right"/>
              <w:rPr>
                <w:color w:val="000000"/>
                <w:sz w:val="22"/>
                <w:szCs w:val="22"/>
              </w:rPr>
            </w:pPr>
            <w:r w:rsidRPr="00A41CF2">
              <w:rPr>
                <w:color w:val="000000"/>
                <w:sz w:val="22"/>
                <w:szCs w:val="22"/>
              </w:rPr>
              <w:t>0,0</w:t>
            </w:r>
          </w:p>
        </w:tc>
        <w:tc>
          <w:tcPr>
            <w:tcW w:w="0" w:type="auto"/>
            <w:noWrap/>
            <w:vAlign w:val="bottom"/>
            <w:hideMark/>
          </w:tcPr>
          <w:p w14:paraId="021F6FA3" w14:textId="77777777" w:rsidR="00941805" w:rsidRPr="00A41CF2" w:rsidRDefault="00941805" w:rsidP="00317340">
            <w:pPr>
              <w:jc w:val="right"/>
              <w:rPr>
                <w:color w:val="000000"/>
                <w:sz w:val="22"/>
                <w:szCs w:val="22"/>
              </w:rPr>
            </w:pPr>
            <w:r w:rsidRPr="00A41CF2">
              <w:rPr>
                <w:color w:val="000000"/>
                <w:sz w:val="22"/>
                <w:szCs w:val="22"/>
              </w:rPr>
              <w:t>18,4</w:t>
            </w:r>
          </w:p>
        </w:tc>
        <w:tc>
          <w:tcPr>
            <w:tcW w:w="0" w:type="auto"/>
            <w:noWrap/>
            <w:vAlign w:val="bottom"/>
            <w:hideMark/>
          </w:tcPr>
          <w:p w14:paraId="0B0A78F0" w14:textId="77777777" w:rsidR="00941805" w:rsidRPr="00A41CF2" w:rsidRDefault="00941805" w:rsidP="00317340">
            <w:pPr>
              <w:jc w:val="right"/>
              <w:rPr>
                <w:color w:val="000000"/>
                <w:sz w:val="22"/>
                <w:szCs w:val="22"/>
              </w:rPr>
            </w:pPr>
            <w:r w:rsidRPr="00A41CF2">
              <w:rPr>
                <w:color w:val="000000"/>
                <w:sz w:val="22"/>
                <w:szCs w:val="22"/>
              </w:rPr>
              <w:t>81,6</w:t>
            </w:r>
          </w:p>
        </w:tc>
        <w:tc>
          <w:tcPr>
            <w:tcW w:w="0" w:type="auto"/>
            <w:noWrap/>
            <w:vAlign w:val="bottom"/>
            <w:hideMark/>
          </w:tcPr>
          <w:p w14:paraId="2BCE55EC" w14:textId="77777777" w:rsidR="00941805" w:rsidRPr="00A41CF2" w:rsidRDefault="00941805" w:rsidP="00317340">
            <w:pPr>
              <w:jc w:val="right"/>
              <w:rPr>
                <w:color w:val="000000"/>
                <w:sz w:val="22"/>
                <w:szCs w:val="22"/>
              </w:rPr>
            </w:pPr>
            <w:r w:rsidRPr="00A41CF2">
              <w:rPr>
                <w:color w:val="000000"/>
                <w:sz w:val="22"/>
                <w:szCs w:val="22"/>
              </w:rPr>
              <w:t>174,24</w:t>
            </w:r>
          </w:p>
        </w:tc>
        <w:tc>
          <w:tcPr>
            <w:tcW w:w="0" w:type="auto"/>
            <w:noWrap/>
            <w:vAlign w:val="bottom"/>
            <w:hideMark/>
          </w:tcPr>
          <w:p w14:paraId="25C31B30" w14:textId="77777777" w:rsidR="00941805" w:rsidRPr="00A41CF2" w:rsidRDefault="00941805" w:rsidP="00317340">
            <w:pPr>
              <w:jc w:val="right"/>
              <w:rPr>
                <w:color w:val="000000"/>
                <w:sz w:val="22"/>
                <w:szCs w:val="22"/>
              </w:rPr>
            </w:pPr>
            <w:r w:rsidRPr="00A41CF2">
              <w:rPr>
                <w:color w:val="000000"/>
                <w:sz w:val="22"/>
                <w:szCs w:val="22"/>
              </w:rPr>
              <w:t>1,40</w:t>
            </w:r>
          </w:p>
        </w:tc>
      </w:tr>
      <w:tr w:rsidR="00941805" w:rsidRPr="00625A4D" w14:paraId="68550A66" w14:textId="77777777" w:rsidTr="004C6473">
        <w:trPr>
          <w:trHeight w:val="300"/>
          <w:jc w:val="center"/>
        </w:trPr>
        <w:tc>
          <w:tcPr>
            <w:tcW w:w="0" w:type="auto"/>
            <w:noWrap/>
            <w:vAlign w:val="bottom"/>
            <w:hideMark/>
          </w:tcPr>
          <w:p w14:paraId="3FAC6836" w14:textId="77777777" w:rsidR="00941805" w:rsidRPr="00A41CF2" w:rsidRDefault="00941805" w:rsidP="00317340">
            <w:pPr>
              <w:jc w:val="center"/>
              <w:rPr>
                <w:color w:val="000000"/>
                <w:sz w:val="22"/>
                <w:szCs w:val="22"/>
              </w:rPr>
            </w:pPr>
            <w:r w:rsidRPr="00A41CF2">
              <w:rPr>
                <w:color w:val="000000"/>
                <w:sz w:val="22"/>
                <w:szCs w:val="22"/>
              </w:rPr>
              <w:t>9</w:t>
            </w:r>
          </w:p>
        </w:tc>
        <w:tc>
          <w:tcPr>
            <w:tcW w:w="0" w:type="auto"/>
            <w:noWrap/>
            <w:vAlign w:val="bottom"/>
            <w:hideMark/>
          </w:tcPr>
          <w:p w14:paraId="5426C8D1"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6EF2D4A9" w14:textId="77777777" w:rsidR="00941805" w:rsidRPr="00A41CF2" w:rsidRDefault="00941805" w:rsidP="00317340">
            <w:pPr>
              <w:jc w:val="center"/>
              <w:rPr>
                <w:color w:val="000000"/>
                <w:sz w:val="22"/>
                <w:szCs w:val="22"/>
              </w:rPr>
            </w:pPr>
            <w:r w:rsidRPr="00A41CF2">
              <w:rPr>
                <w:color w:val="000000"/>
                <w:sz w:val="22"/>
                <w:szCs w:val="22"/>
              </w:rPr>
              <w:t>2</w:t>
            </w:r>
          </w:p>
        </w:tc>
        <w:tc>
          <w:tcPr>
            <w:tcW w:w="0" w:type="auto"/>
            <w:noWrap/>
            <w:vAlign w:val="bottom"/>
            <w:hideMark/>
          </w:tcPr>
          <w:p w14:paraId="74D55652" w14:textId="77777777" w:rsidR="00941805" w:rsidRPr="00A41CF2" w:rsidRDefault="00941805" w:rsidP="00317340">
            <w:pPr>
              <w:jc w:val="center"/>
              <w:rPr>
                <w:color w:val="000000"/>
                <w:sz w:val="22"/>
                <w:szCs w:val="22"/>
              </w:rPr>
            </w:pPr>
            <w:r w:rsidRPr="00A41CF2">
              <w:rPr>
                <w:color w:val="000000"/>
                <w:sz w:val="22"/>
                <w:szCs w:val="22"/>
              </w:rPr>
              <w:t>2</w:t>
            </w:r>
          </w:p>
        </w:tc>
        <w:tc>
          <w:tcPr>
            <w:tcW w:w="0" w:type="auto"/>
            <w:noWrap/>
            <w:vAlign w:val="bottom"/>
            <w:hideMark/>
          </w:tcPr>
          <w:p w14:paraId="375D7C9A" w14:textId="77777777" w:rsidR="00941805" w:rsidRPr="00A41CF2" w:rsidRDefault="00941805" w:rsidP="00317340">
            <w:pPr>
              <w:jc w:val="center"/>
              <w:rPr>
                <w:color w:val="000000"/>
                <w:sz w:val="22"/>
                <w:szCs w:val="22"/>
              </w:rPr>
            </w:pPr>
            <w:r w:rsidRPr="00A41CF2">
              <w:rPr>
                <w:color w:val="000000"/>
                <w:sz w:val="22"/>
                <w:szCs w:val="22"/>
              </w:rPr>
              <w:t>94,16</w:t>
            </w:r>
          </w:p>
        </w:tc>
        <w:tc>
          <w:tcPr>
            <w:tcW w:w="0" w:type="auto"/>
            <w:noWrap/>
            <w:vAlign w:val="bottom"/>
            <w:hideMark/>
          </w:tcPr>
          <w:p w14:paraId="188200AE" w14:textId="77777777" w:rsidR="00941805" w:rsidRPr="00A41CF2" w:rsidRDefault="00941805" w:rsidP="00317340">
            <w:pPr>
              <w:jc w:val="center"/>
              <w:rPr>
                <w:color w:val="000000"/>
                <w:sz w:val="22"/>
                <w:szCs w:val="22"/>
              </w:rPr>
            </w:pPr>
            <w:r w:rsidRPr="00A41CF2">
              <w:rPr>
                <w:color w:val="000000"/>
                <w:sz w:val="22"/>
                <w:szCs w:val="22"/>
              </w:rPr>
              <w:t>0,00</w:t>
            </w:r>
          </w:p>
        </w:tc>
        <w:tc>
          <w:tcPr>
            <w:tcW w:w="0" w:type="auto"/>
            <w:noWrap/>
            <w:vAlign w:val="bottom"/>
            <w:hideMark/>
          </w:tcPr>
          <w:p w14:paraId="4E60D9CB" w14:textId="77777777" w:rsidR="00941805" w:rsidRPr="00A41CF2" w:rsidRDefault="00941805" w:rsidP="00317340">
            <w:pPr>
              <w:jc w:val="center"/>
              <w:rPr>
                <w:color w:val="000000"/>
                <w:sz w:val="22"/>
                <w:szCs w:val="22"/>
              </w:rPr>
            </w:pPr>
            <w:r w:rsidRPr="00A41CF2">
              <w:rPr>
                <w:color w:val="000000"/>
                <w:sz w:val="22"/>
                <w:szCs w:val="22"/>
              </w:rPr>
              <w:t>14,16</w:t>
            </w:r>
          </w:p>
        </w:tc>
        <w:tc>
          <w:tcPr>
            <w:tcW w:w="0" w:type="auto"/>
            <w:noWrap/>
            <w:vAlign w:val="bottom"/>
            <w:hideMark/>
          </w:tcPr>
          <w:p w14:paraId="74901EA1" w14:textId="77777777" w:rsidR="00941805" w:rsidRPr="00A41CF2" w:rsidRDefault="00941805" w:rsidP="00317340">
            <w:pPr>
              <w:jc w:val="center"/>
              <w:rPr>
                <w:color w:val="000000"/>
                <w:sz w:val="22"/>
                <w:szCs w:val="22"/>
              </w:rPr>
            </w:pPr>
            <w:r w:rsidRPr="00A41CF2">
              <w:rPr>
                <w:color w:val="000000"/>
                <w:sz w:val="22"/>
                <w:szCs w:val="22"/>
              </w:rPr>
              <w:t>75,00</w:t>
            </w:r>
          </w:p>
        </w:tc>
        <w:tc>
          <w:tcPr>
            <w:tcW w:w="0" w:type="auto"/>
            <w:noWrap/>
            <w:vAlign w:val="bottom"/>
            <w:hideMark/>
          </w:tcPr>
          <w:p w14:paraId="57F3F72E" w14:textId="77777777" w:rsidR="00941805" w:rsidRPr="00A41CF2" w:rsidRDefault="00941805" w:rsidP="00317340">
            <w:pPr>
              <w:jc w:val="center"/>
              <w:rPr>
                <w:color w:val="000000"/>
                <w:sz w:val="22"/>
                <w:szCs w:val="22"/>
              </w:rPr>
            </w:pPr>
            <w:r w:rsidRPr="00A41CF2">
              <w:rPr>
                <w:color w:val="000000"/>
                <w:sz w:val="22"/>
                <w:szCs w:val="22"/>
              </w:rPr>
              <w:t>35,00</w:t>
            </w:r>
          </w:p>
        </w:tc>
        <w:tc>
          <w:tcPr>
            <w:tcW w:w="635" w:type="dxa"/>
          </w:tcPr>
          <w:p w14:paraId="455E80BE" w14:textId="77777777" w:rsidR="00941805" w:rsidRPr="00A41CF2" w:rsidRDefault="00941805" w:rsidP="00317340">
            <w:pPr>
              <w:jc w:val="center"/>
              <w:rPr>
                <w:color w:val="000000"/>
                <w:sz w:val="22"/>
                <w:szCs w:val="22"/>
              </w:rPr>
            </w:pPr>
          </w:p>
          <w:p w14:paraId="557DDB7A" w14:textId="77777777" w:rsidR="00941805" w:rsidRPr="00A41CF2" w:rsidRDefault="00941805" w:rsidP="00317340">
            <w:pPr>
              <w:jc w:val="center"/>
              <w:rPr>
                <w:color w:val="000000"/>
                <w:sz w:val="22"/>
                <w:szCs w:val="22"/>
              </w:rPr>
            </w:pPr>
            <w:r w:rsidRPr="00A41CF2">
              <w:rPr>
                <w:color w:val="000000"/>
                <w:sz w:val="22"/>
                <w:szCs w:val="22"/>
              </w:rPr>
              <w:t>15,30</w:t>
            </w:r>
          </w:p>
        </w:tc>
        <w:tc>
          <w:tcPr>
            <w:tcW w:w="525" w:type="dxa"/>
            <w:noWrap/>
            <w:vAlign w:val="bottom"/>
            <w:hideMark/>
          </w:tcPr>
          <w:p w14:paraId="5859CB15" w14:textId="77777777" w:rsidR="00941805" w:rsidRPr="00A41CF2" w:rsidRDefault="00941805" w:rsidP="00317340">
            <w:pPr>
              <w:jc w:val="center"/>
              <w:rPr>
                <w:color w:val="000000"/>
                <w:sz w:val="22"/>
                <w:szCs w:val="22"/>
              </w:rPr>
            </w:pPr>
            <w:r w:rsidRPr="00A41CF2">
              <w:rPr>
                <w:color w:val="000000"/>
                <w:sz w:val="22"/>
                <w:szCs w:val="22"/>
              </w:rPr>
              <w:t>3,26</w:t>
            </w:r>
          </w:p>
        </w:tc>
        <w:tc>
          <w:tcPr>
            <w:tcW w:w="0" w:type="auto"/>
            <w:noWrap/>
            <w:vAlign w:val="bottom"/>
            <w:hideMark/>
          </w:tcPr>
          <w:p w14:paraId="07D0D6D3" w14:textId="77777777" w:rsidR="00941805" w:rsidRPr="00A41CF2" w:rsidRDefault="00941805" w:rsidP="00317340">
            <w:pPr>
              <w:jc w:val="center"/>
              <w:rPr>
                <w:color w:val="000000"/>
                <w:sz w:val="22"/>
                <w:szCs w:val="22"/>
              </w:rPr>
            </w:pPr>
            <w:r w:rsidRPr="00A41CF2">
              <w:rPr>
                <w:color w:val="000000"/>
                <w:sz w:val="22"/>
                <w:szCs w:val="22"/>
              </w:rPr>
              <w:t>2,00</w:t>
            </w:r>
          </w:p>
        </w:tc>
        <w:tc>
          <w:tcPr>
            <w:tcW w:w="0" w:type="auto"/>
            <w:noWrap/>
            <w:vAlign w:val="bottom"/>
            <w:hideMark/>
          </w:tcPr>
          <w:p w14:paraId="71CE093B" w14:textId="77777777" w:rsidR="00941805" w:rsidRPr="00A41CF2" w:rsidRDefault="00941805" w:rsidP="00317340">
            <w:pPr>
              <w:jc w:val="center"/>
              <w:rPr>
                <w:color w:val="000000"/>
                <w:sz w:val="22"/>
                <w:szCs w:val="22"/>
              </w:rPr>
            </w:pPr>
            <w:r w:rsidRPr="00A41CF2">
              <w:rPr>
                <w:color w:val="000000"/>
                <w:sz w:val="22"/>
                <w:szCs w:val="22"/>
              </w:rPr>
              <w:t>1,81</w:t>
            </w:r>
          </w:p>
        </w:tc>
        <w:tc>
          <w:tcPr>
            <w:tcW w:w="0" w:type="auto"/>
            <w:noWrap/>
            <w:vAlign w:val="bottom"/>
            <w:hideMark/>
          </w:tcPr>
          <w:p w14:paraId="08451F90" w14:textId="77777777" w:rsidR="00941805" w:rsidRPr="00A41CF2" w:rsidRDefault="00941805" w:rsidP="00317340">
            <w:pPr>
              <w:jc w:val="center"/>
              <w:rPr>
                <w:color w:val="000000"/>
                <w:sz w:val="22"/>
                <w:szCs w:val="22"/>
              </w:rPr>
            </w:pPr>
            <w:r w:rsidRPr="00A41CF2">
              <w:rPr>
                <w:color w:val="000000"/>
                <w:sz w:val="22"/>
                <w:szCs w:val="22"/>
              </w:rPr>
              <w:t>113,00</w:t>
            </w:r>
          </w:p>
        </w:tc>
        <w:tc>
          <w:tcPr>
            <w:tcW w:w="0" w:type="auto"/>
            <w:noWrap/>
            <w:vAlign w:val="bottom"/>
            <w:hideMark/>
          </w:tcPr>
          <w:p w14:paraId="5ED885FE" w14:textId="77777777" w:rsidR="00941805" w:rsidRPr="00A41CF2" w:rsidRDefault="00941805" w:rsidP="00317340">
            <w:pPr>
              <w:jc w:val="center"/>
              <w:rPr>
                <w:color w:val="000000"/>
                <w:sz w:val="22"/>
                <w:szCs w:val="22"/>
              </w:rPr>
            </w:pPr>
            <w:r w:rsidRPr="00A41CF2">
              <w:rPr>
                <w:color w:val="000000"/>
                <w:sz w:val="22"/>
                <w:szCs w:val="22"/>
              </w:rPr>
              <w:t>203,00</w:t>
            </w:r>
          </w:p>
        </w:tc>
        <w:tc>
          <w:tcPr>
            <w:tcW w:w="0" w:type="auto"/>
            <w:noWrap/>
            <w:vAlign w:val="bottom"/>
            <w:hideMark/>
          </w:tcPr>
          <w:p w14:paraId="33994155" w14:textId="77777777" w:rsidR="00941805" w:rsidRPr="00A41CF2" w:rsidRDefault="00941805" w:rsidP="00317340">
            <w:pPr>
              <w:jc w:val="center"/>
              <w:rPr>
                <w:color w:val="000000"/>
                <w:sz w:val="22"/>
                <w:szCs w:val="22"/>
              </w:rPr>
            </w:pPr>
            <w:r w:rsidRPr="00A41CF2">
              <w:rPr>
                <w:color w:val="000000"/>
                <w:sz w:val="22"/>
                <w:szCs w:val="22"/>
              </w:rPr>
              <w:t>59,14</w:t>
            </w:r>
          </w:p>
        </w:tc>
        <w:tc>
          <w:tcPr>
            <w:tcW w:w="0" w:type="auto"/>
            <w:noWrap/>
            <w:vAlign w:val="bottom"/>
            <w:hideMark/>
          </w:tcPr>
          <w:p w14:paraId="196C2E7A" w14:textId="77777777" w:rsidR="00941805" w:rsidRPr="00A41CF2" w:rsidRDefault="00941805" w:rsidP="00317340">
            <w:pPr>
              <w:jc w:val="center"/>
              <w:rPr>
                <w:color w:val="000000"/>
                <w:sz w:val="22"/>
                <w:szCs w:val="22"/>
              </w:rPr>
            </w:pPr>
            <w:r w:rsidRPr="00A41CF2">
              <w:rPr>
                <w:color w:val="000000"/>
                <w:sz w:val="22"/>
                <w:szCs w:val="22"/>
              </w:rPr>
              <w:t>40,86</w:t>
            </w:r>
          </w:p>
        </w:tc>
        <w:tc>
          <w:tcPr>
            <w:tcW w:w="0" w:type="auto"/>
            <w:noWrap/>
            <w:vAlign w:val="bottom"/>
            <w:hideMark/>
          </w:tcPr>
          <w:p w14:paraId="663FB491" w14:textId="77777777" w:rsidR="00941805" w:rsidRPr="00A41CF2" w:rsidRDefault="00941805" w:rsidP="00317340">
            <w:pPr>
              <w:jc w:val="right"/>
              <w:rPr>
                <w:color w:val="000000"/>
                <w:sz w:val="22"/>
                <w:szCs w:val="22"/>
              </w:rPr>
            </w:pPr>
            <w:r w:rsidRPr="00A41CF2">
              <w:rPr>
                <w:color w:val="000000"/>
                <w:sz w:val="22"/>
                <w:szCs w:val="22"/>
              </w:rPr>
              <w:t>0,0</w:t>
            </w:r>
          </w:p>
        </w:tc>
        <w:tc>
          <w:tcPr>
            <w:tcW w:w="0" w:type="auto"/>
            <w:noWrap/>
            <w:vAlign w:val="bottom"/>
            <w:hideMark/>
          </w:tcPr>
          <w:p w14:paraId="34FF0BFF" w14:textId="77777777" w:rsidR="00941805" w:rsidRPr="00A41CF2" w:rsidRDefault="00941805" w:rsidP="00317340">
            <w:pPr>
              <w:jc w:val="right"/>
              <w:rPr>
                <w:color w:val="000000"/>
                <w:sz w:val="22"/>
                <w:szCs w:val="22"/>
              </w:rPr>
            </w:pPr>
            <w:r w:rsidRPr="00A41CF2">
              <w:rPr>
                <w:color w:val="000000"/>
                <w:sz w:val="22"/>
                <w:szCs w:val="22"/>
              </w:rPr>
              <w:t>14,5</w:t>
            </w:r>
          </w:p>
        </w:tc>
        <w:tc>
          <w:tcPr>
            <w:tcW w:w="0" w:type="auto"/>
            <w:noWrap/>
            <w:vAlign w:val="bottom"/>
            <w:hideMark/>
          </w:tcPr>
          <w:p w14:paraId="377C1000" w14:textId="77777777" w:rsidR="00941805" w:rsidRPr="00A41CF2" w:rsidRDefault="00941805" w:rsidP="00317340">
            <w:pPr>
              <w:jc w:val="right"/>
              <w:rPr>
                <w:color w:val="000000"/>
                <w:sz w:val="22"/>
                <w:szCs w:val="22"/>
              </w:rPr>
            </w:pPr>
            <w:r w:rsidRPr="00A41CF2">
              <w:rPr>
                <w:color w:val="000000"/>
                <w:sz w:val="22"/>
                <w:szCs w:val="22"/>
              </w:rPr>
              <w:t>85,5</w:t>
            </w:r>
          </w:p>
        </w:tc>
        <w:tc>
          <w:tcPr>
            <w:tcW w:w="0" w:type="auto"/>
            <w:noWrap/>
            <w:vAlign w:val="bottom"/>
            <w:hideMark/>
          </w:tcPr>
          <w:p w14:paraId="2D7EAC17" w14:textId="77777777" w:rsidR="00941805" w:rsidRPr="00A41CF2" w:rsidRDefault="00941805" w:rsidP="00317340">
            <w:pPr>
              <w:jc w:val="right"/>
              <w:rPr>
                <w:color w:val="000000"/>
                <w:sz w:val="22"/>
                <w:szCs w:val="22"/>
              </w:rPr>
            </w:pPr>
            <w:r w:rsidRPr="00A41CF2">
              <w:rPr>
                <w:color w:val="000000"/>
                <w:sz w:val="22"/>
                <w:szCs w:val="22"/>
              </w:rPr>
              <w:t>193,03</w:t>
            </w:r>
          </w:p>
        </w:tc>
        <w:tc>
          <w:tcPr>
            <w:tcW w:w="0" w:type="auto"/>
            <w:noWrap/>
            <w:vAlign w:val="bottom"/>
            <w:hideMark/>
          </w:tcPr>
          <w:p w14:paraId="6F9CAAE5" w14:textId="77777777" w:rsidR="00941805" w:rsidRPr="00A41CF2" w:rsidRDefault="00941805" w:rsidP="00317340">
            <w:pPr>
              <w:jc w:val="right"/>
              <w:rPr>
                <w:color w:val="000000"/>
                <w:sz w:val="22"/>
                <w:szCs w:val="22"/>
              </w:rPr>
            </w:pPr>
            <w:r w:rsidRPr="00A41CF2">
              <w:rPr>
                <w:color w:val="000000"/>
                <w:sz w:val="22"/>
                <w:szCs w:val="22"/>
              </w:rPr>
              <w:t>1,80</w:t>
            </w:r>
          </w:p>
        </w:tc>
      </w:tr>
      <w:tr w:rsidR="00941805" w:rsidRPr="00625A4D" w14:paraId="3FB3C31D" w14:textId="77777777" w:rsidTr="004C6473">
        <w:trPr>
          <w:trHeight w:val="300"/>
          <w:jc w:val="center"/>
        </w:trPr>
        <w:tc>
          <w:tcPr>
            <w:tcW w:w="0" w:type="auto"/>
            <w:noWrap/>
            <w:vAlign w:val="bottom"/>
            <w:hideMark/>
          </w:tcPr>
          <w:p w14:paraId="217CEAF6" w14:textId="77777777" w:rsidR="00941805" w:rsidRPr="00A41CF2" w:rsidRDefault="00941805" w:rsidP="00317340">
            <w:pPr>
              <w:jc w:val="center"/>
              <w:rPr>
                <w:color w:val="000000"/>
                <w:sz w:val="22"/>
                <w:szCs w:val="22"/>
              </w:rPr>
            </w:pPr>
            <w:r w:rsidRPr="00A41CF2">
              <w:rPr>
                <w:color w:val="000000"/>
                <w:sz w:val="22"/>
                <w:szCs w:val="22"/>
              </w:rPr>
              <w:t>10</w:t>
            </w:r>
          </w:p>
        </w:tc>
        <w:tc>
          <w:tcPr>
            <w:tcW w:w="0" w:type="auto"/>
            <w:noWrap/>
            <w:vAlign w:val="bottom"/>
            <w:hideMark/>
          </w:tcPr>
          <w:p w14:paraId="504E952A"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71BD5621" w14:textId="77777777" w:rsidR="00941805" w:rsidRPr="00A41CF2" w:rsidRDefault="00941805" w:rsidP="00317340">
            <w:pPr>
              <w:jc w:val="center"/>
              <w:rPr>
                <w:color w:val="000000"/>
                <w:sz w:val="22"/>
                <w:szCs w:val="22"/>
              </w:rPr>
            </w:pPr>
            <w:r w:rsidRPr="00A41CF2">
              <w:rPr>
                <w:color w:val="000000"/>
                <w:sz w:val="22"/>
                <w:szCs w:val="22"/>
              </w:rPr>
              <w:t>2</w:t>
            </w:r>
          </w:p>
        </w:tc>
        <w:tc>
          <w:tcPr>
            <w:tcW w:w="0" w:type="auto"/>
            <w:noWrap/>
            <w:vAlign w:val="bottom"/>
            <w:hideMark/>
          </w:tcPr>
          <w:p w14:paraId="079E2315" w14:textId="77777777" w:rsidR="00941805" w:rsidRPr="00A41CF2" w:rsidRDefault="00941805" w:rsidP="00317340">
            <w:pPr>
              <w:jc w:val="center"/>
              <w:rPr>
                <w:color w:val="000000"/>
                <w:sz w:val="22"/>
                <w:szCs w:val="22"/>
              </w:rPr>
            </w:pPr>
            <w:r w:rsidRPr="00A41CF2">
              <w:rPr>
                <w:color w:val="000000"/>
                <w:sz w:val="22"/>
                <w:szCs w:val="22"/>
              </w:rPr>
              <w:t>3</w:t>
            </w:r>
          </w:p>
        </w:tc>
        <w:tc>
          <w:tcPr>
            <w:tcW w:w="0" w:type="auto"/>
            <w:noWrap/>
            <w:vAlign w:val="bottom"/>
            <w:hideMark/>
          </w:tcPr>
          <w:p w14:paraId="58B4901A" w14:textId="77777777" w:rsidR="00941805" w:rsidRPr="00A41CF2" w:rsidRDefault="00941805" w:rsidP="00317340">
            <w:pPr>
              <w:jc w:val="center"/>
              <w:rPr>
                <w:color w:val="000000"/>
                <w:sz w:val="22"/>
                <w:szCs w:val="22"/>
              </w:rPr>
            </w:pPr>
            <w:r w:rsidRPr="00A41CF2">
              <w:rPr>
                <w:color w:val="000000"/>
                <w:sz w:val="22"/>
                <w:szCs w:val="22"/>
              </w:rPr>
              <w:t>93,33</w:t>
            </w:r>
          </w:p>
        </w:tc>
        <w:tc>
          <w:tcPr>
            <w:tcW w:w="0" w:type="auto"/>
            <w:noWrap/>
            <w:vAlign w:val="bottom"/>
            <w:hideMark/>
          </w:tcPr>
          <w:p w14:paraId="22092D7C" w14:textId="77777777" w:rsidR="00941805" w:rsidRPr="00A41CF2" w:rsidRDefault="00941805" w:rsidP="00317340">
            <w:pPr>
              <w:jc w:val="center"/>
              <w:rPr>
                <w:color w:val="000000"/>
                <w:sz w:val="22"/>
                <w:szCs w:val="22"/>
              </w:rPr>
            </w:pPr>
            <w:r w:rsidRPr="00A41CF2">
              <w:rPr>
                <w:color w:val="000000"/>
                <w:sz w:val="22"/>
                <w:szCs w:val="22"/>
              </w:rPr>
              <w:t>0,89</w:t>
            </w:r>
          </w:p>
        </w:tc>
        <w:tc>
          <w:tcPr>
            <w:tcW w:w="0" w:type="auto"/>
            <w:noWrap/>
            <w:vAlign w:val="bottom"/>
            <w:hideMark/>
          </w:tcPr>
          <w:p w14:paraId="5522A112" w14:textId="77777777" w:rsidR="00941805" w:rsidRPr="00A41CF2" w:rsidRDefault="00941805" w:rsidP="00317340">
            <w:pPr>
              <w:jc w:val="center"/>
              <w:rPr>
                <w:color w:val="000000"/>
                <w:sz w:val="22"/>
                <w:szCs w:val="22"/>
              </w:rPr>
            </w:pPr>
            <w:r w:rsidRPr="00A41CF2">
              <w:rPr>
                <w:color w:val="000000"/>
                <w:sz w:val="22"/>
                <w:szCs w:val="22"/>
              </w:rPr>
              <w:t>8.93</w:t>
            </w:r>
          </w:p>
        </w:tc>
        <w:tc>
          <w:tcPr>
            <w:tcW w:w="0" w:type="auto"/>
            <w:noWrap/>
            <w:vAlign w:val="bottom"/>
            <w:hideMark/>
          </w:tcPr>
          <w:p w14:paraId="2C8A2421" w14:textId="77777777" w:rsidR="00941805" w:rsidRPr="00A41CF2" w:rsidRDefault="00941805" w:rsidP="00317340">
            <w:pPr>
              <w:jc w:val="center"/>
              <w:rPr>
                <w:color w:val="000000"/>
                <w:sz w:val="22"/>
                <w:szCs w:val="22"/>
              </w:rPr>
            </w:pPr>
            <w:r w:rsidRPr="00A41CF2">
              <w:rPr>
                <w:color w:val="000000"/>
                <w:sz w:val="22"/>
                <w:szCs w:val="22"/>
              </w:rPr>
              <w:t>50,00</w:t>
            </w:r>
          </w:p>
        </w:tc>
        <w:tc>
          <w:tcPr>
            <w:tcW w:w="0" w:type="auto"/>
            <w:noWrap/>
            <w:vAlign w:val="bottom"/>
            <w:hideMark/>
          </w:tcPr>
          <w:p w14:paraId="4A98D1BE" w14:textId="77777777" w:rsidR="00941805" w:rsidRPr="00A41CF2" w:rsidRDefault="00941805" w:rsidP="00317340">
            <w:pPr>
              <w:jc w:val="center"/>
              <w:rPr>
                <w:color w:val="000000"/>
                <w:sz w:val="22"/>
                <w:szCs w:val="22"/>
              </w:rPr>
            </w:pPr>
            <w:r w:rsidRPr="00A41CF2">
              <w:rPr>
                <w:color w:val="000000"/>
                <w:sz w:val="22"/>
                <w:szCs w:val="22"/>
              </w:rPr>
              <w:t>32,5</w:t>
            </w:r>
          </w:p>
        </w:tc>
        <w:tc>
          <w:tcPr>
            <w:tcW w:w="635" w:type="dxa"/>
          </w:tcPr>
          <w:p w14:paraId="63B33200" w14:textId="77777777" w:rsidR="00941805" w:rsidRPr="00A41CF2" w:rsidRDefault="00941805" w:rsidP="00317340">
            <w:pPr>
              <w:jc w:val="center"/>
              <w:rPr>
                <w:color w:val="000000"/>
                <w:sz w:val="22"/>
                <w:szCs w:val="22"/>
              </w:rPr>
            </w:pPr>
          </w:p>
          <w:p w14:paraId="6C920AE1" w14:textId="77777777" w:rsidR="00941805" w:rsidRPr="00A41CF2" w:rsidRDefault="00941805" w:rsidP="00317340">
            <w:pPr>
              <w:jc w:val="center"/>
              <w:rPr>
                <w:color w:val="000000"/>
                <w:sz w:val="22"/>
                <w:szCs w:val="22"/>
              </w:rPr>
            </w:pPr>
            <w:r w:rsidRPr="00A41CF2">
              <w:rPr>
                <w:color w:val="000000"/>
                <w:sz w:val="22"/>
                <w:szCs w:val="22"/>
              </w:rPr>
              <w:t>0,90</w:t>
            </w:r>
          </w:p>
        </w:tc>
        <w:tc>
          <w:tcPr>
            <w:tcW w:w="525" w:type="dxa"/>
            <w:noWrap/>
            <w:vAlign w:val="bottom"/>
            <w:hideMark/>
          </w:tcPr>
          <w:p w14:paraId="39B8549F" w14:textId="77777777" w:rsidR="00941805" w:rsidRPr="00A41CF2" w:rsidRDefault="00941805" w:rsidP="00317340">
            <w:pPr>
              <w:jc w:val="center"/>
              <w:rPr>
                <w:color w:val="000000"/>
                <w:sz w:val="22"/>
                <w:szCs w:val="22"/>
              </w:rPr>
            </w:pPr>
            <w:r w:rsidRPr="00A41CF2">
              <w:rPr>
                <w:color w:val="000000"/>
                <w:sz w:val="22"/>
                <w:szCs w:val="22"/>
              </w:rPr>
              <w:t>3,19</w:t>
            </w:r>
          </w:p>
        </w:tc>
        <w:tc>
          <w:tcPr>
            <w:tcW w:w="0" w:type="auto"/>
            <w:noWrap/>
            <w:vAlign w:val="bottom"/>
            <w:hideMark/>
          </w:tcPr>
          <w:p w14:paraId="6F932D67" w14:textId="77777777" w:rsidR="00941805" w:rsidRPr="00A41CF2" w:rsidRDefault="00941805" w:rsidP="00317340">
            <w:pPr>
              <w:jc w:val="center"/>
              <w:rPr>
                <w:color w:val="000000"/>
                <w:sz w:val="22"/>
                <w:szCs w:val="22"/>
              </w:rPr>
            </w:pPr>
            <w:r w:rsidRPr="00A41CF2">
              <w:rPr>
                <w:color w:val="000000"/>
                <w:sz w:val="22"/>
                <w:szCs w:val="22"/>
              </w:rPr>
              <w:t>2,11</w:t>
            </w:r>
          </w:p>
        </w:tc>
        <w:tc>
          <w:tcPr>
            <w:tcW w:w="0" w:type="auto"/>
            <w:noWrap/>
            <w:vAlign w:val="bottom"/>
            <w:hideMark/>
          </w:tcPr>
          <w:p w14:paraId="7C41B9DB" w14:textId="77777777" w:rsidR="00941805" w:rsidRPr="00A41CF2" w:rsidRDefault="00941805" w:rsidP="00317340">
            <w:pPr>
              <w:jc w:val="center"/>
              <w:rPr>
                <w:color w:val="000000"/>
                <w:sz w:val="22"/>
                <w:szCs w:val="22"/>
              </w:rPr>
            </w:pPr>
            <w:r w:rsidRPr="00A41CF2">
              <w:rPr>
                <w:color w:val="000000"/>
                <w:sz w:val="22"/>
                <w:szCs w:val="22"/>
              </w:rPr>
              <w:t>1,81</w:t>
            </w:r>
          </w:p>
        </w:tc>
        <w:tc>
          <w:tcPr>
            <w:tcW w:w="0" w:type="auto"/>
            <w:noWrap/>
            <w:vAlign w:val="bottom"/>
            <w:hideMark/>
          </w:tcPr>
          <w:p w14:paraId="00840711" w14:textId="77777777" w:rsidR="00941805" w:rsidRPr="00A41CF2" w:rsidRDefault="00941805" w:rsidP="00317340">
            <w:pPr>
              <w:jc w:val="center"/>
              <w:rPr>
                <w:color w:val="000000"/>
                <w:sz w:val="22"/>
                <w:szCs w:val="22"/>
              </w:rPr>
            </w:pPr>
            <w:r w:rsidRPr="00A41CF2">
              <w:rPr>
                <w:color w:val="000000"/>
                <w:sz w:val="22"/>
                <w:szCs w:val="22"/>
              </w:rPr>
              <w:t>112,00</w:t>
            </w:r>
          </w:p>
        </w:tc>
        <w:tc>
          <w:tcPr>
            <w:tcW w:w="0" w:type="auto"/>
            <w:noWrap/>
            <w:vAlign w:val="bottom"/>
            <w:hideMark/>
          </w:tcPr>
          <w:p w14:paraId="640FB811" w14:textId="77777777" w:rsidR="00941805" w:rsidRPr="00A41CF2" w:rsidRDefault="00941805" w:rsidP="00317340">
            <w:pPr>
              <w:jc w:val="center"/>
              <w:rPr>
                <w:color w:val="000000"/>
                <w:sz w:val="22"/>
                <w:szCs w:val="22"/>
              </w:rPr>
            </w:pPr>
            <w:r w:rsidRPr="00A41CF2">
              <w:rPr>
                <w:color w:val="000000"/>
                <w:sz w:val="22"/>
                <w:szCs w:val="22"/>
              </w:rPr>
              <w:t>197,00</w:t>
            </w:r>
          </w:p>
        </w:tc>
        <w:tc>
          <w:tcPr>
            <w:tcW w:w="0" w:type="auto"/>
            <w:noWrap/>
            <w:vAlign w:val="bottom"/>
            <w:hideMark/>
          </w:tcPr>
          <w:p w14:paraId="4A155A6A" w14:textId="77777777" w:rsidR="00941805" w:rsidRPr="00A41CF2" w:rsidRDefault="00941805" w:rsidP="00317340">
            <w:pPr>
              <w:jc w:val="center"/>
              <w:rPr>
                <w:color w:val="000000"/>
                <w:sz w:val="22"/>
                <w:szCs w:val="22"/>
              </w:rPr>
            </w:pPr>
            <w:r w:rsidRPr="00A41CF2">
              <w:rPr>
                <w:color w:val="000000"/>
                <w:sz w:val="22"/>
                <w:szCs w:val="22"/>
              </w:rPr>
              <w:t>50,55</w:t>
            </w:r>
          </w:p>
        </w:tc>
        <w:tc>
          <w:tcPr>
            <w:tcW w:w="0" w:type="auto"/>
            <w:noWrap/>
            <w:vAlign w:val="bottom"/>
            <w:hideMark/>
          </w:tcPr>
          <w:p w14:paraId="303A6B93" w14:textId="77777777" w:rsidR="00941805" w:rsidRPr="00A41CF2" w:rsidRDefault="00941805" w:rsidP="00317340">
            <w:pPr>
              <w:jc w:val="center"/>
              <w:rPr>
                <w:color w:val="000000"/>
                <w:sz w:val="22"/>
                <w:szCs w:val="22"/>
              </w:rPr>
            </w:pPr>
            <w:r w:rsidRPr="00A41CF2">
              <w:rPr>
                <w:color w:val="000000"/>
                <w:sz w:val="22"/>
                <w:szCs w:val="22"/>
              </w:rPr>
              <w:t>49,45</w:t>
            </w:r>
          </w:p>
        </w:tc>
        <w:tc>
          <w:tcPr>
            <w:tcW w:w="0" w:type="auto"/>
            <w:noWrap/>
            <w:vAlign w:val="bottom"/>
            <w:hideMark/>
          </w:tcPr>
          <w:p w14:paraId="4C3DC2CA" w14:textId="77777777" w:rsidR="00941805" w:rsidRPr="00A41CF2" w:rsidRDefault="00941805" w:rsidP="00317340">
            <w:pPr>
              <w:jc w:val="right"/>
              <w:rPr>
                <w:color w:val="000000"/>
                <w:sz w:val="22"/>
                <w:szCs w:val="22"/>
              </w:rPr>
            </w:pPr>
            <w:r w:rsidRPr="00A41CF2">
              <w:rPr>
                <w:color w:val="000000"/>
                <w:sz w:val="22"/>
                <w:szCs w:val="22"/>
              </w:rPr>
              <w:t>0,0</w:t>
            </w:r>
          </w:p>
        </w:tc>
        <w:tc>
          <w:tcPr>
            <w:tcW w:w="0" w:type="auto"/>
            <w:noWrap/>
            <w:vAlign w:val="bottom"/>
            <w:hideMark/>
          </w:tcPr>
          <w:p w14:paraId="786697CC" w14:textId="77777777" w:rsidR="00941805" w:rsidRPr="00A41CF2" w:rsidRDefault="00941805" w:rsidP="00317340">
            <w:pPr>
              <w:jc w:val="right"/>
              <w:rPr>
                <w:color w:val="000000"/>
                <w:sz w:val="22"/>
                <w:szCs w:val="22"/>
              </w:rPr>
            </w:pPr>
            <w:r w:rsidRPr="00A41CF2">
              <w:rPr>
                <w:color w:val="000000"/>
                <w:sz w:val="22"/>
                <w:szCs w:val="22"/>
              </w:rPr>
              <w:t>13,0</w:t>
            </w:r>
          </w:p>
        </w:tc>
        <w:tc>
          <w:tcPr>
            <w:tcW w:w="0" w:type="auto"/>
            <w:noWrap/>
            <w:vAlign w:val="bottom"/>
            <w:hideMark/>
          </w:tcPr>
          <w:p w14:paraId="12DA53D7" w14:textId="77777777" w:rsidR="00941805" w:rsidRPr="00A41CF2" w:rsidRDefault="00941805" w:rsidP="00317340">
            <w:pPr>
              <w:jc w:val="right"/>
              <w:rPr>
                <w:color w:val="000000"/>
                <w:sz w:val="22"/>
                <w:szCs w:val="22"/>
              </w:rPr>
            </w:pPr>
            <w:r w:rsidRPr="00A41CF2">
              <w:rPr>
                <w:color w:val="000000"/>
                <w:sz w:val="22"/>
                <w:szCs w:val="22"/>
              </w:rPr>
              <w:t>87,0</w:t>
            </w:r>
          </w:p>
        </w:tc>
        <w:tc>
          <w:tcPr>
            <w:tcW w:w="0" w:type="auto"/>
            <w:noWrap/>
            <w:vAlign w:val="bottom"/>
            <w:hideMark/>
          </w:tcPr>
          <w:p w14:paraId="5CCF13C7" w14:textId="77777777" w:rsidR="00941805" w:rsidRPr="00A41CF2" w:rsidRDefault="00941805" w:rsidP="00317340">
            <w:pPr>
              <w:jc w:val="right"/>
              <w:rPr>
                <w:color w:val="000000"/>
                <w:sz w:val="22"/>
                <w:szCs w:val="22"/>
              </w:rPr>
            </w:pPr>
            <w:r w:rsidRPr="00A41CF2">
              <w:rPr>
                <w:color w:val="000000"/>
                <w:sz w:val="22"/>
                <w:szCs w:val="22"/>
              </w:rPr>
              <w:t>160,61</w:t>
            </w:r>
          </w:p>
        </w:tc>
        <w:tc>
          <w:tcPr>
            <w:tcW w:w="0" w:type="auto"/>
            <w:noWrap/>
            <w:vAlign w:val="bottom"/>
            <w:hideMark/>
          </w:tcPr>
          <w:p w14:paraId="0F36ADBC" w14:textId="77777777" w:rsidR="00941805" w:rsidRPr="00A41CF2" w:rsidRDefault="00941805" w:rsidP="00317340">
            <w:pPr>
              <w:jc w:val="right"/>
              <w:rPr>
                <w:color w:val="000000"/>
                <w:sz w:val="22"/>
                <w:szCs w:val="22"/>
              </w:rPr>
            </w:pPr>
            <w:r w:rsidRPr="00A41CF2">
              <w:rPr>
                <w:color w:val="000000"/>
                <w:sz w:val="22"/>
                <w:szCs w:val="22"/>
              </w:rPr>
              <w:t>1,70</w:t>
            </w:r>
          </w:p>
        </w:tc>
      </w:tr>
      <w:tr w:rsidR="00941805" w:rsidRPr="00625A4D" w14:paraId="3EB2B02E" w14:textId="77777777" w:rsidTr="004C6473">
        <w:trPr>
          <w:trHeight w:val="300"/>
          <w:jc w:val="center"/>
        </w:trPr>
        <w:tc>
          <w:tcPr>
            <w:tcW w:w="0" w:type="auto"/>
            <w:noWrap/>
            <w:vAlign w:val="bottom"/>
            <w:hideMark/>
          </w:tcPr>
          <w:p w14:paraId="6E5103C1" w14:textId="77777777" w:rsidR="00941805" w:rsidRPr="00A41CF2" w:rsidRDefault="00941805" w:rsidP="00317340">
            <w:pPr>
              <w:jc w:val="center"/>
              <w:rPr>
                <w:color w:val="000000"/>
                <w:sz w:val="22"/>
                <w:szCs w:val="22"/>
              </w:rPr>
            </w:pPr>
            <w:r w:rsidRPr="00A41CF2">
              <w:rPr>
                <w:color w:val="000000"/>
                <w:sz w:val="22"/>
                <w:szCs w:val="22"/>
              </w:rPr>
              <w:t>11</w:t>
            </w:r>
          </w:p>
        </w:tc>
        <w:tc>
          <w:tcPr>
            <w:tcW w:w="0" w:type="auto"/>
            <w:noWrap/>
            <w:vAlign w:val="bottom"/>
            <w:hideMark/>
          </w:tcPr>
          <w:p w14:paraId="3509E33F"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575FC386" w14:textId="77777777" w:rsidR="00941805" w:rsidRPr="00A41CF2" w:rsidRDefault="00941805" w:rsidP="00317340">
            <w:pPr>
              <w:jc w:val="center"/>
              <w:rPr>
                <w:color w:val="000000"/>
                <w:sz w:val="22"/>
                <w:szCs w:val="22"/>
              </w:rPr>
            </w:pPr>
            <w:r w:rsidRPr="00A41CF2">
              <w:rPr>
                <w:color w:val="000000"/>
                <w:sz w:val="22"/>
                <w:szCs w:val="22"/>
              </w:rPr>
              <w:t>2</w:t>
            </w:r>
          </w:p>
        </w:tc>
        <w:tc>
          <w:tcPr>
            <w:tcW w:w="0" w:type="auto"/>
            <w:noWrap/>
            <w:vAlign w:val="bottom"/>
            <w:hideMark/>
          </w:tcPr>
          <w:p w14:paraId="0FDCCB24" w14:textId="77777777" w:rsidR="00941805" w:rsidRPr="00A41CF2" w:rsidRDefault="00941805" w:rsidP="00317340">
            <w:pPr>
              <w:jc w:val="center"/>
              <w:rPr>
                <w:color w:val="000000"/>
                <w:sz w:val="22"/>
                <w:szCs w:val="22"/>
              </w:rPr>
            </w:pPr>
            <w:r w:rsidRPr="00A41CF2">
              <w:rPr>
                <w:color w:val="000000"/>
                <w:sz w:val="22"/>
                <w:szCs w:val="22"/>
              </w:rPr>
              <w:t>4</w:t>
            </w:r>
          </w:p>
        </w:tc>
        <w:tc>
          <w:tcPr>
            <w:tcW w:w="0" w:type="auto"/>
            <w:noWrap/>
            <w:vAlign w:val="bottom"/>
            <w:hideMark/>
          </w:tcPr>
          <w:p w14:paraId="2469E74A" w14:textId="77777777" w:rsidR="00941805" w:rsidRPr="00A41CF2" w:rsidRDefault="00941805" w:rsidP="00317340">
            <w:pPr>
              <w:jc w:val="center"/>
              <w:rPr>
                <w:color w:val="000000"/>
                <w:sz w:val="22"/>
                <w:szCs w:val="22"/>
              </w:rPr>
            </w:pPr>
            <w:r w:rsidRPr="00A41CF2">
              <w:rPr>
                <w:color w:val="000000"/>
                <w:sz w:val="22"/>
                <w:szCs w:val="22"/>
              </w:rPr>
              <w:t>94,16</w:t>
            </w:r>
          </w:p>
        </w:tc>
        <w:tc>
          <w:tcPr>
            <w:tcW w:w="0" w:type="auto"/>
            <w:noWrap/>
            <w:vAlign w:val="bottom"/>
            <w:hideMark/>
          </w:tcPr>
          <w:p w14:paraId="0DDAD91A" w14:textId="77777777" w:rsidR="00941805" w:rsidRPr="00A41CF2" w:rsidRDefault="00941805" w:rsidP="00317340">
            <w:pPr>
              <w:jc w:val="center"/>
              <w:rPr>
                <w:color w:val="000000"/>
                <w:sz w:val="22"/>
                <w:szCs w:val="22"/>
              </w:rPr>
            </w:pPr>
            <w:r w:rsidRPr="00A41CF2">
              <w:rPr>
                <w:color w:val="000000"/>
                <w:sz w:val="22"/>
                <w:szCs w:val="22"/>
              </w:rPr>
              <w:t>0,00</w:t>
            </w:r>
          </w:p>
        </w:tc>
        <w:tc>
          <w:tcPr>
            <w:tcW w:w="0" w:type="auto"/>
            <w:noWrap/>
            <w:vAlign w:val="bottom"/>
            <w:hideMark/>
          </w:tcPr>
          <w:p w14:paraId="1FC77E68" w14:textId="77777777" w:rsidR="00941805" w:rsidRPr="00A41CF2" w:rsidRDefault="00941805" w:rsidP="00317340">
            <w:pPr>
              <w:jc w:val="center"/>
              <w:rPr>
                <w:color w:val="000000"/>
                <w:sz w:val="22"/>
                <w:szCs w:val="22"/>
              </w:rPr>
            </w:pPr>
            <w:r w:rsidRPr="00A41CF2">
              <w:rPr>
                <w:color w:val="000000"/>
                <w:sz w:val="22"/>
                <w:szCs w:val="22"/>
              </w:rPr>
              <w:t>18.58</w:t>
            </w:r>
          </w:p>
        </w:tc>
        <w:tc>
          <w:tcPr>
            <w:tcW w:w="0" w:type="auto"/>
            <w:noWrap/>
            <w:vAlign w:val="bottom"/>
            <w:hideMark/>
          </w:tcPr>
          <w:p w14:paraId="43492BF4" w14:textId="77777777" w:rsidR="00941805" w:rsidRPr="00A41CF2" w:rsidRDefault="00941805" w:rsidP="00317340">
            <w:pPr>
              <w:jc w:val="center"/>
              <w:rPr>
                <w:color w:val="000000"/>
                <w:sz w:val="22"/>
                <w:szCs w:val="22"/>
              </w:rPr>
            </w:pPr>
            <w:r w:rsidRPr="00A41CF2">
              <w:rPr>
                <w:color w:val="000000"/>
                <w:sz w:val="22"/>
                <w:szCs w:val="22"/>
              </w:rPr>
              <w:t>40,00</w:t>
            </w:r>
          </w:p>
        </w:tc>
        <w:tc>
          <w:tcPr>
            <w:tcW w:w="0" w:type="auto"/>
            <w:noWrap/>
            <w:vAlign w:val="bottom"/>
            <w:hideMark/>
          </w:tcPr>
          <w:p w14:paraId="6928171D" w14:textId="77777777" w:rsidR="00941805" w:rsidRPr="00A41CF2" w:rsidRDefault="00941805" w:rsidP="00317340">
            <w:pPr>
              <w:jc w:val="center"/>
              <w:rPr>
                <w:color w:val="000000"/>
                <w:sz w:val="22"/>
                <w:szCs w:val="22"/>
              </w:rPr>
            </w:pPr>
            <w:r w:rsidRPr="00A41CF2">
              <w:rPr>
                <w:color w:val="000000"/>
                <w:sz w:val="22"/>
                <w:szCs w:val="22"/>
              </w:rPr>
              <w:t>25,00</w:t>
            </w:r>
          </w:p>
        </w:tc>
        <w:tc>
          <w:tcPr>
            <w:tcW w:w="635" w:type="dxa"/>
          </w:tcPr>
          <w:p w14:paraId="420BADD1" w14:textId="77777777" w:rsidR="00941805" w:rsidRPr="00A41CF2" w:rsidRDefault="00941805" w:rsidP="00317340">
            <w:pPr>
              <w:jc w:val="center"/>
              <w:rPr>
                <w:color w:val="000000"/>
                <w:sz w:val="22"/>
                <w:szCs w:val="22"/>
              </w:rPr>
            </w:pPr>
          </w:p>
          <w:p w14:paraId="5518158C" w14:textId="77777777" w:rsidR="00941805" w:rsidRPr="00A41CF2" w:rsidRDefault="00941805" w:rsidP="00317340">
            <w:pPr>
              <w:jc w:val="center"/>
              <w:rPr>
                <w:color w:val="000000"/>
                <w:sz w:val="22"/>
                <w:szCs w:val="22"/>
              </w:rPr>
            </w:pPr>
            <w:r w:rsidRPr="00A41CF2">
              <w:rPr>
                <w:color w:val="000000"/>
                <w:sz w:val="22"/>
                <w:szCs w:val="22"/>
              </w:rPr>
              <w:t>17,5</w:t>
            </w:r>
          </w:p>
        </w:tc>
        <w:tc>
          <w:tcPr>
            <w:tcW w:w="525" w:type="dxa"/>
            <w:noWrap/>
            <w:vAlign w:val="bottom"/>
            <w:hideMark/>
          </w:tcPr>
          <w:p w14:paraId="17FF87E9" w14:textId="77777777" w:rsidR="00941805" w:rsidRPr="00A41CF2" w:rsidRDefault="00941805" w:rsidP="00317340">
            <w:pPr>
              <w:jc w:val="center"/>
              <w:rPr>
                <w:color w:val="000000"/>
                <w:sz w:val="22"/>
                <w:szCs w:val="22"/>
              </w:rPr>
            </w:pPr>
            <w:r w:rsidRPr="00A41CF2">
              <w:rPr>
                <w:color w:val="000000"/>
                <w:sz w:val="22"/>
                <w:szCs w:val="22"/>
              </w:rPr>
              <w:t>3,09</w:t>
            </w:r>
          </w:p>
        </w:tc>
        <w:tc>
          <w:tcPr>
            <w:tcW w:w="0" w:type="auto"/>
            <w:noWrap/>
            <w:vAlign w:val="bottom"/>
            <w:hideMark/>
          </w:tcPr>
          <w:p w14:paraId="410DA646" w14:textId="77777777" w:rsidR="00941805" w:rsidRPr="00A41CF2" w:rsidRDefault="00941805" w:rsidP="00317340">
            <w:pPr>
              <w:jc w:val="center"/>
              <w:rPr>
                <w:color w:val="000000"/>
                <w:sz w:val="22"/>
                <w:szCs w:val="22"/>
              </w:rPr>
            </w:pPr>
            <w:r w:rsidRPr="00A41CF2">
              <w:rPr>
                <w:color w:val="000000"/>
                <w:sz w:val="22"/>
                <w:szCs w:val="22"/>
              </w:rPr>
              <w:t>2,12</w:t>
            </w:r>
          </w:p>
        </w:tc>
        <w:tc>
          <w:tcPr>
            <w:tcW w:w="0" w:type="auto"/>
            <w:noWrap/>
            <w:vAlign w:val="bottom"/>
            <w:hideMark/>
          </w:tcPr>
          <w:p w14:paraId="43B0A0D9" w14:textId="77777777" w:rsidR="00941805" w:rsidRPr="00A41CF2" w:rsidRDefault="00941805" w:rsidP="00317340">
            <w:pPr>
              <w:jc w:val="center"/>
              <w:rPr>
                <w:color w:val="000000"/>
                <w:sz w:val="22"/>
                <w:szCs w:val="22"/>
              </w:rPr>
            </w:pPr>
            <w:r w:rsidRPr="00A41CF2">
              <w:rPr>
                <w:color w:val="000000"/>
                <w:sz w:val="22"/>
                <w:szCs w:val="22"/>
              </w:rPr>
              <w:t>1,74</w:t>
            </w:r>
          </w:p>
        </w:tc>
        <w:tc>
          <w:tcPr>
            <w:tcW w:w="0" w:type="auto"/>
            <w:noWrap/>
            <w:vAlign w:val="bottom"/>
            <w:hideMark/>
          </w:tcPr>
          <w:p w14:paraId="6A17815E" w14:textId="77777777" w:rsidR="00941805" w:rsidRPr="00A41CF2" w:rsidRDefault="00941805" w:rsidP="00317340">
            <w:pPr>
              <w:jc w:val="center"/>
              <w:rPr>
                <w:color w:val="000000"/>
                <w:sz w:val="22"/>
                <w:szCs w:val="22"/>
              </w:rPr>
            </w:pPr>
            <w:r w:rsidRPr="00A41CF2">
              <w:rPr>
                <w:color w:val="000000"/>
                <w:sz w:val="22"/>
                <w:szCs w:val="22"/>
              </w:rPr>
              <w:t>113,00</w:t>
            </w:r>
          </w:p>
        </w:tc>
        <w:tc>
          <w:tcPr>
            <w:tcW w:w="0" w:type="auto"/>
            <w:noWrap/>
            <w:vAlign w:val="bottom"/>
            <w:hideMark/>
          </w:tcPr>
          <w:p w14:paraId="22CAD981" w14:textId="77777777" w:rsidR="00941805" w:rsidRPr="00A41CF2" w:rsidRDefault="00941805" w:rsidP="00317340">
            <w:pPr>
              <w:jc w:val="center"/>
              <w:rPr>
                <w:color w:val="000000"/>
                <w:sz w:val="22"/>
                <w:szCs w:val="22"/>
              </w:rPr>
            </w:pPr>
            <w:r w:rsidRPr="00A41CF2">
              <w:rPr>
                <w:color w:val="000000"/>
                <w:sz w:val="22"/>
                <w:szCs w:val="22"/>
              </w:rPr>
              <w:t>205,00</w:t>
            </w:r>
          </w:p>
        </w:tc>
        <w:tc>
          <w:tcPr>
            <w:tcW w:w="0" w:type="auto"/>
            <w:noWrap/>
            <w:vAlign w:val="bottom"/>
            <w:hideMark/>
          </w:tcPr>
          <w:p w14:paraId="5B06E1FC" w14:textId="77777777" w:rsidR="00941805" w:rsidRPr="00A41CF2" w:rsidRDefault="00941805" w:rsidP="00317340">
            <w:pPr>
              <w:jc w:val="center"/>
              <w:rPr>
                <w:color w:val="000000"/>
                <w:sz w:val="22"/>
                <w:szCs w:val="22"/>
              </w:rPr>
            </w:pPr>
            <w:r w:rsidRPr="00A41CF2">
              <w:rPr>
                <w:color w:val="000000"/>
                <w:sz w:val="22"/>
                <w:szCs w:val="22"/>
              </w:rPr>
              <w:t>39,19</w:t>
            </w:r>
          </w:p>
        </w:tc>
        <w:tc>
          <w:tcPr>
            <w:tcW w:w="0" w:type="auto"/>
            <w:noWrap/>
            <w:vAlign w:val="bottom"/>
            <w:hideMark/>
          </w:tcPr>
          <w:p w14:paraId="32185C43" w14:textId="77777777" w:rsidR="00941805" w:rsidRPr="00A41CF2" w:rsidRDefault="00941805" w:rsidP="00317340">
            <w:pPr>
              <w:jc w:val="center"/>
              <w:rPr>
                <w:color w:val="000000"/>
                <w:sz w:val="22"/>
                <w:szCs w:val="22"/>
              </w:rPr>
            </w:pPr>
            <w:r w:rsidRPr="00A41CF2">
              <w:rPr>
                <w:color w:val="000000"/>
                <w:sz w:val="22"/>
                <w:szCs w:val="22"/>
              </w:rPr>
              <w:t>60,81</w:t>
            </w:r>
          </w:p>
        </w:tc>
        <w:tc>
          <w:tcPr>
            <w:tcW w:w="0" w:type="auto"/>
            <w:noWrap/>
            <w:vAlign w:val="bottom"/>
            <w:hideMark/>
          </w:tcPr>
          <w:p w14:paraId="6B983667" w14:textId="77777777" w:rsidR="00941805" w:rsidRPr="00A41CF2" w:rsidRDefault="00941805" w:rsidP="00317340">
            <w:pPr>
              <w:jc w:val="right"/>
              <w:rPr>
                <w:color w:val="000000"/>
                <w:sz w:val="22"/>
                <w:szCs w:val="22"/>
              </w:rPr>
            </w:pPr>
            <w:r w:rsidRPr="00A41CF2">
              <w:rPr>
                <w:color w:val="000000"/>
                <w:sz w:val="22"/>
                <w:szCs w:val="22"/>
              </w:rPr>
              <w:t>0,0</w:t>
            </w:r>
          </w:p>
        </w:tc>
        <w:tc>
          <w:tcPr>
            <w:tcW w:w="0" w:type="auto"/>
            <w:noWrap/>
            <w:vAlign w:val="bottom"/>
            <w:hideMark/>
          </w:tcPr>
          <w:p w14:paraId="496BF2DF" w14:textId="77777777" w:rsidR="00941805" w:rsidRPr="00A41CF2" w:rsidRDefault="00941805" w:rsidP="00317340">
            <w:pPr>
              <w:jc w:val="right"/>
              <w:rPr>
                <w:color w:val="000000"/>
                <w:sz w:val="22"/>
                <w:szCs w:val="22"/>
              </w:rPr>
            </w:pPr>
            <w:r w:rsidRPr="00A41CF2">
              <w:rPr>
                <w:color w:val="000000"/>
                <w:sz w:val="22"/>
                <w:szCs w:val="22"/>
              </w:rPr>
              <w:t>0,0</w:t>
            </w:r>
          </w:p>
        </w:tc>
        <w:tc>
          <w:tcPr>
            <w:tcW w:w="0" w:type="auto"/>
            <w:noWrap/>
            <w:vAlign w:val="bottom"/>
            <w:hideMark/>
          </w:tcPr>
          <w:p w14:paraId="4D512CC1" w14:textId="77777777" w:rsidR="00941805" w:rsidRPr="00A41CF2" w:rsidRDefault="00941805" w:rsidP="00317340">
            <w:pPr>
              <w:jc w:val="right"/>
              <w:rPr>
                <w:color w:val="000000"/>
                <w:sz w:val="22"/>
                <w:szCs w:val="22"/>
              </w:rPr>
            </w:pPr>
            <w:r w:rsidRPr="00A41CF2">
              <w:rPr>
                <w:color w:val="000000"/>
                <w:sz w:val="22"/>
                <w:szCs w:val="22"/>
              </w:rPr>
              <w:t>100,0</w:t>
            </w:r>
          </w:p>
        </w:tc>
        <w:tc>
          <w:tcPr>
            <w:tcW w:w="0" w:type="auto"/>
            <w:noWrap/>
            <w:vAlign w:val="bottom"/>
            <w:hideMark/>
          </w:tcPr>
          <w:p w14:paraId="3E2EB67D" w14:textId="77777777" w:rsidR="00941805" w:rsidRPr="00A41CF2" w:rsidRDefault="00941805" w:rsidP="00317340">
            <w:pPr>
              <w:jc w:val="right"/>
              <w:rPr>
                <w:color w:val="000000"/>
                <w:sz w:val="22"/>
                <w:szCs w:val="22"/>
              </w:rPr>
            </w:pPr>
            <w:r w:rsidRPr="00A41CF2">
              <w:rPr>
                <w:color w:val="000000"/>
                <w:sz w:val="22"/>
                <w:szCs w:val="22"/>
              </w:rPr>
              <w:t>96,67</w:t>
            </w:r>
          </w:p>
        </w:tc>
        <w:tc>
          <w:tcPr>
            <w:tcW w:w="0" w:type="auto"/>
            <w:noWrap/>
            <w:vAlign w:val="bottom"/>
            <w:hideMark/>
          </w:tcPr>
          <w:p w14:paraId="211BB31A" w14:textId="50A95D98" w:rsidR="00941805" w:rsidRPr="00A41CF2" w:rsidRDefault="00941805" w:rsidP="00317340">
            <w:pPr>
              <w:jc w:val="right"/>
              <w:rPr>
                <w:color w:val="000000"/>
                <w:sz w:val="22"/>
                <w:szCs w:val="22"/>
              </w:rPr>
            </w:pPr>
            <w:r w:rsidRPr="00A41CF2">
              <w:rPr>
                <w:color w:val="000000"/>
                <w:sz w:val="22"/>
                <w:szCs w:val="22"/>
              </w:rPr>
              <w:t>1,40</w:t>
            </w:r>
          </w:p>
        </w:tc>
      </w:tr>
      <w:tr w:rsidR="00941805" w:rsidRPr="00625A4D" w14:paraId="3BFFFAB0" w14:textId="77777777" w:rsidTr="004C6473">
        <w:trPr>
          <w:trHeight w:val="300"/>
          <w:jc w:val="center"/>
        </w:trPr>
        <w:tc>
          <w:tcPr>
            <w:tcW w:w="0" w:type="auto"/>
            <w:noWrap/>
            <w:vAlign w:val="bottom"/>
            <w:hideMark/>
          </w:tcPr>
          <w:p w14:paraId="681DB657" w14:textId="77777777" w:rsidR="00941805" w:rsidRPr="00A41CF2" w:rsidRDefault="00941805" w:rsidP="00317340">
            <w:pPr>
              <w:jc w:val="center"/>
              <w:rPr>
                <w:color w:val="000000"/>
                <w:sz w:val="22"/>
                <w:szCs w:val="22"/>
              </w:rPr>
            </w:pPr>
            <w:r w:rsidRPr="00A41CF2">
              <w:rPr>
                <w:color w:val="000000"/>
                <w:sz w:val="22"/>
                <w:szCs w:val="22"/>
              </w:rPr>
              <w:t>12</w:t>
            </w:r>
          </w:p>
        </w:tc>
        <w:tc>
          <w:tcPr>
            <w:tcW w:w="0" w:type="auto"/>
            <w:noWrap/>
            <w:vAlign w:val="bottom"/>
            <w:hideMark/>
          </w:tcPr>
          <w:p w14:paraId="56E91B72"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47CEB736" w14:textId="77777777" w:rsidR="00941805" w:rsidRPr="00A41CF2" w:rsidRDefault="00941805" w:rsidP="00317340">
            <w:pPr>
              <w:jc w:val="center"/>
              <w:rPr>
                <w:color w:val="000000"/>
                <w:sz w:val="22"/>
                <w:szCs w:val="22"/>
              </w:rPr>
            </w:pPr>
            <w:r w:rsidRPr="00A41CF2">
              <w:rPr>
                <w:color w:val="000000"/>
                <w:sz w:val="22"/>
                <w:szCs w:val="22"/>
              </w:rPr>
              <w:t>2</w:t>
            </w:r>
          </w:p>
        </w:tc>
        <w:tc>
          <w:tcPr>
            <w:tcW w:w="0" w:type="auto"/>
            <w:noWrap/>
            <w:vAlign w:val="bottom"/>
            <w:hideMark/>
          </w:tcPr>
          <w:p w14:paraId="60576171" w14:textId="77777777" w:rsidR="00941805" w:rsidRPr="00A41CF2" w:rsidRDefault="00941805" w:rsidP="00317340">
            <w:pPr>
              <w:jc w:val="center"/>
              <w:rPr>
                <w:color w:val="000000"/>
                <w:sz w:val="22"/>
                <w:szCs w:val="22"/>
              </w:rPr>
            </w:pPr>
            <w:r w:rsidRPr="00A41CF2">
              <w:rPr>
                <w:color w:val="000000"/>
                <w:sz w:val="22"/>
                <w:szCs w:val="22"/>
              </w:rPr>
              <w:t>5</w:t>
            </w:r>
          </w:p>
        </w:tc>
        <w:tc>
          <w:tcPr>
            <w:tcW w:w="0" w:type="auto"/>
            <w:noWrap/>
            <w:vAlign w:val="bottom"/>
            <w:hideMark/>
          </w:tcPr>
          <w:p w14:paraId="13420931" w14:textId="77777777" w:rsidR="00941805" w:rsidRPr="00A41CF2" w:rsidRDefault="00941805" w:rsidP="00317340">
            <w:pPr>
              <w:jc w:val="center"/>
              <w:rPr>
                <w:color w:val="000000"/>
                <w:sz w:val="22"/>
                <w:szCs w:val="22"/>
              </w:rPr>
            </w:pPr>
            <w:r w:rsidRPr="00A41CF2">
              <w:rPr>
                <w:color w:val="000000"/>
                <w:sz w:val="22"/>
                <w:szCs w:val="22"/>
              </w:rPr>
              <w:t>87,5</w:t>
            </w:r>
          </w:p>
        </w:tc>
        <w:tc>
          <w:tcPr>
            <w:tcW w:w="0" w:type="auto"/>
            <w:noWrap/>
            <w:vAlign w:val="bottom"/>
            <w:hideMark/>
          </w:tcPr>
          <w:p w14:paraId="676747CF" w14:textId="77777777" w:rsidR="00941805" w:rsidRPr="00A41CF2" w:rsidRDefault="00941805" w:rsidP="00317340">
            <w:pPr>
              <w:jc w:val="center"/>
              <w:rPr>
                <w:color w:val="000000"/>
                <w:sz w:val="22"/>
                <w:szCs w:val="22"/>
              </w:rPr>
            </w:pPr>
            <w:r w:rsidRPr="00A41CF2">
              <w:rPr>
                <w:color w:val="000000"/>
                <w:sz w:val="22"/>
                <w:szCs w:val="22"/>
              </w:rPr>
              <w:t>4,76</w:t>
            </w:r>
          </w:p>
        </w:tc>
        <w:tc>
          <w:tcPr>
            <w:tcW w:w="0" w:type="auto"/>
            <w:noWrap/>
            <w:vAlign w:val="bottom"/>
            <w:hideMark/>
          </w:tcPr>
          <w:p w14:paraId="003AB415" w14:textId="77777777" w:rsidR="00941805" w:rsidRPr="00A41CF2" w:rsidRDefault="00941805" w:rsidP="00317340">
            <w:pPr>
              <w:jc w:val="center"/>
              <w:rPr>
                <w:color w:val="000000"/>
                <w:sz w:val="22"/>
                <w:szCs w:val="22"/>
              </w:rPr>
            </w:pPr>
            <w:r w:rsidRPr="00A41CF2">
              <w:rPr>
                <w:color w:val="000000"/>
                <w:sz w:val="22"/>
                <w:szCs w:val="22"/>
              </w:rPr>
              <w:t>20,00</w:t>
            </w:r>
          </w:p>
        </w:tc>
        <w:tc>
          <w:tcPr>
            <w:tcW w:w="0" w:type="auto"/>
            <w:noWrap/>
            <w:vAlign w:val="bottom"/>
            <w:hideMark/>
          </w:tcPr>
          <w:p w14:paraId="671B41F9" w14:textId="77777777" w:rsidR="00941805" w:rsidRPr="00A41CF2" w:rsidRDefault="00941805" w:rsidP="00317340">
            <w:pPr>
              <w:jc w:val="center"/>
              <w:rPr>
                <w:color w:val="000000"/>
                <w:sz w:val="22"/>
                <w:szCs w:val="22"/>
              </w:rPr>
            </w:pPr>
            <w:r w:rsidRPr="00A41CF2">
              <w:rPr>
                <w:color w:val="000000"/>
                <w:sz w:val="22"/>
                <w:szCs w:val="22"/>
              </w:rPr>
              <w:t>90,00</w:t>
            </w:r>
          </w:p>
        </w:tc>
        <w:tc>
          <w:tcPr>
            <w:tcW w:w="0" w:type="auto"/>
            <w:noWrap/>
            <w:vAlign w:val="bottom"/>
            <w:hideMark/>
          </w:tcPr>
          <w:p w14:paraId="1BBEDE14" w14:textId="77777777" w:rsidR="00941805" w:rsidRPr="00A41CF2" w:rsidRDefault="00941805" w:rsidP="00317340">
            <w:pPr>
              <w:jc w:val="center"/>
              <w:rPr>
                <w:color w:val="000000"/>
                <w:sz w:val="22"/>
                <w:szCs w:val="22"/>
              </w:rPr>
            </w:pPr>
            <w:r w:rsidRPr="00A41CF2">
              <w:rPr>
                <w:color w:val="000000"/>
                <w:sz w:val="22"/>
                <w:szCs w:val="22"/>
              </w:rPr>
              <w:t>5,00</w:t>
            </w:r>
          </w:p>
        </w:tc>
        <w:tc>
          <w:tcPr>
            <w:tcW w:w="635" w:type="dxa"/>
          </w:tcPr>
          <w:p w14:paraId="045A675B" w14:textId="77777777" w:rsidR="00941805" w:rsidRPr="00A41CF2" w:rsidRDefault="00941805" w:rsidP="00317340">
            <w:pPr>
              <w:jc w:val="center"/>
              <w:rPr>
                <w:color w:val="000000"/>
                <w:sz w:val="22"/>
                <w:szCs w:val="22"/>
              </w:rPr>
            </w:pPr>
          </w:p>
          <w:p w14:paraId="1B3BC97B" w14:textId="77777777" w:rsidR="00941805" w:rsidRPr="00A41CF2" w:rsidRDefault="00941805" w:rsidP="00317340">
            <w:pPr>
              <w:jc w:val="center"/>
              <w:rPr>
                <w:color w:val="000000"/>
                <w:sz w:val="22"/>
                <w:szCs w:val="22"/>
              </w:rPr>
            </w:pPr>
            <w:r w:rsidRPr="00A41CF2">
              <w:rPr>
                <w:color w:val="000000"/>
                <w:sz w:val="22"/>
                <w:szCs w:val="22"/>
              </w:rPr>
              <w:t>0,69</w:t>
            </w:r>
          </w:p>
        </w:tc>
        <w:tc>
          <w:tcPr>
            <w:tcW w:w="525" w:type="dxa"/>
            <w:noWrap/>
            <w:vAlign w:val="bottom"/>
            <w:hideMark/>
          </w:tcPr>
          <w:p w14:paraId="5FAD28BB" w14:textId="77777777" w:rsidR="00941805" w:rsidRPr="00A41CF2" w:rsidRDefault="00941805" w:rsidP="00317340">
            <w:pPr>
              <w:jc w:val="center"/>
              <w:rPr>
                <w:color w:val="000000"/>
                <w:sz w:val="22"/>
                <w:szCs w:val="22"/>
              </w:rPr>
            </w:pPr>
            <w:r w:rsidRPr="00A41CF2">
              <w:rPr>
                <w:color w:val="000000"/>
                <w:sz w:val="22"/>
                <w:szCs w:val="22"/>
              </w:rPr>
              <w:t>3,07</w:t>
            </w:r>
          </w:p>
        </w:tc>
        <w:tc>
          <w:tcPr>
            <w:tcW w:w="0" w:type="auto"/>
            <w:noWrap/>
            <w:vAlign w:val="bottom"/>
            <w:hideMark/>
          </w:tcPr>
          <w:p w14:paraId="11007EDB" w14:textId="77777777" w:rsidR="00941805" w:rsidRPr="00A41CF2" w:rsidRDefault="00941805" w:rsidP="00317340">
            <w:pPr>
              <w:jc w:val="center"/>
              <w:rPr>
                <w:color w:val="000000"/>
                <w:sz w:val="22"/>
                <w:szCs w:val="22"/>
              </w:rPr>
            </w:pPr>
            <w:r w:rsidRPr="00A41CF2">
              <w:rPr>
                <w:color w:val="000000"/>
                <w:sz w:val="22"/>
                <w:szCs w:val="22"/>
              </w:rPr>
              <w:t>2,15</w:t>
            </w:r>
          </w:p>
        </w:tc>
        <w:tc>
          <w:tcPr>
            <w:tcW w:w="0" w:type="auto"/>
            <w:noWrap/>
            <w:vAlign w:val="bottom"/>
            <w:hideMark/>
          </w:tcPr>
          <w:p w14:paraId="5B0F40C5" w14:textId="77777777" w:rsidR="00941805" w:rsidRPr="00A41CF2" w:rsidRDefault="00941805" w:rsidP="00317340">
            <w:pPr>
              <w:jc w:val="center"/>
              <w:rPr>
                <w:color w:val="000000"/>
                <w:sz w:val="22"/>
                <w:szCs w:val="22"/>
              </w:rPr>
            </w:pPr>
            <w:r w:rsidRPr="00A41CF2">
              <w:rPr>
                <w:color w:val="000000"/>
                <w:sz w:val="22"/>
                <w:szCs w:val="22"/>
              </w:rPr>
              <w:t>1,76</w:t>
            </w:r>
          </w:p>
        </w:tc>
        <w:tc>
          <w:tcPr>
            <w:tcW w:w="0" w:type="auto"/>
            <w:noWrap/>
            <w:vAlign w:val="bottom"/>
            <w:hideMark/>
          </w:tcPr>
          <w:p w14:paraId="73349BA8" w14:textId="77777777" w:rsidR="00941805" w:rsidRPr="00A41CF2" w:rsidRDefault="00941805" w:rsidP="00317340">
            <w:pPr>
              <w:jc w:val="center"/>
              <w:rPr>
                <w:color w:val="000000"/>
                <w:sz w:val="22"/>
                <w:szCs w:val="22"/>
              </w:rPr>
            </w:pPr>
            <w:r w:rsidRPr="00A41CF2">
              <w:rPr>
                <w:color w:val="000000"/>
                <w:sz w:val="22"/>
                <w:szCs w:val="22"/>
              </w:rPr>
              <w:t>105,00</w:t>
            </w:r>
          </w:p>
        </w:tc>
        <w:tc>
          <w:tcPr>
            <w:tcW w:w="0" w:type="auto"/>
            <w:noWrap/>
            <w:vAlign w:val="bottom"/>
            <w:hideMark/>
          </w:tcPr>
          <w:p w14:paraId="444470EB" w14:textId="77777777" w:rsidR="00941805" w:rsidRPr="00A41CF2" w:rsidRDefault="00941805" w:rsidP="00317340">
            <w:pPr>
              <w:jc w:val="center"/>
              <w:rPr>
                <w:color w:val="000000"/>
                <w:sz w:val="22"/>
                <w:szCs w:val="22"/>
              </w:rPr>
            </w:pPr>
            <w:r w:rsidRPr="00A41CF2">
              <w:rPr>
                <w:color w:val="000000"/>
                <w:sz w:val="22"/>
                <w:szCs w:val="22"/>
              </w:rPr>
              <w:t>200,00</w:t>
            </w:r>
          </w:p>
        </w:tc>
        <w:tc>
          <w:tcPr>
            <w:tcW w:w="0" w:type="auto"/>
            <w:noWrap/>
            <w:vAlign w:val="bottom"/>
            <w:hideMark/>
          </w:tcPr>
          <w:p w14:paraId="10ACCF00" w14:textId="77777777" w:rsidR="00941805" w:rsidRPr="00A41CF2" w:rsidRDefault="00941805" w:rsidP="00317340">
            <w:pPr>
              <w:jc w:val="center"/>
              <w:rPr>
                <w:color w:val="000000"/>
                <w:sz w:val="22"/>
                <w:szCs w:val="22"/>
              </w:rPr>
            </w:pPr>
            <w:r w:rsidRPr="00A41CF2">
              <w:rPr>
                <w:color w:val="000000"/>
                <w:sz w:val="22"/>
                <w:szCs w:val="22"/>
              </w:rPr>
              <w:t>61,25</w:t>
            </w:r>
          </w:p>
        </w:tc>
        <w:tc>
          <w:tcPr>
            <w:tcW w:w="0" w:type="auto"/>
            <w:noWrap/>
            <w:vAlign w:val="bottom"/>
            <w:hideMark/>
          </w:tcPr>
          <w:p w14:paraId="508DEE7E" w14:textId="77777777" w:rsidR="00941805" w:rsidRPr="00A41CF2" w:rsidRDefault="00941805" w:rsidP="00317340">
            <w:pPr>
              <w:jc w:val="center"/>
              <w:rPr>
                <w:color w:val="000000"/>
                <w:sz w:val="22"/>
                <w:szCs w:val="22"/>
              </w:rPr>
            </w:pPr>
            <w:r w:rsidRPr="00A41CF2">
              <w:rPr>
                <w:color w:val="000000"/>
                <w:sz w:val="22"/>
                <w:szCs w:val="22"/>
              </w:rPr>
              <w:t>38,75</w:t>
            </w:r>
          </w:p>
        </w:tc>
        <w:tc>
          <w:tcPr>
            <w:tcW w:w="0" w:type="auto"/>
            <w:noWrap/>
            <w:vAlign w:val="bottom"/>
            <w:hideMark/>
          </w:tcPr>
          <w:p w14:paraId="70033A27" w14:textId="77777777" w:rsidR="00941805" w:rsidRPr="00A41CF2" w:rsidRDefault="00941805" w:rsidP="00317340">
            <w:pPr>
              <w:jc w:val="right"/>
              <w:rPr>
                <w:color w:val="000000"/>
                <w:sz w:val="22"/>
                <w:szCs w:val="22"/>
              </w:rPr>
            </w:pPr>
            <w:r w:rsidRPr="00A41CF2">
              <w:rPr>
                <w:color w:val="000000"/>
                <w:sz w:val="22"/>
                <w:szCs w:val="22"/>
              </w:rPr>
              <w:t>0,0</w:t>
            </w:r>
          </w:p>
        </w:tc>
        <w:tc>
          <w:tcPr>
            <w:tcW w:w="0" w:type="auto"/>
            <w:noWrap/>
            <w:vAlign w:val="bottom"/>
            <w:hideMark/>
          </w:tcPr>
          <w:p w14:paraId="46DAD6F7" w14:textId="77777777" w:rsidR="00941805" w:rsidRPr="00A41CF2" w:rsidRDefault="00941805" w:rsidP="00317340">
            <w:pPr>
              <w:jc w:val="right"/>
              <w:rPr>
                <w:color w:val="000000"/>
                <w:sz w:val="22"/>
                <w:szCs w:val="22"/>
              </w:rPr>
            </w:pPr>
            <w:r w:rsidRPr="00A41CF2">
              <w:rPr>
                <w:color w:val="000000"/>
                <w:sz w:val="22"/>
                <w:szCs w:val="22"/>
              </w:rPr>
              <w:t>8,2</w:t>
            </w:r>
          </w:p>
        </w:tc>
        <w:tc>
          <w:tcPr>
            <w:tcW w:w="0" w:type="auto"/>
            <w:noWrap/>
            <w:vAlign w:val="bottom"/>
            <w:hideMark/>
          </w:tcPr>
          <w:p w14:paraId="547591AE" w14:textId="77777777" w:rsidR="00941805" w:rsidRPr="00A41CF2" w:rsidRDefault="00941805" w:rsidP="00317340">
            <w:pPr>
              <w:jc w:val="right"/>
              <w:rPr>
                <w:color w:val="000000"/>
                <w:sz w:val="22"/>
                <w:szCs w:val="22"/>
              </w:rPr>
            </w:pPr>
            <w:r w:rsidRPr="00A41CF2">
              <w:rPr>
                <w:color w:val="000000"/>
                <w:sz w:val="22"/>
                <w:szCs w:val="22"/>
              </w:rPr>
              <w:t>91,8</w:t>
            </w:r>
          </w:p>
        </w:tc>
        <w:tc>
          <w:tcPr>
            <w:tcW w:w="0" w:type="auto"/>
            <w:noWrap/>
            <w:vAlign w:val="bottom"/>
            <w:hideMark/>
          </w:tcPr>
          <w:p w14:paraId="3D6292C8" w14:textId="77777777" w:rsidR="00941805" w:rsidRPr="00A41CF2" w:rsidRDefault="00941805" w:rsidP="00317340">
            <w:pPr>
              <w:jc w:val="right"/>
              <w:rPr>
                <w:color w:val="000000"/>
                <w:sz w:val="22"/>
                <w:szCs w:val="22"/>
              </w:rPr>
            </w:pPr>
            <w:r w:rsidRPr="00A41CF2">
              <w:rPr>
                <w:color w:val="000000"/>
                <w:sz w:val="22"/>
                <w:szCs w:val="22"/>
              </w:rPr>
              <w:t>168,18</w:t>
            </w:r>
          </w:p>
        </w:tc>
        <w:tc>
          <w:tcPr>
            <w:tcW w:w="0" w:type="auto"/>
            <w:noWrap/>
            <w:vAlign w:val="bottom"/>
            <w:hideMark/>
          </w:tcPr>
          <w:p w14:paraId="09A5E2F1" w14:textId="09259C9F" w:rsidR="00941805" w:rsidRPr="00A41CF2" w:rsidRDefault="00941805" w:rsidP="00317340">
            <w:pPr>
              <w:jc w:val="right"/>
              <w:rPr>
                <w:color w:val="000000"/>
                <w:sz w:val="22"/>
                <w:szCs w:val="22"/>
              </w:rPr>
            </w:pPr>
            <w:r w:rsidRPr="00A41CF2">
              <w:rPr>
                <w:color w:val="000000"/>
                <w:sz w:val="22"/>
                <w:szCs w:val="22"/>
              </w:rPr>
              <w:t>1,90</w:t>
            </w:r>
          </w:p>
        </w:tc>
      </w:tr>
      <w:tr w:rsidR="00941805" w:rsidRPr="00625A4D" w14:paraId="754EDF6D" w14:textId="77777777" w:rsidTr="004C6473">
        <w:trPr>
          <w:trHeight w:val="300"/>
          <w:jc w:val="center"/>
        </w:trPr>
        <w:tc>
          <w:tcPr>
            <w:tcW w:w="0" w:type="auto"/>
            <w:noWrap/>
            <w:vAlign w:val="bottom"/>
            <w:hideMark/>
          </w:tcPr>
          <w:p w14:paraId="6641022F" w14:textId="77777777" w:rsidR="00941805" w:rsidRPr="00A41CF2" w:rsidRDefault="00941805" w:rsidP="00317340">
            <w:pPr>
              <w:jc w:val="center"/>
              <w:rPr>
                <w:color w:val="000000"/>
                <w:sz w:val="22"/>
                <w:szCs w:val="22"/>
              </w:rPr>
            </w:pPr>
            <w:r w:rsidRPr="00A41CF2">
              <w:rPr>
                <w:color w:val="000000"/>
                <w:sz w:val="22"/>
                <w:szCs w:val="22"/>
              </w:rPr>
              <w:t>13</w:t>
            </w:r>
          </w:p>
        </w:tc>
        <w:tc>
          <w:tcPr>
            <w:tcW w:w="0" w:type="auto"/>
            <w:noWrap/>
            <w:vAlign w:val="bottom"/>
            <w:hideMark/>
          </w:tcPr>
          <w:p w14:paraId="66FDB384"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2DDCC51E" w14:textId="77777777" w:rsidR="00941805" w:rsidRPr="00A41CF2" w:rsidRDefault="00941805" w:rsidP="00317340">
            <w:pPr>
              <w:jc w:val="center"/>
              <w:rPr>
                <w:color w:val="000000"/>
                <w:sz w:val="22"/>
                <w:szCs w:val="22"/>
              </w:rPr>
            </w:pPr>
            <w:r w:rsidRPr="00A41CF2">
              <w:rPr>
                <w:color w:val="000000"/>
                <w:sz w:val="22"/>
                <w:szCs w:val="22"/>
              </w:rPr>
              <w:t>2</w:t>
            </w:r>
          </w:p>
        </w:tc>
        <w:tc>
          <w:tcPr>
            <w:tcW w:w="0" w:type="auto"/>
            <w:noWrap/>
            <w:vAlign w:val="bottom"/>
            <w:hideMark/>
          </w:tcPr>
          <w:p w14:paraId="0982D489" w14:textId="77777777" w:rsidR="00941805" w:rsidRPr="00A41CF2" w:rsidRDefault="00941805" w:rsidP="00317340">
            <w:pPr>
              <w:jc w:val="center"/>
              <w:rPr>
                <w:color w:val="000000"/>
                <w:sz w:val="22"/>
                <w:szCs w:val="22"/>
              </w:rPr>
            </w:pPr>
            <w:r w:rsidRPr="00A41CF2">
              <w:rPr>
                <w:color w:val="000000"/>
                <w:sz w:val="22"/>
                <w:szCs w:val="22"/>
              </w:rPr>
              <w:t>6</w:t>
            </w:r>
          </w:p>
        </w:tc>
        <w:tc>
          <w:tcPr>
            <w:tcW w:w="0" w:type="auto"/>
            <w:noWrap/>
            <w:vAlign w:val="bottom"/>
            <w:hideMark/>
          </w:tcPr>
          <w:p w14:paraId="7B204DEE" w14:textId="77777777" w:rsidR="00941805" w:rsidRPr="00A41CF2" w:rsidRDefault="00941805" w:rsidP="00317340">
            <w:pPr>
              <w:jc w:val="center"/>
              <w:rPr>
                <w:color w:val="000000"/>
                <w:sz w:val="22"/>
                <w:szCs w:val="22"/>
              </w:rPr>
            </w:pPr>
            <w:r w:rsidRPr="00A41CF2">
              <w:rPr>
                <w:color w:val="000000"/>
                <w:sz w:val="22"/>
                <w:szCs w:val="22"/>
              </w:rPr>
              <w:t>90,00</w:t>
            </w:r>
          </w:p>
        </w:tc>
        <w:tc>
          <w:tcPr>
            <w:tcW w:w="0" w:type="auto"/>
            <w:noWrap/>
            <w:vAlign w:val="bottom"/>
            <w:hideMark/>
          </w:tcPr>
          <w:p w14:paraId="215A8C37" w14:textId="77777777" w:rsidR="00941805" w:rsidRPr="00A41CF2" w:rsidRDefault="00941805" w:rsidP="00317340">
            <w:pPr>
              <w:jc w:val="center"/>
              <w:rPr>
                <w:color w:val="000000"/>
                <w:sz w:val="22"/>
                <w:szCs w:val="22"/>
              </w:rPr>
            </w:pPr>
            <w:r w:rsidRPr="00A41CF2">
              <w:rPr>
                <w:color w:val="000000"/>
                <w:sz w:val="22"/>
                <w:szCs w:val="22"/>
              </w:rPr>
              <w:t>4,62</w:t>
            </w:r>
          </w:p>
        </w:tc>
        <w:tc>
          <w:tcPr>
            <w:tcW w:w="0" w:type="auto"/>
            <w:noWrap/>
            <w:vAlign w:val="bottom"/>
            <w:hideMark/>
          </w:tcPr>
          <w:p w14:paraId="29C1CB0F" w14:textId="77777777" w:rsidR="00941805" w:rsidRPr="00A41CF2" w:rsidRDefault="00941805" w:rsidP="00317340">
            <w:pPr>
              <w:jc w:val="center"/>
              <w:rPr>
                <w:color w:val="000000"/>
                <w:sz w:val="22"/>
                <w:szCs w:val="22"/>
              </w:rPr>
            </w:pPr>
            <w:r w:rsidRPr="00A41CF2">
              <w:rPr>
                <w:color w:val="000000"/>
                <w:sz w:val="22"/>
                <w:szCs w:val="22"/>
              </w:rPr>
              <w:t>25,92</w:t>
            </w:r>
          </w:p>
        </w:tc>
        <w:tc>
          <w:tcPr>
            <w:tcW w:w="0" w:type="auto"/>
            <w:noWrap/>
            <w:vAlign w:val="bottom"/>
            <w:hideMark/>
          </w:tcPr>
          <w:p w14:paraId="0A97D751" w14:textId="77777777" w:rsidR="00941805" w:rsidRPr="00A41CF2" w:rsidRDefault="00941805" w:rsidP="00317340">
            <w:pPr>
              <w:jc w:val="center"/>
              <w:rPr>
                <w:color w:val="000000"/>
                <w:sz w:val="22"/>
                <w:szCs w:val="22"/>
              </w:rPr>
            </w:pPr>
            <w:r w:rsidRPr="00A41CF2">
              <w:rPr>
                <w:color w:val="000000"/>
                <w:sz w:val="22"/>
                <w:szCs w:val="22"/>
              </w:rPr>
              <w:t>12,5</w:t>
            </w:r>
          </w:p>
        </w:tc>
        <w:tc>
          <w:tcPr>
            <w:tcW w:w="0" w:type="auto"/>
            <w:noWrap/>
            <w:vAlign w:val="bottom"/>
            <w:hideMark/>
          </w:tcPr>
          <w:p w14:paraId="7E2C023B" w14:textId="77777777" w:rsidR="00941805" w:rsidRPr="00A41CF2" w:rsidRDefault="00941805" w:rsidP="00317340">
            <w:pPr>
              <w:jc w:val="center"/>
              <w:rPr>
                <w:color w:val="000000"/>
                <w:sz w:val="22"/>
                <w:szCs w:val="22"/>
              </w:rPr>
            </w:pPr>
            <w:r w:rsidRPr="00A41CF2">
              <w:rPr>
                <w:color w:val="000000"/>
                <w:sz w:val="22"/>
                <w:szCs w:val="22"/>
              </w:rPr>
              <w:t>35,00</w:t>
            </w:r>
          </w:p>
        </w:tc>
        <w:tc>
          <w:tcPr>
            <w:tcW w:w="635" w:type="dxa"/>
          </w:tcPr>
          <w:p w14:paraId="795EA065" w14:textId="77777777" w:rsidR="00941805" w:rsidRPr="00A41CF2" w:rsidRDefault="00941805" w:rsidP="00317340">
            <w:pPr>
              <w:jc w:val="center"/>
              <w:rPr>
                <w:color w:val="000000"/>
                <w:sz w:val="22"/>
                <w:szCs w:val="22"/>
              </w:rPr>
            </w:pPr>
          </w:p>
          <w:p w14:paraId="3E3C3269" w14:textId="77777777" w:rsidR="00941805" w:rsidRPr="00A41CF2" w:rsidRDefault="00941805" w:rsidP="00317340">
            <w:pPr>
              <w:jc w:val="center"/>
              <w:rPr>
                <w:color w:val="000000"/>
                <w:sz w:val="22"/>
                <w:szCs w:val="22"/>
              </w:rPr>
            </w:pPr>
            <w:r w:rsidRPr="00A41CF2">
              <w:rPr>
                <w:color w:val="000000"/>
                <w:sz w:val="22"/>
                <w:szCs w:val="22"/>
              </w:rPr>
              <w:t>6,60</w:t>
            </w:r>
          </w:p>
        </w:tc>
        <w:tc>
          <w:tcPr>
            <w:tcW w:w="525" w:type="dxa"/>
            <w:noWrap/>
            <w:vAlign w:val="bottom"/>
            <w:hideMark/>
          </w:tcPr>
          <w:p w14:paraId="2666B964" w14:textId="77777777" w:rsidR="00941805" w:rsidRPr="00A41CF2" w:rsidRDefault="00941805" w:rsidP="00317340">
            <w:pPr>
              <w:jc w:val="center"/>
              <w:rPr>
                <w:color w:val="000000"/>
                <w:sz w:val="22"/>
                <w:szCs w:val="22"/>
              </w:rPr>
            </w:pPr>
            <w:r w:rsidRPr="00A41CF2">
              <w:rPr>
                <w:color w:val="000000"/>
                <w:sz w:val="22"/>
                <w:szCs w:val="22"/>
              </w:rPr>
              <w:t>3,12</w:t>
            </w:r>
          </w:p>
        </w:tc>
        <w:tc>
          <w:tcPr>
            <w:tcW w:w="0" w:type="auto"/>
            <w:noWrap/>
            <w:vAlign w:val="bottom"/>
            <w:hideMark/>
          </w:tcPr>
          <w:p w14:paraId="4DE30399" w14:textId="77777777" w:rsidR="00941805" w:rsidRPr="00A41CF2" w:rsidRDefault="00941805" w:rsidP="00317340">
            <w:pPr>
              <w:jc w:val="center"/>
              <w:rPr>
                <w:color w:val="000000"/>
                <w:sz w:val="22"/>
                <w:szCs w:val="22"/>
              </w:rPr>
            </w:pPr>
            <w:r w:rsidRPr="00A41CF2">
              <w:rPr>
                <w:color w:val="000000"/>
                <w:sz w:val="22"/>
                <w:szCs w:val="22"/>
              </w:rPr>
              <w:t>2,16</w:t>
            </w:r>
          </w:p>
        </w:tc>
        <w:tc>
          <w:tcPr>
            <w:tcW w:w="0" w:type="auto"/>
            <w:noWrap/>
            <w:vAlign w:val="bottom"/>
            <w:hideMark/>
          </w:tcPr>
          <w:p w14:paraId="190DEF5C" w14:textId="77777777" w:rsidR="00941805" w:rsidRPr="00A41CF2" w:rsidRDefault="00941805" w:rsidP="00317340">
            <w:pPr>
              <w:jc w:val="center"/>
              <w:rPr>
                <w:color w:val="000000"/>
                <w:sz w:val="22"/>
                <w:szCs w:val="22"/>
              </w:rPr>
            </w:pPr>
            <w:r w:rsidRPr="00A41CF2">
              <w:rPr>
                <w:color w:val="000000"/>
                <w:sz w:val="22"/>
                <w:szCs w:val="22"/>
              </w:rPr>
              <w:t>1,76</w:t>
            </w:r>
          </w:p>
        </w:tc>
        <w:tc>
          <w:tcPr>
            <w:tcW w:w="0" w:type="auto"/>
            <w:noWrap/>
            <w:vAlign w:val="bottom"/>
            <w:hideMark/>
          </w:tcPr>
          <w:p w14:paraId="46A449AE" w14:textId="77777777" w:rsidR="00941805" w:rsidRPr="00A41CF2" w:rsidRDefault="00941805" w:rsidP="00317340">
            <w:pPr>
              <w:jc w:val="center"/>
              <w:rPr>
                <w:color w:val="000000"/>
                <w:sz w:val="22"/>
                <w:szCs w:val="22"/>
              </w:rPr>
            </w:pPr>
            <w:r w:rsidRPr="00A41CF2">
              <w:rPr>
                <w:color w:val="000000"/>
                <w:sz w:val="22"/>
                <w:szCs w:val="22"/>
              </w:rPr>
              <w:t>108,00</w:t>
            </w:r>
          </w:p>
        </w:tc>
        <w:tc>
          <w:tcPr>
            <w:tcW w:w="0" w:type="auto"/>
            <w:noWrap/>
            <w:vAlign w:val="bottom"/>
            <w:hideMark/>
          </w:tcPr>
          <w:p w14:paraId="27AB66F6" w14:textId="77777777" w:rsidR="00941805" w:rsidRPr="00A41CF2" w:rsidRDefault="00941805" w:rsidP="00317340">
            <w:pPr>
              <w:jc w:val="center"/>
              <w:rPr>
                <w:color w:val="000000"/>
                <w:sz w:val="22"/>
                <w:szCs w:val="22"/>
              </w:rPr>
            </w:pPr>
            <w:r w:rsidRPr="00A41CF2">
              <w:rPr>
                <w:color w:val="000000"/>
                <w:sz w:val="22"/>
                <w:szCs w:val="22"/>
              </w:rPr>
              <w:t>202,00</w:t>
            </w:r>
          </w:p>
        </w:tc>
        <w:tc>
          <w:tcPr>
            <w:tcW w:w="0" w:type="auto"/>
            <w:noWrap/>
            <w:vAlign w:val="bottom"/>
            <w:hideMark/>
          </w:tcPr>
          <w:p w14:paraId="7599C188" w14:textId="77777777" w:rsidR="00941805" w:rsidRPr="00A41CF2" w:rsidRDefault="00941805" w:rsidP="00317340">
            <w:pPr>
              <w:jc w:val="center"/>
              <w:rPr>
                <w:color w:val="000000"/>
                <w:sz w:val="22"/>
                <w:szCs w:val="22"/>
              </w:rPr>
            </w:pPr>
            <w:r w:rsidRPr="00A41CF2">
              <w:rPr>
                <w:color w:val="000000"/>
                <w:sz w:val="22"/>
                <w:szCs w:val="22"/>
              </w:rPr>
              <w:t>50,00</w:t>
            </w:r>
          </w:p>
        </w:tc>
        <w:tc>
          <w:tcPr>
            <w:tcW w:w="0" w:type="auto"/>
            <w:noWrap/>
            <w:vAlign w:val="bottom"/>
            <w:hideMark/>
          </w:tcPr>
          <w:p w14:paraId="26A27A44" w14:textId="77777777" w:rsidR="00941805" w:rsidRPr="00A41CF2" w:rsidRDefault="00941805" w:rsidP="00317340">
            <w:pPr>
              <w:jc w:val="center"/>
              <w:rPr>
                <w:color w:val="000000"/>
                <w:sz w:val="22"/>
                <w:szCs w:val="22"/>
              </w:rPr>
            </w:pPr>
            <w:r w:rsidRPr="00A41CF2">
              <w:rPr>
                <w:color w:val="000000"/>
                <w:sz w:val="22"/>
                <w:szCs w:val="22"/>
              </w:rPr>
              <w:t>50,00</w:t>
            </w:r>
          </w:p>
        </w:tc>
        <w:tc>
          <w:tcPr>
            <w:tcW w:w="0" w:type="auto"/>
            <w:noWrap/>
            <w:vAlign w:val="bottom"/>
            <w:hideMark/>
          </w:tcPr>
          <w:p w14:paraId="42393FEB" w14:textId="77777777" w:rsidR="00941805" w:rsidRPr="00A41CF2" w:rsidRDefault="00941805" w:rsidP="00317340">
            <w:pPr>
              <w:jc w:val="right"/>
              <w:rPr>
                <w:color w:val="000000"/>
                <w:sz w:val="22"/>
                <w:szCs w:val="22"/>
              </w:rPr>
            </w:pPr>
            <w:r w:rsidRPr="00A41CF2">
              <w:rPr>
                <w:color w:val="000000"/>
                <w:sz w:val="22"/>
                <w:szCs w:val="22"/>
              </w:rPr>
              <w:t>0,0</w:t>
            </w:r>
          </w:p>
        </w:tc>
        <w:tc>
          <w:tcPr>
            <w:tcW w:w="0" w:type="auto"/>
            <w:noWrap/>
            <w:vAlign w:val="bottom"/>
            <w:hideMark/>
          </w:tcPr>
          <w:p w14:paraId="29560392" w14:textId="77777777" w:rsidR="00941805" w:rsidRPr="00A41CF2" w:rsidRDefault="00941805" w:rsidP="00317340">
            <w:pPr>
              <w:jc w:val="right"/>
              <w:rPr>
                <w:color w:val="000000"/>
                <w:sz w:val="22"/>
                <w:szCs w:val="22"/>
              </w:rPr>
            </w:pPr>
            <w:r w:rsidRPr="00A41CF2">
              <w:rPr>
                <w:color w:val="000000"/>
                <w:sz w:val="22"/>
                <w:szCs w:val="22"/>
              </w:rPr>
              <w:t>15,6</w:t>
            </w:r>
          </w:p>
        </w:tc>
        <w:tc>
          <w:tcPr>
            <w:tcW w:w="0" w:type="auto"/>
            <w:noWrap/>
            <w:vAlign w:val="bottom"/>
            <w:hideMark/>
          </w:tcPr>
          <w:p w14:paraId="63D3D2C6" w14:textId="77777777" w:rsidR="00941805" w:rsidRPr="00A41CF2" w:rsidRDefault="00941805" w:rsidP="00317340">
            <w:pPr>
              <w:jc w:val="right"/>
              <w:rPr>
                <w:color w:val="000000"/>
                <w:sz w:val="22"/>
                <w:szCs w:val="22"/>
              </w:rPr>
            </w:pPr>
            <w:r w:rsidRPr="00A41CF2">
              <w:rPr>
                <w:color w:val="000000"/>
                <w:sz w:val="22"/>
                <w:szCs w:val="22"/>
              </w:rPr>
              <w:t>84,4</w:t>
            </w:r>
          </w:p>
        </w:tc>
        <w:tc>
          <w:tcPr>
            <w:tcW w:w="0" w:type="auto"/>
            <w:noWrap/>
            <w:vAlign w:val="bottom"/>
            <w:hideMark/>
          </w:tcPr>
          <w:p w14:paraId="5049F4DC" w14:textId="77777777" w:rsidR="00941805" w:rsidRPr="00A41CF2" w:rsidRDefault="00941805" w:rsidP="00317340">
            <w:pPr>
              <w:jc w:val="right"/>
              <w:rPr>
                <w:color w:val="000000"/>
                <w:sz w:val="22"/>
                <w:szCs w:val="22"/>
              </w:rPr>
            </w:pPr>
            <w:r w:rsidRPr="00A41CF2">
              <w:rPr>
                <w:color w:val="000000"/>
                <w:sz w:val="22"/>
                <w:szCs w:val="22"/>
              </w:rPr>
              <w:t>112,73</w:t>
            </w:r>
          </w:p>
        </w:tc>
        <w:tc>
          <w:tcPr>
            <w:tcW w:w="0" w:type="auto"/>
            <w:noWrap/>
            <w:vAlign w:val="bottom"/>
            <w:hideMark/>
          </w:tcPr>
          <w:p w14:paraId="40436A39" w14:textId="57616779" w:rsidR="00941805" w:rsidRPr="00A41CF2" w:rsidRDefault="00941805" w:rsidP="00317340">
            <w:pPr>
              <w:jc w:val="right"/>
              <w:rPr>
                <w:color w:val="000000"/>
                <w:sz w:val="22"/>
                <w:szCs w:val="22"/>
              </w:rPr>
            </w:pPr>
            <w:r w:rsidRPr="00A41CF2">
              <w:rPr>
                <w:color w:val="000000"/>
                <w:sz w:val="22"/>
                <w:szCs w:val="22"/>
              </w:rPr>
              <w:t>2,00</w:t>
            </w:r>
          </w:p>
        </w:tc>
      </w:tr>
      <w:tr w:rsidR="00941805" w:rsidRPr="00625A4D" w14:paraId="3A7D974C" w14:textId="77777777" w:rsidTr="004C6473">
        <w:trPr>
          <w:trHeight w:val="420"/>
          <w:jc w:val="center"/>
        </w:trPr>
        <w:tc>
          <w:tcPr>
            <w:tcW w:w="0" w:type="auto"/>
            <w:noWrap/>
            <w:vAlign w:val="bottom"/>
            <w:hideMark/>
          </w:tcPr>
          <w:p w14:paraId="6DDE46D1" w14:textId="77777777" w:rsidR="00941805" w:rsidRPr="00A41CF2" w:rsidRDefault="00941805" w:rsidP="00317340">
            <w:pPr>
              <w:jc w:val="center"/>
              <w:rPr>
                <w:color w:val="000000"/>
                <w:sz w:val="22"/>
                <w:szCs w:val="22"/>
              </w:rPr>
            </w:pPr>
            <w:r w:rsidRPr="00A41CF2">
              <w:rPr>
                <w:color w:val="000000"/>
                <w:sz w:val="22"/>
                <w:szCs w:val="22"/>
              </w:rPr>
              <w:t>14</w:t>
            </w:r>
          </w:p>
        </w:tc>
        <w:tc>
          <w:tcPr>
            <w:tcW w:w="0" w:type="auto"/>
            <w:noWrap/>
            <w:vAlign w:val="bottom"/>
            <w:hideMark/>
          </w:tcPr>
          <w:p w14:paraId="034FA143" w14:textId="77777777" w:rsidR="00941805" w:rsidRPr="00A41CF2" w:rsidRDefault="00941805" w:rsidP="00317340">
            <w:pPr>
              <w:jc w:val="center"/>
              <w:rPr>
                <w:color w:val="000000"/>
                <w:sz w:val="22"/>
                <w:szCs w:val="22"/>
              </w:rPr>
            </w:pPr>
            <w:r w:rsidRPr="00A41CF2">
              <w:rPr>
                <w:color w:val="000000"/>
                <w:sz w:val="22"/>
                <w:szCs w:val="22"/>
              </w:rPr>
              <w:t>1</w:t>
            </w:r>
          </w:p>
        </w:tc>
        <w:tc>
          <w:tcPr>
            <w:tcW w:w="0" w:type="auto"/>
            <w:noWrap/>
            <w:vAlign w:val="bottom"/>
            <w:hideMark/>
          </w:tcPr>
          <w:p w14:paraId="20EA3905" w14:textId="77777777" w:rsidR="00941805" w:rsidRPr="00A41CF2" w:rsidRDefault="00941805" w:rsidP="00317340">
            <w:pPr>
              <w:jc w:val="center"/>
              <w:rPr>
                <w:color w:val="000000"/>
                <w:sz w:val="22"/>
                <w:szCs w:val="22"/>
              </w:rPr>
            </w:pPr>
            <w:r w:rsidRPr="00A41CF2">
              <w:rPr>
                <w:color w:val="000000"/>
                <w:sz w:val="22"/>
                <w:szCs w:val="22"/>
              </w:rPr>
              <w:t>2</w:t>
            </w:r>
          </w:p>
        </w:tc>
        <w:tc>
          <w:tcPr>
            <w:tcW w:w="0" w:type="auto"/>
            <w:noWrap/>
            <w:vAlign w:val="bottom"/>
            <w:hideMark/>
          </w:tcPr>
          <w:p w14:paraId="549A38B4" w14:textId="77777777" w:rsidR="00941805" w:rsidRPr="00A41CF2" w:rsidRDefault="00941805" w:rsidP="00317340">
            <w:pPr>
              <w:jc w:val="center"/>
              <w:rPr>
                <w:color w:val="000000"/>
                <w:sz w:val="22"/>
                <w:szCs w:val="22"/>
              </w:rPr>
            </w:pPr>
            <w:r w:rsidRPr="00A41CF2">
              <w:rPr>
                <w:color w:val="000000"/>
                <w:sz w:val="22"/>
                <w:szCs w:val="22"/>
              </w:rPr>
              <w:t>7</w:t>
            </w:r>
          </w:p>
        </w:tc>
        <w:tc>
          <w:tcPr>
            <w:tcW w:w="0" w:type="auto"/>
            <w:noWrap/>
            <w:vAlign w:val="bottom"/>
            <w:hideMark/>
          </w:tcPr>
          <w:p w14:paraId="3B7E3199" w14:textId="77777777" w:rsidR="00941805" w:rsidRPr="00A41CF2" w:rsidRDefault="00941805" w:rsidP="00317340">
            <w:pPr>
              <w:jc w:val="center"/>
              <w:rPr>
                <w:color w:val="000000"/>
                <w:sz w:val="22"/>
                <w:szCs w:val="22"/>
              </w:rPr>
            </w:pPr>
            <w:r w:rsidRPr="00A41CF2">
              <w:rPr>
                <w:color w:val="000000"/>
                <w:sz w:val="22"/>
                <w:szCs w:val="22"/>
              </w:rPr>
              <w:t>95,83</w:t>
            </w:r>
          </w:p>
        </w:tc>
        <w:tc>
          <w:tcPr>
            <w:tcW w:w="0" w:type="auto"/>
            <w:noWrap/>
            <w:vAlign w:val="bottom"/>
            <w:hideMark/>
          </w:tcPr>
          <w:p w14:paraId="73419D1C" w14:textId="77777777" w:rsidR="00941805" w:rsidRPr="00A41CF2" w:rsidRDefault="00941805" w:rsidP="00317340">
            <w:pPr>
              <w:jc w:val="center"/>
              <w:rPr>
                <w:color w:val="000000"/>
                <w:sz w:val="22"/>
                <w:szCs w:val="22"/>
              </w:rPr>
            </w:pPr>
            <w:r w:rsidRPr="00A41CF2">
              <w:rPr>
                <w:color w:val="000000"/>
                <w:sz w:val="22"/>
                <w:szCs w:val="22"/>
              </w:rPr>
              <w:t>7,82</w:t>
            </w:r>
          </w:p>
        </w:tc>
        <w:tc>
          <w:tcPr>
            <w:tcW w:w="0" w:type="auto"/>
            <w:noWrap/>
            <w:vAlign w:val="bottom"/>
            <w:hideMark/>
          </w:tcPr>
          <w:p w14:paraId="373535E8" w14:textId="77777777" w:rsidR="00941805" w:rsidRPr="00A41CF2" w:rsidRDefault="00941805" w:rsidP="00317340">
            <w:pPr>
              <w:jc w:val="center"/>
              <w:rPr>
                <w:color w:val="000000"/>
                <w:sz w:val="22"/>
                <w:szCs w:val="22"/>
              </w:rPr>
            </w:pPr>
            <w:r w:rsidRPr="00A41CF2">
              <w:rPr>
                <w:color w:val="000000"/>
                <w:sz w:val="22"/>
                <w:szCs w:val="22"/>
              </w:rPr>
              <w:t>25,22</w:t>
            </w:r>
          </w:p>
        </w:tc>
        <w:tc>
          <w:tcPr>
            <w:tcW w:w="0" w:type="auto"/>
            <w:noWrap/>
            <w:vAlign w:val="bottom"/>
            <w:hideMark/>
          </w:tcPr>
          <w:p w14:paraId="0F61CD24" w14:textId="77777777" w:rsidR="00941805" w:rsidRPr="00A41CF2" w:rsidRDefault="00941805" w:rsidP="00317340">
            <w:pPr>
              <w:jc w:val="center"/>
              <w:rPr>
                <w:color w:val="000000"/>
                <w:sz w:val="22"/>
                <w:szCs w:val="22"/>
              </w:rPr>
            </w:pPr>
            <w:r w:rsidRPr="00A41CF2">
              <w:rPr>
                <w:color w:val="000000"/>
                <w:sz w:val="22"/>
                <w:szCs w:val="22"/>
              </w:rPr>
              <w:t>0,00</w:t>
            </w:r>
          </w:p>
        </w:tc>
        <w:tc>
          <w:tcPr>
            <w:tcW w:w="0" w:type="auto"/>
            <w:noWrap/>
            <w:vAlign w:val="bottom"/>
            <w:hideMark/>
          </w:tcPr>
          <w:p w14:paraId="360798F9" w14:textId="77777777" w:rsidR="00941805" w:rsidRPr="00A41CF2" w:rsidRDefault="00941805" w:rsidP="00317340">
            <w:pPr>
              <w:jc w:val="center"/>
              <w:rPr>
                <w:color w:val="000000"/>
                <w:sz w:val="22"/>
                <w:szCs w:val="22"/>
              </w:rPr>
            </w:pPr>
            <w:r w:rsidRPr="00A41CF2">
              <w:rPr>
                <w:color w:val="000000"/>
                <w:sz w:val="22"/>
                <w:szCs w:val="22"/>
              </w:rPr>
              <w:t>65,00</w:t>
            </w:r>
          </w:p>
        </w:tc>
        <w:tc>
          <w:tcPr>
            <w:tcW w:w="635" w:type="dxa"/>
          </w:tcPr>
          <w:p w14:paraId="5C845974" w14:textId="77777777" w:rsidR="00941805" w:rsidRPr="00A41CF2" w:rsidRDefault="00941805" w:rsidP="00317340">
            <w:pPr>
              <w:jc w:val="center"/>
              <w:rPr>
                <w:color w:val="000000"/>
                <w:sz w:val="22"/>
                <w:szCs w:val="22"/>
              </w:rPr>
            </w:pPr>
          </w:p>
          <w:p w14:paraId="34970773" w14:textId="12643930" w:rsidR="00941805" w:rsidRPr="00A41CF2" w:rsidRDefault="00051069" w:rsidP="00FD7EE9">
            <w:pPr>
              <w:jc w:val="center"/>
              <w:rPr>
                <w:color w:val="000000"/>
                <w:sz w:val="22"/>
                <w:szCs w:val="22"/>
              </w:rPr>
            </w:pPr>
            <w:r>
              <w:rPr>
                <w:color w:val="000000"/>
                <w:sz w:val="22"/>
                <w:szCs w:val="22"/>
              </w:rPr>
              <w:t>0,00</w:t>
            </w:r>
          </w:p>
        </w:tc>
        <w:tc>
          <w:tcPr>
            <w:tcW w:w="525" w:type="dxa"/>
            <w:noWrap/>
            <w:vAlign w:val="bottom"/>
            <w:hideMark/>
          </w:tcPr>
          <w:p w14:paraId="21058F29" w14:textId="77777777" w:rsidR="00941805" w:rsidRPr="00A41CF2" w:rsidRDefault="00941805" w:rsidP="00317340">
            <w:pPr>
              <w:jc w:val="center"/>
              <w:rPr>
                <w:color w:val="000000"/>
                <w:sz w:val="22"/>
                <w:szCs w:val="22"/>
              </w:rPr>
            </w:pPr>
            <w:r w:rsidRPr="00A41CF2">
              <w:rPr>
                <w:color w:val="000000"/>
                <w:sz w:val="22"/>
                <w:szCs w:val="22"/>
              </w:rPr>
              <w:t>3,36</w:t>
            </w:r>
          </w:p>
        </w:tc>
        <w:tc>
          <w:tcPr>
            <w:tcW w:w="0" w:type="auto"/>
            <w:noWrap/>
            <w:vAlign w:val="bottom"/>
            <w:hideMark/>
          </w:tcPr>
          <w:p w14:paraId="6D51DD33" w14:textId="77777777" w:rsidR="00941805" w:rsidRPr="00A41CF2" w:rsidRDefault="00941805" w:rsidP="00317340">
            <w:pPr>
              <w:jc w:val="center"/>
              <w:rPr>
                <w:color w:val="000000"/>
                <w:sz w:val="22"/>
                <w:szCs w:val="22"/>
              </w:rPr>
            </w:pPr>
            <w:r w:rsidRPr="00A41CF2">
              <w:rPr>
                <w:color w:val="000000"/>
                <w:sz w:val="22"/>
                <w:szCs w:val="22"/>
              </w:rPr>
              <w:t>2,50</w:t>
            </w:r>
          </w:p>
        </w:tc>
        <w:tc>
          <w:tcPr>
            <w:tcW w:w="0" w:type="auto"/>
            <w:noWrap/>
            <w:vAlign w:val="bottom"/>
            <w:hideMark/>
          </w:tcPr>
          <w:p w14:paraId="789FEE67" w14:textId="77777777" w:rsidR="00941805" w:rsidRPr="00A41CF2" w:rsidRDefault="00941805" w:rsidP="00317340">
            <w:pPr>
              <w:jc w:val="center"/>
              <w:rPr>
                <w:color w:val="000000"/>
                <w:sz w:val="22"/>
                <w:szCs w:val="22"/>
              </w:rPr>
            </w:pPr>
            <w:r w:rsidRPr="00A41CF2">
              <w:rPr>
                <w:color w:val="000000"/>
                <w:sz w:val="22"/>
                <w:szCs w:val="22"/>
              </w:rPr>
              <w:t>2,06</w:t>
            </w:r>
          </w:p>
        </w:tc>
        <w:tc>
          <w:tcPr>
            <w:tcW w:w="0" w:type="auto"/>
            <w:noWrap/>
            <w:vAlign w:val="bottom"/>
            <w:hideMark/>
          </w:tcPr>
          <w:p w14:paraId="2A89CF71" w14:textId="77777777" w:rsidR="00941805" w:rsidRPr="00A41CF2" w:rsidRDefault="00941805" w:rsidP="00317340">
            <w:pPr>
              <w:jc w:val="center"/>
              <w:rPr>
                <w:color w:val="000000"/>
                <w:sz w:val="22"/>
                <w:szCs w:val="22"/>
              </w:rPr>
            </w:pPr>
            <w:r w:rsidRPr="00A41CF2">
              <w:rPr>
                <w:color w:val="000000"/>
                <w:sz w:val="22"/>
                <w:szCs w:val="22"/>
              </w:rPr>
              <w:t>115,00</w:t>
            </w:r>
          </w:p>
        </w:tc>
        <w:tc>
          <w:tcPr>
            <w:tcW w:w="0" w:type="auto"/>
            <w:noWrap/>
            <w:vAlign w:val="bottom"/>
            <w:hideMark/>
          </w:tcPr>
          <w:p w14:paraId="03E7FCCB" w14:textId="77777777" w:rsidR="00941805" w:rsidRPr="00A41CF2" w:rsidRDefault="00941805" w:rsidP="00317340">
            <w:pPr>
              <w:jc w:val="center"/>
              <w:rPr>
                <w:color w:val="000000"/>
                <w:sz w:val="22"/>
                <w:szCs w:val="22"/>
              </w:rPr>
            </w:pPr>
            <w:r w:rsidRPr="00A41CF2">
              <w:rPr>
                <w:color w:val="000000"/>
                <w:sz w:val="22"/>
                <w:szCs w:val="22"/>
              </w:rPr>
              <w:t>199,00</w:t>
            </w:r>
          </w:p>
        </w:tc>
        <w:tc>
          <w:tcPr>
            <w:tcW w:w="0" w:type="auto"/>
            <w:noWrap/>
            <w:vAlign w:val="bottom"/>
            <w:hideMark/>
          </w:tcPr>
          <w:p w14:paraId="75D9A9F2" w14:textId="77777777" w:rsidR="00941805" w:rsidRPr="00A41CF2" w:rsidRDefault="00941805" w:rsidP="00317340">
            <w:pPr>
              <w:jc w:val="center"/>
              <w:rPr>
                <w:color w:val="000000"/>
                <w:sz w:val="22"/>
                <w:szCs w:val="22"/>
              </w:rPr>
            </w:pPr>
            <w:r w:rsidRPr="00A41CF2">
              <w:rPr>
                <w:color w:val="000000"/>
                <w:sz w:val="22"/>
                <w:szCs w:val="22"/>
              </w:rPr>
              <w:t>72,97</w:t>
            </w:r>
          </w:p>
        </w:tc>
        <w:tc>
          <w:tcPr>
            <w:tcW w:w="0" w:type="auto"/>
            <w:noWrap/>
            <w:vAlign w:val="bottom"/>
            <w:hideMark/>
          </w:tcPr>
          <w:p w14:paraId="3A599D94" w14:textId="77777777" w:rsidR="00941805" w:rsidRPr="00A41CF2" w:rsidRDefault="00941805" w:rsidP="00317340">
            <w:pPr>
              <w:jc w:val="center"/>
              <w:rPr>
                <w:color w:val="000000"/>
                <w:sz w:val="22"/>
                <w:szCs w:val="22"/>
              </w:rPr>
            </w:pPr>
            <w:r w:rsidRPr="00A41CF2">
              <w:rPr>
                <w:color w:val="000000"/>
                <w:sz w:val="22"/>
                <w:szCs w:val="22"/>
              </w:rPr>
              <w:t>27,03</w:t>
            </w:r>
          </w:p>
        </w:tc>
        <w:tc>
          <w:tcPr>
            <w:tcW w:w="0" w:type="auto"/>
            <w:noWrap/>
            <w:vAlign w:val="bottom"/>
            <w:hideMark/>
          </w:tcPr>
          <w:p w14:paraId="1AFF0990" w14:textId="77777777" w:rsidR="00941805" w:rsidRPr="00A41CF2" w:rsidRDefault="00941805" w:rsidP="00317340">
            <w:pPr>
              <w:jc w:val="right"/>
              <w:rPr>
                <w:color w:val="000000"/>
                <w:sz w:val="22"/>
                <w:szCs w:val="22"/>
              </w:rPr>
            </w:pPr>
            <w:r w:rsidRPr="00A41CF2">
              <w:rPr>
                <w:color w:val="000000"/>
                <w:sz w:val="22"/>
                <w:szCs w:val="22"/>
              </w:rPr>
              <w:t>1,9</w:t>
            </w:r>
          </w:p>
        </w:tc>
        <w:tc>
          <w:tcPr>
            <w:tcW w:w="0" w:type="auto"/>
            <w:noWrap/>
            <w:vAlign w:val="bottom"/>
            <w:hideMark/>
          </w:tcPr>
          <w:p w14:paraId="451EA823" w14:textId="77777777" w:rsidR="00941805" w:rsidRPr="00A41CF2" w:rsidRDefault="00941805" w:rsidP="00317340">
            <w:pPr>
              <w:jc w:val="right"/>
              <w:rPr>
                <w:color w:val="000000"/>
                <w:sz w:val="22"/>
                <w:szCs w:val="22"/>
              </w:rPr>
            </w:pPr>
            <w:r w:rsidRPr="00A41CF2">
              <w:rPr>
                <w:color w:val="000000"/>
                <w:sz w:val="22"/>
                <w:szCs w:val="22"/>
              </w:rPr>
              <w:t>33,3</w:t>
            </w:r>
          </w:p>
        </w:tc>
        <w:tc>
          <w:tcPr>
            <w:tcW w:w="0" w:type="auto"/>
            <w:noWrap/>
            <w:vAlign w:val="bottom"/>
            <w:hideMark/>
          </w:tcPr>
          <w:p w14:paraId="442523DA" w14:textId="77777777" w:rsidR="00941805" w:rsidRPr="00A41CF2" w:rsidRDefault="00941805" w:rsidP="00317340">
            <w:pPr>
              <w:jc w:val="right"/>
              <w:rPr>
                <w:color w:val="000000"/>
                <w:sz w:val="22"/>
                <w:szCs w:val="22"/>
              </w:rPr>
            </w:pPr>
            <w:r w:rsidRPr="00A41CF2">
              <w:rPr>
                <w:color w:val="000000"/>
                <w:sz w:val="22"/>
                <w:szCs w:val="22"/>
              </w:rPr>
              <w:t>64,8</w:t>
            </w:r>
          </w:p>
        </w:tc>
        <w:tc>
          <w:tcPr>
            <w:tcW w:w="0" w:type="auto"/>
            <w:noWrap/>
            <w:vAlign w:val="bottom"/>
            <w:hideMark/>
          </w:tcPr>
          <w:p w14:paraId="5FDD3391" w14:textId="77777777" w:rsidR="00941805" w:rsidRPr="00A41CF2" w:rsidRDefault="00941805" w:rsidP="00317340">
            <w:pPr>
              <w:jc w:val="right"/>
              <w:rPr>
                <w:color w:val="000000"/>
                <w:sz w:val="22"/>
                <w:szCs w:val="22"/>
              </w:rPr>
            </w:pPr>
            <w:r w:rsidRPr="00A41CF2">
              <w:rPr>
                <w:color w:val="000000"/>
                <w:sz w:val="22"/>
                <w:szCs w:val="22"/>
              </w:rPr>
              <w:t>205,63</w:t>
            </w:r>
          </w:p>
        </w:tc>
        <w:tc>
          <w:tcPr>
            <w:tcW w:w="0" w:type="auto"/>
            <w:noWrap/>
            <w:vAlign w:val="bottom"/>
            <w:hideMark/>
          </w:tcPr>
          <w:p w14:paraId="4410258E" w14:textId="1B8D420B" w:rsidR="00941805" w:rsidRPr="00A41CF2" w:rsidRDefault="00941805" w:rsidP="00317340">
            <w:pPr>
              <w:jc w:val="right"/>
              <w:rPr>
                <w:color w:val="000000"/>
                <w:sz w:val="22"/>
                <w:szCs w:val="22"/>
              </w:rPr>
            </w:pPr>
            <w:r w:rsidRPr="00A41CF2">
              <w:rPr>
                <w:color w:val="000000"/>
                <w:sz w:val="22"/>
                <w:szCs w:val="22"/>
              </w:rPr>
              <w:t>1,80</w:t>
            </w:r>
          </w:p>
        </w:tc>
      </w:tr>
      <w:tr w:rsidR="009167CA" w:rsidRPr="00A41CF2" w14:paraId="03C8A128" w14:textId="77777777" w:rsidTr="009167CA">
        <w:trPr>
          <w:trHeight w:val="420"/>
          <w:jc w:val="center"/>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8D1F8D8" w14:textId="77777777" w:rsidR="009167CA" w:rsidRPr="00A41CF2" w:rsidRDefault="009167CA" w:rsidP="00317340">
            <w:pPr>
              <w:jc w:val="center"/>
              <w:rPr>
                <w:color w:val="000000"/>
                <w:sz w:val="22"/>
                <w:szCs w:val="22"/>
              </w:rPr>
            </w:pPr>
            <w:r w:rsidRPr="00A41CF2">
              <w:rPr>
                <w:color w:val="000000"/>
                <w:sz w:val="22"/>
                <w:szCs w:val="22"/>
              </w:rPr>
              <w:lastRenderedPageBreak/>
              <w:t>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A44624B"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C7B9955" w14:textId="77777777" w:rsidR="009167CA" w:rsidRPr="00A41CF2" w:rsidRDefault="009167CA" w:rsidP="00317340">
            <w:pPr>
              <w:jc w:val="center"/>
              <w:rPr>
                <w:color w:val="000000"/>
                <w:sz w:val="22"/>
                <w:szCs w:val="22"/>
              </w:rPr>
            </w:pPr>
            <w:r w:rsidRPr="00A41CF2">
              <w:rPr>
                <w:color w:val="000000"/>
                <w:sz w:val="22"/>
                <w:szCs w:val="22"/>
              </w:rPr>
              <w:t>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CB633A9" w14:textId="77777777" w:rsidR="009167CA" w:rsidRPr="00A41CF2" w:rsidRDefault="009167CA" w:rsidP="00317340">
            <w:pPr>
              <w:jc w:val="center"/>
              <w:rPr>
                <w:color w:val="000000"/>
                <w:sz w:val="22"/>
                <w:szCs w:val="22"/>
              </w:rPr>
            </w:pPr>
            <w:r w:rsidRPr="00A41CF2">
              <w:rPr>
                <w:color w:val="000000"/>
                <w:sz w:val="22"/>
                <w:szCs w:val="22"/>
              </w:rPr>
              <w:t>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4E8B5E2" w14:textId="77777777" w:rsidR="009167CA" w:rsidRPr="00A41CF2" w:rsidRDefault="009167CA" w:rsidP="00317340">
            <w:pPr>
              <w:jc w:val="center"/>
              <w:rPr>
                <w:color w:val="000000"/>
                <w:sz w:val="22"/>
                <w:szCs w:val="22"/>
              </w:rPr>
            </w:pPr>
            <w:r w:rsidRPr="00A41CF2">
              <w:rPr>
                <w:color w:val="000000"/>
                <w:sz w:val="22"/>
                <w:szCs w:val="22"/>
              </w:rPr>
              <w:t>86,66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E96709F" w14:textId="77777777" w:rsidR="009167CA" w:rsidRPr="00A41CF2" w:rsidRDefault="009167CA" w:rsidP="00317340">
            <w:pPr>
              <w:jc w:val="center"/>
              <w:rPr>
                <w:color w:val="000000"/>
                <w:sz w:val="22"/>
                <w:szCs w:val="22"/>
              </w:rPr>
            </w:pPr>
            <w:r w:rsidRPr="00A41CF2">
              <w:rPr>
                <w:color w:val="000000"/>
                <w:sz w:val="22"/>
                <w:szCs w:val="22"/>
              </w:rPr>
              <w:t>24,04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C6B7593" w14:textId="77777777" w:rsidR="009167CA" w:rsidRPr="00A41CF2" w:rsidRDefault="009167CA" w:rsidP="00317340">
            <w:pPr>
              <w:jc w:val="center"/>
              <w:rPr>
                <w:color w:val="000000"/>
                <w:sz w:val="22"/>
                <w:szCs w:val="22"/>
              </w:rPr>
            </w:pPr>
            <w:r w:rsidRPr="00A41CF2">
              <w:rPr>
                <w:color w:val="000000"/>
                <w:sz w:val="22"/>
                <w:szCs w:val="22"/>
              </w:rPr>
              <w:t>34,61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18A854E" w14:textId="77777777" w:rsidR="009167CA" w:rsidRPr="00A41CF2" w:rsidRDefault="009167CA" w:rsidP="00317340">
            <w:pPr>
              <w:jc w:val="center"/>
              <w:rPr>
                <w:color w:val="000000"/>
                <w:sz w:val="22"/>
                <w:szCs w:val="22"/>
              </w:rPr>
            </w:pPr>
            <w:r w:rsidRPr="00A41CF2">
              <w:rPr>
                <w:color w:val="000000"/>
                <w:sz w:val="22"/>
                <w:szCs w:val="22"/>
              </w:rPr>
              <w:t>72,5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A28F9BE" w14:textId="77777777" w:rsidR="009167CA" w:rsidRPr="00A41CF2" w:rsidRDefault="009167CA" w:rsidP="00317340">
            <w:pPr>
              <w:jc w:val="center"/>
              <w:rPr>
                <w:color w:val="000000"/>
                <w:sz w:val="22"/>
                <w:szCs w:val="22"/>
              </w:rPr>
            </w:pPr>
            <w:r w:rsidRPr="00A41CF2">
              <w:rPr>
                <w:color w:val="000000"/>
                <w:sz w:val="22"/>
                <w:szCs w:val="22"/>
              </w:rPr>
              <w:t>17,5</w:t>
            </w:r>
          </w:p>
        </w:tc>
        <w:tc>
          <w:tcPr>
            <w:tcW w:w="635" w:type="dxa"/>
            <w:tcBorders>
              <w:top w:val="single" w:sz="4" w:space="0" w:color="auto"/>
              <w:left w:val="single" w:sz="4" w:space="0" w:color="auto"/>
              <w:bottom w:val="single" w:sz="4" w:space="0" w:color="auto"/>
              <w:right w:val="single" w:sz="4" w:space="0" w:color="auto"/>
            </w:tcBorders>
          </w:tcPr>
          <w:p w14:paraId="4101EA54" w14:textId="77777777" w:rsidR="009167CA" w:rsidRPr="00A41CF2" w:rsidRDefault="009167CA" w:rsidP="00317340">
            <w:pPr>
              <w:jc w:val="center"/>
              <w:rPr>
                <w:color w:val="000000"/>
                <w:sz w:val="22"/>
                <w:szCs w:val="22"/>
              </w:rPr>
            </w:pPr>
          </w:p>
          <w:p w14:paraId="01877F79" w14:textId="77777777" w:rsidR="009167CA" w:rsidRPr="00A41CF2" w:rsidRDefault="009167CA" w:rsidP="00317340">
            <w:pPr>
              <w:jc w:val="center"/>
              <w:rPr>
                <w:color w:val="000000"/>
                <w:sz w:val="22"/>
                <w:szCs w:val="22"/>
              </w:rPr>
            </w:pPr>
            <w:r w:rsidRPr="00A41CF2">
              <w:rPr>
                <w:color w:val="000000"/>
                <w:sz w:val="22"/>
                <w:szCs w:val="22"/>
              </w:rPr>
              <w:t>0,00</w:t>
            </w:r>
          </w:p>
        </w:tc>
        <w:tc>
          <w:tcPr>
            <w:tcW w:w="525" w:type="dxa"/>
            <w:tcBorders>
              <w:top w:val="single" w:sz="4" w:space="0" w:color="auto"/>
              <w:left w:val="single" w:sz="4" w:space="0" w:color="auto"/>
              <w:bottom w:val="single" w:sz="4" w:space="0" w:color="auto"/>
              <w:right w:val="single" w:sz="4" w:space="0" w:color="auto"/>
            </w:tcBorders>
            <w:noWrap/>
            <w:vAlign w:val="bottom"/>
            <w:hideMark/>
          </w:tcPr>
          <w:p w14:paraId="4631E819" w14:textId="77777777" w:rsidR="009167CA" w:rsidRPr="00A41CF2" w:rsidRDefault="009167CA" w:rsidP="00317340">
            <w:pPr>
              <w:jc w:val="center"/>
              <w:rPr>
                <w:color w:val="000000"/>
                <w:sz w:val="22"/>
                <w:szCs w:val="22"/>
              </w:rPr>
            </w:pPr>
            <w:r w:rsidRPr="00A41CF2">
              <w:rPr>
                <w:color w:val="000000"/>
                <w:sz w:val="22"/>
                <w:szCs w:val="22"/>
              </w:rPr>
              <w:t>3,12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3A1E832" w14:textId="77777777" w:rsidR="009167CA" w:rsidRPr="00A41CF2" w:rsidRDefault="009167CA" w:rsidP="00317340">
            <w:pPr>
              <w:jc w:val="center"/>
              <w:rPr>
                <w:color w:val="000000"/>
                <w:sz w:val="22"/>
                <w:szCs w:val="22"/>
              </w:rPr>
            </w:pPr>
            <w:r w:rsidRPr="00A41CF2">
              <w:rPr>
                <w:color w:val="000000"/>
                <w:sz w:val="22"/>
                <w:szCs w:val="22"/>
              </w:rPr>
              <w:t>2,13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5556E53" w14:textId="77777777" w:rsidR="009167CA" w:rsidRPr="00A41CF2" w:rsidRDefault="009167CA" w:rsidP="00317340">
            <w:pPr>
              <w:jc w:val="center"/>
              <w:rPr>
                <w:color w:val="000000"/>
                <w:sz w:val="22"/>
                <w:szCs w:val="22"/>
              </w:rPr>
            </w:pPr>
            <w:r w:rsidRPr="00A41CF2">
              <w:rPr>
                <w:color w:val="000000"/>
                <w:sz w:val="22"/>
                <w:szCs w:val="22"/>
              </w:rPr>
              <w:t>1,75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9764DC7" w14:textId="77777777" w:rsidR="009167CA" w:rsidRPr="00A41CF2" w:rsidRDefault="009167CA" w:rsidP="00317340">
            <w:pPr>
              <w:jc w:val="center"/>
              <w:rPr>
                <w:color w:val="000000"/>
                <w:sz w:val="22"/>
                <w:szCs w:val="22"/>
              </w:rPr>
            </w:pPr>
            <w:r w:rsidRPr="00A41CF2">
              <w:rPr>
                <w:color w:val="000000"/>
                <w:sz w:val="22"/>
                <w:szCs w:val="22"/>
              </w:rPr>
              <w:t>104,00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A92AD39" w14:textId="77777777" w:rsidR="009167CA" w:rsidRPr="00A41CF2" w:rsidRDefault="009167CA" w:rsidP="00317340">
            <w:pPr>
              <w:jc w:val="center"/>
              <w:rPr>
                <w:color w:val="000000"/>
                <w:sz w:val="22"/>
                <w:szCs w:val="22"/>
              </w:rPr>
            </w:pPr>
            <w:r w:rsidRPr="00A41CF2">
              <w:rPr>
                <w:color w:val="000000"/>
                <w:sz w:val="22"/>
                <w:szCs w:val="22"/>
              </w:rPr>
              <w:t>200,00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80C4D0E" w14:textId="77777777" w:rsidR="009167CA" w:rsidRPr="00A41CF2" w:rsidRDefault="009167CA" w:rsidP="00317340">
            <w:pPr>
              <w:jc w:val="center"/>
              <w:rPr>
                <w:color w:val="000000"/>
                <w:sz w:val="22"/>
                <w:szCs w:val="22"/>
              </w:rPr>
            </w:pPr>
            <w:r w:rsidRPr="00A41CF2">
              <w:rPr>
                <w:color w:val="000000"/>
                <w:sz w:val="22"/>
                <w:szCs w:val="22"/>
              </w:rPr>
              <w:t>57,63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AF4FAE9" w14:textId="77777777" w:rsidR="009167CA" w:rsidRPr="00A41CF2" w:rsidRDefault="009167CA" w:rsidP="00317340">
            <w:pPr>
              <w:jc w:val="center"/>
              <w:rPr>
                <w:color w:val="000000"/>
                <w:sz w:val="22"/>
                <w:szCs w:val="22"/>
              </w:rPr>
            </w:pPr>
            <w:r w:rsidRPr="00A41CF2">
              <w:rPr>
                <w:color w:val="000000"/>
                <w:sz w:val="22"/>
                <w:szCs w:val="22"/>
              </w:rPr>
              <w:t>42,37</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34A9AE7" w14:textId="77777777" w:rsidR="009167CA" w:rsidRPr="00A41CF2" w:rsidRDefault="009167CA" w:rsidP="00317340">
            <w:pPr>
              <w:jc w:val="right"/>
              <w:rPr>
                <w:color w:val="000000"/>
                <w:sz w:val="22"/>
                <w:szCs w:val="22"/>
              </w:rPr>
            </w:pPr>
            <w:r w:rsidRPr="00A41CF2">
              <w:rPr>
                <w:color w:val="000000"/>
                <w:sz w:val="22"/>
                <w:szCs w:val="22"/>
              </w:rPr>
              <w:t>2,9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0257D17" w14:textId="77777777" w:rsidR="009167CA" w:rsidRPr="00A41CF2" w:rsidRDefault="009167CA" w:rsidP="00317340">
            <w:pPr>
              <w:jc w:val="right"/>
              <w:rPr>
                <w:color w:val="000000"/>
                <w:sz w:val="22"/>
                <w:szCs w:val="22"/>
              </w:rPr>
            </w:pPr>
            <w:r w:rsidRPr="00A41CF2">
              <w:rPr>
                <w:color w:val="000000"/>
                <w:sz w:val="22"/>
                <w:szCs w:val="22"/>
              </w:rPr>
              <w:t>11,8</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93CA7C7" w14:textId="77777777" w:rsidR="009167CA" w:rsidRPr="00A41CF2" w:rsidRDefault="009167CA" w:rsidP="00317340">
            <w:pPr>
              <w:jc w:val="right"/>
              <w:rPr>
                <w:color w:val="000000"/>
                <w:sz w:val="22"/>
                <w:szCs w:val="22"/>
              </w:rPr>
            </w:pPr>
            <w:r w:rsidRPr="00A41CF2">
              <w:rPr>
                <w:color w:val="000000"/>
                <w:sz w:val="22"/>
                <w:szCs w:val="22"/>
              </w:rPr>
              <w:t>85,3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6FD87FD" w14:textId="77777777" w:rsidR="009167CA" w:rsidRPr="00A41CF2" w:rsidRDefault="009167CA" w:rsidP="00317340">
            <w:pPr>
              <w:jc w:val="right"/>
              <w:rPr>
                <w:color w:val="000000"/>
                <w:sz w:val="22"/>
                <w:szCs w:val="22"/>
              </w:rPr>
            </w:pPr>
            <w:r w:rsidRPr="00A41CF2">
              <w:rPr>
                <w:color w:val="000000"/>
                <w:sz w:val="22"/>
                <w:szCs w:val="22"/>
              </w:rPr>
              <w:t>121,99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756B0C7" w14:textId="77777777" w:rsidR="009167CA" w:rsidRPr="00A41CF2" w:rsidRDefault="009167CA" w:rsidP="00317340">
            <w:pPr>
              <w:jc w:val="right"/>
              <w:rPr>
                <w:color w:val="000000"/>
                <w:sz w:val="22"/>
                <w:szCs w:val="22"/>
              </w:rPr>
            </w:pPr>
            <w:r w:rsidRPr="00A41CF2">
              <w:rPr>
                <w:color w:val="000000"/>
                <w:sz w:val="22"/>
                <w:szCs w:val="22"/>
              </w:rPr>
              <w:t>1,90</w:t>
            </w:r>
          </w:p>
        </w:tc>
      </w:tr>
      <w:tr w:rsidR="009167CA" w:rsidRPr="00A41CF2" w14:paraId="72631185" w14:textId="77777777" w:rsidTr="009167CA">
        <w:trPr>
          <w:trHeight w:val="420"/>
          <w:jc w:val="center"/>
        </w:trPr>
        <w:tc>
          <w:tcPr>
            <w:tcW w:w="0" w:type="auto"/>
            <w:tcBorders>
              <w:top w:val="single" w:sz="4" w:space="0" w:color="auto"/>
              <w:left w:val="single" w:sz="4" w:space="0" w:color="auto"/>
              <w:bottom w:val="single" w:sz="4" w:space="0" w:color="auto"/>
              <w:right w:val="single" w:sz="4" w:space="0" w:color="auto"/>
            </w:tcBorders>
            <w:noWrap/>
            <w:vAlign w:val="bottom"/>
            <w:hideMark/>
          </w:tcPr>
          <w:p w14:paraId="42DB2D5C"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D67F43E"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811D5D9" w14:textId="77777777" w:rsidR="009167CA" w:rsidRPr="00A41CF2" w:rsidRDefault="009167CA" w:rsidP="00317340">
            <w:pPr>
              <w:jc w:val="center"/>
              <w:rPr>
                <w:color w:val="000000"/>
                <w:sz w:val="22"/>
                <w:szCs w:val="22"/>
              </w:rPr>
            </w:pPr>
            <w:r w:rsidRPr="00A41CF2">
              <w:rPr>
                <w:color w:val="000000"/>
                <w:sz w:val="22"/>
                <w:szCs w:val="22"/>
              </w:rPr>
              <w:t>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F45D240"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49FDB15" w14:textId="77777777" w:rsidR="009167CA" w:rsidRPr="00A41CF2" w:rsidRDefault="009167CA" w:rsidP="00317340">
            <w:pPr>
              <w:jc w:val="center"/>
              <w:rPr>
                <w:color w:val="000000"/>
                <w:sz w:val="22"/>
                <w:szCs w:val="22"/>
              </w:rPr>
            </w:pPr>
            <w:r w:rsidRPr="00A41CF2">
              <w:rPr>
                <w:color w:val="000000"/>
                <w:sz w:val="22"/>
                <w:szCs w:val="22"/>
              </w:rPr>
              <w:t>87,5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3A49BF4" w14:textId="77777777" w:rsidR="009167CA" w:rsidRPr="00A41CF2" w:rsidRDefault="009167CA" w:rsidP="00317340">
            <w:pPr>
              <w:jc w:val="center"/>
              <w:rPr>
                <w:color w:val="000000"/>
                <w:sz w:val="22"/>
                <w:szCs w:val="22"/>
              </w:rPr>
            </w:pPr>
            <w:r w:rsidRPr="00A41CF2">
              <w:rPr>
                <w:color w:val="000000"/>
                <w:sz w:val="22"/>
                <w:szCs w:val="22"/>
              </w:rPr>
              <w:t>5,71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CFFCBFD" w14:textId="77777777" w:rsidR="009167CA" w:rsidRPr="00A41CF2" w:rsidRDefault="009167CA" w:rsidP="00317340">
            <w:pPr>
              <w:jc w:val="center"/>
              <w:rPr>
                <w:color w:val="000000"/>
                <w:sz w:val="22"/>
                <w:szCs w:val="22"/>
              </w:rPr>
            </w:pPr>
            <w:r w:rsidRPr="00A41CF2">
              <w:rPr>
                <w:color w:val="000000"/>
                <w:sz w:val="22"/>
                <w:szCs w:val="22"/>
              </w:rPr>
              <w:t>23,81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C41756A" w14:textId="77777777" w:rsidR="009167CA" w:rsidRPr="00A41CF2" w:rsidRDefault="009167CA" w:rsidP="00317340">
            <w:pPr>
              <w:jc w:val="center"/>
              <w:rPr>
                <w:color w:val="000000"/>
                <w:sz w:val="22"/>
                <w:szCs w:val="22"/>
              </w:rPr>
            </w:pPr>
            <w:r w:rsidRPr="00A41CF2">
              <w:rPr>
                <w:color w:val="000000"/>
                <w:sz w:val="22"/>
                <w:szCs w:val="22"/>
              </w:rPr>
              <w:t>72,5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6422871" w14:textId="77777777" w:rsidR="009167CA" w:rsidRPr="00A41CF2" w:rsidRDefault="009167CA" w:rsidP="00317340">
            <w:pPr>
              <w:jc w:val="center"/>
              <w:rPr>
                <w:color w:val="000000"/>
                <w:sz w:val="22"/>
                <w:szCs w:val="22"/>
              </w:rPr>
            </w:pPr>
            <w:r w:rsidRPr="00A41CF2">
              <w:rPr>
                <w:color w:val="000000"/>
                <w:sz w:val="22"/>
                <w:szCs w:val="22"/>
              </w:rPr>
              <w:t>7,5</w:t>
            </w:r>
          </w:p>
        </w:tc>
        <w:tc>
          <w:tcPr>
            <w:tcW w:w="635" w:type="dxa"/>
            <w:tcBorders>
              <w:top w:val="single" w:sz="4" w:space="0" w:color="auto"/>
              <w:left w:val="single" w:sz="4" w:space="0" w:color="auto"/>
              <w:bottom w:val="single" w:sz="4" w:space="0" w:color="auto"/>
              <w:right w:val="single" w:sz="4" w:space="0" w:color="auto"/>
            </w:tcBorders>
          </w:tcPr>
          <w:p w14:paraId="23165516" w14:textId="77777777" w:rsidR="009167CA" w:rsidRPr="00A41CF2" w:rsidRDefault="009167CA" w:rsidP="00317340">
            <w:pPr>
              <w:jc w:val="center"/>
              <w:rPr>
                <w:color w:val="000000"/>
                <w:sz w:val="22"/>
                <w:szCs w:val="22"/>
              </w:rPr>
            </w:pPr>
          </w:p>
          <w:p w14:paraId="2ACB0542" w14:textId="77777777" w:rsidR="009167CA" w:rsidRPr="00A41CF2" w:rsidRDefault="009167CA" w:rsidP="00317340">
            <w:pPr>
              <w:jc w:val="center"/>
              <w:rPr>
                <w:color w:val="000000"/>
                <w:sz w:val="22"/>
                <w:szCs w:val="22"/>
              </w:rPr>
            </w:pPr>
            <w:r w:rsidRPr="00A41CF2">
              <w:rPr>
                <w:color w:val="000000"/>
                <w:sz w:val="22"/>
                <w:szCs w:val="22"/>
              </w:rPr>
              <w:t>18,5</w:t>
            </w:r>
          </w:p>
        </w:tc>
        <w:tc>
          <w:tcPr>
            <w:tcW w:w="525" w:type="dxa"/>
            <w:tcBorders>
              <w:top w:val="single" w:sz="4" w:space="0" w:color="auto"/>
              <w:left w:val="single" w:sz="4" w:space="0" w:color="auto"/>
              <w:bottom w:val="single" w:sz="4" w:space="0" w:color="auto"/>
              <w:right w:val="single" w:sz="4" w:space="0" w:color="auto"/>
            </w:tcBorders>
            <w:noWrap/>
            <w:vAlign w:val="bottom"/>
            <w:hideMark/>
          </w:tcPr>
          <w:p w14:paraId="49958DC4" w14:textId="77777777" w:rsidR="009167CA" w:rsidRPr="00A41CF2" w:rsidRDefault="009167CA" w:rsidP="00317340">
            <w:pPr>
              <w:jc w:val="center"/>
              <w:rPr>
                <w:color w:val="000000"/>
                <w:sz w:val="22"/>
                <w:szCs w:val="22"/>
              </w:rPr>
            </w:pPr>
            <w:r w:rsidRPr="00A41CF2">
              <w:rPr>
                <w:color w:val="000000"/>
                <w:sz w:val="22"/>
                <w:szCs w:val="22"/>
              </w:rPr>
              <w:t>3,21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96C7B69" w14:textId="77777777" w:rsidR="009167CA" w:rsidRPr="00A41CF2" w:rsidRDefault="009167CA" w:rsidP="00317340">
            <w:pPr>
              <w:jc w:val="center"/>
              <w:rPr>
                <w:color w:val="000000"/>
                <w:sz w:val="22"/>
                <w:szCs w:val="22"/>
              </w:rPr>
            </w:pPr>
            <w:r w:rsidRPr="00A41CF2">
              <w:rPr>
                <w:color w:val="000000"/>
                <w:sz w:val="22"/>
                <w:szCs w:val="22"/>
              </w:rPr>
              <w:t>2,17</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1C73181" w14:textId="77777777" w:rsidR="009167CA" w:rsidRPr="00A41CF2" w:rsidRDefault="009167CA" w:rsidP="00317340">
            <w:pPr>
              <w:jc w:val="center"/>
              <w:rPr>
                <w:color w:val="000000"/>
                <w:sz w:val="22"/>
                <w:szCs w:val="22"/>
              </w:rPr>
            </w:pPr>
            <w:r w:rsidRPr="00A41CF2">
              <w:rPr>
                <w:color w:val="000000"/>
                <w:sz w:val="22"/>
                <w:szCs w:val="22"/>
              </w:rPr>
              <w:t>1,69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1C2EAD7" w14:textId="77777777" w:rsidR="009167CA" w:rsidRPr="00A41CF2" w:rsidRDefault="009167CA" w:rsidP="00317340">
            <w:pPr>
              <w:jc w:val="center"/>
              <w:rPr>
                <w:color w:val="000000"/>
                <w:sz w:val="22"/>
                <w:szCs w:val="22"/>
              </w:rPr>
            </w:pPr>
            <w:r w:rsidRPr="00A41CF2">
              <w:rPr>
                <w:color w:val="000000"/>
                <w:sz w:val="22"/>
                <w:szCs w:val="22"/>
              </w:rPr>
              <w:t>105,00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DB83729" w14:textId="77777777" w:rsidR="009167CA" w:rsidRPr="00A41CF2" w:rsidRDefault="009167CA" w:rsidP="00317340">
            <w:pPr>
              <w:jc w:val="center"/>
              <w:rPr>
                <w:color w:val="000000"/>
                <w:sz w:val="22"/>
                <w:szCs w:val="22"/>
              </w:rPr>
            </w:pPr>
            <w:r w:rsidRPr="00A41CF2">
              <w:rPr>
                <w:color w:val="000000"/>
                <w:sz w:val="22"/>
                <w:szCs w:val="22"/>
              </w:rPr>
              <w:t>195,00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F28FFE0" w14:textId="77777777" w:rsidR="009167CA" w:rsidRPr="00A41CF2" w:rsidRDefault="009167CA" w:rsidP="00317340">
            <w:pPr>
              <w:jc w:val="center"/>
              <w:rPr>
                <w:color w:val="000000"/>
                <w:sz w:val="22"/>
                <w:szCs w:val="22"/>
              </w:rPr>
            </w:pPr>
            <w:r w:rsidRPr="00A41CF2">
              <w:rPr>
                <w:color w:val="000000"/>
                <w:sz w:val="22"/>
                <w:szCs w:val="22"/>
              </w:rPr>
              <w:t>57,83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2ED285D" w14:textId="77777777" w:rsidR="009167CA" w:rsidRPr="00A41CF2" w:rsidRDefault="009167CA" w:rsidP="00317340">
            <w:pPr>
              <w:jc w:val="center"/>
              <w:rPr>
                <w:color w:val="000000"/>
                <w:sz w:val="22"/>
                <w:szCs w:val="22"/>
              </w:rPr>
            </w:pPr>
            <w:r w:rsidRPr="00A41CF2">
              <w:rPr>
                <w:color w:val="000000"/>
                <w:sz w:val="22"/>
                <w:szCs w:val="22"/>
              </w:rPr>
              <w:t>42,17</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F325885" w14:textId="77777777" w:rsidR="009167CA" w:rsidRPr="00A41CF2" w:rsidRDefault="009167CA" w:rsidP="00317340">
            <w:pPr>
              <w:jc w:val="right"/>
              <w:rPr>
                <w:color w:val="000000"/>
                <w:sz w:val="22"/>
                <w:szCs w:val="22"/>
              </w:rPr>
            </w:pPr>
            <w:r w:rsidRPr="00A41CF2">
              <w:rPr>
                <w:color w:val="000000"/>
                <w:sz w:val="22"/>
                <w:szCs w:val="22"/>
              </w:rPr>
              <w:t>4,2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97AACE7" w14:textId="77777777" w:rsidR="009167CA" w:rsidRPr="00A41CF2" w:rsidRDefault="009167CA" w:rsidP="00317340">
            <w:pPr>
              <w:jc w:val="right"/>
              <w:rPr>
                <w:color w:val="000000"/>
                <w:sz w:val="22"/>
                <w:szCs w:val="22"/>
              </w:rPr>
            </w:pPr>
            <w:r w:rsidRPr="00A41CF2">
              <w:rPr>
                <w:color w:val="000000"/>
                <w:sz w:val="22"/>
                <w:szCs w:val="22"/>
              </w:rPr>
              <w:t>20,8</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247D171" w14:textId="77777777" w:rsidR="009167CA" w:rsidRPr="00A41CF2" w:rsidRDefault="009167CA" w:rsidP="00317340">
            <w:pPr>
              <w:jc w:val="right"/>
              <w:rPr>
                <w:color w:val="000000"/>
                <w:sz w:val="22"/>
                <w:szCs w:val="22"/>
              </w:rPr>
            </w:pPr>
            <w:r w:rsidRPr="00A41CF2">
              <w:rPr>
                <w:color w:val="000000"/>
                <w:sz w:val="22"/>
                <w:szCs w:val="22"/>
              </w:rPr>
              <w:t>75,0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83AA661" w14:textId="77777777" w:rsidR="009167CA" w:rsidRPr="00A41CF2" w:rsidRDefault="009167CA" w:rsidP="00317340">
            <w:pPr>
              <w:jc w:val="right"/>
              <w:rPr>
                <w:color w:val="000000"/>
                <w:sz w:val="22"/>
                <w:szCs w:val="22"/>
              </w:rPr>
            </w:pPr>
            <w:r w:rsidRPr="00A41CF2">
              <w:rPr>
                <w:color w:val="000000"/>
                <w:sz w:val="22"/>
                <w:szCs w:val="22"/>
              </w:rPr>
              <w:t>179,74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D0DB845" w14:textId="77777777" w:rsidR="009167CA" w:rsidRPr="00A41CF2" w:rsidRDefault="009167CA" w:rsidP="00317340">
            <w:pPr>
              <w:jc w:val="right"/>
              <w:rPr>
                <w:color w:val="000000"/>
                <w:sz w:val="22"/>
                <w:szCs w:val="22"/>
              </w:rPr>
            </w:pPr>
            <w:r w:rsidRPr="00A41CF2">
              <w:rPr>
                <w:color w:val="000000"/>
                <w:sz w:val="22"/>
                <w:szCs w:val="22"/>
              </w:rPr>
              <w:t>1,80</w:t>
            </w:r>
          </w:p>
        </w:tc>
      </w:tr>
      <w:tr w:rsidR="009167CA" w:rsidRPr="00A41CF2" w14:paraId="15921EC8" w14:textId="77777777" w:rsidTr="009167CA">
        <w:trPr>
          <w:trHeight w:val="420"/>
          <w:jc w:val="center"/>
        </w:trPr>
        <w:tc>
          <w:tcPr>
            <w:tcW w:w="0" w:type="auto"/>
            <w:tcBorders>
              <w:top w:val="single" w:sz="4" w:space="0" w:color="auto"/>
              <w:left w:val="single" w:sz="4" w:space="0" w:color="auto"/>
              <w:bottom w:val="single" w:sz="4" w:space="0" w:color="auto"/>
              <w:right w:val="single" w:sz="4" w:space="0" w:color="auto"/>
            </w:tcBorders>
            <w:noWrap/>
            <w:vAlign w:val="bottom"/>
            <w:hideMark/>
          </w:tcPr>
          <w:p w14:paraId="5DA40F14" w14:textId="77777777" w:rsidR="009167CA" w:rsidRPr="00A41CF2" w:rsidRDefault="009167CA" w:rsidP="00317340">
            <w:pPr>
              <w:jc w:val="center"/>
              <w:rPr>
                <w:color w:val="000000"/>
                <w:sz w:val="22"/>
                <w:szCs w:val="22"/>
              </w:rPr>
            </w:pPr>
            <w:r w:rsidRPr="00A41CF2">
              <w:rPr>
                <w:color w:val="000000"/>
                <w:sz w:val="22"/>
                <w:szCs w:val="22"/>
              </w:rPr>
              <w:t>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9E36487"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3948F52" w14:textId="77777777" w:rsidR="009167CA" w:rsidRPr="00A41CF2" w:rsidRDefault="009167CA" w:rsidP="00317340">
            <w:pPr>
              <w:jc w:val="center"/>
              <w:rPr>
                <w:color w:val="000000"/>
                <w:sz w:val="22"/>
                <w:szCs w:val="22"/>
              </w:rPr>
            </w:pPr>
            <w:r w:rsidRPr="00A41CF2">
              <w:rPr>
                <w:color w:val="000000"/>
                <w:sz w:val="22"/>
                <w:szCs w:val="22"/>
              </w:rPr>
              <w:t>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54B156F" w14:textId="77777777" w:rsidR="009167CA" w:rsidRPr="00A41CF2" w:rsidRDefault="009167CA" w:rsidP="00317340">
            <w:pPr>
              <w:jc w:val="center"/>
              <w:rPr>
                <w:color w:val="000000"/>
                <w:sz w:val="22"/>
                <w:szCs w:val="22"/>
              </w:rPr>
            </w:pPr>
            <w:r w:rsidRPr="00A41CF2">
              <w:rPr>
                <w:color w:val="000000"/>
                <w:sz w:val="22"/>
                <w:szCs w:val="22"/>
              </w:rPr>
              <w:t>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C81F23A" w14:textId="77777777" w:rsidR="009167CA" w:rsidRPr="00A41CF2" w:rsidRDefault="009167CA" w:rsidP="00317340">
            <w:pPr>
              <w:jc w:val="center"/>
              <w:rPr>
                <w:color w:val="000000"/>
                <w:sz w:val="22"/>
                <w:szCs w:val="22"/>
              </w:rPr>
            </w:pPr>
            <w:r w:rsidRPr="00A41CF2">
              <w:rPr>
                <w:color w:val="000000"/>
                <w:sz w:val="22"/>
                <w:szCs w:val="22"/>
              </w:rPr>
              <w:t>90,83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0369009" w14:textId="77777777" w:rsidR="009167CA" w:rsidRPr="00A41CF2" w:rsidRDefault="009167CA" w:rsidP="00317340">
            <w:pPr>
              <w:jc w:val="center"/>
              <w:rPr>
                <w:color w:val="000000"/>
                <w:sz w:val="22"/>
                <w:szCs w:val="22"/>
              </w:rPr>
            </w:pPr>
            <w:r w:rsidRPr="00A41CF2">
              <w:rPr>
                <w:color w:val="000000"/>
                <w:sz w:val="22"/>
                <w:szCs w:val="22"/>
              </w:rPr>
              <w:t>13,76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8407193" w14:textId="77777777" w:rsidR="009167CA" w:rsidRPr="00A41CF2" w:rsidRDefault="009167CA" w:rsidP="00317340">
            <w:pPr>
              <w:jc w:val="center"/>
              <w:rPr>
                <w:color w:val="000000"/>
                <w:sz w:val="22"/>
                <w:szCs w:val="22"/>
              </w:rPr>
            </w:pPr>
            <w:r w:rsidRPr="00A41CF2">
              <w:rPr>
                <w:color w:val="000000"/>
                <w:sz w:val="22"/>
                <w:szCs w:val="22"/>
              </w:rPr>
              <w:t>31,19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B51F91C" w14:textId="77777777" w:rsidR="009167CA" w:rsidRPr="00A41CF2" w:rsidRDefault="009167CA" w:rsidP="00317340">
            <w:pPr>
              <w:jc w:val="center"/>
              <w:rPr>
                <w:color w:val="000000"/>
                <w:sz w:val="22"/>
                <w:szCs w:val="22"/>
              </w:rPr>
            </w:pPr>
            <w:r w:rsidRPr="00A41CF2">
              <w:rPr>
                <w:color w:val="000000"/>
                <w:sz w:val="22"/>
                <w:szCs w:val="22"/>
              </w:rPr>
              <w:t>25,00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2CE5F71" w14:textId="77777777" w:rsidR="009167CA" w:rsidRPr="00A41CF2" w:rsidRDefault="009167CA" w:rsidP="00317340">
            <w:pPr>
              <w:jc w:val="center"/>
              <w:rPr>
                <w:color w:val="000000"/>
                <w:sz w:val="22"/>
                <w:szCs w:val="22"/>
              </w:rPr>
            </w:pPr>
            <w:r w:rsidRPr="00A41CF2">
              <w:rPr>
                <w:color w:val="000000"/>
                <w:sz w:val="22"/>
                <w:szCs w:val="22"/>
              </w:rPr>
              <w:t>27,5</w:t>
            </w:r>
          </w:p>
        </w:tc>
        <w:tc>
          <w:tcPr>
            <w:tcW w:w="635" w:type="dxa"/>
            <w:tcBorders>
              <w:top w:val="single" w:sz="4" w:space="0" w:color="auto"/>
              <w:left w:val="single" w:sz="4" w:space="0" w:color="auto"/>
              <w:bottom w:val="single" w:sz="4" w:space="0" w:color="auto"/>
              <w:right w:val="single" w:sz="4" w:space="0" w:color="auto"/>
            </w:tcBorders>
          </w:tcPr>
          <w:p w14:paraId="22305BB4" w14:textId="77777777" w:rsidR="009167CA" w:rsidRPr="00A41CF2" w:rsidRDefault="009167CA" w:rsidP="00317340">
            <w:pPr>
              <w:jc w:val="center"/>
              <w:rPr>
                <w:color w:val="000000"/>
                <w:sz w:val="22"/>
                <w:szCs w:val="22"/>
              </w:rPr>
            </w:pPr>
          </w:p>
          <w:p w14:paraId="343AC037" w14:textId="77777777" w:rsidR="009167CA" w:rsidRPr="00A41CF2" w:rsidRDefault="009167CA" w:rsidP="00317340">
            <w:pPr>
              <w:jc w:val="center"/>
              <w:rPr>
                <w:color w:val="000000"/>
                <w:sz w:val="22"/>
                <w:szCs w:val="22"/>
              </w:rPr>
            </w:pPr>
            <w:r w:rsidRPr="00A41CF2">
              <w:rPr>
                <w:color w:val="000000"/>
                <w:sz w:val="22"/>
                <w:szCs w:val="22"/>
              </w:rPr>
              <w:t>0,34</w:t>
            </w:r>
          </w:p>
        </w:tc>
        <w:tc>
          <w:tcPr>
            <w:tcW w:w="525" w:type="dxa"/>
            <w:tcBorders>
              <w:top w:val="single" w:sz="4" w:space="0" w:color="auto"/>
              <w:left w:val="single" w:sz="4" w:space="0" w:color="auto"/>
              <w:bottom w:val="single" w:sz="4" w:space="0" w:color="auto"/>
              <w:right w:val="single" w:sz="4" w:space="0" w:color="auto"/>
            </w:tcBorders>
            <w:noWrap/>
            <w:vAlign w:val="bottom"/>
            <w:hideMark/>
          </w:tcPr>
          <w:p w14:paraId="4CECBDD2" w14:textId="77777777" w:rsidR="009167CA" w:rsidRPr="00A41CF2" w:rsidRDefault="009167CA" w:rsidP="00317340">
            <w:pPr>
              <w:jc w:val="center"/>
              <w:rPr>
                <w:color w:val="000000"/>
                <w:sz w:val="22"/>
                <w:szCs w:val="22"/>
              </w:rPr>
            </w:pPr>
            <w:r w:rsidRPr="00A41CF2">
              <w:rPr>
                <w:color w:val="000000"/>
                <w:sz w:val="22"/>
                <w:szCs w:val="22"/>
              </w:rPr>
              <w:t>3,15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13AF1D7" w14:textId="77777777" w:rsidR="009167CA" w:rsidRPr="00A41CF2" w:rsidRDefault="009167CA" w:rsidP="00317340">
            <w:pPr>
              <w:jc w:val="center"/>
              <w:rPr>
                <w:color w:val="000000"/>
                <w:sz w:val="22"/>
                <w:szCs w:val="22"/>
              </w:rPr>
            </w:pPr>
            <w:r w:rsidRPr="00A41CF2">
              <w:rPr>
                <w:color w:val="000000"/>
                <w:sz w:val="22"/>
                <w:szCs w:val="22"/>
              </w:rPr>
              <w:t>2,14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D5C82B2" w14:textId="77777777" w:rsidR="009167CA" w:rsidRPr="00A41CF2" w:rsidRDefault="009167CA" w:rsidP="00317340">
            <w:pPr>
              <w:jc w:val="center"/>
              <w:rPr>
                <w:color w:val="000000"/>
                <w:sz w:val="22"/>
                <w:szCs w:val="22"/>
              </w:rPr>
            </w:pPr>
            <w:r w:rsidRPr="00A41CF2">
              <w:rPr>
                <w:color w:val="000000"/>
                <w:sz w:val="22"/>
                <w:szCs w:val="22"/>
              </w:rPr>
              <w:t>1,86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10ECC58" w14:textId="77777777" w:rsidR="009167CA" w:rsidRPr="00A41CF2" w:rsidRDefault="009167CA" w:rsidP="00317340">
            <w:pPr>
              <w:jc w:val="center"/>
              <w:rPr>
                <w:color w:val="000000"/>
                <w:sz w:val="22"/>
                <w:szCs w:val="22"/>
              </w:rPr>
            </w:pPr>
            <w:r w:rsidRPr="00A41CF2">
              <w:rPr>
                <w:color w:val="000000"/>
                <w:sz w:val="22"/>
                <w:szCs w:val="22"/>
              </w:rPr>
              <w:t>109,00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FC2121A" w14:textId="77777777" w:rsidR="009167CA" w:rsidRPr="00A41CF2" w:rsidRDefault="009167CA" w:rsidP="00317340">
            <w:pPr>
              <w:jc w:val="center"/>
              <w:rPr>
                <w:color w:val="000000"/>
                <w:sz w:val="22"/>
                <w:szCs w:val="22"/>
              </w:rPr>
            </w:pPr>
            <w:r w:rsidRPr="00A41CF2">
              <w:rPr>
                <w:color w:val="000000"/>
                <w:sz w:val="22"/>
                <w:szCs w:val="22"/>
              </w:rPr>
              <w:t>198,00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33D49E2" w14:textId="77777777" w:rsidR="009167CA" w:rsidRPr="00A41CF2" w:rsidRDefault="009167CA" w:rsidP="00317340">
            <w:pPr>
              <w:jc w:val="center"/>
              <w:rPr>
                <w:color w:val="000000"/>
                <w:sz w:val="22"/>
                <w:szCs w:val="22"/>
              </w:rPr>
            </w:pPr>
            <w:r w:rsidRPr="00A41CF2">
              <w:rPr>
                <w:color w:val="000000"/>
                <w:sz w:val="22"/>
                <w:szCs w:val="22"/>
              </w:rPr>
              <w:t>62,12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1484628" w14:textId="77777777" w:rsidR="009167CA" w:rsidRPr="00A41CF2" w:rsidRDefault="009167CA" w:rsidP="00317340">
            <w:pPr>
              <w:jc w:val="center"/>
              <w:rPr>
                <w:color w:val="000000"/>
                <w:sz w:val="22"/>
                <w:szCs w:val="22"/>
              </w:rPr>
            </w:pPr>
            <w:r w:rsidRPr="00A41CF2">
              <w:rPr>
                <w:color w:val="000000"/>
                <w:sz w:val="22"/>
                <w:szCs w:val="22"/>
              </w:rPr>
              <w:t>37,88</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CB84B52" w14:textId="77777777" w:rsidR="009167CA" w:rsidRPr="00A41CF2" w:rsidRDefault="009167CA" w:rsidP="00317340">
            <w:pPr>
              <w:jc w:val="right"/>
              <w:rPr>
                <w:color w:val="000000"/>
                <w:sz w:val="22"/>
                <w:szCs w:val="22"/>
              </w:rPr>
            </w:pPr>
            <w:r w:rsidRPr="00A41CF2">
              <w:rPr>
                <w:color w:val="000000"/>
                <w:sz w:val="22"/>
                <w:szCs w:val="22"/>
              </w:rPr>
              <w:t>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52E33A7" w14:textId="77777777" w:rsidR="009167CA" w:rsidRPr="00A41CF2" w:rsidRDefault="009167CA" w:rsidP="00317340">
            <w:pPr>
              <w:jc w:val="right"/>
              <w:rPr>
                <w:color w:val="000000"/>
                <w:sz w:val="22"/>
                <w:szCs w:val="22"/>
              </w:rPr>
            </w:pPr>
            <w:r w:rsidRPr="00A41CF2">
              <w:rPr>
                <w:color w:val="000000"/>
                <w:sz w:val="22"/>
                <w:szCs w:val="22"/>
              </w:rPr>
              <w:t>26,8</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8803D40" w14:textId="77777777" w:rsidR="009167CA" w:rsidRPr="00A41CF2" w:rsidRDefault="009167CA" w:rsidP="00317340">
            <w:pPr>
              <w:jc w:val="right"/>
              <w:rPr>
                <w:color w:val="000000"/>
                <w:sz w:val="22"/>
                <w:szCs w:val="22"/>
              </w:rPr>
            </w:pPr>
            <w:r w:rsidRPr="00A41CF2">
              <w:rPr>
                <w:color w:val="000000"/>
                <w:sz w:val="22"/>
                <w:szCs w:val="22"/>
              </w:rPr>
              <w:t>73,2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ABA80D6" w14:textId="77777777" w:rsidR="009167CA" w:rsidRPr="00A41CF2" w:rsidRDefault="009167CA" w:rsidP="00317340">
            <w:pPr>
              <w:jc w:val="right"/>
              <w:rPr>
                <w:color w:val="000000"/>
                <w:sz w:val="22"/>
                <w:szCs w:val="22"/>
              </w:rPr>
            </w:pPr>
            <w:r w:rsidRPr="00A41CF2">
              <w:rPr>
                <w:color w:val="000000"/>
                <w:sz w:val="22"/>
                <w:szCs w:val="22"/>
              </w:rPr>
              <w:t>150,00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FED819C" w14:textId="77777777" w:rsidR="009167CA" w:rsidRPr="00A41CF2" w:rsidRDefault="009167CA" w:rsidP="00317340">
            <w:pPr>
              <w:jc w:val="right"/>
              <w:rPr>
                <w:color w:val="000000"/>
                <w:sz w:val="22"/>
                <w:szCs w:val="22"/>
              </w:rPr>
            </w:pPr>
            <w:r w:rsidRPr="00A41CF2">
              <w:rPr>
                <w:color w:val="000000"/>
                <w:sz w:val="22"/>
                <w:szCs w:val="22"/>
              </w:rPr>
              <w:t>1,70</w:t>
            </w:r>
          </w:p>
        </w:tc>
      </w:tr>
      <w:tr w:rsidR="009167CA" w:rsidRPr="00A41CF2" w14:paraId="5B0D0419" w14:textId="77777777" w:rsidTr="009167CA">
        <w:trPr>
          <w:trHeight w:val="420"/>
          <w:jc w:val="center"/>
        </w:trPr>
        <w:tc>
          <w:tcPr>
            <w:tcW w:w="0" w:type="auto"/>
            <w:tcBorders>
              <w:top w:val="single" w:sz="4" w:space="0" w:color="auto"/>
              <w:left w:val="single" w:sz="4" w:space="0" w:color="auto"/>
              <w:bottom w:val="single" w:sz="4" w:space="0" w:color="auto"/>
              <w:right w:val="single" w:sz="4" w:space="0" w:color="auto"/>
            </w:tcBorders>
            <w:noWrap/>
            <w:vAlign w:val="bottom"/>
            <w:hideMark/>
          </w:tcPr>
          <w:p w14:paraId="21B3A1B8" w14:textId="77777777" w:rsidR="009167CA" w:rsidRPr="00A41CF2" w:rsidRDefault="009167CA" w:rsidP="00317340">
            <w:pPr>
              <w:jc w:val="center"/>
              <w:rPr>
                <w:color w:val="000000"/>
                <w:sz w:val="22"/>
                <w:szCs w:val="22"/>
              </w:rPr>
            </w:pPr>
            <w:r w:rsidRPr="00A41CF2">
              <w:rPr>
                <w:color w:val="000000"/>
                <w:sz w:val="22"/>
                <w:szCs w:val="22"/>
              </w:rPr>
              <w:t>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34FD921"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9496CD4" w14:textId="77777777" w:rsidR="009167CA" w:rsidRPr="00A41CF2" w:rsidRDefault="009167CA" w:rsidP="00317340">
            <w:pPr>
              <w:jc w:val="center"/>
              <w:rPr>
                <w:color w:val="000000"/>
                <w:sz w:val="22"/>
                <w:szCs w:val="22"/>
              </w:rPr>
            </w:pPr>
            <w:r w:rsidRPr="00A41CF2">
              <w:rPr>
                <w:color w:val="000000"/>
                <w:sz w:val="22"/>
                <w:szCs w:val="22"/>
              </w:rPr>
              <w:t>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0E0D072" w14:textId="77777777" w:rsidR="009167CA" w:rsidRPr="00A41CF2" w:rsidRDefault="009167CA" w:rsidP="00317340">
            <w:pPr>
              <w:jc w:val="center"/>
              <w:rPr>
                <w:color w:val="000000"/>
                <w:sz w:val="22"/>
                <w:szCs w:val="22"/>
              </w:rPr>
            </w:pPr>
            <w:r w:rsidRPr="00A41CF2">
              <w:rPr>
                <w:color w:val="000000"/>
                <w:sz w:val="22"/>
                <w:szCs w:val="22"/>
              </w:rPr>
              <w:t>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BA95E36" w14:textId="77777777" w:rsidR="009167CA" w:rsidRPr="00A41CF2" w:rsidRDefault="009167CA" w:rsidP="00317340">
            <w:pPr>
              <w:jc w:val="center"/>
              <w:rPr>
                <w:color w:val="000000"/>
                <w:sz w:val="22"/>
                <w:szCs w:val="22"/>
              </w:rPr>
            </w:pPr>
            <w:r w:rsidRPr="00A41CF2">
              <w:rPr>
                <w:color w:val="000000"/>
                <w:sz w:val="22"/>
                <w:szCs w:val="22"/>
              </w:rPr>
              <w:t>88,33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B900B52" w14:textId="77777777" w:rsidR="009167CA" w:rsidRPr="00A41CF2" w:rsidRDefault="009167CA" w:rsidP="00317340">
            <w:pPr>
              <w:jc w:val="center"/>
              <w:rPr>
                <w:color w:val="000000"/>
                <w:sz w:val="22"/>
                <w:szCs w:val="22"/>
              </w:rPr>
            </w:pPr>
            <w:r w:rsidRPr="00A41CF2">
              <w:rPr>
                <w:color w:val="000000"/>
                <w:sz w:val="22"/>
                <w:szCs w:val="22"/>
              </w:rPr>
              <w:t>12,26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00F1598" w14:textId="77777777" w:rsidR="009167CA" w:rsidRPr="00A41CF2" w:rsidRDefault="009167CA" w:rsidP="00317340">
            <w:pPr>
              <w:jc w:val="center"/>
              <w:rPr>
                <w:color w:val="000000"/>
                <w:sz w:val="22"/>
                <w:szCs w:val="22"/>
              </w:rPr>
            </w:pPr>
            <w:r w:rsidRPr="00A41CF2">
              <w:rPr>
                <w:color w:val="000000"/>
                <w:sz w:val="22"/>
                <w:szCs w:val="22"/>
              </w:rPr>
              <w:t>14,15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DBC22A9" w14:textId="77777777" w:rsidR="009167CA" w:rsidRPr="00A41CF2" w:rsidRDefault="009167CA" w:rsidP="00317340">
            <w:pPr>
              <w:jc w:val="center"/>
              <w:rPr>
                <w:color w:val="000000"/>
                <w:sz w:val="22"/>
                <w:szCs w:val="22"/>
              </w:rPr>
            </w:pPr>
            <w:r w:rsidRPr="00A41CF2">
              <w:rPr>
                <w:color w:val="000000"/>
                <w:sz w:val="22"/>
                <w:szCs w:val="22"/>
              </w:rPr>
              <w:t>52,5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58AA14F" w14:textId="77777777" w:rsidR="009167CA" w:rsidRPr="00A41CF2" w:rsidRDefault="009167CA" w:rsidP="00317340">
            <w:pPr>
              <w:jc w:val="center"/>
              <w:rPr>
                <w:color w:val="000000"/>
                <w:sz w:val="22"/>
                <w:szCs w:val="22"/>
              </w:rPr>
            </w:pPr>
            <w:r w:rsidRPr="00A41CF2">
              <w:rPr>
                <w:color w:val="000000"/>
                <w:sz w:val="22"/>
                <w:szCs w:val="22"/>
              </w:rPr>
              <w:t>15,00</w:t>
            </w:r>
          </w:p>
        </w:tc>
        <w:tc>
          <w:tcPr>
            <w:tcW w:w="635" w:type="dxa"/>
            <w:tcBorders>
              <w:top w:val="single" w:sz="4" w:space="0" w:color="auto"/>
              <w:left w:val="single" w:sz="4" w:space="0" w:color="auto"/>
              <w:bottom w:val="single" w:sz="4" w:space="0" w:color="auto"/>
              <w:right w:val="single" w:sz="4" w:space="0" w:color="auto"/>
            </w:tcBorders>
          </w:tcPr>
          <w:p w14:paraId="225B2D8A" w14:textId="77777777" w:rsidR="009167CA" w:rsidRPr="00A41CF2" w:rsidRDefault="009167CA" w:rsidP="00317340">
            <w:pPr>
              <w:jc w:val="center"/>
              <w:rPr>
                <w:color w:val="000000"/>
                <w:sz w:val="22"/>
                <w:szCs w:val="22"/>
              </w:rPr>
            </w:pPr>
          </w:p>
          <w:p w14:paraId="1EEED8CF" w14:textId="77777777" w:rsidR="009167CA" w:rsidRPr="00A41CF2" w:rsidRDefault="009167CA" w:rsidP="00317340">
            <w:pPr>
              <w:jc w:val="center"/>
              <w:rPr>
                <w:color w:val="000000"/>
                <w:sz w:val="22"/>
                <w:szCs w:val="22"/>
              </w:rPr>
            </w:pPr>
            <w:r w:rsidRPr="00A41CF2">
              <w:rPr>
                <w:color w:val="000000"/>
                <w:sz w:val="22"/>
                <w:szCs w:val="22"/>
              </w:rPr>
              <w:t>29,40</w:t>
            </w:r>
          </w:p>
        </w:tc>
        <w:tc>
          <w:tcPr>
            <w:tcW w:w="525" w:type="dxa"/>
            <w:tcBorders>
              <w:top w:val="single" w:sz="4" w:space="0" w:color="auto"/>
              <w:left w:val="single" w:sz="4" w:space="0" w:color="auto"/>
              <w:bottom w:val="single" w:sz="4" w:space="0" w:color="auto"/>
              <w:right w:val="single" w:sz="4" w:space="0" w:color="auto"/>
            </w:tcBorders>
            <w:noWrap/>
            <w:vAlign w:val="bottom"/>
            <w:hideMark/>
          </w:tcPr>
          <w:p w14:paraId="4C00303A" w14:textId="77777777" w:rsidR="009167CA" w:rsidRPr="00A41CF2" w:rsidRDefault="009167CA" w:rsidP="00317340">
            <w:pPr>
              <w:jc w:val="center"/>
              <w:rPr>
                <w:color w:val="000000"/>
                <w:sz w:val="22"/>
                <w:szCs w:val="22"/>
              </w:rPr>
            </w:pPr>
            <w:r w:rsidRPr="00A41CF2">
              <w:rPr>
                <w:color w:val="000000"/>
                <w:sz w:val="22"/>
                <w:szCs w:val="22"/>
              </w:rPr>
              <w:t>3,23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E46EF4C" w14:textId="77777777" w:rsidR="009167CA" w:rsidRPr="00A41CF2" w:rsidRDefault="009167CA" w:rsidP="00317340">
            <w:pPr>
              <w:jc w:val="center"/>
              <w:rPr>
                <w:color w:val="000000"/>
                <w:sz w:val="22"/>
                <w:szCs w:val="22"/>
              </w:rPr>
            </w:pPr>
            <w:r w:rsidRPr="00A41CF2">
              <w:rPr>
                <w:color w:val="000000"/>
                <w:sz w:val="22"/>
                <w:szCs w:val="22"/>
              </w:rPr>
              <w:t>2,19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257025D" w14:textId="77777777" w:rsidR="009167CA" w:rsidRPr="00A41CF2" w:rsidRDefault="009167CA" w:rsidP="00317340">
            <w:pPr>
              <w:jc w:val="center"/>
              <w:rPr>
                <w:color w:val="000000"/>
                <w:sz w:val="22"/>
                <w:szCs w:val="22"/>
              </w:rPr>
            </w:pPr>
            <w:r w:rsidRPr="00A41CF2">
              <w:rPr>
                <w:color w:val="000000"/>
                <w:sz w:val="22"/>
                <w:szCs w:val="22"/>
              </w:rPr>
              <w:t>1,88</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F0275C4" w14:textId="77777777" w:rsidR="009167CA" w:rsidRPr="00A41CF2" w:rsidRDefault="009167CA" w:rsidP="00317340">
            <w:pPr>
              <w:jc w:val="center"/>
              <w:rPr>
                <w:color w:val="000000"/>
                <w:sz w:val="22"/>
                <w:szCs w:val="22"/>
              </w:rPr>
            </w:pPr>
            <w:r w:rsidRPr="00A41CF2">
              <w:rPr>
                <w:color w:val="000000"/>
                <w:sz w:val="22"/>
                <w:szCs w:val="22"/>
              </w:rPr>
              <w:t>106,00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C6C9AB9" w14:textId="77777777" w:rsidR="009167CA" w:rsidRPr="00A41CF2" w:rsidRDefault="009167CA" w:rsidP="00317340">
            <w:pPr>
              <w:jc w:val="center"/>
              <w:rPr>
                <w:color w:val="000000"/>
                <w:sz w:val="22"/>
                <w:szCs w:val="22"/>
              </w:rPr>
            </w:pPr>
            <w:r w:rsidRPr="00A41CF2">
              <w:rPr>
                <w:color w:val="000000"/>
                <w:sz w:val="22"/>
                <w:szCs w:val="22"/>
              </w:rPr>
              <w:t>201,00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D787FBA" w14:textId="77777777" w:rsidR="009167CA" w:rsidRPr="00A41CF2" w:rsidRDefault="009167CA" w:rsidP="00317340">
            <w:pPr>
              <w:jc w:val="center"/>
              <w:rPr>
                <w:color w:val="000000"/>
                <w:sz w:val="22"/>
                <w:szCs w:val="22"/>
              </w:rPr>
            </w:pPr>
            <w:r w:rsidRPr="00A41CF2">
              <w:rPr>
                <w:color w:val="000000"/>
                <w:sz w:val="22"/>
                <w:szCs w:val="22"/>
              </w:rPr>
              <w:t>48,31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2C8D838" w14:textId="77777777" w:rsidR="009167CA" w:rsidRPr="00A41CF2" w:rsidRDefault="009167CA" w:rsidP="00317340">
            <w:pPr>
              <w:jc w:val="center"/>
              <w:rPr>
                <w:color w:val="000000"/>
                <w:sz w:val="22"/>
                <w:szCs w:val="22"/>
              </w:rPr>
            </w:pPr>
            <w:r w:rsidRPr="00A41CF2">
              <w:rPr>
                <w:color w:val="000000"/>
                <w:sz w:val="22"/>
                <w:szCs w:val="22"/>
              </w:rPr>
              <w:t>51,69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E1B810E" w14:textId="77777777" w:rsidR="009167CA" w:rsidRPr="00A41CF2" w:rsidRDefault="009167CA" w:rsidP="00317340">
            <w:pPr>
              <w:jc w:val="right"/>
              <w:rPr>
                <w:color w:val="000000"/>
                <w:sz w:val="22"/>
                <w:szCs w:val="22"/>
              </w:rPr>
            </w:pPr>
            <w:r w:rsidRPr="00A41CF2">
              <w:rPr>
                <w:color w:val="000000"/>
                <w:sz w:val="22"/>
                <w:szCs w:val="22"/>
              </w:rPr>
              <w:t>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032F671" w14:textId="77777777" w:rsidR="009167CA" w:rsidRPr="00A41CF2" w:rsidRDefault="009167CA" w:rsidP="00317340">
            <w:pPr>
              <w:jc w:val="right"/>
              <w:rPr>
                <w:color w:val="000000"/>
                <w:sz w:val="22"/>
                <w:szCs w:val="22"/>
              </w:rPr>
            </w:pPr>
            <w:r w:rsidRPr="00A41CF2">
              <w:rPr>
                <w:color w:val="000000"/>
                <w:sz w:val="22"/>
                <w:szCs w:val="22"/>
              </w:rPr>
              <w:t>11,6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E251D4D" w14:textId="77777777" w:rsidR="009167CA" w:rsidRPr="00A41CF2" w:rsidRDefault="009167CA" w:rsidP="00317340">
            <w:pPr>
              <w:jc w:val="right"/>
              <w:rPr>
                <w:color w:val="000000"/>
                <w:sz w:val="22"/>
                <w:szCs w:val="22"/>
              </w:rPr>
            </w:pPr>
            <w:r w:rsidRPr="00A41CF2">
              <w:rPr>
                <w:color w:val="000000"/>
                <w:sz w:val="22"/>
                <w:szCs w:val="22"/>
              </w:rPr>
              <w:t>88,4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0E1DB0D" w14:textId="77777777" w:rsidR="009167CA" w:rsidRPr="00A41CF2" w:rsidRDefault="009167CA" w:rsidP="00317340">
            <w:pPr>
              <w:jc w:val="right"/>
              <w:rPr>
                <w:color w:val="000000"/>
                <w:sz w:val="22"/>
                <w:szCs w:val="22"/>
              </w:rPr>
            </w:pPr>
            <w:r w:rsidRPr="00A41CF2">
              <w:rPr>
                <w:color w:val="000000"/>
                <w:sz w:val="22"/>
                <w:szCs w:val="22"/>
              </w:rPr>
              <w:t>149,39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39D77E2" w14:textId="77777777" w:rsidR="009167CA" w:rsidRPr="00A41CF2" w:rsidRDefault="009167CA" w:rsidP="00317340">
            <w:pPr>
              <w:jc w:val="right"/>
              <w:rPr>
                <w:color w:val="000000"/>
                <w:sz w:val="22"/>
                <w:szCs w:val="22"/>
              </w:rPr>
            </w:pPr>
            <w:r w:rsidRPr="00A41CF2">
              <w:rPr>
                <w:color w:val="000000"/>
                <w:sz w:val="22"/>
                <w:szCs w:val="22"/>
              </w:rPr>
              <w:t>2,00</w:t>
            </w:r>
          </w:p>
        </w:tc>
      </w:tr>
      <w:tr w:rsidR="009167CA" w:rsidRPr="00A41CF2" w14:paraId="30777782" w14:textId="77777777" w:rsidTr="009167CA">
        <w:trPr>
          <w:trHeight w:val="420"/>
          <w:jc w:val="center"/>
        </w:trPr>
        <w:tc>
          <w:tcPr>
            <w:tcW w:w="0" w:type="auto"/>
            <w:tcBorders>
              <w:top w:val="single" w:sz="4" w:space="0" w:color="auto"/>
              <w:left w:val="single" w:sz="4" w:space="0" w:color="auto"/>
              <w:bottom w:val="single" w:sz="4" w:space="0" w:color="auto"/>
              <w:right w:val="single" w:sz="4" w:space="0" w:color="auto"/>
            </w:tcBorders>
            <w:noWrap/>
            <w:vAlign w:val="bottom"/>
            <w:hideMark/>
          </w:tcPr>
          <w:p w14:paraId="1D631B9C" w14:textId="77777777" w:rsidR="009167CA" w:rsidRPr="00A41CF2" w:rsidRDefault="009167CA" w:rsidP="00317340">
            <w:pPr>
              <w:jc w:val="center"/>
              <w:rPr>
                <w:color w:val="000000"/>
                <w:sz w:val="22"/>
                <w:szCs w:val="22"/>
              </w:rPr>
            </w:pPr>
            <w:r w:rsidRPr="00A41CF2">
              <w:rPr>
                <w:color w:val="000000"/>
                <w:sz w:val="22"/>
                <w:szCs w:val="22"/>
              </w:rPr>
              <w:t>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E26F20E"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72100BE" w14:textId="77777777" w:rsidR="009167CA" w:rsidRPr="00A41CF2" w:rsidRDefault="009167CA" w:rsidP="00317340">
            <w:pPr>
              <w:jc w:val="center"/>
              <w:rPr>
                <w:color w:val="000000"/>
                <w:sz w:val="22"/>
                <w:szCs w:val="22"/>
              </w:rPr>
            </w:pPr>
            <w:r w:rsidRPr="00A41CF2">
              <w:rPr>
                <w:color w:val="000000"/>
                <w:sz w:val="22"/>
                <w:szCs w:val="22"/>
              </w:rPr>
              <w:t>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8264408" w14:textId="77777777" w:rsidR="009167CA" w:rsidRPr="00A41CF2" w:rsidRDefault="009167CA" w:rsidP="00317340">
            <w:pPr>
              <w:jc w:val="center"/>
              <w:rPr>
                <w:color w:val="000000"/>
                <w:sz w:val="22"/>
                <w:szCs w:val="22"/>
              </w:rPr>
            </w:pPr>
            <w:r w:rsidRPr="00A41CF2">
              <w:rPr>
                <w:color w:val="000000"/>
                <w:sz w:val="22"/>
                <w:szCs w:val="22"/>
              </w:rPr>
              <w:t>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F0C9390" w14:textId="77777777" w:rsidR="009167CA" w:rsidRPr="00A41CF2" w:rsidRDefault="009167CA" w:rsidP="00317340">
            <w:pPr>
              <w:jc w:val="center"/>
              <w:rPr>
                <w:color w:val="000000"/>
                <w:sz w:val="22"/>
                <w:szCs w:val="22"/>
              </w:rPr>
            </w:pPr>
            <w:r w:rsidRPr="00A41CF2">
              <w:rPr>
                <w:color w:val="000000"/>
                <w:sz w:val="22"/>
                <w:szCs w:val="22"/>
              </w:rPr>
              <w:t>89,16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085DF0A" w14:textId="77777777" w:rsidR="009167CA" w:rsidRPr="00A41CF2" w:rsidRDefault="009167CA" w:rsidP="00317340">
            <w:pPr>
              <w:jc w:val="center"/>
              <w:rPr>
                <w:color w:val="000000"/>
                <w:sz w:val="22"/>
                <w:szCs w:val="22"/>
              </w:rPr>
            </w:pPr>
            <w:r w:rsidRPr="00A41CF2">
              <w:rPr>
                <w:color w:val="000000"/>
                <w:sz w:val="22"/>
                <w:szCs w:val="22"/>
              </w:rPr>
              <w:t>9,34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ACA79C6" w14:textId="77777777" w:rsidR="009167CA" w:rsidRPr="00A41CF2" w:rsidRDefault="009167CA" w:rsidP="00317340">
            <w:pPr>
              <w:jc w:val="center"/>
              <w:rPr>
                <w:color w:val="000000"/>
                <w:sz w:val="22"/>
                <w:szCs w:val="22"/>
              </w:rPr>
            </w:pPr>
            <w:r w:rsidRPr="00A41CF2">
              <w:rPr>
                <w:color w:val="000000"/>
                <w:sz w:val="22"/>
                <w:szCs w:val="22"/>
              </w:rPr>
              <w:t>13,08</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4AE4D11" w14:textId="77777777" w:rsidR="009167CA" w:rsidRPr="00A41CF2" w:rsidRDefault="009167CA" w:rsidP="00317340">
            <w:pPr>
              <w:jc w:val="center"/>
              <w:rPr>
                <w:color w:val="000000"/>
                <w:sz w:val="22"/>
                <w:szCs w:val="22"/>
              </w:rPr>
            </w:pPr>
            <w:r w:rsidRPr="00A41CF2">
              <w:rPr>
                <w:color w:val="000000"/>
                <w:sz w:val="22"/>
                <w:szCs w:val="22"/>
              </w:rPr>
              <w:t>95,00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DCF3820" w14:textId="77777777" w:rsidR="009167CA" w:rsidRPr="00A41CF2" w:rsidRDefault="009167CA" w:rsidP="00317340">
            <w:pPr>
              <w:jc w:val="center"/>
              <w:rPr>
                <w:color w:val="000000"/>
                <w:sz w:val="22"/>
                <w:szCs w:val="22"/>
              </w:rPr>
            </w:pPr>
            <w:r w:rsidRPr="00A41CF2">
              <w:rPr>
                <w:color w:val="000000"/>
                <w:sz w:val="22"/>
                <w:szCs w:val="22"/>
              </w:rPr>
              <w:t>3,00</w:t>
            </w:r>
          </w:p>
        </w:tc>
        <w:tc>
          <w:tcPr>
            <w:tcW w:w="635" w:type="dxa"/>
            <w:tcBorders>
              <w:top w:val="single" w:sz="4" w:space="0" w:color="auto"/>
              <w:left w:val="single" w:sz="4" w:space="0" w:color="auto"/>
              <w:bottom w:val="single" w:sz="4" w:space="0" w:color="auto"/>
              <w:right w:val="single" w:sz="4" w:space="0" w:color="auto"/>
            </w:tcBorders>
          </w:tcPr>
          <w:p w14:paraId="11A91140" w14:textId="77777777" w:rsidR="009167CA" w:rsidRPr="00A41CF2" w:rsidRDefault="009167CA" w:rsidP="00317340">
            <w:pPr>
              <w:jc w:val="center"/>
              <w:rPr>
                <w:color w:val="000000"/>
                <w:sz w:val="22"/>
                <w:szCs w:val="22"/>
              </w:rPr>
            </w:pPr>
          </w:p>
          <w:p w14:paraId="1E076DD6" w14:textId="77777777" w:rsidR="009167CA" w:rsidRPr="00A41CF2" w:rsidRDefault="009167CA" w:rsidP="00317340">
            <w:pPr>
              <w:jc w:val="center"/>
              <w:rPr>
                <w:color w:val="000000"/>
                <w:sz w:val="22"/>
                <w:szCs w:val="22"/>
              </w:rPr>
            </w:pPr>
            <w:r w:rsidRPr="00A41CF2">
              <w:rPr>
                <w:color w:val="000000"/>
                <w:sz w:val="22"/>
                <w:szCs w:val="22"/>
              </w:rPr>
              <w:t>0,57</w:t>
            </w:r>
          </w:p>
        </w:tc>
        <w:tc>
          <w:tcPr>
            <w:tcW w:w="525" w:type="dxa"/>
            <w:tcBorders>
              <w:top w:val="single" w:sz="4" w:space="0" w:color="auto"/>
              <w:left w:val="single" w:sz="4" w:space="0" w:color="auto"/>
              <w:bottom w:val="single" w:sz="4" w:space="0" w:color="auto"/>
              <w:right w:val="single" w:sz="4" w:space="0" w:color="auto"/>
            </w:tcBorders>
            <w:noWrap/>
            <w:vAlign w:val="bottom"/>
            <w:hideMark/>
          </w:tcPr>
          <w:p w14:paraId="1E0D7D51" w14:textId="77777777" w:rsidR="009167CA" w:rsidRPr="00A41CF2" w:rsidRDefault="009167CA" w:rsidP="00317340">
            <w:pPr>
              <w:jc w:val="center"/>
              <w:rPr>
                <w:color w:val="000000"/>
                <w:sz w:val="22"/>
                <w:szCs w:val="22"/>
              </w:rPr>
            </w:pPr>
            <w:r w:rsidRPr="00A41CF2">
              <w:rPr>
                <w:color w:val="000000"/>
                <w:sz w:val="22"/>
                <w:szCs w:val="22"/>
              </w:rPr>
              <w:t>3,16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68D4659" w14:textId="77777777" w:rsidR="009167CA" w:rsidRPr="00A41CF2" w:rsidRDefault="009167CA" w:rsidP="00317340">
            <w:pPr>
              <w:jc w:val="center"/>
              <w:rPr>
                <w:color w:val="000000"/>
                <w:sz w:val="22"/>
                <w:szCs w:val="22"/>
              </w:rPr>
            </w:pPr>
            <w:r w:rsidRPr="00A41CF2">
              <w:rPr>
                <w:color w:val="000000"/>
                <w:sz w:val="22"/>
                <w:szCs w:val="22"/>
              </w:rPr>
              <w:t>2,20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4D08777" w14:textId="77777777" w:rsidR="009167CA" w:rsidRPr="00A41CF2" w:rsidRDefault="009167CA" w:rsidP="00317340">
            <w:pPr>
              <w:jc w:val="center"/>
              <w:rPr>
                <w:color w:val="000000"/>
                <w:sz w:val="22"/>
                <w:szCs w:val="22"/>
              </w:rPr>
            </w:pPr>
            <w:r w:rsidRPr="00A41CF2">
              <w:rPr>
                <w:color w:val="000000"/>
                <w:sz w:val="22"/>
                <w:szCs w:val="22"/>
              </w:rPr>
              <w:t>1,83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EE9D6D7" w14:textId="77777777" w:rsidR="009167CA" w:rsidRPr="00A41CF2" w:rsidRDefault="009167CA" w:rsidP="00317340">
            <w:pPr>
              <w:jc w:val="center"/>
              <w:rPr>
                <w:color w:val="000000"/>
                <w:sz w:val="22"/>
                <w:szCs w:val="22"/>
              </w:rPr>
            </w:pPr>
            <w:r w:rsidRPr="00A41CF2">
              <w:rPr>
                <w:color w:val="000000"/>
                <w:sz w:val="22"/>
                <w:szCs w:val="22"/>
              </w:rPr>
              <w:t>107,00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BE3E49F" w14:textId="77777777" w:rsidR="009167CA" w:rsidRPr="00A41CF2" w:rsidRDefault="009167CA" w:rsidP="00317340">
            <w:pPr>
              <w:jc w:val="center"/>
              <w:rPr>
                <w:color w:val="000000"/>
                <w:sz w:val="22"/>
                <w:szCs w:val="22"/>
              </w:rPr>
            </w:pPr>
            <w:r w:rsidRPr="00A41CF2">
              <w:rPr>
                <w:color w:val="000000"/>
                <w:sz w:val="22"/>
                <w:szCs w:val="22"/>
              </w:rPr>
              <w:t>199.00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0C6A4F8" w14:textId="77777777" w:rsidR="009167CA" w:rsidRPr="00A41CF2" w:rsidRDefault="009167CA" w:rsidP="00317340">
            <w:pPr>
              <w:jc w:val="center"/>
              <w:rPr>
                <w:color w:val="000000"/>
                <w:sz w:val="22"/>
                <w:szCs w:val="22"/>
              </w:rPr>
            </w:pPr>
            <w:r w:rsidRPr="00A41CF2">
              <w:rPr>
                <w:color w:val="000000"/>
                <w:sz w:val="22"/>
                <w:szCs w:val="22"/>
              </w:rPr>
              <w:t>53,09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FB385A6" w14:textId="77777777" w:rsidR="009167CA" w:rsidRPr="00A41CF2" w:rsidRDefault="009167CA" w:rsidP="00317340">
            <w:pPr>
              <w:jc w:val="center"/>
              <w:rPr>
                <w:color w:val="000000"/>
                <w:sz w:val="22"/>
                <w:szCs w:val="22"/>
              </w:rPr>
            </w:pPr>
            <w:r w:rsidRPr="00A41CF2">
              <w:rPr>
                <w:color w:val="000000"/>
                <w:sz w:val="22"/>
                <w:szCs w:val="22"/>
              </w:rPr>
              <w:t>46,91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51B1D0E" w14:textId="77777777" w:rsidR="009167CA" w:rsidRPr="00A41CF2" w:rsidRDefault="009167CA" w:rsidP="00317340">
            <w:pPr>
              <w:jc w:val="right"/>
              <w:rPr>
                <w:color w:val="000000"/>
                <w:sz w:val="22"/>
                <w:szCs w:val="22"/>
              </w:rPr>
            </w:pPr>
            <w:r w:rsidRPr="00A41CF2">
              <w:rPr>
                <w:color w:val="000000"/>
                <w:sz w:val="22"/>
                <w:szCs w:val="22"/>
              </w:rPr>
              <w:t>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C365D5B" w14:textId="77777777" w:rsidR="009167CA" w:rsidRPr="00A41CF2" w:rsidRDefault="009167CA" w:rsidP="00317340">
            <w:pPr>
              <w:jc w:val="right"/>
              <w:rPr>
                <w:color w:val="000000"/>
                <w:sz w:val="22"/>
                <w:szCs w:val="22"/>
              </w:rPr>
            </w:pPr>
            <w:r w:rsidRPr="00A41CF2">
              <w:rPr>
                <w:color w:val="000000"/>
                <w:sz w:val="22"/>
                <w:szCs w:val="22"/>
              </w:rPr>
              <w:t>9,3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CA83988" w14:textId="77777777" w:rsidR="009167CA" w:rsidRPr="00A41CF2" w:rsidRDefault="009167CA" w:rsidP="00317340">
            <w:pPr>
              <w:jc w:val="right"/>
              <w:rPr>
                <w:color w:val="000000"/>
                <w:sz w:val="22"/>
                <w:szCs w:val="22"/>
              </w:rPr>
            </w:pPr>
            <w:r w:rsidRPr="00A41CF2">
              <w:rPr>
                <w:color w:val="000000"/>
                <w:sz w:val="22"/>
                <w:szCs w:val="22"/>
              </w:rPr>
              <w:t>90,7</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CB40F92" w14:textId="77777777" w:rsidR="009167CA" w:rsidRPr="00A41CF2" w:rsidRDefault="009167CA" w:rsidP="00317340">
            <w:pPr>
              <w:jc w:val="right"/>
              <w:rPr>
                <w:color w:val="000000"/>
                <w:sz w:val="22"/>
                <w:szCs w:val="22"/>
              </w:rPr>
            </w:pPr>
            <w:r w:rsidRPr="00A41CF2">
              <w:rPr>
                <w:color w:val="000000"/>
                <w:sz w:val="22"/>
                <w:szCs w:val="22"/>
              </w:rPr>
              <w:t>148,18</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2C5FC93" w14:textId="77777777" w:rsidR="009167CA" w:rsidRPr="00A41CF2" w:rsidRDefault="009167CA" w:rsidP="00317340">
            <w:pPr>
              <w:jc w:val="right"/>
              <w:rPr>
                <w:color w:val="000000"/>
                <w:sz w:val="22"/>
                <w:szCs w:val="22"/>
              </w:rPr>
            </w:pPr>
            <w:r w:rsidRPr="00A41CF2">
              <w:rPr>
                <w:color w:val="000000"/>
                <w:sz w:val="22"/>
                <w:szCs w:val="22"/>
              </w:rPr>
              <w:t>1,50</w:t>
            </w:r>
          </w:p>
        </w:tc>
      </w:tr>
      <w:tr w:rsidR="009167CA" w:rsidRPr="00A41CF2" w14:paraId="17516A81" w14:textId="77777777" w:rsidTr="009167CA">
        <w:trPr>
          <w:trHeight w:val="420"/>
          <w:jc w:val="center"/>
        </w:trPr>
        <w:tc>
          <w:tcPr>
            <w:tcW w:w="0" w:type="auto"/>
            <w:tcBorders>
              <w:top w:val="single" w:sz="4" w:space="0" w:color="auto"/>
              <w:left w:val="single" w:sz="4" w:space="0" w:color="auto"/>
              <w:bottom w:val="single" w:sz="4" w:space="0" w:color="auto"/>
              <w:right w:val="single" w:sz="4" w:space="0" w:color="auto"/>
            </w:tcBorders>
            <w:noWrap/>
            <w:vAlign w:val="bottom"/>
            <w:hideMark/>
          </w:tcPr>
          <w:p w14:paraId="7230837A" w14:textId="77777777" w:rsidR="009167CA" w:rsidRPr="00A41CF2" w:rsidRDefault="009167CA" w:rsidP="00317340">
            <w:pPr>
              <w:jc w:val="center"/>
              <w:rPr>
                <w:color w:val="000000"/>
                <w:sz w:val="22"/>
                <w:szCs w:val="22"/>
              </w:rPr>
            </w:pPr>
            <w:r w:rsidRPr="00A41CF2">
              <w:rPr>
                <w:color w:val="000000"/>
                <w:sz w:val="22"/>
                <w:szCs w:val="22"/>
              </w:rPr>
              <w:t>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A30C393"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BCBB9BD" w14:textId="77777777" w:rsidR="009167CA" w:rsidRPr="00A41CF2" w:rsidRDefault="009167CA" w:rsidP="00317340">
            <w:pPr>
              <w:jc w:val="center"/>
              <w:rPr>
                <w:color w:val="000000"/>
                <w:sz w:val="22"/>
                <w:szCs w:val="22"/>
              </w:rPr>
            </w:pPr>
            <w:r w:rsidRPr="00A41CF2">
              <w:rPr>
                <w:color w:val="000000"/>
                <w:sz w:val="22"/>
                <w:szCs w:val="22"/>
              </w:rPr>
              <w:t>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1A1719B" w14:textId="77777777" w:rsidR="009167CA" w:rsidRPr="00A41CF2" w:rsidRDefault="009167CA" w:rsidP="00317340">
            <w:pPr>
              <w:jc w:val="center"/>
              <w:rPr>
                <w:color w:val="000000"/>
                <w:sz w:val="22"/>
                <w:szCs w:val="22"/>
              </w:rPr>
            </w:pPr>
            <w:r w:rsidRPr="00A41CF2">
              <w:rPr>
                <w:color w:val="000000"/>
                <w:sz w:val="22"/>
                <w:szCs w:val="22"/>
              </w:rPr>
              <w:t>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990415F" w14:textId="77777777" w:rsidR="009167CA" w:rsidRPr="00A41CF2" w:rsidRDefault="009167CA" w:rsidP="00317340">
            <w:pPr>
              <w:jc w:val="center"/>
              <w:rPr>
                <w:color w:val="000000"/>
                <w:sz w:val="22"/>
                <w:szCs w:val="22"/>
              </w:rPr>
            </w:pPr>
            <w:r w:rsidRPr="00A41CF2">
              <w:rPr>
                <w:color w:val="000000"/>
                <w:sz w:val="22"/>
                <w:szCs w:val="22"/>
              </w:rPr>
              <w:t>88,33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E2888DD" w14:textId="77777777" w:rsidR="009167CA" w:rsidRPr="00A41CF2" w:rsidRDefault="009167CA" w:rsidP="00317340">
            <w:pPr>
              <w:jc w:val="center"/>
              <w:rPr>
                <w:color w:val="000000"/>
                <w:sz w:val="22"/>
                <w:szCs w:val="22"/>
              </w:rPr>
            </w:pPr>
            <w:r w:rsidRPr="00A41CF2">
              <w:rPr>
                <w:color w:val="000000"/>
                <w:sz w:val="22"/>
                <w:szCs w:val="22"/>
              </w:rPr>
              <w:t>15,09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4177EB1" w14:textId="77777777" w:rsidR="009167CA" w:rsidRPr="00A41CF2" w:rsidRDefault="009167CA" w:rsidP="00317340">
            <w:pPr>
              <w:jc w:val="center"/>
              <w:rPr>
                <w:color w:val="000000"/>
                <w:sz w:val="22"/>
                <w:szCs w:val="22"/>
              </w:rPr>
            </w:pPr>
            <w:r w:rsidRPr="00A41CF2">
              <w:rPr>
                <w:color w:val="000000"/>
                <w:sz w:val="22"/>
                <w:szCs w:val="22"/>
              </w:rPr>
              <w:t>25,47</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464489B" w14:textId="77777777" w:rsidR="009167CA" w:rsidRPr="00A41CF2" w:rsidRDefault="009167CA" w:rsidP="00317340">
            <w:pPr>
              <w:jc w:val="center"/>
              <w:rPr>
                <w:color w:val="000000"/>
                <w:sz w:val="22"/>
                <w:szCs w:val="22"/>
              </w:rPr>
            </w:pPr>
            <w:r w:rsidRPr="00A41CF2">
              <w:rPr>
                <w:color w:val="000000"/>
                <w:sz w:val="22"/>
                <w:szCs w:val="22"/>
              </w:rPr>
              <w:t>25,00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6424955" w14:textId="77777777" w:rsidR="009167CA" w:rsidRPr="00A41CF2" w:rsidRDefault="009167CA" w:rsidP="00317340">
            <w:pPr>
              <w:jc w:val="center"/>
              <w:rPr>
                <w:color w:val="000000"/>
                <w:sz w:val="22"/>
                <w:szCs w:val="22"/>
              </w:rPr>
            </w:pPr>
            <w:r w:rsidRPr="00A41CF2">
              <w:rPr>
                <w:color w:val="000000"/>
                <w:sz w:val="22"/>
                <w:szCs w:val="22"/>
              </w:rPr>
              <w:t>67,5</w:t>
            </w:r>
          </w:p>
        </w:tc>
        <w:tc>
          <w:tcPr>
            <w:tcW w:w="635" w:type="dxa"/>
            <w:tcBorders>
              <w:top w:val="single" w:sz="4" w:space="0" w:color="auto"/>
              <w:left w:val="single" w:sz="4" w:space="0" w:color="auto"/>
              <w:bottom w:val="single" w:sz="4" w:space="0" w:color="auto"/>
              <w:right w:val="single" w:sz="4" w:space="0" w:color="auto"/>
            </w:tcBorders>
          </w:tcPr>
          <w:p w14:paraId="480438B7" w14:textId="77777777" w:rsidR="009167CA" w:rsidRPr="00A41CF2" w:rsidRDefault="009167CA" w:rsidP="00317340">
            <w:pPr>
              <w:jc w:val="center"/>
              <w:rPr>
                <w:color w:val="000000"/>
                <w:sz w:val="22"/>
                <w:szCs w:val="22"/>
              </w:rPr>
            </w:pPr>
          </w:p>
          <w:p w14:paraId="6500A177" w14:textId="77777777" w:rsidR="009167CA" w:rsidRPr="00A41CF2" w:rsidRDefault="009167CA" w:rsidP="00317340">
            <w:pPr>
              <w:jc w:val="center"/>
              <w:rPr>
                <w:color w:val="000000"/>
                <w:sz w:val="22"/>
                <w:szCs w:val="22"/>
              </w:rPr>
            </w:pPr>
            <w:r w:rsidRPr="00A41CF2">
              <w:rPr>
                <w:color w:val="000000"/>
                <w:sz w:val="22"/>
                <w:szCs w:val="22"/>
              </w:rPr>
              <w:t>16,20</w:t>
            </w:r>
          </w:p>
        </w:tc>
        <w:tc>
          <w:tcPr>
            <w:tcW w:w="525" w:type="dxa"/>
            <w:tcBorders>
              <w:top w:val="single" w:sz="4" w:space="0" w:color="auto"/>
              <w:left w:val="single" w:sz="4" w:space="0" w:color="auto"/>
              <w:bottom w:val="single" w:sz="4" w:space="0" w:color="auto"/>
              <w:right w:val="single" w:sz="4" w:space="0" w:color="auto"/>
            </w:tcBorders>
            <w:noWrap/>
            <w:vAlign w:val="bottom"/>
            <w:hideMark/>
          </w:tcPr>
          <w:p w14:paraId="643F3C07" w14:textId="77777777" w:rsidR="009167CA" w:rsidRPr="00A41CF2" w:rsidRDefault="009167CA" w:rsidP="00317340">
            <w:pPr>
              <w:jc w:val="center"/>
              <w:rPr>
                <w:color w:val="000000"/>
                <w:sz w:val="22"/>
                <w:szCs w:val="22"/>
              </w:rPr>
            </w:pPr>
            <w:r w:rsidRPr="00A41CF2">
              <w:rPr>
                <w:color w:val="000000"/>
                <w:sz w:val="22"/>
                <w:szCs w:val="22"/>
              </w:rPr>
              <w:t>3,10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8EEC4AA" w14:textId="77777777" w:rsidR="009167CA" w:rsidRPr="00A41CF2" w:rsidRDefault="009167CA" w:rsidP="00317340">
            <w:pPr>
              <w:jc w:val="center"/>
              <w:rPr>
                <w:color w:val="000000"/>
                <w:sz w:val="22"/>
                <w:szCs w:val="22"/>
              </w:rPr>
            </w:pPr>
            <w:r w:rsidRPr="00A41CF2">
              <w:rPr>
                <w:color w:val="000000"/>
                <w:sz w:val="22"/>
                <w:szCs w:val="22"/>
              </w:rPr>
              <w:t>2,22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AFB8BB8" w14:textId="77777777" w:rsidR="009167CA" w:rsidRPr="00A41CF2" w:rsidRDefault="009167CA" w:rsidP="00317340">
            <w:pPr>
              <w:jc w:val="center"/>
              <w:rPr>
                <w:color w:val="000000"/>
                <w:sz w:val="22"/>
                <w:szCs w:val="22"/>
              </w:rPr>
            </w:pPr>
            <w:r w:rsidRPr="00A41CF2">
              <w:rPr>
                <w:color w:val="000000"/>
                <w:sz w:val="22"/>
                <w:szCs w:val="22"/>
              </w:rPr>
              <w:t>1,79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F2BE325" w14:textId="77777777" w:rsidR="009167CA" w:rsidRPr="00A41CF2" w:rsidRDefault="009167CA" w:rsidP="00317340">
            <w:pPr>
              <w:jc w:val="center"/>
              <w:rPr>
                <w:color w:val="000000"/>
                <w:sz w:val="22"/>
                <w:szCs w:val="22"/>
              </w:rPr>
            </w:pPr>
            <w:r w:rsidRPr="00A41CF2">
              <w:rPr>
                <w:color w:val="000000"/>
                <w:sz w:val="22"/>
                <w:szCs w:val="22"/>
              </w:rPr>
              <w:t>106,00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1B5B8FE" w14:textId="77777777" w:rsidR="009167CA" w:rsidRPr="00A41CF2" w:rsidRDefault="009167CA" w:rsidP="00317340">
            <w:pPr>
              <w:jc w:val="center"/>
              <w:rPr>
                <w:color w:val="000000"/>
                <w:sz w:val="22"/>
                <w:szCs w:val="22"/>
              </w:rPr>
            </w:pPr>
            <w:r w:rsidRPr="00A41CF2">
              <w:rPr>
                <w:color w:val="000000"/>
                <w:sz w:val="22"/>
                <w:szCs w:val="22"/>
              </w:rPr>
              <w:t>204,00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386A4BD" w14:textId="77777777" w:rsidR="009167CA" w:rsidRPr="00A41CF2" w:rsidRDefault="009167CA" w:rsidP="00317340">
            <w:pPr>
              <w:jc w:val="center"/>
              <w:rPr>
                <w:color w:val="000000"/>
                <w:sz w:val="22"/>
                <w:szCs w:val="22"/>
              </w:rPr>
            </w:pPr>
            <w:r w:rsidRPr="00A41CF2">
              <w:rPr>
                <w:color w:val="000000"/>
                <w:sz w:val="22"/>
                <w:szCs w:val="22"/>
              </w:rPr>
              <w:t>69,01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F6AD6E6" w14:textId="77777777" w:rsidR="009167CA" w:rsidRPr="00A41CF2" w:rsidRDefault="009167CA" w:rsidP="00317340">
            <w:pPr>
              <w:jc w:val="center"/>
              <w:rPr>
                <w:color w:val="000000"/>
                <w:sz w:val="22"/>
                <w:szCs w:val="22"/>
              </w:rPr>
            </w:pPr>
            <w:r w:rsidRPr="00A41CF2">
              <w:rPr>
                <w:color w:val="000000"/>
                <w:sz w:val="22"/>
                <w:szCs w:val="22"/>
              </w:rPr>
              <w:t>30,99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0C33980" w14:textId="77777777" w:rsidR="009167CA" w:rsidRPr="00A41CF2" w:rsidRDefault="009167CA" w:rsidP="00317340">
            <w:pPr>
              <w:jc w:val="right"/>
              <w:rPr>
                <w:color w:val="000000"/>
                <w:sz w:val="22"/>
                <w:szCs w:val="22"/>
              </w:rPr>
            </w:pPr>
            <w:r w:rsidRPr="00A41CF2">
              <w:rPr>
                <w:color w:val="000000"/>
                <w:sz w:val="22"/>
                <w:szCs w:val="22"/>
              </w:rPr>
              <w:t>10,2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C81DEC3" w14:textId="77777777" w:rsidR="009167CA" w:rsidRPr="00A41CF2" w:rsidRDefault="009167CA" w:rsidP="00317340">
            <w:pPr>
              <w:jc w:val="right"/>
              <w:rPr>
                <w:color w:val="000000"/>
                <w:sz w:val="22"/>
                <w:szCs w:val="22"/>
              </w:rPr>
            </w:pPr>
            <w:r w:rsidRPr="00A41CF2">
              <w:rPr>
                <w:color w:val="000000"/>
                <w:sz w:val="22"/>
                <w:szCs w:val="22"/>
              </w:rPr>
              <w:t>34,7</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D4B8AAC" w14:textId="77777777" w:rsidR="009167CA" w:rsidRPr="00A41CF2" w:rsidRDefault="009167CA" w:rsidP="00317340">
            <w:pPr>
              <w:jc w:val="right"/>
              <w:rPr>
                <w:color w:val="000000"/>
                <w:sz w:val="22"/>
                <w:szCs w:val="22"/>
              </w:rPr>
            </w:pPr>
            <w:r w:rsidRPr="00A41CF2">
              <w:rPr>
                <w:color w:val="000000"/>
                <w:sz w:val="22"/>
                <w:szCs w:val="22"/>
              </w:rPr>
              <w:t>55,1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613CC4B" w14:textId="77777777" w:rsidR="009167CA" w:rsidRPr="00A41CF2" w:rsidRDefault="009167CA" w:rsidP="00317340">
            <w:pPr>
              <w:jc w:val="right"/>
              <w:rPr>
                <w:color w:val="000000"/>
                <w:sz w:val="22"/>
                <w:szCs w:val="22"/>
              </w:rPr>
            </w:pPr>
            <w:r w:rsidRPr="00A41CF2">
              <w:rPr>
                <w:color w:val="000000"/>
                <w:sz w:val="22"/>
                <w:szCs w:val="22"/>
              </w:rPr>
              <w:t>202,99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0910AA0" w14:textId="77777777" w:rsidR="009167CA" w:rsidRPr="00A41CF2" w:rsidRDefault="009167CA" w:rsidP="00317340">
            <w:pPr>
              <w:jc w:val="right"/>
              <w:rPr>
                <w:color w:val="000000"/>
                <w:sz w:val="22"/>
                <w:szCs w:val="22"/>
              </w:rPr>
            </w:pPr>
            <w:r w:rsidRPr="00A41CF2">
              <w:rPr>
                <w:color w:val="000000"/>
                <w:sz w:val="22"/>
                <w:szCs w:val="22"/>
              </w:rPr>
              <w:t>2,10</w:t>
            </w:r>
          </w:p>
        </w:tc>
      </w:tr>
      <w:tr w:rsidR="009167CA" w:rsidRPr="00A41CF2" w14:paraId="3C004814" w14:textId="77777777" w:rsidTr="009167CA">
        <w:trPr>
          <w:trHeight w:val="420"/>
          <w:jc w:val="center"/>
        </w:trPr>
        <w:tc>
          <w:tcPr>
            <w:tcW w:w="0" w:type="auto"/>
            <w:tcBorders>
              <w:top w:val="single" w:sz="4" w:space="0" w:color="auto"/>
              <w:left w:val="single" w:sz="4" w:space="0" w:color="auto"/>
              <w:bottom w:val="single" w:sz="4" w:space="0" w:color="auto"/>
              <w:right w:val="single" w:sz="4" w:space="0" w:color="auto"/>
            </w:tcBorders>
            <w:noWrap/>
            <w:vAlign w:val="bottom"/>
            <w:hideMark/>
          </w:tcPr>
          <w:p w14:paraId="296F8A31" w14:textId="77777777" w:rsidR="009167CA" w:rsidRPr="00A41CF2" w:rsidRDefault="009167CA" w:rsidP="00317340">
            <w:pPr>
              <w:jc w:val="center"/>
              <w:rPr>
                <w:color w:val="000000"/>
                <w:sz w:val="22"/>
                <w:szCs w:val="22"/>
              </w:rPr>
            </w:pPr>
            <w:r w:rsidRPr="00A41CF2">
              <w:rPr>
                <w:color w:val="000000"/>
                <w:sz w:val="22"/>
                <w:szCs w:val="22"/>
              </w:rPr>
              <w:t>7</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7153D89"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4E69267" w14:textId="77777777" w:rsidR="009167CA" w:rsidRPr="00A41CF2" w:rsidRDefault="009167CA" w:rsidP="00317340">
            <w:pPr>
              <w:jc w:val="center"/>
              <w:rPr>
                <w:color w:val="000000"/>
                <w:sz w:val="22"/>
                <w:szCs w:val="22"/>
              </w:rPr>
            </w:pPr>
            <w:r w:rsidRPr="00A41CF2">
              <w:rPr>
                <w:color w:val="000000"/>
                <w:sz w:val="22"/>
                <w:szCs w:val="22"/>
              </w:rPr>
              <w:t>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C8B46E4" w14:textId="77777777" w:rsidR="009167CA" w:rsidRPr="00A41CF2" w:rsidRDefault="009167CA" w:rsidP="00317340">
            <w:pPr>
              <w:jc w:val="center"/>
              <w:rPr>
                <w:color w:val="000000"/>
                <w:sz w:val="22"/>
                <w:szCs w:val="22"/>
              </w:rPr>
            </w:pPr>
            <w:r w:rsidRPr="00A41CF2">
              <w:rPr>
                <w:color w:val="000000"/>
                <w:sz w:val="22"/>
                <w:szCs w:val="22"/>
              </w:rPr>
              <w:t>7</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62B91FC" w14:textId="77777777" w:rsidR="009167CA" w:rsidRPr="00A41CF2" w:rsidRDefault="009167CA" w:rsidP="00317340">
            <w:pPr>
              <w:jc w:val="center"/>
              <w:rPr>
                <w:color w:val="000000"/>
                <w:sz w:val="22"/>
                <w:szCs w:val="22"/>
              </w:rPr>
            </w:pPr>
            <w:r w:rsidRPr="00A41CF2">
              <w:rPr>
                <w:color w:val="000000"/>
                <w:sz w:val="22"/>
                <w:szCs w:val="22"/>
              </w:rPr>
              <w:t>93,33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08C65BC" w14:textId="77777777" w:rsidR="009167CA" w:rsidRPr="00A41CF2" w:rsidRDefault="009167CA" w:rsidP="00317340">
            <w:pPr>
              <w:jc w:val="center"/>
              <w:rPr>
                <w:color w:val="000000"/>
                <w:sz w:val="22"/>
                <w:szCs w:val="22"/>
              </w:rPr>
            </w:pPr>
            <w:r w:rsidRPr="00A41CF2">
              <w:rPr>
                <w:color w:val="000000"/>
                <w:sz w:val="22"/>
                <w:szCs w:val="22"/>
              </w:rPr>
              <w:t>18,75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527BA70" w14:textId="77777777" w:rsidR="009167CA" w:rsidRPr="00A41CF2" w:rsidRDefault="009167CA" w:rsidP="00317340">
            <w:pPr>
              <w:jc w:val="center"/>
              <w:rPr>
                <w:color w:val="000000"/>
                <w:sz w:val="22"/>
                <w:szCs w:val="22"/>
              </w:rPr>
            </w:pPr>
            <w:r w:rsidRPr="00A41CF2">
              <w:rPr>
                <w:color w:val="000000"/>
                <w:sz w:val="22"/>
                <w:szCs w:val="22"/>
              </w:rPr>
              <w:t>25,00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02805B3" w14:textId="77777777" w:rsidR="009167CA" w:rsidRPr="00A41CF2" w:rsidRDefault="009167CA" w:rsidP="00317340">
            <w:pPr>
              <w:jc w:val="center"/>
              <w:rPr>
                <w:color w:val="000000"/>
                <w:sz w:val="22"/>
                <w:szCs w:val="22"/>
              </w:rPr>
            </w:pPr>
            <w:r w:rsidRPr="00A41CF2">
              <w:rPr>
                <w:color w:val="000000"/>
                <w:sz w:val="22"/>
                <w:szCs w:val="22"/>
              </w:rPr>
              <w:t>0,00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A6F618C" w14:textId="77777777" w:rsidR="009167CA" w:rsidRPr="00A41CF2" w:rsidRDefault="009167CA" w:rsidP="00317340">
            <w:pPr>
              <w:jc w:val="center"/>
              <w:rPr>
                <w:color w:val="000000"/>
                <w:sz w:val="22"/>
                <w:szCs w:val="22"/>
              </w:rPr>
            </w:pPr>
            <w:r w:rsidRPr="00A41CF2">
              <w:rPr>
                <w:color w:val="000000"/>
                <w:sz w:val="22"/>
                <w:szCs w:val="22"/>
              </w:rPr>
              <w:t>32,5</w:t>
            </w:r>
          </w:p>
        </w:tc>
        <w:tc>
          <w:tcPr>
            <w:tcW w:w="635" w:type="dxa"/>
            <w:tcBorders>
              <w:top w:val="single" w:sz="4" w:space="0" w:color="auto"/>
              <w:left w:val="single" w:sz="4" w:space="0" w:color="auto"/>
              <w:bottom w:val="single" w:sz="4" w:space="0" w:color="auto"/>
              <w:right w:val="single" w:sz="4" w:space="0" w:color="auto"/>
            </w:tcBorders>
          </w:tcPr>
          <w:p w14:paraId="6DFDF034" w14:textId="77777777" w:rsidR="009167CA" w:rsidRPr="00A41CF2" w:rsidRDefault="009167CA" w:rsidP="00317340">
            <w:pPr>
              <w:jc w:val="center"/>
              <w:rPr>
                <w:color w:val="000000"/>
                <w:sz w:val="22"/>
                <w:szCs w:val="22"/>
              </w:rPr>
            </w:pPr>
          </w:p>
          <w:p w14:paraId="41F4EB82" w14:textId="77777777" w:rsidR="009167CA" w:rsidRPr="00A41CF2" w:rsidRDefault="009167CA" w:rsidP="00317340">
            <w:pPr>
              <w:jc w:val="center"/>
              <w:rPr>
                <w:color w:val="000000"/>
                <w:sz w:val="22"/>
                <w:szCs w:val="22"/>
              </w:rPr>
            </w:pPr>
            <w:r w:rsidRPr="00A41CF2">
              <w:rPr>
                <w:color w:val="000000"/>
                <w:sz w:val="22"/>
                <w:szCs w:val="22"/>
              </w:rPr>
              <w:t>0,00</w:t>
            </w:r>
          </w:p>
        </w:tc>
        <w:tc>
          <w:tcPr>
            <w:tcW w:w="525" w:type="dxa"/>
            <w:tcBorders>
              <w:top w:val="single" w:sz="4" w:space="0" w:color="auto"/>
              <w:left w:val="single" w:sz="4" w:space="0" w:color="auto"/>
              <w:bottom w:val="single" w:sz="4" w:space="0" w:color="auto"/>
              <w:right w:val="single" w:sz="4" w:space="0" w:color="auto"/>
            </w:tcBorders>
            <w:noWrap/>
            <w:vAlign w:val="bottom"/>
            <w:hideMark/>
          </w:tcPr>
          <w:p w14:paraId="6BFBB45D" w14:textId="77777777" w:rsidR="009167CA" w:rsidRPr="00A41CF2" w:rsidRDefault="009167CA" w:rsidP="00317340">
            <w:pPr>
              <w:jc w:val="center"/>
              <w:rPr>
                <w:color w:val="000000"/>
                <w:sz w:val="22"/>
                <w:szCs w:val="22"/>
              </w:rPr>
            </w:pPr>
            <w:r w:rsidRPr="00A41CF2">
              <w:rPr>
                <w:color w:val="000000"/>
                <w:sz w:val="22"/>
                <w:szCs w:val="22"/>
              </w:rPr>
              <w:t>3,23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2434155" w14:textId="77777777" w:rsidR="009167CA" w:rsidRPr="00A41CF2" w:rsidRDefault="009167CA" w:rsidP="00317340">
            <w:pPr>
              <w:jc w:val="center"/>
              <w:rPr>
                <w:color w:val="000000"/>
                <w:sz w:val="22"/>
                <w:szCs w:val="22"/>
              </w:rPr>
            </w:pPr>
            <w:r w:rsidRPr="00A41CF2">
              <w:rPr>
                <w:color w:val="000000"/>
                <w:sz w:val="22"/>
                <w:szCs w:val="22"/>
              </w:rPr>
              <w:t>2,26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92E22EF" w14:textId="77777777" w:rsidR="009167CA" w:rsidRPr="00A41CF2" w:rsidRDefault="009167CA" w:rsidP="00317340">
            <w:pPr>
              <w:jc w:val="center"/>
              <w:rPr>
                <w:color w:val="000000"/>
                <w:sz w:val="22"/>
                <w:szCs w:val="22"/>
              </w:rPr>
            </w:pPr>
            <w:r w:rsidRPr="00A41CF2">
              <w:rPr>
                <w:color w:val="000000"/>
                <w:sz w:val="22"/>
                <w:szCs w:val="22"/>
              </w:rPr>
              <w:t>1,75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9FF087C" w14:textId="77777777" w:rsidR="009167CA" w:rsidRPr="00A41CF2" w:rsidRDefault="009167CA" w:rsidP="00317340">
            <w:pPr>
              <w:jc w:val="center"/>
              <w:rPr>
                <w:color w:val="000000"/>
                <w:sz w:val="22"/>
                <w:szCs w:val="22"/>
              </w:rPr>
            </w:pPr>
            <w:r w:rsidRPr="00A41CF2">
              <w:rPr>
                <w:color w:val="000000"/>
                <w:sz w:val="22"/>
                <w:szCs w:val="22"/>
              </w:rPr>
              <w:t>112,00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7F558D6" w14:textId="77777777" w:rsidR="009167CA" w:rsidRPr="00A41CF2" w:rsidRDefault="009167CA" w:rsidP="00317340">
            <w:pPr>
              <w:jc w:val="center"/>
              <w:rPr>
                <w:color w:val="000000"/>
                <w:sz w:val="22"/>
                <w:szCs w:val="22"/>
              </w:rPr>
            </w:pPr>
            <w:r w:rsidRPr="00A41CF2">
              <w:rPr>
                <w:color w:val="000000"/>
                <w:sz w:val="22"/>
                <w:szCs w:val="22"/>
              </w:rPr>
              <w:t>202,00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A5DD0C7" w14:textId="77777777" w:rsidR="009167CA" w:rsidRPr="00A41CF2" w:rsidRDefault="009167CA" w:rsidP="00317340">
            <w:pPr>
              <w:jc w:val="center"/>
              <w:rPr>
                <w:color w:val="000000"/>
                <w:sz w:val="22"/>
                <w:szCs w:val="22"/>
              </w:rPr>
            </w:pPr>
            <w:r w:rsidRPr="00A41CF2">
              <w:rPr>
                <w:color w:val="000000"/>
                <w:sz w:val="22"/>
                <w:szCs w:val="22"/>
              </w:rPr>
              <w:t>50,72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C1F1D43" w14:textId="77777777" w:rsidR="009167CA" w:rsidRPr="00A41CF2" w:rsidRDefault="009167CA" w:rsidP="00317340">
            <w:pPr>
              <w:jc w:val="center"/>
              <w:rPr>
                <w:color w:val="000000"/>
                <w:sz w:val="22"/>
                <w:szCs w:val="22"/>
              </w:rPr>
            </w:pPr>
            <w:r w:rsidRPr="00A41CF2">
              <w:rPr>
                <w:color w:val="000000"/>
                <w:sz w:val="22"/>
                <w:szCs w:val="22"/>
              </w:rPr>
              <w:t>49,28</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0B26B4E" w14:textId="77777777" w:rsidR="009167CA" w:rsidRPr="00A41CF2" w:rsidRDefault="009167CA" w:rsidP="00317340">
            <w:pPr>
              <w:jc w:val="right"/>
              <w:rPr>
                <w:color w:val="000000"/>
                <w:sz w:val="22"/>
                <w:szCs w:val="22"/>
              </w:rPr>
            </w:pPr>
            <w:r w:rsidRPr="00A41CF2">
              <w:rPr>
                <w:color w:val="000000"/>
                <w:sz w:val="22"/>
                <w:szCs w:val="22"/>
              </w:rPr>
              <w:t>2,9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7CB729E" w14:textId="77777777" w:rsidR="009167CA" w:rsidRPr="00A41CF2" w:rsidRDefault="009167CA" w:rsidP="00317340">
            <w:pPr>
              <w:jc w:val="right"/>
              <w:rPr>
                <w:color w:val="000000"/>
                <w:sz w:val="22"/>
                <w:szCs w:val="22"/>
              </w:rPr>
            </w:pPr>
            <w:r w:rsidRPr="00A41CF2">
              <w:rPr>
                <w:color w:val="000000"/>
                <w:sz w:val="22"/>
                <w:szCs w:val="22"/>
              </w:rPr>
              <w:t>22,9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2F8E4BA" w14:textId="77777777" w:rsidR="009167CA" w:rsidRPr="00A41CF2" w:rsidRDefault="009167CA" w:rsidP="00317340">
            <w:pPr>
              <w:jc w:val="right"/>
              <w:rPr>
                <w:color w:val="000000"/>
                <w:sz w:val="22"/>
                <w:szCs w:val="22"/>
              </w:rPr>
            </w:pPr>
            <w:r w:rsidRPr="00A41CF2">
              <w:rPr>
                <w:color w:val="000000"/>
                <w:sz w:val="22"/>
                <w:szCs w:val="22"/>
              </w:rPr>
              <w:t>74,3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16B786D" w14:textId="77777777" w:rsidR="009167CA" w:rsidRPr="00A41CF2" w:rsidRDefault="009167CA" w:rsidP="00317340">
            <w:pPr>
              <w:jc w:val="right"/>
              <w:rPr>
                <w:color w:val="000000"/>
                <w:sz w:val="22"/>
                <w:szCs w:val="22"/>
              </w:rPr>
            </w:pPr>
            <w:r w:rsidRPr="00A41CF2">
              <w:rPr>
                <w:color w:val="000000"/>
                <w:sz w:val="22"/>
                <w:szCs w:val="22"/>
              </w:rPr>
              <w:t>130,17</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2F7EB07" w14:textId="77777777" w:rsidR="009167CA" w:rsidRPr="00A41CF2" w:rsidRDefault="009167CA" w:rsidP="00317340">
            <w:pPr>
              <w:jc w:val="right"/>
              <w:rPr>
                <w:color w:val="000000"/>
                <w:sz w:val="22"/>
                <w:szCs w:val="22"/>
              </w:rPr>
            </w:pPr>
            <w:r w:rsidRPr="00A41CF2">
              <w:rPr>
                <w:color w:val="000000"/>
                <w:sz w:val="22"/>
                <w:szCs w:val="22"/>
              </w:rPr>
              <w:t>1,80</w:t>
            </w:r>
          </w:p>
        </w:tc>
      </w:tr>
      <w:tr w:rsidR="009167CA" w:rsidRPr="00A41CF2" w14:paraId="210BB3BA" w14:textId="77777777" w:rsidTr="009167CA">
        <w:trPr>
          <w:trHeight w:val="420"/>
          <w:jc w:val="center"/>
        </w:trPr>
        <w:tc>
          <w:tcPr>
            <w:tcW w:w="0" w:type="auto"/>
            <w:tcBorders>
              <w:top w:val="single" w:sz="4" w:space="0" w:color="auto"/>
              <w:left w:val="single" w:sz="4" w:space="0" w:color="auto"/>
              <w:bottom w:val="single" w:sz="4" w:space="0" w:color="auto"/>
              <w:right w:val="single" w:sz="4" w:space="0" w:color="auto"/>
            </w:tcBorders>
            <w:noWrap/>
            <w:vAlign w:val="bottom"/>
            <w:hideMark/>
          </w:tcPr>
          <w:p w14:paraId="71DA0D9D" w14:textId="77777777" w:rsidR="009167CA" w:rsidRPr="00A41CF2" w:rsidRDefault="009167CA" w:rsidP="00317340">
            <w:pPr>
              <w:jc w:val="center"/>
              <w:rPr>
                <w:color w:val="000000"/>
                <w:sz w:val="22"/>
                <w:szCs w:val="22"/>
              </w:rPr>
            </w:pPr>
            <w:r w:rsidRPr="00A41CF2">
              <w:rPr>
                <w:color w:val="000000"/>
                <w:sz w:val="22"/>
                <w:szCs w:val="22"/>
              </w:rPr>
              <w:t>8</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54944E2"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6E46DE3"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4588ADC" w14:textId="77777777" w:rsidR="009167CA" w:rsidRPr="00A41CF2" w:rsidRDefault="009167CA" w:rsidP="00317340">
            <w:pPr>
              <w:jc w:val="center"/>
              <w:rPr>
                <w:color w:val="000000"/>
                <w:sz w:val="22"/>
                <w:szCs w:val="22"/>
              </w:rPr>
            </w:pPr>
            <w:r w:rsidRPr="00A41CF2">
              <w:rPr>
                <w:color w:val="000000"/>
                <w:sz w:val="22"/>
                <w:szCs w:val="22"/>
              </w:rPr>
              <w:t>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3D3FB41" w14:textId="77777777" w:rsidR="009167CA" w:rsidRPr="00A41CF2" w:rsidRDefault="009167CA" w:rsidP="00317340">
            <w:pPr>
              <w:jc w:val="center"/>
              <w:rPr>
                <w:color w:val="000000"/>
                <w:sz w:val="22"/>
                <w:szCs w:val="22"/>
              </w:rPr>
            </w:pPr>
            <w:r w:rsidRPr="00A41CF2">
              <w:rPr>
                <w:color w:val="000000"/>
                <w:sz w:val="22"/>
                <w:szCs w:val="22"/>
              </w:rPr>
              <w:t>92,5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65AC494" w14:textId="77777777" w:rsidR="009167CA" w:rsidRPr="00A41CF2" w:rsidRDefault="009167CA" w:rsidP="00317340">
            <w:pPr>
              <w:jc w:val="center"/>
              <w:rPr>
                <w:color w:val="000000"/>
                <w:sz w:val="22"/>
                <w:szCs w:val="22"/>
              </w:rPr>
            </w:pPr>
            <w:r w:rsidRPr="00A41CF2">
              <w:rPr>
                <w:color w:val="000000"/>
                <w:sz w:val="22"/>
                <w:szCs w:val="22"/>
              </w:rPr>
              <w:t>8,10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334450B" w14:textId="77777777" w:rsidR="009167CA" w:rsidRPr="00A41CF2" w:rsidRDefault="009167CA" w:rsidP="00317340">
            <w:pPr>
              <w:jc w:val="center"/>
              <w:rPr>
                <w:color w:val="000000"/>
                <w:sz w:val="22"/>
                <w:szCs w:val="22"/>
              </w:rPr>
            </w:pPr>
            <w:r w:rsidRPr="00A41CF2">
              <w:rPr>
                <w:color w:val="000000"/>
                <w:sz w:val="22"/>
                <w:szCs w:val="22"/>
              </w:rPr>
              <w:t>56,76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749AAB0" w14:textId="77777777" w:rsidR="009167CA" w:rsidRPr="00A41CF2" w:rsidRDefault="009167CA" w:rsidP="00317340">
            <w:pPr>
              <w:jc w:val="center"/>
              <w:rPr>
                <w:color w:val="000000"/>
                <w:sz w:val="22"/>
                <w:szCs w:val="22"/>
              </w:rPr>
            </w:pPr>
            <w:r w:rsidRPr="00A41CF2">
              <w:rPr>
                <w:color w:val="000000"/>
                <w:sz w:val="22"/>
                <w:szCs w:val="22"/>
              </w:rPr>
              <w:t>25,00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025E6CD" w14:textId="77777777" w:rsidR="009167CA" w:rsidRPr="00A41CF2" w:rsidRDefault="009167CA" w:rsidP="00317340">
            <w:pPr>
              <w:jc w:val="center"/>
              <w:rPr>
                <w:color w:val="000000"/>
                <w:sz w:val="22"/>
                <w:szCs w:val="22"/>
              </w:rPr>
            </w:pPr>
            <w:r w:rsidRPr="00A41CF2">
              <w:rPr>
                <w:color w:val="000000"/>
                <w:sz w:val="22"/>
                <w:szCs w:val="22"/>
              </w:rPr>
              <w:t>17,5</w:t>
            </w:r>
          </w:p>
        </w:tc>
        <w:tc>
          <w:tcPr>
            <w:tcW w:w="635" w:type="dxa"/>
            <w:tcBorders>
              <w:top w:val="single" w:sz="4" w:space="0" w:color="auto"/>
              <w:left w:val="single" w:sz="4" w:space="0" w:color="auto"/>
              <w:bottom w:val="single" w:sz="4" w:space="0" w:color="auto"/>
              <w:right w:val="single" w:sz="4" w:space="0" w:color="auto"/>
            </w:tcBorders>
          </w:tcPr>
          <w:p w14:paraId="4913F72D" w14:textId="77777777" w:rsidR="009167CA" w:rsidRPr="00A41CF2" w:rsidRDefault="009167CA" w:rsidP="00317340">
            <w:pPr>
              <w:jc w:val="center"/>
              <w:rPr>
                <w:color w:val="000000"/>
                <w:sz w:val="22"/>
                <w:szCs w:val="22"/>
              </w:rPr>
            </w:pPr>
          </w:p>
          <w:p w14:paraId="1DFE55BD" w14:textId="77777777" w:rsidR="009167CA" w:rsidRPr="00A41CF2" w:rsidRDefault="009167CA" w:rsidP="00317340">
            <w:pPr>
              <w:jc w:val="center"/>
              <w:rPr>
                <w:color w:val="000000"/>
                <w:sz w:val="22"/>
                <w:szCs w:val="22"/>
              </w:rPr>
            </w:pPr>
            <w:r w:rsidRPr="00A41CF2">
              <w:rPr>
                <w:color w:val="000000"/>
                <w:sz w:val="22"/>
                <w:szCs w:val="22"/>
              </w:rPr>
              <w:t>0,00</w:t>
            </w:r>
          </w:p>
        </w:tc>
        <w:tc>
          <w:tcPr>
            <w:tcW w:w="525" w:type="dxa"/>
            <w:tcBorders>
              <w:top w:val="single" w:sz="4" w:space="0" w:color="auto"/>
              <w:left w:val="single" w:sz="4" w:space="0" w:color="auto"/>
              <w:bottom w:val="single" w:sz="4" w:space="0" w:color="auto"/>
              <w:right w:val="single" w:sz="4" w:space="0" w:color="auto"/>
            </w:tcBorders>
            <w:noWrap/>
            <w:vAlign w:val="bottom"/>
            <w:hideMark/>
          </w:tcPr>
          <w:p w14:paraId="412BF419" w14:textId="77777777" w:rsidR="009167CA" w:rsidRPr="00A41CF2" w:rsidRDefault="009167CA" w:rsidP="00317340">
            <w:pPr>
              <w:jc w:val="center"/>
              <w:rPr>
                <w:color w:val="000000"/>
                <w:sz w:val="22"/>
                <w:szCs w:val="22"/>
              </w:rPr>
            </w:pPr>
            <w:r w:rsidRPr="00A41CF2">
              <w:rPr>
                <w:color w:val="000000"/>
                <w:sz w:val="22"/>
                <w:szCs w:val="22"/>
              </w:rPr>
              <w:t>3,16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E404503" w14:textId="77777777" w:rsidR="009167CA" w:rsidRPr="00A41CF2" w:rsidRDefault="009167CA" w:rsidP="00317340">
            <w:pPr>
              <w:jc w:val="center"/>
              <w:rPr>
                <w:color w:val="000000"/>
                <w:sz w:val="22"/>
                <w:szCs w:val="22"/>
              </w:rPr>
            </w:pPr>
            <w:r w:rsidRPr="00A41CF2">
              <w:rPr>
                <w:color w:val="000000"/>
                <w:sz w:val="22"/>
                <w:szCs w:val="22"/>
              </w:rPr>
              <w:t>2,15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2A46D71" w14:textId="77777777" w:rsidR="009167CA" w:rsidRPr="00A41CF2" w:rsidRDefault="009167CA" w:rsidP="00317340">
            <w:pPr>
              <w:jc w:val="center"/>
              <w:rPr>
                <w:color w:val="000000"/>
                <w:sz w:val="22"/>
                <w:szCs w:val="22"/>
              </w:rPr>
            </w:pPr>
            <w:r w:rsidRPr="00A41CF2">
              <w:rPr>
                <w:color w:val="000000"/>
                <w:sz w:val="22"/>
                <w:szCs w:val="22"/>
              </w:rPr>
              <w:t>1,73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9074A5D" w14:textId="77777777" w:rsidR="009167CA" w:rsidRPr="00A41CF2" w:rsidRDefault="009167CA" w:rsidP="00317340">
            <w:pPr>
              <w:jc w:val="center"/>
              <w:rPr>
                <w:color w:val="000000"/>
                <w:sz w:val="22"/>
                <w:szCs w:val="22"/>
              </w:rPr>
            </w:pPr>
            <w:r w:rsidRPr="00A41CF2">
              <w:rPr>
                <w:color w:val="000000"/>
                <w:sz w:val="22"/>
                <w:szCs w:val="22"/>
              </w:rPr>
              <w:t>111,00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7BCA21C" w14:textId="77777777" w:rsidR="009167CA" w:rsidRPr="00A41CF2" w:rsidRDefault="009167CA" w:rsidP="00317340">
            <w:pPr>
              <w:jc w:val="center"/>
              <w:rPr>
                <w:color w:val="000000"/>
                <w:sz w:val="22"/>
                <w:szCs w:val="22"/>
              </w:rPr>
            </w:pPr>
            <w:r w:rsidRPr="00A41CF2">
              <w:rPr>
                <w:color w:val="000000"/>
                <w:sz w:val="22"/>
                <w:szCs w:val="22"/>
              </w:rPr>
              <w:t>196,00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AA3DB38" w14:textId="77777777" w:rsidR="009167CA" w:rsidRPr="00A41CF2" w:rsidRDefault="009167CA" w:rsidP="00317340">
            <w:pPr>
              <w:jc w:val="center"/>
              <w:rPr>
                <w:color w:val="000000"/>
                <w:sz w:val="22"/>
                <w:szCs w:val="22"/>
              </w:rPr>
            </w:pPr>
            <w:r w:rsidRPr="00A41CF2">
              <w:rPr>
                <w:color w:val="000000"/>
                <w:sz w:val="22"/>
                <w:szCs w:val="22"/>
              </w:rPr>
              <w:t>61,22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B1DE562" w14:textId="77777777" w:rsidR="009167CA" w:rsidRPr="00A41CF2" w:rsidRDefault="009167CA" w:rsidP="00317340">
            <w:pPr>
              <w:jc w:val="center"/>
              <w:rPr>
                <w:color w:val="000000"/>
                <w:sz w:val="22"/>
                <w:szCs w:val="22"/>
              </w:rPr>
            </w:pPr>
            <w:r w:rsidRPr="00A41CF2">
              <w:rPr>
                <w:color w:val="000000"/>
                <w:sz w:val="22"/>
                <w:szCs w:val="22"/>
              </w:rPr>
              <w:t>38,78</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4F5CBFA" w14:textId="77777777" w:rsidR="009167CA" w:rsidRPr="00A41CF2" w:rsidRDefault="009167CA" w:rsidP="00317340">
            <w:pPr>
              <w:jc w:val="right"/>
              <w:rPr>
                <w:color w:val="000000"/>
                <w:sz w:val="22"/>
                <w:szCs w:val="22"/>
              </w:rPr>
            </w:pPr>
            <w:r w:rsidRPr="00A41CF2">
              <w:rPr>
                <w:color w:val="000000"/>
                <w:sz w:val="22"/>
                <w:szCs w:val="22"/>
              </w:rPr>
              <w:t>2,9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49EF477" w14:textId="77777777" w:rsidR="009167CA" w:rsidRPr="00A41CF2" w:rsidRDefault="009167CA" w:rsidP="00317340">
            <w:pPr>
              <w:jc w:val="right"/>
              <w:rPr>
                <w:color w:val="000000"/>
                <w:sz w:val="22"/>
                <w:szCs w:val="22"/>
              </w:rPr>
            </w:pPr>
            <w:r w:rsidRPr="00A41CF2">
              <w:rPr>
                <w:color w:val="000000"/>
                <w:sz w:val="22"/>
                <w:szCs w:val="22"/>
              </w:rPr>
              <w:t>14,3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1152703" w14:textId="77777777" w:rsidR="009167CA" w:rsidRPr="00A41CF2" w:rsidRDefault="009167CA" w:rsidP="00317340">
            <w:pPr>
              <w:jc w:val="right"/>
              <w:rPr>
                <w:color w:val="000000"/>
                <w:sz w:val="22"/>
                <w:szCs w:val="22"/>
              </w:rPr>
            </w:pPr>
            <w:r w:rsidRPr="00A41CF2">
              <w:rPr>
                <w:color w:val="000000"/>
                <w:sz w:val="22"/>
                <w:szCs w:val="22"/>
              </w:rPr>
              <w:t>82,9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3867742" w14:textId="77777777" w:rsidR="009167CA" w:rsidRPr="00A41CF2" w:rsidRDefault="009167CA" w:rsidP="00317340">
            <w:pPr>
              <w:jc w:val="right"/>
              <w:rPr>
                <w:color w:val="000000"/>
                <w:sz w:val="22"/>
                <w:szCs w:val="22"/>
              </w:rPr>
            </w:pPr>
            <w:r w:rsidRPr="00A41CF2">
              <w:rPr>
                <w:color w:val="000000"/>
                <w:sz w:val="22"/>
                <w:szCs w:val="22"/>
              </w:rPr>
              <w:t>126,54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899D84C" w14:textId="77777777" w:rsidR="009167CA" w:rsidRPr="00A41CF2" w:rsidRDefault="009167CA" w:rsidP="00317340">
            <w:pPr>
              <w:jc w:val="right"/>
              <w:rPr>
                <w:color w:val="000000"/>
                <w:sz w:val="22"/>
                <w:szCs w:val="22"/>
              </w:rPr>
            </w:pPr>
            <w:r w:rsidRPr="00A41CF2">
              <w:rPr>
                <w:color w:val="000000"/>
                <w:sz w:val="22"/>
                <w:szCs w:val="22"/>
              </w:rPr>
              <w:t>2,00</w:t>
            </w:r>
          </w:p>
        </w:tc>
      </w:tr>
      <w:tr w:rsidR="009167CA" w:rsidRPr="00A41CF2" w14:paraId="18A0FA36" w14:textId="77777777" w:rsidTr="009167CA">
        <w:trPr>
          <w:trHeight w:val="420"/>
          <w:jc w:val="center"/>
        </w:trPr>
        <w:tc>
          <w:tcPr>
            <w:tcW w:w="0" w:type="auto"/>
            <w:tcBorders>
              <w:top w:val="single" w:sz="4" w:space="0" w:color="auto"/>
              <w:left w:val="single" w:sz="4" w:space="0" w:color="auto"/>
              <w:bottom w:val="single" w:sz="4" w:space="0" w:color="auto"/>
              <w:right w:val="single" w:sz="4" w:space="0" w:color="auto"/>
            </w:tcBorders>
            <w:noWrap/>
            <w:vAlign w:val="bottom"/>
            <w:hideMark/>
          </w:tcPr>
          <w:p w14:paraId="58FAB16C" w14:textId="77777777" w:rsidR="009167CA" w:rsidRPr="00A41CF2" w:rsidRDefault="009167CA" w:rsidP="00317340">
            <w:pPr>
              <w:jc w:val="center"/>
              <w:rPr>
                <w:color w:val="000000"/>
                <w:sz w:val="22"/>
                <w:szCs w:val="22"/>
              </w:rPr>
            </w:pPr>
            <w:r w:rsidRPr="00A41CF2">
              <w:rPr>
                <w:color w:val="000000"/>
                <w:sz w:val="22"/>
                <w:szCs w:val="22"/>
              </w:rPr>
              <w:t>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47567AF"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7176A2F"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8515D18"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46D61A0" w14:textId="77777777" w:rsidR="009167CA" w:rsidRPr="00A41CF2" w:rsidRDefault="009167CA" w:rsidP="00317340">
            <w:pPr>
              <w:jc w:val="center"/>
              <w:rPr>
                <w:color w:val="000000"/>
                <w:sz w:val="22"/>
                <w:szCs w:val="22"/>
              </w:rPr>
            </w:pPr>
            <w:r w:rsidRPr="00A41CF2">
              <w:rPr>
                <w:color w:val="000000"/>
                <w:sz w:val="22"/>
                <w:szCs w:val="22"/>
              </w:rPr>
              <w:t>92,5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346ECEC" w14:textId="77777777" w:rsidR="009167CA" w:rsidRPr="00A41CF2" w:rsidRDefault="009167CA" w:rsidP="00317340">
            <w:pPr>
              <w:jc w:val="center"/>
              <w:rPr>
                <w:color w:val="000000"/>
                <w:sz w:val="22"/>
                <w:szCs w:val="22"/>
              </w:rPr>
            </w:pPr>
            <w:r w:rsidRPr="00A41CF2">
              <w:rPr>
                <w:color w:val="000000"/>
                <w:sz w:val="22"/>
                <w:szCs w:val="22"/>
              </w:rPr>
              <w:t>15,31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2FC039C" w14:textId="77777777" w:rsidR="009167CA" w:rsidRPr="00A41CF2" w:rsidRDefault="009167CA" w:rsidP="00317340">
            <w:pPr>
              <w:jc w:val="center"/>
              <w:rPr>
                <w:color w:val="000000"/>
                <w:sz w:val="22"/>
                <w:szCs w:val="22"/>
              </w:rPr>
            </w:pPr>
            <w:r w:rsidRPr="00A41CF2">
              <w:rPr>
                <w:color w:val="000000"/>
                <w:sz w:val="22"/>
                <w:szCs w:val="22"/>
              </w:rPr>
              <w:t>25.22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9234465" w14:textId="77777777" w:rsidR="009167CA" w:rsidRPr="00A41CF2" w:rsidRDefault="009167CA" w:rsidP="00317340">
            <w:pPr>
              <w:jc w:val="center"/>
              <w:rPr>
                <w:color w:val="000000"/>
                <w:sz w:val="22"/>
                <w:szCs w:val="22"/>
              </w:rPr>
            </w:pPr>
            <w:r w:rsidRPr="00A41CF2">
              <w:rPr>
                <w:color w:val="000000"/>
                <w:sz w:val="22"/>
                <w:szCs w:val="22"/>
              </w:rPr>
              <w:t>60,00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903D6E6" w14:textId="77777777" w:rsidR="009167CA" w:rsidRPr="00A41CF2" w:rsidRDefault="009167CA" w:rsidP="00317340">
            <w:pPr>
              <w:jc w:val="center"/>
              <w:rPr>
                <w:color w:val="000000"/>
                <w:sz w:val="22"/>
                <w:szCs w:val="22"/>
              </w:rPr>
            </w:pPr>
            <w:r w:rsidRPr="00A41CF2">
              <w:rPr>
                <w:color w:val="000000"/>
                <w:sz w:val="22"/>
                <w:szCs w:val="22"/>
              </w:rPr>
              <w:t>10,00</w:t>
            </w:r>
          </w:p>
        </w:tc>
        <w:tc>
          <w:tcPr>
            <w:tcW w:w="635" w:type="dxa"/>
            <w:tcBorders>
              <w:top w:val="single" w:sz="4" w:space="0" w:color="auto"/>
              <w:left w:val="single" w:sz="4" w:space="0" w:color="auto"/>
              <w:bottom w:val="single" w:sz="4" w:space="0" w:color="auto"/>
              <w:right w:val="single" w:sz="4" w:space="0" w:color="auto"/>
            </w:tcBorders>
          </w:tcPr>
          <w:p w14:paraId="7357E0DC" w14:textId="77777777" w:rsidR="009167CA" w:rsidRPr="00A41CF2" w:rsidRDefault="009167CA" w:rsidP="00317340">
            <w:pPr>
              <w:jc w:val="center"/>
              <w:rPr>
                <w:color w:val="000000"/>
                <w:sz w:val="22"/>
                <w:szCs w:val="22"/>
              </w:rPr>
            </w:pPr>
          </w:p>
          <w:p w14:paraId="0D5A57AE" w14:textId="77777777" w:rsidR="009167CA" w:rsidRPr="00A41CF2" w:rsidRDefault="009167CA" w:rsidP="00317340">
            <w:pPr>
              <w:jc w:val="center"/>
              <w:rPr>
                <w:color w:val="000000"/>
                <w:sz w:val="22"/>
                <w:szCs w:val="22"/>
              </w:rPr>
            </w:pPr>
            <w:r w:rsidRPr="00A41CF2">
              <w:rPr>
                <w:color w:val="000000"/>
                <w:sz w:val="22"/>
                <w:szCs w:val="22"/>
              </w:rPr>
              <w:t>12,60</w:t>
            </w:r>
          </w:p>
        </w:tc>
        <w:tc>
          <w:tcPr>
            <w:tcW w:w="525" w:type="dxa"/>
            <w:tcBorders>
              <w:top w:val="single" w:sz="4" w:space="0" w:color="auto"/>
              <w:left w:val="single" w:sz="4" w:space="0" w:color="auto"/>
              <w:bottom w:val="single" w:sz="4" w:space="0" w:color="auto"/>
              <w:right w:val="single" w:sz="4" w:space="0" w:color="auto"/>
            </w:tcBorders>
            <w:noWrap/>
            <w:vAlign w:val="bottom"/>
            <w:hideMark/>
          </w:tcPr>
          <w:p w14:paraId="5DE25625" w14:textId="77777777" w:rsidR="009167CA" w:rsidRPr="00A41CF2" w:rsidRDefault="009167CA" w:rsidP="00317340">
            <w:pPr>
              <w:jc w:val="center"/>
              <w:rPr>
                <w:color w:val="000000"/>
                <w:sz w:val="22"/>
                <w:szCs w:val="22"/>
              </w:rPr>
            </w:pPr>
            <w:r w:rsidRPr="00A41CF2">
              <w:rPr>
                <w:color w:val="000000"/>
                <w:sz w:val="22"/>
                <w:szCs w:val="22"/>
              </w:rPr>
              <w:t>3,12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F0FC286" w14:textId="77777777" w:rsidR="009167CA" w:rsidRPr="00A41CF2" w:rsidRDefault="009167CA" w:rsidP="00317340">
            <w:pPr>
              <w:jc w:val="center"/>
              <w:rPr>
                <w:color w:val="000000"/>
                <w:sz w:val="22"/>
                <w:szCs w:val="22"/>
              </w:rPr>
            </w:pPr>
            <w:r w:rsidRPr="00A41CF2">
              <w:rPr>
                <w:color w:val="000000"/>
                <w:sz w:val="22"/>
                <w:szCs w:val="22"/>
              </w:rPr>
              <w:t>2,21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AA67CE7" w14:textId="77777777" w:rsidR="009167CA" w:rsidRPr="00A41CF2" w:rsidRDefault="009167CA" w:rsidP="00317340">
            <w:pPr>
              <w:jc w:val="center"/>
              <w:rPr>
                <w:color w:val="000000"/>
                <w:sz w:val="22"/>
                <w:szCs w:val="22"/>
              </w:rPr>
            </w:pPr>
            <w:r w:rsidRPr="00A41CF2">
              <w:rPr>
                <w:color w:val="000000"/>
                <w:sz w:val="22"/>
                <w:szCs w:val="22"/>
              </w:rPr>
              <w:t>1,84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01264D0" w14:textId="77777777" w:rsidR="009167CA" w:rsidRPr="00A41CF2" w:rsidRDefault="009167CA" w:rsidP="00317340">
            <w:pPr>
              <w:jc w:val="center"/>
              <w:rPr>
                <w:color w:val="000000"/>
                <w:sz w:val="22"/>
                <w:szCs w:val="22"/>
              </w:rPr>
            </w:pPr>
            <w:r w:rsidRPr="00A41CF2">
              <w:rPr>
                <w:color w:val="000000"/>
                <w:sz w:val="22"/>
                <w:szCs w:val="22"/>
              </w:rPr>
              <w:t>111,00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CB2508F" w14:textId="77777777" w:rsidR="009167CA" w:rsidRPr="00A41CF2" w:rsidRDefault="009167CA" w:rsidP="00317340">
            <w:pPr>
              <w:jc w:val="center"/>
              <w:rPr>
                <w:color w:val="000000"/>
                <w:sz w:val="22"/>
                <w:szCs w:val="22"/>
              </w:rPr>
            </w:pPr>
            <w:r w:rsidRPr="00A41CF2">
              <w:rPr>
                <w:color w:val="000000"/>
                <w:sz w:val="22"/>
                <w:szCs w:val="22"/>
              </w:rPr>
              <w:t>203,00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FC9655B" w14:textId="77777777" w:rsidR="009167CA" w:rsidRPr="00A41CF2" w:rsidRDefault="009167CA" w:rsidP="00317340">
            <w:pPr>
              <w:jc w:val="center"/>
              <w:rPr>
                <w:color w:val="000000"/>
                <w:sz w:val="22"/>
                <w:szCs w:val="22"/>
              </w:rPr>
            </w:pPr>
            <w:r w:rsidRPr="00A41CF2">
              <w:rPr>
                <w:color w:val="000000"/>
                <w:sz w:val="22"/>
                <w:szCs w:val="22"/>
              </w:rPr>
              <w:t>52,50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C41FAA6" w14:textId="77777777" w:rsidR="009167CA" w:rsidRPr="00A41CF2" w:rsidRDefault="009167CA" w:rsidP="00317340">
            <w:pPr>
              <w:jc w:val="center"/>
              <w:rPr>
                <w:color w:val="000000"/>
                <w:sz w:val="22"/>
                <w:szCs w:val="22"/>
              </w:rPr>
            </w:pPr>
            <w:r w:rsidRPr="00A41CF2">
              <w:rPr>
                <w:color w:val="000000"/>
                <w:sz w:val="22"/>
                <w:szCs w:val="22"/>
              </w:rPr>
              <w:t>47,50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A397AAF" w14:textId="77777777" w:rsidR="009167CA" w:rsidRPr="00A41CF2" w:rsidRDefault="009167CA" w:rsidP="00317340">
            <w:pPr>
              <w:jc w:val="right"/>
              <w:rPr>
                <w:color w:val="000000"/>
                <w:sz w:val="22"/>
                <w:szCs w:val="22"/>
              </w:rPr>
            </w:pPr>
            <w:r w:rsidRPr="00A41CF2">
              <w:rPr>
                <w:color w:val="000000"/>
                <w:sz w:val="22"/>
                <w:szCs w:val="22"/>
              </w:rPr>
              <w:t>2,4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A247740" w14:textId="77777777" w:rsidR="009167CA" w:rsidRPr="00A41CF2" w:rsidRDefault="009167CA" w:rsidP="00317340">
            <w:pPr>
              <w:jc w:val="right"/>
              <w:rPr>
                <w:color w:val="000000"/>
                <w:sz w:val="22"/>
                <w:szCs w:val="22"/>
              </w:rPr>
            </w:pPr>
            <w:r w:rsidRPr="00A41CF2">
              <w:rPr>
                <w:color w:val="000000"/>
                <w:sz w:val="22"/>
                <w:szCs w:val="22"/>
              </w:rPr>
              <w:t>4,8</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3FF8667" w14:textId="77777777" w:rsidR="009167CA" w:rsidRPr="00A41CF2" w:rsidRDefault="009167CA" w:rsidP="00317340">
            <w:pPr>
              <w:jc w:val="right"/>
              <w:rPr>
                <w:color w:val="000000"/>
                <w:sz w:val="22"/>
                <w:szCs w:val="22"/>
              </w:rPr>
            </w:pPr>
            <w:r w:rsidRPr="00A41CF2">
              <w:rPr>
                <w:color w:val="000000"/>
                <w:sz w:val="22"/>
                <w:szCs w:val="22"/>
              </w:rPr>
              <w:t>92,9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CD3E113" w14:textId="77777777" w:rsidR="009167CA" w:rsidRPr="00A41CF2" w:rsidRDefault="009167CA" w:rsidP="00317340">
            <w:pPr>
              <w:jc w:val="right"/>
              <w:rPr>
                <w:color w:val="000000"/>
                <w:sz w:val="22"/>
                <w:szCs w:val="22"/>
              </w:rPr>
            </w:pPr>
            <w:r w:rsidRPr="00A41CF2">
              <w:rPr>
                <w:color w:val="000000"/>
                <w:sz w:val="22"/>
                <w:szCs w:val="22"/>
              </w:rPr>
              <w:t>146,23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76E96ED" w14:textId="77777777" w:rsidR="009167CA" w:rsidRPr="00A41CF2" w:rsidRDefault="009167CA" w:rsidP="00317340">
            <w:pPr>
              <w:jc w:val="right"/>
              <w:rPr>
                <w:color w:val="000000"/>
                <w:sz w:val="22"/>
                <w:szCs w:val="22"/>
              </w:rPr>
            </w:pPr>
            <w:r w:rsidRPr="00A41CF2">
              <w:rPr>
                <w:color w:val="000000"/>
                <w:sz w:val="22"/>
                <w:szCs w:val="22"/>
              </w:rPr>
              <w:t>2,00</w:t>
            </w:r>
          </w:p>
        </w:tc>
      </w:tr>
      <w:tr w:rsidR="009167CA" w:rsidRPr="00A41CF2" w14:paraId="2E8E5047" w14:textId="77777777" w:rsidTr="009167CA">
        <w:trPr>
          <w:trHeight w:val="420"/>
          <w:jc w:val="center"/>
        </w:trPr>
        <w:tc>
          <w:tcPr>
            <w:tcW w:w="0" w:type="auto"/>
            <w:tcBorders>
              <w:top w:val="single" w:sz="4" w:space="0" w:color="auto"/>
              <w:left w:val="single" w:sz="4" w:space="0" w:color="auto"/>
              <w:bottom w:val="single" w:sz="4" w:space="0" w:color="auto"/>
              <w:right w:val="single" w:sz="4" w:space="0" w:color="auto"/>
            </w:tcBorders>
            <w:noWrap/>
            <w:vAlign w:val="bottom"/>
            <w:hideMark/>
          </w:tcPr>
          <w:p w14:paraId="72ABA39C" w14:textId="77777777" w:rsidR="009167CA" w:rsidRPr="00A41CF2" w:rsidRDefault="009167CA" w:rsidP="00317340">
            <w:pPr>
              <w:jc w:val="center"/>
              <w:rPr>
                <w:color w:val="000000"/>
                <w:sz w:val="22"/>
                <w:szCs w:val="22"/>
              </w:rPr>
            </w:pPr>
            <w:r w:rsidRPr="00A41CF2">
              <w:rPr>
                <w:color w:val="000000"/>
                <w:sz w:val="22"/>
                <w:szCs w:val="22"/>
              </w:rPr>
              <w:t>10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DB08824"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8639948"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FFC2E94" w14:textId="77777777" w:rsidR="009167CA" w:rsidRPr="00A41CF2" w:rsidRDefault="009167CA" w:rsidP="00317340">
            <w:pPr>
              <w:jc w:val="center"/>
              <w:rPr>
                <w:color w:val="000000"/>
                <w:sz w:val="22"/>
                <w:szCs w:val="22"/>
              </w:rPr>
            </w:pPr>
            <w:r w:rsidRPr="00A41CF2">
              <w:rPr>
                <w:color w:val="000000"/>
                <w:sz w:val="22"/>
                <w:szCs w:val="22"/>
              </w:rPr>
              <w:t>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893D248" w14:textId="77777777" w:rsidR="009167CA" w:rsidRPr="00A41CF2" w:rsidRDefault="009167CA" w:rsidP="00317340">
            <w:pPr>
              <w:jc w:val="center"/>
              <w:rPr>
                <w:color w:val="000000"/>
                <w:sz w:val="22"/>
                <w:szCs w:val="22"/>
              </w:rPr>
            </w:pPr>
            <w:r w:rsidRPr="00A41CF2">
              <w:rPr>
                <w:color w:val="000000"/>
                <w:sz w:val="22"/>
                <w:szCs w:val="22"/>
              </w:rPr>
              <w:t>87,5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9F7114A" w14:textId="77777777" w:rsidR="009167CA" w:rsidRPr="00A41CF2" w:rsidRDefault="009167CA" w:rsidP="00317340">
            <w:pPr>
              <w:jc w:val="center"/>
              <w:rPr>
                <w:color w:val="000000"/>
                <w:sz w:val="22"/>
                <w:szCs w:val="22"/>
              </w:rPr>
            </w:pPr>
            <w:r w:rsidRPr="00A41CF2">
              <w:rPr>
                <w:color w:val="000000"/>
                <w:sz w:val="22"/>
                <w:szCs w:val="22"/>
              </w:rPr>
              <w:t>9,52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65F0465" w14:textId="77777777" w:rsidR="009167CA" w:rsidRPr="00A41CF2" w:rsidRDefault="009167CA" w:rsidP="00317340">
            <w:pPr>
              <w:jc w:val="center"/>
              <w:rPr>
                <w:color w:val="000000"/>
                <w:sz w:val="22"/>
                <w:szCs w:val="22"/>
              </w:rPr>
            </w:pPr>
            <w:r w:rsidRPr="00A41CF2">
              <w:rPr>
                <w:color w:val="000000"/>
                <w:sz w:val="22"/>
                <w:szCs w:val="22"/>
              </w:rPr>
              <w:t>24,76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6387F97" w14:textId="77777777" w:rsidR="009167CA" w:rsidRPr="00A41CF2" w:rsidRDefault="009167CA" w:rsidP="00317340">
            <w:pPr>
              <w:jc w:val="center"/>
              <w:rPr>
                <w:color w:val="000000"/>
                <w:sz w:val="22"/>
                <w:szCs w:val="22"/>
              </w:rPr>
            </w:pPr>
            <w:r w:rsidRPr="00A41CF2">
              <w:rPr>
                <w:color w:val="000000"/>
                <w:sz w:val="22"/>
                <w:szCs w:val="22"/>
              </w:rPr>
              <w:t>50,00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083A916" w14:textId="77777777" w:rsidR="009167CA" w:rsidRPr="00A41CF2" w:rsidRDefault="009167CA" w:rsidP="00317340">
            <w:pPr>
              <w:jc w:val="center"/>
              <w:rPr>
                <w:color w:val="000000"/>
                <w:sz w:val="22"/>
                <w:szCs w:val="22"/>
              </w:rPr>
            </w:pPr>
            <w:r w:rsidRPr="00A41CF2">
              <w:rPr>
                <w:color w:val="000000"/>
                <w:sz w:val="22"/>
                <w:szCs w:val="22"/>
              </w:rPr>
              <w:t>12.5</w:t>
            </w:r>
          </w:p>
        </w:tc>
        <w:tc>
          <w:tcPr>
            <w:tcW w:w="635" w:type="dxa"/>
            <w:tcBorders>
              <w:top w:val="single" w:sz="4" w:space="0" w:color="auto"/>
              <w:left w:val="single" w:sz="4" w:space="0" w:color="auto"/>
              <w:bottom w:val="single" w:sz="4" w:space="0" w:color="auto"/>
              <w:right w:val="single" w:sz="4" w:space="0" w:color="auto"/>
            </w:tcBorders>
          </w:tcPr>
          <w:p w14:paraId="75FA73AD" w14:textId="77777777" w:rsidR="009167CA" w:rsidRPr="00A41CF2" w:rsidRDefault="009167CA" w:rsidP="00317340">
            <w:pPr>
              <w:jc w:val="center"/>
              <w:rPr>
                <w:color w:val="000000"/>
                <w:sz w:val="22"/>
                <w:szCs w:val="22"/>
              </w:rPr>
            </w:pPr>
          </w:p>
          <w:p w14:paraId="2434A704" w14:textId="77777777" w:rsidR="009167CA" w:rsidRPr="00A41CF2" w:rsidRDefault="009167CA" w:rsidP="00317340">
            <w:pPr>
              <w:jc w:val="center"/>
              <w:rPr>
                <w:color w:val="000000"/>
                <w:sz w:val="22"/>
                <w:szCs w:val="22"/>
              </w:rPr>
            </w:pPr>
            <w:r w:rsidRPr="00A41CF2">
              <w:rPr>
                <w:color w:val="000000"/>
                <w:sz w:val="22"/>
                <w:szCs w:val="22"/>
              </w:rPr>
              <w:t>0,43</w:t>
            </w:r>
          </w:p>
        </w:tc>
        <w:tc>
          <w:tcPr>
            <w:tcW w:w="525" w:type="dxa"/>
            <w:tcBorders>
              <w:top w:val="single" w:sz="4" w:space="0" w:color="auto"/>
              <w:left w:val="single" w:sz="4" w:space="0" w:color="auto"/>
              <w:bottom w:val="single" w:sz="4" w:space="0" w:color="auto"/>
              <w:right w:val="single" w:sz="4" w:space="0" w:color="auto"/>
            </w:tcBorders>
            <w:noWrap/>
            <w:vAlign w:val="bottom"/>
            <w:hideMark/>
          </w:tcPr>
          <w:p w14:paraId="12F7FEFA" w14:textId="77777777" w:rsidR="009167CA" w:rsidRPr="00A41CF2" w:rsidRDefault="009167CA" w:rsidP="00317340">
            <w:pPr>
              <w:jc w:val="center"/>
              <w:rPr>
                <w:color w:val="000000"/>
                <w:sz w:val="22"/>
                <w:szCs w:val="22"/>
              </w:rPr>
            </w:pPr>
            <w:r w:rsidRPr="00A41CF2">
              <w:rPr>
                <w:color w:val="000000"/>
                <w:sz w:val="22"/>
                <w:szCs w:val="22"/>
              </w:rPr>
              <w:t>3,09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EFD6AFA" w14:textId="77777777" w:rsidR="009167CA" w:rsidRPr="00A41CF2" w:rsidRDefault="009167CA" w:rsidP="00317340">
            <w:pPr>
              <w:jc w:val="center"/>
              <w:rPr>
                <w:color w:val="000000"/>
                <w:sz w:val="22"/>
                <w:szCs w:val="22"/>
              </w:rPr>
            </w:pPr>
            <w:r w:rsidRPr="00A41CF2">
              <w:rPr>
                <w:color w:val="000000"/>
                <w:sz w:val="22"/>
                <w:szCs w:val="22"/>
              </w:rPr>
              <w:t>2,28</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AFDCE76" w14:textId="77777777" w:rsidR="009167CA" w:rsidRPr="00A41CF2" w:rsidRDefault="009167CA" w:rsidP="00317340">
            <w:pPr>
              <w:jc w:val="center"/>
              <w:rPr>
                <w:color w:val="000000"/>
                <w:sz w:val="22"/>
                <w:szCs w:val="22"/>
              </w:rPr>
            </w:pPr>
            <w:r w:rsidRPr="00A41CF2">
              <w:rPr>
                <w:color w:val="000000"/>
                <w:sz w:val="22"/>
                <w:szCs w:val="22"/>
              </w:rPr>
              <w:t>1,81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5E67650" w14:textId="77777777" w:rsidR="009167CA" w:rsidRPr="00A41CF2" w:rsidRDefault="009167CA" w:rsidP="00317340">
            <w:pPr>
              <w:jc w:val="center"/>
              <w:rPr>
                <w:color w:val="000000"/>
                <w:sz w:val="22"/>
                <w:szCs w:val="22"/>
              </w:rPr>
            </w:pPr>
            <w:r w:rsidRPr="00A41CF2">
              <w:rPr>
                <w:color w:val="000000"/>
                <w:sz w:val="22"/>
                <w:szCs w:val="22"/>
              </w:rPr>
              <w:t>105,00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5558ED7" w14:textId="77777777" w:rsidR="009167CA" w:rsidRPr="00A41CF2" w:rsidRDefault="009167CA" w:rsidP="00317340">
            <w:pPr>
              <w:jc w:val="center"/>
              <w:rPr>
                <w:color w:val="000000"/>
                <w:sz w:val="22"/>
                <w:szCs w:val="22"/>
              </w:rPr>
            </w:pPr>
            <w:r w:rsidRPr="00A41CF2">
              <w:rPr>
                <w:color w:val="000000"/>
                <w:sz w:val="22"/>
                <w:szCs w:val="22"/>
              </w:rPr>
              <w:t>197,00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E55954A" w14:textId="77777777" w:rsidR="009167CA" w:rsidRPr="00A41CF2" w:rsidRDefault="009167CA" w:rsidP="00317340">
            <w:pPr>
              <w:jc w:val="center"/>
              <w:rPr>
                <w:color w:val="000000"/>
                <w:sz w:val="22"/>
                <w:szCs w:val="22"/>
              </w:rPr>
            </w:pPr>
            <w:r w:rsidRPr="00A41CF2">
              <w:rPr>
                <w:color w:val="000000"/>
                <w:sz w:val="22"/>
                <w:szCs w:val="22"/>
              </w:rPr>
              <w:t>61,73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44D00CB" w14:textId="77777777" w:rsidR="009167CA" w:rsidRPr="00A41CF2" w:rsidRDefault="009167CA" w:rsidP="00317340">
            <w:pPr>
              <w:jc w:val="center"/>
              <w:rPr>
                <w:color w:val="000000"/>
                <w:sz w:val="22"/>
                <w:szCs w:val="22"/>
              </w:rPr>
            </w:pPr>
            <w:r w:rsidRPr="00A41CF2">
              <w:rPr>
                <w:color w:val="000000"/>
                <w:sz w:val="22"/>
                <w:szCs w:val="22"/>
              </w:rPr>
              <w:t>38,27</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924151C" w14:textId="77777777" w:rsidR="009167CA" w:rsidRPr="00A41CF2" w:rsidRDefault="009167CA" w:rsidP="00317340">
            <w:pPr>
              <w:jc w:val="right"/>
              <w:rPr>
                <w:color w:val="000000"/>
                <w:sz w:val="22"/>
                <w:szCs w:val="22"/>
              </w:rPr>
            </w:pPr>
            <w:r w:rsidRPr="00A41CF2">
              <w:rPr>
                <w:color w:val="000000"/>
                <w:sz w:val="22"/>
                <w:szCs w:val="22"/>
              </w:rPr>
              <w:t>2,0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84A90D7" w14:textId="77777777" w:rsidR="009167CA" w:rsidRPr="00A41CF2" w:rsidRDefault="009167CA" w:rsidP="00317340">
            <w:pPr>
              <w:jc w:val="right"/>
              <w:rPr>
                <w:color w:val="000000"/>
                <w:sz w:val="22"/>
                <w:szCs w:val="22"/>
              </w:rPr>
            </w:pPr>
            <w:r w:rsidRPr="00A41CF2">
              <w:rPr>
                <w:color w:val="000000"/>
                <w:sz w:val="22"/>
                <w:szCs w:val="22"/>
              </w:rPr>
              <w:t>18,0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FA34E62" w14:textId="77777777" w:rsidR="009167CA" w:rsidRPr="00A41CF2" w:rsidRDefault="009167CA" w:rsidP="00317340">
            <w:pPr>
              <w:jc w:val="right"/>
              <w:rPr>
                <w:color w:val="000000"/>
                <w:sz w:val="22"/>
                <w:szCs w:val="22"/>
              </w:rPr>
            </w:pPr>
            <w:r w:rsidRPr="00A41CF2">
              <w:rPr>
                <w:color w:val="000000"/>
                <w:sz w:val="22"/>
                <w:szCs w:val="22"/>
              </w:rPr>
              <w:t>80,0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7031457" w14:textId="77777777" w:rsidR="009167CA" w:rsidRPr="00A41CF2" w:rsidRDefault="009167CA" w:rsidP="00317340">
            <w:pPr>
              <w:jc w:val="right"/>
              <w:rPr>
                <w:color w:val="000000"/>
                <w:sz w:val="22"/>
                <w:szCs w:val="22"/>
              </w:rPr>
            </w:pPr>
            <w:r w:rsidRPr="00A41CF2">
              <w:rPr>
                <w:color w:val="000000"/>
                <w:sz w:val="22"/>
                <w:szCs w:val="22"/>
              </w:rPr>
              <w:t>181,39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C30287F" w14:textId="77777777" w:rsidR="009167CA" w:rsidRPr="00A41CF2" w:rsidRDefault="009167CA" w:rsidP="00317340">
            <w:pPr>
              <w:jc w:val="right"/>
              <w:rPr>
                <w:color w:val="000000"/>
                <w:sz w:val="22"/>
                <w:szCs w:val="22"/>
              </w:rPr>
            </w:pPr>
            <w:r w:rsidRPr="00A41CF2">
              <w:rPr>
                <w:color w:val="000000"/>
                <w:sz w:val="22"/>
                <w:szCs w:val="22"/>
              </w:rPr>
              <w:t>1,70</w:t>
            </w:r>
          </w:p>
        </w:tc>
      </w:tr>
      <w:tr w:rsidR="009167CA" w:rsidRPr="00A41CF2" w14:paraId="7E6AF4A7" w14:textId="77777777" w:rsidTr="009167CA">
        <w:trPr>
          <w:trHeight w:val="420"/>
          <w:jc w:val="center"/>
        </w:trPr>
        <w:tc>
          <w:tcPr>
            <w:tcW w:w="0" w:type="auto"/>
            <w:tcBorders>
              <w:top w:val="single" w:sz="4" w:space="0" w:color="auto"/>
              <w:left w:val="single" w:sz="4" w:space="0" w:color="auto"/>
              <w:bottom w:val="single" w:sz="4" w:space="0" w:color="auto"/>
              <w:right w:val="single" w:sz="4" w:space="0" w:color="auto"/>
            </w:tcBorders>
            <w:noWrap/>
            <w:vAlign w:val="bottom"/>
            <w:hideMark/>
          </w:tcPr>
          <w:p w14:paraId="24AA79DA" w14:textId="77777777" w:rsidR="009167CA" w:rsidRPr="00A41CF2" w:rsidRDefault="009167CA" w:rsidP="00317340">
            <w:pPr>
              <w:jc w:val="center"/>
              <w:rPr>
                <w:color w:val="000000"/>
                <w:sz w:val="22"/>
                <w:szCs w:val="22"/>
              </w:rPr>
            </w:pPr>
            <w:r w:rsidRPr="00A41CF2">
              <w:rPr>
                <w:color w:val="000000"/>
                <w:sz w:val="22"/>
                <w:szCs w:val="22"/>
              </w:rPr>
              <w:t>11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B1173AB"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78F27F0"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9FBDA3C" w14:textId="77777777" w:rsidR="009167CA" w:rsidRPr="00A41CF2" w:rsidRDefault="009167CA" w:rsidP="00317340">
            <w:pPr>
              <w:jc w:val="center"/>
              <w:rPr>
                <w:color w:val="000000"/>
                <w:sz w:val="22"/>
                <w:szCs w:val="22"/>
              </w:rPr>
            </w:pPr>
            <w:r w:rsidRPr="00A41CF2">
              <w:rPr>
                <w:color w:val="000000"/>
                <w:sz w:val="22"/>
                <w:szCs w:val="22"/>
              </w:rPr>
              <w:t>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DF0048B" w14:textId="77777777" w:rsidR="009167CA" w:rsidRPr="00A41CF2" w:rsidRDefault="009167CA" w:rsidP="00317340">
            <w:pPr>
              <w:jc w:val="center"/>
              <w:rPr>
                <w:color w:val="000000"/>
                <w:sz w:val="22"/>
                <w:szCs w:val="22"/>
              </w:rPr>
            </w:pPr>
            <w:r w:rsidRPr="00A41CF2">
              <w:rPr>
                <w:color w:val="000000"/>
                <w:sz w:val="22"/>
                <w:szCs w:val="22"/>
              </w:rPr>
              <w:t>92,5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BEB0CAE" w14:textId="77777777" w:rsidR="009167CA" w:rsidRPr="00A41CF2" w:rsidRDefault="009167CA" w:rsidP="00317340">
            <w:pPr>
              <w:jc w:val="center"/>
              <w:rPr>
                <w:color w:val="000000"/>
                <w:sz w:val="22"/>
                <w:szCs w:val="22"/>
              </w:rPr>
            </w:pPr>
            <w:r w:rsidRPr="00A41CF2">
              <w:rPr>
                <w:color w:val="000000"/>
                <w:sz w:val="22"/>
                <w:szCs w:val="22"/>
              </w:rPr>
              <w:t>12,61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352544B" w14:textId="77777777" w:rsidR="009167CA" w:rsidRPr="00A41CF2" w:rsidRDefault="009167CA" w:rsidP="00317340">
            <w:pPr>
              <w:jc w:val="center"/>
              <w:rPr>
                <w:color w:val="000000"/>
                <w:sz w:val="22"/>
                <w:szCs w:val="22"/>
              </w:rPr>
            </w:pPr>
            <w:r w:rsidRPr="00A41CF2">
              <w:rPr>
                <w:color w:val="000000"/>
                <w:sz w:val="22"/>
                <w:szCs w:val="22"/>
              </w:rPr>
              <w:t>9,91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87875FF" w14:textId="77777777" w:rsidR="009167CA" w:rsidRPr="00A41CF2" w:rsidRDefault="009167CA" w:rsidP="00317340">
            <w:pPr>
              <w:jc w:val="center"/>
              <w:rPr>
                <w:color w:val="000000"/>
                <w:sz w:val="22"/>
                <w:szCs w:val="22"/>
              </w:rPr>
            </w:pPr>
            <w:r w:rsidRPr="00A41CF2">
              <w:rPr>
                <w:color w:val="000000"/>
                <w:sz w:val="22"/>
                <w:szCs w:val="22"/>
              </w:rPr>
              <w:t>30,00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0538CAF" w14:textId="77777777" w:rsidR="009167CA" w:rsidRPr="00A41CF2" w:rsidRDefault="009167CA" w:rsidP="00317340">
            <w:pPr>
              <w:jc w:val="center"/>
              <w:rPr>
                <w:color w:val="000000"/>
                <w:sz w:val="22"/>
                <w:szCs w:val="22"/>
              </w:rPr>
            </w:pPr>
            <w:r w:rsidRPr="00A41CF2">
              <w:rPr>
                <w:color w:val="000000"/>
                <w:sz w:val="22"/>
                <w:szCs w:val="22"/>
              </w:rPr>
              <w:t>15,00</w:t>
            </w:r>
          </w:p>
        </w:tc>
        <w:tc>
          <w:tcPr>
            <w:tcW w:w="635" w:type="dxa"/>
            <w:tcBorders>
              <w:top w:val="single" w:sz="4" w:space="0" w:color="auto"/>
              <w:left w:val="single" w:sz="4" w:space="0" w:color="auto"/>
              <w:bottom w:val="single" w:sz="4" w:space="0" w:color="auto"/>
              <w:right w:val="single" w:sz="4" w:space="0" w:color="auto"/>
            </w:tcBorders>
          </w:tcPr>
          <w:p w14:paraId="4048CF45" w14:textId="77777777" w:rsidR="009167CA" w:rsidRPr="00A41CF2" w:rsidRDefault="009167CA" w:rsidP="00317340">
            <w:pPr>
              <w:jc w:val="center"/>
              <w:rPr>
                <w:color w:val="000000"/>
                <w:sz w:val="22"/>
                <w:szCs w:val="22"/>
              </w:rPr>
            </w:pPr>
          </w:p>
          <w:p w14:paraId="44445EA9" w14:textId="77777777" w:rsidR="009167CA" w:rsidRPr="00A41CF2" w:rsidRDefault="009167CA" w:rsidP="00317340">
            <w:pPr>
              <w:jc w:val="center"/>
              <w:rPr>
                <w:color w:val="000000"/>
                <w:sz w:val="22"/>
                <w:szCs w:val="22"/>
              </w:rPr>
            </w:pPr>
            <w:r w:rsidRPr="00A41CF2">
              <w:rPr>
                <w:color w:val="000000"/>
                <w:sz w:val="22"/>
                <w:szCs w:val="22"/>
              </w:rPr>
              <w:t>14,20</w:t>
            </w:r>
          </w:p>
        </w:tc>
        <w:tc>
          <w:tcPr>
            <w:tcW w:w="525" w:type="dxa"/>
            <w:tcBorders>
              <w:top w:val="single" w:sz="4" w:space="0" w:color="auto"/>
              <w:left w:val="single" w:sz="4" w:space="0" w:color="auto"/>
              <w:bottom w:val="single" w:sz="4" w:space="0" w:color="auto"/>
              <w:right w:val="single" w:sz="4" w:space="0" w:color="auto"/>
            </w:tcBorders>
            <w:noWrap/>
            <w:vAlign w:val="bottom"/>
            <w:hideMark/>
          </w:tcPr>
          <w:p w14:paraId="0DF05602" w14:textId="77777777" w:rsidR="009167CA" w:rsidRPr="00A41CF2" w:rsidRDefault="009167CA" w:rsidP="00317340">
            <w:pPr>
              <w:jc w:val="center"/>
              <w:rPr>
                <w:color w:val="000000"/>
                <w:sz w:val="22"/>
                <w:szCs w:val="22"/>
              </w:rPr>
            </w:pPr>
            <w:r w:rsidRPr="00A41CF2">
              <w:rPr>
                <w:color w:val="000000"/>
                <w:sz w:val="22"/>
                <w:szCs w:val="22"/>
              </w:rPr>
              <w:t>3,14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82051AF" w14:textId="77777777" w:rsidR="009167CA" w:rsidRPr="00A41CF2" w:rsidRDefault="009167CA" w:rsidP="00317340">
            <w:pPr>
              <w:jc w:val="center"/>
              <w:rPr>
                <w:color w:val="000000"/>
                <w:sz w:val="22"/>
                <w:szCs w:val="22"/>
              </w:rPr>
            </w:pPr>
            <w:r w:rsidRPr="00A41CF2">
              <w:rPr>
                <w:color w:val="000000"/>
                <w:sz w:val="22"/>
                <w:szCs w:val="22"/>
              </w:rPr>
              <w:t>2,17</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AEA80EF" w14:textId="77777777" w:rsidR="009167CA" w:rsidRPr="00A41CF2" w:rsidRDefault="009167CA" w:rsidP="00317340">
            <w:pPr>
              <w:jc w:val="center"/>
              <w:rPr>
                <w:color w:val="000000"/>
                <w:sz w:val="22"/>
                <w:szCs w:val="22"/>
              </w:rPr>
            </w:pPr>
            <w:r w:rsidRPr="00A41CF2">
              <w:rPr>
                <w:color w:val="000000"/>
                <w:sz w:val="22"/>
                <w:szCs w:val="22"/>
              </w:rPr>
              <w:t>1,81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1615346" w14:textId="77777777" w:rsidR="009167CA" w:rsidRPr="00A41CF2" w:rsidRDefault="009167CA" w:rsidP="00317340">
            <w:pPr>
              <w:jc w:val="center"/>
              <w:rPr>
                <w:color w:val="000000"/>
                <w:sz w:val="22"/>
                <w:szCs w:val="22"/>
              </w:rPr>
            </w:pPr>
            <w:r w:rsidRPr="00A41CF2">
              <w:rPr>
                <w:color w:val="000000"/>
                <w:sz w:val="22"/>
                <w:szCs w:val="22"/>
              </w:rPr>
              <w:t>111,00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DC48769" w14:textId="77777777" w:rsidR="009167CA" w:rsidRPr="00A41CF2" w:rsidRDefault="009167CA" w:rsidP="00317340">
            <w:pPr>
              <w:jc w:val="center"/>
              <w:rPr>
                <w:color w:val="000000"/>
                <w:sz w:val="22"/>
                <w:szCs w:val="22"/>
              </w:rPr>
            </w:pPr>
            <w:r w:rsidRPr="00A41CF2">
              <w:rPr>
                <w:color w:val="000000"/>
                <w:sz w:val="22"/>
                <w:szCs w:val="22"/>
              </w:rPr>
              <w:t>205,00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78B9EF7" w14:textId="77777777" w:rsidR="009167CA" w:rsidRPr="00A41CF2" w:rsidRDefault="009167CA" w:rsidP="00317340">
            <w:pPr>
              <w:jc w:val="center"/>
              <w:rPr>
                <w:color w:val="000000"/>
                <w:sz w:val="22"/>
                <w:szCs w:val="22"/>
              </w:rPr>
            </w:pPr>
            <w:r w:rsidRPr="00A41CF2">
              <w:rPr>
                <w:color w:val="000000"/>
                <w:sz w:val="22"/>
                <w:szCs w:val="22"/>
              </w:rPr>
              <w:t>48,24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25E18B7" w14:textId="77777777" w:rsidR="009167CA" w:rsidRPr="00A41CF2" w:rsidRDefault="009167CA" w:rsidP="00317340">
            <w:pPr>
              <w:jc w:val="center"/>
              <w:rPr>
                <w:color w:val="000000"/>
                <w:sz w:val="22"/>
                <w:szCs w:val="22"/>
              </w:rPr>
            </w:pPr>
            <w:r w:rsidRPr="00A41CF2">
              <w:rPr>
                <w:color w:val="000000"/>
                <w:sz w:val="22"/>
                <w:szCs w:val="22"/>
              </w:rPr>
              <w:t>51,76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EE6D3B0" w14:textId="77777777" w:rsidR="009167CA" w:rsidRPr="00A41CF2" w:rsidRDefault="009167CA" w:rsidP="00317340">
            <w:pPr>
              <w:jc w:val="right"/>
              <w:rPr>
                <w:color w:val="000000"/>
                <w:sz w:val="22"/>
                <w:szCs w:val="22"/>
              </w:rPr>
            </w:pPr>
            <w:r w:rsidRPr="00A41CF2">
              <w:rPr>
                <w:color w:val="000000"/>
                <w:sz w:val="22"/>
                <w:szCs w:val="22"/>
              </w:rPr>
              <w:t>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853CB0C" w14:textId="77777777" w:rsidR="009167CA" w:rsidRPr="00A41CF2" w:rsidRDefault="009167CA" w:rsidP="00317340">
            <w:pPr>
              <w:jc w:val="right"/>
              <w:rPr>
                <w:color w:val="000000"/>
                <w:sz w:val="22"/>
                <w:szCs w:val="22"/>
              </w:rPr>
            </w:pPr>
            <w:r w:rsidRPr="00A41CF2">
              <w:rPr>
                <w:color w:val="000000"/>
                <w:sz w:val="22"/>
                <w:szCs w:val="22"/>
              </w:rPr>
              <w:t>4,9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1A16979" w14:textId="77777777" w:rsidR="009167CA" w:rsidRPr="00A41CF2" w:rsidRDefault="009167CA" w:rsidP="00317340">
            <w:pPr>
              <w:jc w:val="right"/>
              <w:rPr>
                <w:color w:val="000000"/>
                <w:sz w:val="22"/>
                <w:szCs w:val="22"/>
              </w:rPr>
            </w:pPr>
            <w:r w:rsidRPr="00A41CF2">
              <w:rPr>
                <w:color w:val="000000"/>
                <w:sz w:val="22"/>
                <w:szCs w:val="22"/>
              </w:rPr>
              <w:t>95,1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857FFD4" w14:textId="77777777" w:rsidR="009167CA" w:rsidRPr="00A41CF2" w:rsidRDefault="009167CA" w:rsidP="00317340">
            <w:pPr>
              <w:jc w:val="right"/>
              <w:rPr>
                <w:color w:val="000000"/>
                <w:sz w:val="22"/>
                <w:szCs w:val="22"/>
              </w:rPr>
            </w:pPr>
            <w:r w:rsidRPr="00A41CF2">
              <w:rPr>
                <w:color w:val="000000"/>
                <w:sz w:val="22"/>
                <w:szCs w:val="22"/>
              </w:rPr>
              <w:t>139,09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2FE3CAF" w14:textId="77777777" w:rsidR="009167CA" w:rsidRPr="00A41CF2" w:rsidRDefault="009167CA" w:rsidP="00317340">
            <w:pPr>
              <w:jc w:val="right"/>
              <w:rPr>
                <w:color w:val="000000"/>
                <w:sz w:val="22"/>
                <w:szCs w:val="22"/>
              </w:rPr>
            </w:pPr>
            <w:r w:rsidRPr="00A41CF2">
              <w:rPr>
                <w:color w:val="000000"/>
                <w:sz w:val="22"/>
                <w:szCs w:val="22"/>
              </w:rPr>
              <w:t>2,10</w:t>
            </w:r>
          </w:p>
        </w:tc>
      </w:tr>
      <w:tr w:rsidR="009167CA" w:rsidRPr="00A41CF2" w14:paraId="63488374" w14:textId="77777777" w:rsidTr="009167CA">
        <w:trPr>
          <w:trHeight w:val="420"/>
          <w:jc w:val="center"/>
        </w:trPr>
        <w:tc>
          <w:tcPr>
            <w:tcW w:w="0" w:type="auto"/>
            <w:tcBorders>
              <w:top w:val="single" w:sz="4" w:space="0" w:color="auto"/>
              <w:left w:val="single" w:sz="4" w:space="0" w:color="auto"/>
              <w:bottom w:val="single" w:sz="4" w:space="0" w:color="auto"/>
              <w:right w:val="single" w:sz="4" w:space="0" w:color="auto"/>
            </w:tcBorders>
            <w:noWrap/>
            <w:vAlign w:val="bottom"/>
            <w:hideMark/>
          </w:tcPr>
          <w:p w14:paraId="6838A28D" w14:textId="77777777" w:rsidR="009167CA" w:rsidRPr="00A41CF2" w:rsidRDefault="009167CA" w:rsidP="00317340">
            <w:pPr>
              <w:jc w:val="center"/>
              <w:rPr>
                <w:color w:val="000000"/>
                <w:sz w:val="22"/>
                <w:szCs w:val="22"/>
              </w:rPr>
            </w:pPr>
            <w:r w:rsidRPr="00A41CF2">
              <w:rPr>
                <w:color w:val="000000"/>
                <w:sz w:val="22"/>
                <w:szCs w:val="22"/>
              </w:rPr>
              <w:t>12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FC0ED0A"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7526F1B"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07D0374" w14:textId="77777777" w:rsidR="009167CA" w:rsidRPr="00A41CF2" w:rsidRDefault="009167CA" w:rsidP="00317340">
            <w:pPr>
              <w:jc w:val="center"/>
              <w:rPr>
                <w:color w:val="000000"/>
                <w:sz w:val="22"/>
                <w:szCs w:val="22"/>
              </w:rPr>
            </w:pPr>
            <w:r w:rsidRPr="00A41CF2">
              <w:rPr>
                <w:color w:val="000000"/>
                <w:sz w:val="22"/>
                <w:szCs w:val="22"/>
              </w:rPr>
              <w:t>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6FA25CC" w14:textId="77777777" w:rsidR="009167CA" w:rsidRPr="00A41CF2" w:rsidRDefault="009167CA" w:rsidP="00317340">
            <w:pPr>
              <w:jc w:val="center"/>
              <w:rPr>
                <w:color w:val="000000"/>
                <w:sz w:val="22"/>
                <w:szCs w:val="22"/>
              </w:rPr>
            </w:pPr>
            <w:r w:rsidRPr="00A41CF2">
              <w:rPr>
                <w:color w:val="000000"/>
                <w:sz w:val="22"/>
                <w:szCs w:val="22"/>
              </w:rPr>
              <w:t>94,16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588E6D7" w14:textId="77777777" w:rsidR="009167CA" w:rsidRPr="00A41CF2" w:rsidRDefault="009167CA" w:rsidP="00317340">
            <w:pPr>
              <w:jc w:val="center"/>
              <w:rPr>
                <w:color w:val="000000"/>
                <w:sz w:val="22"/>
                <w:szCs w:val="22"/>
              </w:rPr>
            </w:pPr>
            <w:r w:rsidRPr="00A41CF2">
              <w:rPr>
                <w:color w:val="000000"/>
                <w:sz w:val="22"/>
                <w:szCs w:val="22"/>
              </w:rPr>
              <w:t>19,47</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00CA259" w14:textId="77777777" w:rsidR="009167CA" w:rsidRPr="00A41CF2" w:rsidRDefault="009167CA" w:rsidP="00317340">
            <w:pPr>
              <w:jc w:val="center"/>
              <w:rPr>
                <w:color w:val="000000"/>
                <w:sz w:val="22"/>
                <w:szCs w:val="22"/>
              </w:rPr>
            </w:pPr>
            <w:r w:rsidRPr="00A41CF2">
              <w:rPr>
                <w:color w:val="000000"/>
                <w:sz w:val="22"/>
                <w:szCs w:val="22"/>
              </w:rPr>
              <w:t>46,02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FBCD472" w14:textId="77777777" w:rsidR="009167CA" w:rsidRPr="00A41CF2" w:rsidRDefault="009167CA" w:rsidP="00317340">
            <w:pPr>
              <w:jc w:val="center"/>
              <w:rPr>
                <w:color w:val="000000"/>
                <w:sz w:val="22"/>
                <w:szCs w:val="22"/>
              </w:rPr>
            </w:pPr>
            <w:r w:rsidRPr="00A41CF2">
              <w:rPr>
                <w:color w:val="000000"/>
                <w:sz w:val="22"/>
                <w:szCs w:val="22"/>
              </w:rPr>
              <w:t>40,00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A2F0863" w14:textId="77777777" w:rsidR="009167CA" w:rsidRPr="00A41CF2" w:rsidRDefault="009167CA" w:rsidP="00317340">
            <w:pPr>
              <w:jc w:val="center"/>
              <w:rPr>
                <w:color w:val="000000"/>
                <w:sz w:val="22"/>
                <w:szCs w:val="22"/>
              </w:rPr>
            </w:pPr>
            <w:r w:rsidRPr="00A41CF2">
              <w:rPr>
                <w:color w:val="000000"/>
                <w:sz w:val="22"/>
                <w:szCs w:val="22"/>
              </w:rPr>
              <w:t>30,00</w:t>
            </w:r>
          </w:p>
        </w:tc>
        <w:tc>
          <w:tcPr>
            <w:tcW w:w="635" w:type="dxa"/>
            <w:tcBorders>
              <w:top w:val="single" w:sz="4" w:space="0" w:color="auto"/>
              <w:left w:val="single" w:sz="4" w:space="0" w:color="auto"/>
              <w:bottom w:val="single" w:sz="4" w:space="0" w:color="auto"/>
              <w:right w:val="single" w:sz="4" w:space="0" w:color="auto"/>
            </w:tcBorders>
          </w:tcPr>
          <w:p w14:paraId="49617F87" w14:textId="77777777" w:rsidR="009167CA" w:rsidRPr="00A41CF2" w:rsidRDefault="009167CA" w:rsidP="00317340">
            <w:pPr>
              <w:jc w:val="center"/>
              <w:rPr>
                <w:color w:val="000000"/>
                <w:sz w:val="22"/>
                <w:szCs w:val="22"/>
              </w:rPr>
            </w:pPr>
          </w:p>
          <w:p w14:paraId="3C663569" w14:textId="77777777" w:rsidR="009167CA" w:rsidRPr="00A41CF2" w:rsidRDefault="009167CA" w:rsidP="00317340">
            <w:pPr>
              <w:jc w:val="center"/>
              <w:rPr>
                <w:color w:val="000000"/>
                <w:sz w:val="22"/>
                <w:szCs w:val="22"/>
              </w:rPr>
            </w:pPr>
            <w:r w:rsidRPr="00A41CF2">
              <w:rPr>
                <w:color w:val="000000"/>
                <w:sz w:val="22"/>
                <w:szCs w:val="22"/>
              </w:rPr>
              <w:t>0,67</w:t>
            </w:r>
          </w:p>
        </w:tc>
        <w:tc>
          <w:tcPr>
            <w:tcW w:w="525" w:type="dxa"/>
            <w:tcBorders>
              <w:top w:val="single" w:sz="4" w:space="0" w:color="auto"/>
              <w:left w:val="single" w:sz="4" w:space="0" w:color="auto"/>
              <w:bottom w:val="single" w:sz="4" w:space="0" w:color="auto"/>
              <w:right w:val="single" w:sz="4" w:space="0" w:color="auto"/>
            </w:tcBorders>
            <w:noWrap/>
            <w:vAlign w:val="bottom"/>
            <w:hideMark/>
          </w:tcPr>
          <w:p w14:paraId="381BCF0B" w14:textId="77777777" w:rsidR="009167CA" w:rsidRPr="00A41CF2" w:rsidRDefault="009167CA" w:rsidP="00317340">
            <w:pPr>
              <w:jc w:val="center"/>
              <w:rPr>
                <w:color w:val="000000"/>
                <w:sz w:val="22"/>
                <w:szCs w:val="22"/>
              </w:rPr>
            </w:pPr>
            <w:r w:rsidRPr="00A41CF2">
              <w:rPr>
                <w:color w:val="000000"/>
                <w:sz w:val="22"/>
                <w:szCs w:val="22"/>
              </w:rPr>
              <w:t>3,23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DE2A0EE" w14:textId="77777777" w:rsidR="009167CA" w:rsidRPr="00A41CF2" w:rsidRDefault="009167CA" w:rsidP="00317340">
            <w:pPr>
              <w:jc w:val="center"/>
              <w:rPr>
                <w:color w:val="000000"/>
                <w:sz w:val="22"/>
                <w:szCs w:val="22"/>
              </w:rPr>
            </w:pPr>
            <w:r w:rsidRPr="00A41CF2">
              <w:rPr>
                <w:color w:val="000000"/>
                <w:sz w:val="22"/>
                <w:szCs w:val="22"/>
              </w:rPr>
              <w:t>2,16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A448C53" w14:textId="77777777" w:rsidR="009167CA" w:rsidRPr="00A41CF2" w:rsidRDefault="009167CA" w:rsidP="00317340">
            <w:pPr>
              <w:jc w:val="center"/>
              <w:rPr>
                <w:color w:val="000000"/>
                <w:sz w:val="22"/>
                <w:szCs w:val="22"/>
              </w:rPr>
            </w:pPr>
            <w:r w:rsidRPr="00A41CF2">
              <w:rPr>
                <w:color w:val="000000"/>
                <w:sz w:val="22"/>
                <w:szCs w:val="22"/>
              </w:rPr>
              <w:t>1,82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2C81907" w14:textId="77777777" w:rsidR="009167CA" w:rsidRPr="00A41CF2" w:rsidRDefault="009167CA" w:rsidP="00317340">
            <w:pPr>
              <w:jc w:val="center"/>
              <w:rPr>
                <w:color w:val="000000"/>
                <w:sz w:val="22"/>
                <w:szCs w:val="22"/>
              </w:rPr>
            </w:pPr>
            <w:r w:rsidRPr="00A41CF2">
              <w:rPr>
                <w:color w:val="000000"/>
                <w:sz w:val="22"/>
                <w:szCs w:val="22"/>
              </w:rPr>
              <w:t>113,00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1750951" w14:textId="77777777" w:rsidR="009167CA" w:rsidRPr="00A41CF2" w:rsidRDefault="009167CA" w:rsidP="00317340">
            <w:pPr>
              <w:jc w:val="center"/>
              <w:rPr>
                <w:color w:val="000000"/>
                <w:sz w:val="22"/>
                <w:szCs w:val="22"/>
              </w:rPr>
            </w:pPr>
            <w:r w:rsidRPr="00A41CF2">
              <w:rPr>
                <w:color w:val="000000"/>
                <w:sz w:val="22"/>
                <w:szCs w:val="22"/>
              </w:rPr>
              <w:t>200,00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1F35838" w14:textId="77777777" w:rsidR="009167CA" w:rsidRPr="00A41CF2" w:rsidRDefault="009167CA" w:rsidP="00317340">
            <w:pPr>
              <w:jc w:val="center"/>
              <w:rPr>
                <w:color w:val="000000"/>
                <w:sz w:val="22"/>
                <w:szCs w:val="22"/>
              </w:rPr>
            </w:pPr>
            <w:r w:rsidRPr="00A41CF2">
              <w:rPr>
                <w:color w:val="000000"/>
                <w:sz w:val="22"/>
                <w:szCs w:val="22"/>
              </w:rPr>
              <w:t>71,15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F8C367B" w14:textId="77777777" w:rsidR="009167CA" w:rsidRPr="00A41CF2" w:rsidRDefault="009167CA" w:rsidP="00317340">
            <w:pPr>
              <w:jc w:val="center"/>
              <w:rPr>
                <w:color w:val="000000"/>
                <w:sz w:val="22"/>
                <w:szCs w:val="22"/>
              </w:rPr>
            </w:pPr>
            <w:r w:rsidRPr="00A41CF2">
              <w:rPr>
                <w:color w:val="000000"/>
                <w:sz w:val="22"/>
                <w:szCs w:val="22"/>
              </w:rPr>
              <w:t>28,85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112FA3A" w14:textId="77777777" w:rsidR="009167CA" w:rsidRPr="00A41CF2" w:rsidRDefault="009167CA" w:rsidP="00317340">
            <w:pPr>
              <w:jc w:val="right"/>
              <w:rPr>
                <w:color w:val="000000"/>
                <w:sz w:val="22"/>
                <w:szCs w:val="22"/>
              </w:rPr>
            </w:pPr>
            <w:r w:rsidRPr="00A41CF2">
              <w:rPr>
                <w:color w:val="000000"/>
                <w:sz w:val="22"/>
                <w:szCs w:val="22"/>
              </w:rPr>
              <w:t>7,3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0167256" w14:textId="77777777" w:rsidR="009167CA" w:rsidRPr="00A41CF2" w:rsidRDefault="009167CA" w:rsidP="00317340">
            <w:pPr>
              <w:jc w:val="right"/>
              <w:rPr>
                <w:color w:val="000000"/>
                <w:sz w:val="22"/>
                <w:szCs w:val="22"/>
              </w:rPr>
            </w:pPr>
            <w:r w:rsidRPr="00A41CF2">
              <w:rPr>
                <w:color w:val="000000"/>
                <w:sz w:val="22"/>
                <w:szCs w:val="22"/>
              </w:rPr>
              <w:t>26,8</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82D4354" w14:textId="77777777" w:rsidR="009167CA" w:rsidRPr="00A41CF2" w:rsidRDefault="009167CA" w:rsidP="00317340">
            <w:pPr>
              <w:jc w:val="right"/>
              <w:rPr>
                <w:color w:val="000000"/>
                <w:sz w:val="22"/>
                <w:szCs w:val="22"/>
              </w:rPr>
            </w:pPr>
            <w:r w:rsidRPr="00A41CF2">
              <w:rPr>
                <w:color w:val="000000"/>
                <w:sz w:val="22"/>
                <w:szCs w:val="22"/>
              </w:rPr>
              <w:t>65,9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B7CD18B" w14:textId="77777777" w:rsidR="009167CA" w:rsidRPr="00A41CF2" w:rsidRDefault="009167CA" w:rsidP="00317340">
            <w:pPr>
              <w:jc w:val="right"/>
              <w:rPr>
                <w:color w:val="000000"/>
                <w:sz w:val="22"/>
                <w:szCs w:val="22"/>
              </w:rPr>
            </w:pPr>
            <w:r w:rsidRPr="00A41CF2">
              <w:rPr>
                <w:color w:val="000000"/>
                <w:sz w:val="22"/>
                <w:szCs w:val="22"/>
              </w:rPr>
              <w:t>161,43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E7FAE24" w14:textId="77777777" w:rsidR="009167CA" w:rsidRPr="00A41CF2" w:rsidRDefault="009167CA" w:rsidP="00317340">
            <w:pPr>
              <w:jc w:val="right"/>
              <w:rPr>
                <w:color w:val="000000"/>
                <w:sz w:val="22"/>
                <w:szCs w:val="22"/>
              </w:rPr>
            </w:pPr>
            <w:r w:rsidRPr="00A41CF2">
              <w:rPr>
                <w:color w:val="000000"/>
                <w:sz w:val="22"/>
                <w:szCs w:val="22"/>
              </w:rPr>
              <w:t>2,20</w:t>
            </w:r>
          </w:p>
        </w:tc>
      </w:tr>
      <w:tr w:rsidR="009167CA" w:rsidRPr="00A41CF2" w14:paraId="2701CB70" w14:textId="77777777" w:rsidTr="0072226B">
        <w:trPr>
          <w:trHeight w:val="479"/>
          <w:jc w:val="center"/>
        </w:trPr>
        <w:tc>
          <w:tcPr>
            <w:tcW w:w="0" w:type="auto"/>
            <w:tcBorders>
              <w:top w:val="single" w:sz="4" w:space="0" w:color="auto"/>
              <w:left w:val="single" w:sz="4" w:space="0" w:color="auto"/>
              <w:bottom w:val="single" w:sz="4" w:space="0" w:color="auto"/>
              <w:right w:val="single" w:sz="4" w:space="0" w:color="auto"/>
            </w:tcBorders>
            <w:noWrap/>
            <w:vAlign w:val="bottom"/>
            <w:hideMark/>
          </w:tcPr>
          <w:p w14:paraId="6FE7D3F3" w14:textId="77777777" w:rsidR="009167CA" w:rsidRPr="00A41CF2" w:rsidRDefault="009167CA" w:rsidP="00317340">
            <w:pPr>
              <w:jc w:val="center"/>
              <w:rPr>
                <w:color w:val="000000"/>
                <w:sz w:val="22"/>
                <w:szCs w:val="22"/>
              </w:rPr>
            </w:pPr>
            <w:r w:rsidRPr="00A41CF2">
              <w:rPr>
                <w:color w:val="000000"/>
                <w:sz w:val="22"/>
                <w:szCs w:val="22"/>
              </w:rPr>
              <w:t>13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BBB172D"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374E39A" w14:textId="77777777" w:rsidR="009167CA" w:rsidRPr="00A41CF2" w:rsidRDefault="009167CA"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64C6502" w14:textId="77777777" w:rsidR="009167CA" w:rsidRPr="00A41CF2" w:rsidRDefault="009167CA" w:rsidP="00317340">
            <w:pPr>
              <w:jc w:val="center"/>
              <w:rPr>
                <w:color w:val="000000"/>
                <w:sz w:val="22"/>
                <w:szCs w:val="22"/>
              </w:rPr>
            </w:pPr>
            <w:r w:rsidRPr="00A41CF2">
              <w:rPr>
                <w:color w:val="000000"/>
                <w:sz w:val="22"/>
                <w:szCs w:val="22"/>
              </w:rPr>
              <w:t>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BCBE44D" w14:textId="77777777" w:rsidR="009167CA" w:rsidRPr="00A41CF2" w:rsidRDefault="009167CA" w:rsidP="00317340">
            <w:pPr>
              <w:jc w:val="center"/>
              <w:rPr>
                <w:color w:val="000000"/>
                <w:sz w:val="22"/>
                <w:szCs w:val="22"/>
              </w:rPr>
            </w:pPr>
            <w:r w:rsidRPr="00A41CF2">
              <w:rPr>
                <w:color w:val="000000"/>
                <w:sz w:val="22"/>
                <w:szCs w:val="22"/>
              </w:rPr>
              <w:t>87,5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8025171" w14:textId="77777777" w:rsidR="009167CA" w:rsidRPr="00A41CF2" w:rsidRDefault="009167CA" w:rsidP="00317340">
            <w:pPr>
              <w:jc w:val="center"/>
              <w:rPr>
                <w:color w:val="000000"/>
                <w:sz w:val="22"/>
                <w:szCs w:val="22"/>
              </w:rPr>
            </w:pPr>
            <w:r w:rsidRPr="00A41CF2">
              <w:rPr>
                <w:color w:val="000000"/>
                <w:sz w:val="22"/>
                <w:szCs w:val="22"/>
              </w:rPr>
              <w:t>4,76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BFB0C14" w14:textId="77777777" w:rsidR="009167CA" w:rsidRPr="00A41CF2" w:rsidRDefault="009167CA" w:rsidP="00317340">
            <w:pPr>
              <w:jc w:val="center"/>
              <w:rPr>
                <w:color w:val="000000"/>
                <w:sz w:val="22"/>
                <w:szCs w:val="22"/>
              </w:rPr>
            </w:pPr>
            <w:r w:rsidRPr="00A41CF2">
              <w:rPr>
                <w:color w:val="000000"/>
                <w:sz w:val="22"/>
                <w:szCs w:val="22"/>
              </w:rPr>
              <w:t>14,28</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90B45AA" w14:textId="77777777" w:rsidR="009167CA" w:rsidRPr="00A41CF2" w:rsidRDefault="009167CA" w:rsidP="00317340">
            <w:pPr>
              <w:jc w:val="center"/>
              <w:rPr>
                <w:color w:val="000000"/>
                <w:sz w:val="22"/>
                <w:szCs w:val="22"/>
              </w:rPr>
            </w:pPr>
            <w:r w:rsidRPr="00A41CF2">
              <w:rPr>
                <w:color w:val="000000"/>
                <w:sz w:val="22"/>
                <w:szCs w:val="22"/>
              </w:rPr>
              <w:t>25,00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07C61E6" w14:textId="77777777" w:rsidR="009167CA" w:rsidRPr="00A41CF2" w:rsidRDefault="009167CA" w:rsidP="009167CA">
            <w:pPr>
              <w:jc w:val="center"/>
              <w:rPr>
                <w:color w:val="000000"/>
                <w:sz w:val="22"/>
                <w:szCs w:val="22"/>
              </w:rPr>
            </w:pPr>
            <w:r w:rsidRPr="00A41CF2">
              <w:rPr>
                <w:color w:val="000000"/>
                <w:sz w:val="22"/>
                <w:szCs w:val="22"/>
              </w:rPr>
              <w:t>40,00</w:t>
            </w:r>
          </w:p>
        </w:tc>
        <w:tc>
          <w:tcPr>
            <w:tcW w:w="635" w:type="dxa"/>
            <w:tcBorders>
              <w:top w:val="single" w:sz="4" w:space="0" w:color="auto"/>
              <w:left w:val="single" w:sz="4" w:space="0" w:color="auto"/>
              <w:bottom w:val="single" w:sz="4" w:space="0" w:color="auto"/>
              <w:right w:val="single" w:sz="4" w:space="0" w:color="auto"/>
            </w:tcBorders>
          </w:tcPr>
          <w:p w14:paraId="4EC497E9" w14:textId="77777777" w:rsidR="009167CA" w:rsidRDefault="009167CA" w:rsidP="009167CA">
            <w:pPr>
              <w:jc w:val="center"/>
              <w:rPr>
                <w:color w:val="000000"/>
                <w:sz w:val="22"/>
                <w:szCs w:val="22"/>
              </w:rPr>
            </w:pPr>
          </w:p>
          <w:p w14:paraId="670499F0" w14:textId="77777777" w:rsidR="009167CA" w:rsidRDefault="009167CA" w:rsidP="009167CA">
            <w:pPr>
              <w:jc w:val="center"/>
              <w:rPr>
                <w:color w:val="000000"/>
                <w:sz w:val="22"/>
                <w:szCs w:val="22"/>
              </w:rPr>
            </w:pPr>
          </w:p>
          <w:p w14:paraId="3692734A" w14:textId="77777777" w:rsidR="009167CA" w:rsidRPr="00A41CF2" w:rsidRDefault="009167CA" w:rsidP="009167CA">
            <w:pPr>
              <w:jc w:val="center"/>
              <w:rPr>
                <w:color w:val="000000"/>
                <w:sz w:val="22"/>
                <w:szCs w:val="22"/>
              </w:rPr>
            </w:pPr>
            <w:r>
              <w:rPr>
                <w:color w:val="000000"/>
                <w:sz w:val="22"/>
                <w:szCs w:val="22"/>
              </w:rPr>
              <w:t>6.50</w:t>
            </w:r>
          </w:p>
        </w:tc>
        <w:tc>
          <w:tcPr>
            <w:tcW w:w="525" w:type="dxa"/>
            <w:tcBorders>
              <w:top w:val="single" w:sz="4" w:space="0" w:color="auto"/>
              <w:left w:val="single" w:sz="4" w:space="0" w:color="auto"/>
              <w:bottom w:val="single" w:sz="4" w:space="0" w:color="auto"/>
              <w:right w:val="single" w:sz="4" w:space="0" w:color="auto"/>
            </w:tcBorders>
            <w:noWrap/>
            <w:vAlign w:val="bottom"/>
            <w:hideMark/>
          </w:tcPr>
          <w:p w14:paraId="2B5DB553" w14:textId="77777777" w:rsidR="009167CA" w:rsidRPr="00A41CF2" w:rsidRDefault="009167CA" w:rsidP="00317340">
            <w:pPr>
              <w:jc w:val="center"/>
              <w:rPr>
                <w:color w:val="000000"/>
                <w:sz w:val="22"/>
                <w:szCs w:val="22"/>
              </w:rPr>
            </w:pPr>
            <w:r w:rsidRPr="00A41CF2">
              <w:rPr>
                <w:color w:val="000000"/>
                <w:sz w:val="22"/>
                <w:szCs w:val="22"/>
              </w:rPr>
              <w:t>3,24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5020A04" w14:textId="77777777" w:rsidR="009167CA" w:rsidRPr="00A41CF2" w:rsidRDefault="009167CA" w:rsidP="00317340">
            <w:pPr>
              <w:jc w:val="center"/>
              <w:rPr>
                <w:color w:val="000000"/>
                <w:sz w:val="22"/>
                <w:szCs w:val="22"/>
              </w:rPr>
            </w:pPr>
            <w:r w:rsidRPr="00A41CF2">
              <w:rPr>
                <w:color w:val="000000"/>
                <w:sz w:val="22"/>
                <w:szCs w:val="22"/>
              </w:rPr>
              <w:t>2,14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A4725A0" w14:textId="77777777" w:rsidR="009167CA" w:rsidRPr="00A41CF2" w:rsidRDefault="009167CA" w:rsidP="00317340">
            <w:pPr>
              <w:jc w:val="center"/>
              <w:rPr>
                <w:color w:val="000000"/>
                <w:sz w:val="22"/>
                <w:szCs w:val="22"/>
              </w:rPr>
            </w:pPr>
            <w:r w:rsidRPr="00A41CF2">
              <w:rPr>
                <w:color w:val="000000"/>
                <w:sz w:val="22"/>
                <w:szCs w:val="22"/>
              </w:rPr>
              <w:t>1,80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67B53BA" w14:textId="77777777" w:rsidR="009167CA" w:rsidRPr="00A41CF2" w:rsidRDefault="009167CA" w:rsidP="00317340">
            <w:pPr>
              <w:jc w:val="center"/>
              <w:rPr>
                <w:color w:val="000000"/>
                <w:sz w:val="22"/>
                <w:szCs w:val="22"/>
              </w:rPr>
            </w:pPr>
            <w:r w:rsidRPr="00A41CF2">
              <w:rPr>
                <w:color w:val="000000"/>
                <w:sz w:val="22"/>
                <w:szCs w:val="22"/>
              </w:rPr>
              <w:t>105,00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447CFEE" w14:textId="77777777" w:rsidR="009167CA" w:rsidRPr="00A41CF2" w:rsidRDefault="009167CA" w:rsidP="00317340">
            <w:pPr>
              <w:jc w:val="center"/>
              <w:rPr>
                <w:color w:val="000000"/>
                <w:sz w:val="22"/>
                <w:szCs w:val="22"/>
              </w:rPr>
            </w:pPr>
            <w:r w:rsidRPr="00A41CF2">
              <w:rPr>
                <w:color w:val="000000"/>
                <w:sz w:val="22"/>
                <w:szCs w:val="22"/>
              </w:rPr>
              <w:t>202,00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2008A45" w14:textId="77777777" w:rsidR="009167CA" w:rsidRPr="00A41CF2" w:rsidRDefault="009167CA" w:rsidP="00317340">
            <w:pPr>
              <w:jc w:val="center"/>
              <w:rPr>
                <w:color w:val="000000"/>
                <w:sz w:val="22"/>
                <w:szCs w:val="22"/>
              </w:rPr>
            </w:pPr>
            <w:r w:rsidRPr="00A41CF2">
              <w:rPr>
                <w:color w:val="000000"/>
                <w:sz w:val="22"/>
                <w:szCs w:val="22"/>
              </w:rPr>
              <w:t>57,32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9C5445F" w14:textId="77777777" w:rsidR="009167CA" w:rsidRPr="00A41CF2" w:rsidRDefault="009167CA" w:rsidP="00317340">
            <w:pPr>
              <w:jc w:val="center"/>
              <w:rPr>
                <w:color w:val="000000"/>
                <w:sz w:val="22"/>
                <w:szCs w:val="22"/>
              </w:rPr>
            </w:pPr>
            <w:r w:rsidRPr="00A41CF2">
              <w:rPr>
                <w:color w:val="000000"/>
                <w:sz w:val="22"/>
                <w:szCs w:val="22"/>
              </w:rPr>
              <w:t>42,68</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FDCB90A" w14:textId="77777777" w:rsidR="009167CA" w:rsidRPr="00A41CF2" w:rsidRDefault="009167CA" w:rsidP="00317340">
            <w:pPr>
              <w:jc w:val="right"/>
              <w:rPr>
                <w:color w:val="000000"/>
                <w:sz w:val="22"/>
                <w:szCs w:val="22"/>
              </w:rPr>
            </w:pPr>
            <w:r w:rsidRPr="00A41CF2">
              <w:rPr>
                <w:color w:val="000000"/>
                <w:sz w:val="22"/>
                <w:szCs w:val="22"/>
              </w:rPr>
              <w:t>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1B3AE3F" w14:textId="77777777" w:rsidR="009167CA" w:rsidRPr="00A41CF2" w:rsidRDefault="009167CA" w:rsidP="00317340">
            <w:pPr>
              <w:jc w:val="right"/>
              <w:rPr>
                <w:color w:val="000000"/>
                <w:sz w:val="22"/>
                <w:szCs w:val="22"/>
              </w:rPr>
            </w:pPr>
            <w:r w:rsidRPr="00A41CF2">
              <w:rPr>
                <w:color w:val="000000"/>
                <w:sz w:val="22"/>
                <w:szCs w:val="22"/>
              </w:rPr>
              <w:t>23,4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53052DE" w14:textId="77777777" w:rsidR="009167CA" w:rsidRPr="00A41CF2" w:rsidRDefault="009167CA" w:rsidP="00317340">
            <w:pPr>
              <w:jc w:val="right"/>
              <w:rPr>
                <w:color w:val="000000"/>
                <w:sz w:val="22"/>
                <w:szCs w:val="22"/>
              </w:rPr>
            </w:pPr>
            <w:r w:rsidRPr="00A41CF2">
              <w:rPr>
                <w:color w:val="000000"/>
                <w:sz w:val="22"/>
                <w:szCs w:val="22"/>
              </w:rPr>
              <w:t>76,6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9E80065" w14:textId="77777777" w:rsidR="009167CA" w:rsidRPr="00A41CF2" w:rsidRDefault="009167CA" w:rsidP="00317340">
            <w:pPr>
              <w:jc w:val="right"/>
              <w:rPr>
                <w:color w:val="000000"/>
                <w:sz w:val="22"/>
                <w:szCs w:val="22"/>
              </w:rPr>
            </w:pPr>
            <w:r w:rsidRPr="00A41CF2">
              <w:rPr>
                <w:color w:val="000000"/>
                <w:sz w:val="22"/>
                <w:szCs w:val="22"/>
              </w:rPr>
              <w:t>170,00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463E2D5" w14:textId="77777777" w:rsidR="009167CA" w:rsidRPr="00A41CF2" w:rsidRDefault="009167CA" w:rsidP="00317340">
            <w:pPr>
              <w:jc w:val="right"/>
              <w:rPr>
                <w:color w:val="000000"/>
                <w:sz w:val="22"/>
                <w:szCs w:val="22"/>
              </w:rPr>
            </w:pPr>
            <w:r w:rsidRPr="00A41CF2">
              <w:rPr>
                <w:color w:val="000000"/>
                <w:sz w:val="22"/>
                <w:szCs w:val="22"/>
              </w:rPr>
              <w:t>1,90</w:t>
            </w:r>
          </w:p>
        </w:tc>
      </w:tr>
      <w:tr w:rsidR="00DB4B43" w:rsidRPr="00A41CF2" w14:paraId="66946A37" w14:textId="77777777" w:rsidTr="00DB4B43">
        <w:trPr>
          <w:trHeight w:val="420"/>
          <w:jc w:val="center"/>
        </w:trPr>
        <w:tc>
          <w:tcPr>
            <w:tcW w:w="0" w:type="auto"/>
            <w:tcBorders>
              <w:top w:val="single" w:sz="4" w:space="0" w:color="auto"/>
              <w:left w:val="single" w:sz="4" w:space="0" w:color="auto"/>
              <w:bottom w:val="single" w:sz="4" w:space="0" w:color="auto"/>
              <w:right w:val="single" w:sz="4" w:space="0" w:color="auto"/>
            </w:tcBorders>
            <w:noWrap/>
            <w:vAlign w:val="bottom"/>
            <w:hideMark/>
          </w:tcPr>
          <w:p w14:paraId="2866FCAB" w14:textId="77777777" w:rsidR="00DB4B43" w:rsidRPr="00A41CF2" w:rsidRDefault="00DB4B43" w:rsidP="00317340">
            <w:pPr>
              <w:jc w:val="center"/>
              <w:rPr>
                <w:color w:val="000000"/>
                <w:sz w:val="22"/>
                <w:szCs w:val="22"/>
              </w:rPr>
            </w:pPr>
            <w:r w:rsidRPr="00A41CF2">
              <w:rPr>
                <w:color w:val="000000"/>
                <w:sz w:val="22"/>
                <w:szCs w:val="22"/>
              </w:rPr>
              <w:t>14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1F7F64E" w14:textId="77777777" w:rsidR="00DB4B43" w:rsidRPr="00A41CF2" w:rsidRDefault="00DB4B43"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0B0BB11" w14:textId="77777777" w:rsidR="00DB4B43" w:rsidRPr="00A41CF2" w:rsidRDefault="00DB4B43" w:rsidP="00317340">
            <w:pPr>
              <w:jc w:val="center"/>
              <w:rPr>
                <w:color w:val="000000"/>
                <w:sz w:val="22"/>
                <w:szCs w:val="22"/>
              </w:rPr>
            </w:pPr>
            <w:r w:rsidRPr="00A41CF2">
              <w:rPr>
                <w:color w:val="000000"/>
                <w:sz w:val="22"/>
                <w:szCs w:val="22"/>
              </w:rPr>
              <w:t>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470565E0" w14:textId="77777777" w:rsidR="00DB4B43" w:rsidRPr="00A41CF2" w:rsidRDefault="00DB4B43" w:rsidP="00317340">
            <w:pPr>
              <w:jc w:val="center"/>
              <w:rPr>
                <w:color w:val="000000"/>
                <w:sz w:val="22"/>
                <w:szCs w:val="22"/>
              </w:rPr>
            </w:pPr>
            <w:r w:rsidRPr="00A41CF2">
              <w:rPr>
                <w:color w:val="000000"/>
                <w:sz w:val="22"/>
                <w:szCs w:val="22"/>
              </w:rPr>
              <w:t>7</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5220F07" w14:textId="77777777" w:rsidR="00DB4B43" w:rsidRPr="00A41CF2" w:rsidRDefault="00DB4B43" w:rsidP="00317340">
            <w:pPr>
              <w:jc w:val="center"/>
              <w:rPr>
                <w:color w:val="000000"/>
                <w:sz w:val="22"/>
                <w:szCs w:val="22"/>
              </w:rPr>
            </w:pPr>
            <w:r w:rsidRPr="00A41CF2">
              <w:rPr>
                <w:color w:val="000000"/>
                <w:sz w:val="22"/>
                <w:szCs w:val="22"/>
              </w:rPr>
              <w:t>90,00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6A75269" w14:textId="77777777" w:rsidR="00DB4B43" w:rsidRPr="00A41CF2" w:rsidRDefault="00DB4B43" w:rsidP="00317340">
            <w:pPr>
              <w:jc w:val="center"/>
              <w:rPr>
                <w:color w:val="000000"/>
                <w:sz w:val="22"/>
                <w:szCs w:val="22"/>
              </w:rPr>
            </w:pPr>
            <w:r w:rsidRPr="00A41CF2">
              <w:rPr>
                <w:color w:val="000000"/>
                <w:sz w:val="22"/>
                <w:szCs w:val="22"/>
              </w:rPr>
              <w:t>30.55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C11824E" w14:textId="77777777" w:rsidR="00DB4B43" w:rsidRPr="00A41CF2" w:rsidRDefault="00DB4B43" w:rsidP="00317340">
            <w:pPr>
              <w:jc w:val="center"/>
              <w:rPr>
                <w:color w:val="000000"/>
                <w:sz w:val="22"/>
                <w:szCs w:val="22"/>
              </w:rPr>
            </w:pPr>
            <w:r w:rsidRPr="00A41CF2">
              <w:rPr>
                <w:color w:val="000000"/>
                <w:sz w:val="22"/>
                <w:szCs w:val="22"/>
              </w:rPr>
              <w:t>23.15</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6C09D11" w14:textId="77777777" w:rsidR="00DB4B43" w:rsidRPr="00A41CF2" w:rsidRDefault="00DB4B43" w:rsidP="00317340">
            <w:pPr>
              <w:jc w:val="center"/>
              <w:rPr>
                <w:color w:val="000000"/>
                <w:sz w:val="22"/>
                <w:szCs w:val="22"/>
              </w:rPr>
            </w:pPr>
            <w:r w:rsidRPr="00A41CF2">
              <w:rPr>
                <w:color w:val="000000"/>
                <w:sz w:val="22"/>
                <w:szCs w:val="22"/>
              </w:rPr>
              <w:t>0,00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6564786" w14:textId="77777777" w:rsidR="00DB4B43" w:rsidRPr="00A41CF2" w:rsidRDefault="00DB4B43" w:rsidP="00317340">
            <w:pPr>
              <w:jc w:val="center"/>
              <w:rPr>
                <w:color w:val="000000"/>
                <w:sz w:val="22"/>
                <w:szCs w:val="22"/>
              </w:rPr>
            </w:pPr>
            <w:r w:rsidRPr="00A41CF2">
              <w:rPr>
                <w:color w:val="000000"/>
                <w:sz w:val="22"/>
                <w:szCs w:val="22"/>
              </w:rPr>
              <w:t>55,00</w:t>
            </w:r>
          </w:p>
        </w:tc>
        <w:tc>
          <w:tcPr>
            <w:tcW w:w="635" w:type="dxa"/>
            <w:tcBorders>
              <w:top w:val="single" w:sz="4" w:space="0" w:color="auto"/>
              <w:left w:val="single" w:sz="4" w:space="0" w:color="auto"/>
              <w:bottom w:val="single" w:sz="4" w:space="0" w:color="auto"/>
              <w:right w:val="single" w:sz="4" w:space="0" w:color="auto"/>
            </w:tcBorders>
          </w:tcPr>
          <w:p w14:paraId="6702E247" w14:textId="77777777" w:rsidR="00DB4B43" w:rsidRPr="00A41CF2" w:rsidRDefault="00DB4B43" w:rsidP="00317340">
            <w:pPr>
              <w:jc w:val="center"/>
              <w:rPr>
                <w:color w:val="000000"/>
                <w:sz w:val="22"/>
                <w:szCs w:val="22"/>
              </w:rPr>
            </w:pPr>
          </w:p>
          <w:p w14:paraId="74AFAEB5" w14:textId="77777777" w:rsidR="00DB4B43" w:rsidRPr="00A41CF2" w:rsidRDefault="00DB4B43" w:rsidP="00317340">
            <w:pPr>
              <w:jc w:val="center"/>
              <w:rPr>
                <w:color w:val="000000"/>
                <w:sz w:val="22"/>
                <w:szCs w:val="22"/>
              </w:rPr>
            </w:pPr>
            <w:r w:rsidRPr="00A41CF2">
              <w:rPr>
                <w:color w:val="000000"/>
                <w:sz w:val="22"/>
                <w:szCs w:val="22"/>
              </w:rPr>
              <w:t>0,00</w:t>
            </w:r>
          </w:p>
        </w:tc>
        <w:tc>
          <w:tcPr>
            <w:tcW w:w="525" w:type="dxa"/>
            <w:tcBorders>
              <w:top w:val="single" w:sz="4" w:space="0" w:color="auto"/>
              <w:left w:val="single" w:sz="4" w:space="0" w:color="auto"/>
              <w:bottom w:val="single" w:sz="4" w:space="0" w:color="auto"/>
              <w:right w:val="single" w:sz="4" w:space="0" w:color="auto"/>
            </w:tcBorders>
            <w:noWrap/>
            <w:vAlign w:val="bottom"/>
            <w:hideMark/>
          </w:tcPr>
          <w:p w14:paraId="12CE4BB2" w14:textId="77777777" w:rsidR="00DB4B43" w:rsidRPr="00A41CF2" w:rsidRDefault="00DB4B43" w:rsidP="00317340">
            <w:pPr>
              <w:jc w:val="center"/>
              <w:rPr>
                <w:color w:val="000000"/>
                <w:sz w:val="22"/>
                <w:szCs w:val="22"/>
              </w:rPr>
            </w:pPr>
            <w:r w:rsidRPr="00A41CF2">
              <w:rPr>
                <w:color w:val="000000"/>
                <w:sz w:val="22"/>
                <w:szCs w:val="22"/>
              </w:rPr>
              <w:t>3,24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0F3A9B8C" w14:textId="77777777" w:rsidR="00DB4B43" w:rsidRPr="00A41CF2" w:rsidRDefault="00DB4B43" w:rsidP="00317340">
            <w:pPr>
              <w:jc w:val="center"/>
              <w:rPr>
                <w:color w:val="000000"/>
                <w:sz w:val="22"/>
                <w:szCs w:val="22"/>
              </w:rPr>
            </w:pPr>
            <w:r w:rsidRPr="00A41CF2">
              <w:rPr>
                <w:color w:val="000000"/>
                <w:sz w:val="22"/>
                <w:szCs w:val="22"/>
              </w:rPr>
              <w:t>2,30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66DFFF5" w14:textId="77777777" w:rsidR="00DB4B43" w:rsidRPr="00A41CF2" w:rsidRDefault="00DB4B43" w:rsidP="00317340">
            <w:pPr>
              <w:jc w:val="center"/>
              <w:rPr>
                <w:color w:val="000000"/>
                <w:sz w:val="22"/>
                <w:szCs w:val="22"/>
              </w:rPr>
            </w:pPr>
            <w:r w:rsidRPr="00A41CF2">
              <w:rPr>
                <w:color w:val="000000"/>
                <w:sz w:val="22"/>
                <w:szCs w:val="22"/>
              </w:rPr>
              <w:t>1,81</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55013963" w14:textId="77777777" w:rsidR="00DB4B43" w:rsidRPr="00A41CF2" w:rsidRDefault="00DB4B43" w:rsidP="00317340">
            <w:pPr>
              <w:jc w:val="center"/>
              <w:rPr>
                <w:color w:val="000000"/>
                <w:sz w:val="22"/>
                <w:szCs w:val="22"/>
              </w:rPr>
            </w:pPr>
            <w:r w:rsidRPr="00A41CF2">
              <w:rPr>
                <w:color w:val="000000"/>
                <w:sz w:val="22"/>
                <w:szCs w:val="22"/>
              </w:rPr>
              <w:t>108,00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B036D92" w14:textId="77777777" w:rsidR="00DB4B43" w:rsidRPr="00A41CF2" w:rsidRDefault="00DB4B43" w:rsidP="00317340">
            <w:pPr>
              <w:jc w:val="center"/>
              <w:rPr>
                <w:color w:val="000000"/>
                <w:sz w:val="22"/>
                <w:szCs w:val="22"/>
              </w:rPr>
            </w:pPr>
            <w:r w:rsidRPr="00A41CF2">
              <w:rPr>
                <w:color w:val="000000"/>
                <w:sz w:val="22"/>
                <w:szCs w:val="22"/>
              </w:rPr>
              <w:t>199,00</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D8F5561" w14:textId="77777777" w:rsidR="00DB4B43" w:rsidRPr="00A41CF2" w:rsidRDefault="00DB4B43" w:rsidP="00317340">
            <w:pPr>
              <w:jc w:val="center"/>
              <w:rPr>
                <w:color w:val="000000"/>
                <w:sz w:val="22"/>
                <w:szCs w:val="22"/>
              </w:rPr>
            </w:pPr>
            <w:r w:rsidRPr="00A41CF2">
              <w:rPr>
                <w:color w:val="000000"/>
                <w:sz w:val="22"/>
                <w:szCs w:val="22"/>
              </w:rPr>
              <w:t>75,64</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3ECB2DD3" w14:textId="77777777" w:rsidR="00DB4B43" w:rsidRPr="00A41CF2" w:rsidRDefault="00DB4B43" w:rsidP="00317340">
            <w:pPr>
              <w:jc w:val="center"/>
              <w:rPr>
                <w:color w:val="000000"/>
                <w:sz w:val="22"/>
                <w:szCs w:val="22"/>
              </w:rPr>
            </w:pPr>
            <w:r w:rsidRPr="00A41CF2">
              <w:rPr>
                <w:color w:val="000000"/>
                <w:sz w:val="22"/>
                <w:szCs w:val="22"/>
              </w:rPr>
              <w:t>24,36</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3A9CB5A" w14:textId="77777777" w:rsidR="00DB4B43" w:rsidRPr="00A41CF2" w:rsidRDefault="00DB4B43" w:rsidP="00317340">
            <w:pPr>
              <w:jc w:val="right"/>
              <w:rPr>
                <w:color w:val="000000"/>
                <w:sz w:val="22"/>
                <w:szCs w:val="22"/>
              </w:rPr>
            </w:pPr>
            <w:r w:rsidRPr="00A41CF2">
              <w:rPr>
                <w:color w:val="000000"/>
                <w:sz w:val="22"/>
                <w:szCs w:val="22"/>
              </w:rPr>
              <w:t>37,3</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73EAEB0C" w14:textId="77777777" w:rsidR="00DB4B43" w:rsidRPr="00A41CF2" w:rsidRDefault="00DB4B43" w:rsidP="00317340">
            <w:pPr>
              <w:jc w:val="right"/>
              <w:rPr>
                <w:color w:val="000000"/>
                <w:sz w:val="22"/>
                <w:szCs w:val="22"/>
              </w:rPr>
            </w:pPr>
            <w:r w:rsidRPr="00A41CF2">
              <w:rPr>
                <w:color w:val="000000"/>
                <w:sz w:val="22"/>
                <w:szCs w:val="22"/>
              </w:rPr>
              <w:t>33,9</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164823C6" w14:textId="77777777" w:rsidR="00DB4B43" w:rsidRPr="00A41CF2" w:rsidRDefault="00DB4B43" w:rsidP="00317340">
            <w:pPr>
              <w:jc w:val="right"/>
              <w:rPr>
                <w:color w:val="000000"/>
                <w:sz w:val="22"/>
                <w:szCs w:val="22"/>
              </w:rPr>
            </w:pPr>
            <w:r w:rsidRPr="00A41CF2">
              <w:rPr>
                <w:color w:val="000000"/>
                <w:sz w:val="22"/>
                <w:szCs w:val="22"/>
              </w:rPr>
              <w:t>28,8</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68911282" w14:textId="77777777" w:rsidR="00DB4B43" w:rsidRPr="00A41CF2" w:rsidRDefault="00DB4B43" w:rsidP="00317340">
            <w:pPr>
              <w:jc w:val="right"/>
              <w:rPr>
                <w:color w:val="000000"/>
                <w:sz w:val="22"/>
                <w:szCs w:val="22"/>
              </w:rPr>
            </w:pPr>
            <w:r w:rsidRPr="00A41CF2">
              <w:rPr>
                <w:color w:val="000000"/>
                <w:sz w:val="22"/>
                <w:szCs w:val="22"/>
              </w:rPr>
              <w:t>304,72</w:t>
            </w:r>
          </w:p>
        </w:tc>
        <w:tc>
          <w:tcPr>
            <w:tcW w:w="0" w:type="auto"/>
            <w:tcBorders>
              <w:top w:val="single" w:sz="4" w:space="0" w:color="auto"/>
              <w:left w:val="single" w:sz="4" w:space="0" w:color="auto"/>
              <w:bottom w:val="single" w:sz="4" w:space="0" w:color="auto"/>
              <w:right w:val="single" w:sz="4" w:space="0" w:color="auto"/>
            </w:tcBorders>
            <w:noWrap/>
            <w:vAlign w:val="bottom"/>
            <w:hideMark/>
          </w:tcPr>
          <w:p w14:paraId="207FEC2E" w14:textId="77777777" w:rsidR="00DB4B43" w:rsidRPr="00A41CF2" w:rsidRDefault="00DB4B43" w:rsidP="00317340">
            <w:pPr>
              <w:jc w:val="right"/>
              <w:rPr>
                <w:color w:val="000000"/>
                <w:sz w:val="22"/>
                <w:szCs w:val="22"/>
              </w:rPr>
            </w:pPr>
            <w:r w:rsidRPr="00A41CF2">
              <w:rPr>
                <w:color w:val="000000"/>
                <w:sz w:val="22"/>
                <w:szCs w:val="22"/>
              </w:rPr>
              <w:t>1,70</w:t>
            </w:r>
          </w:p>
        </w:tc>
      </w:tr>
    </w:tbl>
    <w:p w14:paraId="4D03FAE0" w14:textId="61B3E7CC" w:rsidR="00FB0FAA" w:rsidRDefault="00FB0FAA" w:rsidP="0067789F">
      <w:pPr>
        <w:rPr>
          <w:lang w:eastAsia="en-US"/>
        </w:rPr>
      </w:pPr>
    </w:p>
    <w:tbl>
      <w:tblPr>
        <w:tblpPr w:leftFromText="141" w:rightFromText="141" w:vertAnchor="text" w:horzAnchor="margin" w:tblpXSpec="center" w:tblpY="-14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
        <w:gridCol w:w="250"/>
        <w:gridCol w:w="250"/>
        <w:gridCol w:w="250"/>
        <w:gridCol w:w="635"/>
        <w:gridCol w:w="635"/>
        <w:gridCol w:w="635"/>
        <w:gridCol w:w="635"/>
        <w:gridCol w:w="635"/>
        <w:gridCol w:w="635"/>
        <w:gridCol w:w="525"/>
        <w:gridCol w:w="525"/>
        <w:gridCol w:w="525"/>
        <w:gridCol w:w="745"/>
        <w:gridCol w:w="745"/>
        <w:gridCol w:w="635"/>
        <w:gridCol w:w="635"/>
        <w:gridCol w:w="525"/>
        <w:gridCol w:w="525"/>
        <w:gridCol w:w="525"/>
        <w:gridCol w:w="745"/>
        <w:gridCol w:w="525"/>
      </w:tblGrid>
      <w:tr w:rsidR="00293CC4" w:rsidRPr="00A41CF2" w14:paraId="1693D268" w14:textId="77777777" w:rsidTr="00293CC4">
        <w:trPr>
          <w:trHeight w:val="300"/>
        </w:trPr>
        <w:tc>
          <w:tcPr>
            <w:tcW w:w="0" w:type="auto"/>
            <w:noWrap/>
            <w:vAlign w:val="bottom"/>
            <w:hideMark/>
          </w:tcPr>
          <w:p w14:paraId="15F8F09C" w14:textId="77777777" w:rsidR="00293CC4" w:rsidRPr="00A41CF2" w:rsidRDefault="00293CC4" w:rsidP="00293CC4">
            <w:pPr>
              <w:jc w:val="center"/>
              <w:rPr>
                <w:color w:val="000000"/>
                <w:sz w:val="22"/>
                <w:szCs w:val="22"/>
              </w:rPr>
            </w:pPr>
            <w:r w:rsidRPr="00A41CF2">
              <w:rPr>
                <w:color w:val="000000"/>
                <w:sz w:val="22"/>
                <w:szCs w:val="22"/>
              </w:rPr>
              <w:lastRenderedPageBreak/>
              <w:t>1</w:t>
            </w:r>
          </w:p>
        </w:tc>
        <w:tc>
          <w:tcPr>
            <w:tcW w:w="0" w:type="auto"/>
            <w:noWrap/>
            <w:vAlign w:val="bottom"/>
            <w:hideMark/>
          </w:tcPr>
          <w:p w14:paraId="0A334174" w14:textId="77777777" w:rsidR="00293CC4" w:rsidRPr="00A41CF2" w:rsidRDefault="00293CC4" w:rsidP="00293CC4">
            <w:pPr>
              <w:jc w:val="center"/>
              <w:rPr>
                <w:color w:val="000000"/>
                <w:sz w:val="22"/>
                <w:szCs w:val="22"/>
              </w:rPr>
            </w:pPr>
            <w:r w:rsidRPr="00A41CF2">
              <w:rPr>
                <w:color w:val="000000"/>
                <w:sz w:val="22"/>
                <w:szCs w:val="22"/>
              </w:rPr>
              <w:t>3</w:t>
            </w:r>
          </w:p>
        </w:tc>
        <w:tc>
          <w:tcPr>
            <w:tcW w:w="0" w:type="auto"/>
            <w:noWrap/>
            <w:vAlign w:val="bottom"/>
            <w:hideMark/>
          </w:tcPr>
          <w:p w14:paraId="6B62BC21" w14:textId="77777777" w:rsidR="00293CC4" w:rsidRPr="00A41CF2" w:rsidRDefault="00293CC4" w:rsidP="00293CC4">
            <w:pPr>
              <w:jc w:val="center"/>
              <w:rPr>
                <w:color w:val="000000"/>
                <w:sz w:val="22"/>
                <w:szCs w:val="22"/>
              </w:rPr>
            </w:pPr>
            <w:r w:rsidRPr="00A41CF2">
              <w:rPr>
                <w:color w:val="000000"/>
                <w:sz w:val="22"/>
                <w:szCs w:val="22"/>
              </w:rPr>
              <w:t>1</w:t>
            </w:r>
          </w:p>
        </w:tc>
        <w:tc>
          <w:tcPr>
            <w:tcW w:w="0" w:type="auto"/>
            <w:noWrap/>
            <w:vAlign w:val="bottom"/>
            <w:hideMark/>
          </w:tcPr>
          <w:p w14:paraId="45D838A5" w14:textId="77777777" w:rsidR="00293CC4" w:rsidRPr="00A41CF2" w:rsidRDefault="00293CC4" w:rsidP="00293CC4">
            <w:pPr>
              <w:jc w:val="center"/>
              <w:rPr>
                <w:color w:val="000000"/>
                <w:sz w:val="22"/>
                <w:szCs w:val="22"/>
              </w:rPr>
            </w:pPr>
            <w:r w:rsidRPr="00A41CF2">
              <w:rPr>
                <w:color w:val="000000"/>
                <w:sz w:val="22"/>
                <w:szCs w:val="22"/>
              </w:rPr>
              <w:t>1</w:t>
            </w:r>
          </w:p>
        </w:tc>
        <w:tc>
          <w:tcPr>
            <w:tcW w:w="0" w:type="auto"/>
            <w:noWrap/>
            <w:vAlign w:val="bottom"/>
            <w:hideMark/>
          </w:tcPr>
          <w:p w14:paraId="1301F91F" w14:textId="77777777" w:rsidR="00293CC4" w:rsidRPr="00A41CF2" w:rsidRDefault="00293CC4" w:rsidP="00293CC4">
            <w:pPr>
              <w:jc w:val="center"/>
              <w:rPr>
                <w:color w:val="000000"/>
                <w:sz w:val="22"/>
                <w:szCs w:val="22"/>
              </w:rPr>
            </w:pPr>
            <w:r w:rsidRPr="00A41CF2">
              <w:rPr>
                <w:color w:val="000000"/>
                <w:sz w:val="22"/>
                <w:szCs w:val="22"/>
              </w:rPr>
              <w:t>90,00</w:t>
            </w:r>
          </w:p>
        </w:tc>
        <w:tc>
          <w:tcPr>
            <w:tcW w:w="0" w:type="auto"/>
            <w:noWrap/>
            <w:vAlign w:val="bottom"/>
            <w:hideMark/>
          </w:tcPr>
          <w:p w14:paraId="4DBED24F" w14:textId="77777777" w:rsidR="00293CC4" w:rsidRPr="00A41CF2" w:rsidRDefault="00293CC4" w:rsidP="00293CC4">
            <w:pPr>
              <w:jc w:val="center"/>
              <w:rPr>
                <w:color w:val="000000"/>
                <w:sz w:val="22"/>
                <w:szCs w:val="22"/>
              </w:rPr>
            </w:pPr>
            <w:r w:rsidRPr="00A41CF2">
              <w:rPr>
                <w:color w:val="000000"/>
                <w:sz w:val="22"/>
                <w:szCs w:val="22"/>
              </w:rPr>
              <w:t>32,41</w:t>
            </w:r>
          </w:p>
        </w:tc>
        <w:tc>
          <w:tcPr>
            <w:tcW w:w="0" w:type="auto"/>
            <w:noWrap/>
            <w:vAlign w:val="bottom"/>
            <w:hideMark/>
          </w:tcPr>
          <w:p w14:paraId="2C96F572" w14:textId="77777777" w:rsidR="00293CC4" w:rsidRPr="00A41CF2" w:rsidRDefault="00293CC4" w:rsidP="00293CC4">
            <w:pPr>
              <w:jc w:val="center"/>
              <w:rPr>
                <w:color w:val="000000"/>
                <w:sz w:val="22"/>
                <w:szCs w:val="22"/>
              </w:rPr>
            </w:pPr>
            <w:r w:rsidRPr="00A41CF2">
              <w:rPr>
                <w:color w:val="000000"/>
                <w:sz w:val="22"/>
                <w:szCs w:val="22"/>
              </w:rPr>
              <w:t>34.26</w:t>
            </w:r>
          </w:p>
        </w:tc>
        <w:tc>
          <w:tcPr>
            <w:tcW w:w="0" w:type="auto"/>
            <w:noWrap/>
            <w:vAlign w:val="bottom"/>
            <w:hideMark/>
          </w:tcPr>
          <w:p w14:paraId="3652DA9A" w14:textId="77777777" w:rsidR="00293CC4" w:rsidRPr="00A41CF2" w:rsidRDefault="00293CC4" w:rsidP="00293CC4">
            <w:pPr>
              <w:jc w:val="center"/>
              <w:rPr>
                <w:color w:val="000000"/>
                <w:sz w:val="22"/>
                <w:szCs w:val="22"/>
              </w:rPr>
            </w:pPr>
            <w:r w:rsidRPr="00A41CF2">
              <w:rPr>
                <w:color w:val="000000"/>
                <w:sz w:val="22"/>
                <w:szCs w:val="22"/>
              </w:rPr>
              <w:t>20,00</w:t>
            </w:r>
          </w:p>
        </w:tc>
        <w:tc>
          <w:tcPr>
            <w:tcW w:w="0" w:type="auto"/>
            <w:noWrap/>
            <w:vAlign w:val="bottom"/>
            <w:hideMark/>
          </w:tcPr>
          <w:p w14:paraId="239904AA" w14:textId="77777777" w:rsidR="00293CC4" w:rsidRPr="00A41CF2" w:rsidRDefault="00293CC4" w:rsidP="00293CC4">
            <w:pPr>
              <w:jc w:val="center"/>
              <w:rPr>
                <w:color w:val="000000"/>
                <w:sz w:val="22"/>
                <w:szCs w:val="22"/>
              </w:rPr>
            </w:pPr>
            <w:r w:rsidRPr="00A41CF2">
              <w:rPr>
                <w:color w:val="000000"/>
                <w:sz w:val="22"/>
                <w:szCs w:val="22"/>
              </w:rPr>
              <w:t>50,00</w:t>
            </w:r>
          </w:p>
        </w:tc>
        <w:tc>
          <w:tcPr>
            <w:tcW w:w="635" w:type="dxa"/>
          </w:tcPr>
          <w:p w14:paraId="4054A282" w14:textId="77777777" w:rsidR="00293CC4" w:rsidRPr="00A41CF2" w:rsidRDefault="00293CC4" w:rsidP="00293CC4">
            <w:pPr>
              <w:jc w:val="center"/>
              <w:rPr>
                <w:color w:val="000000"/>
                <w:sz w:val="22"/>
                <w:szCs w:val="22"/>
              </w:rPr>
            </w:pPr>
          </w:p>
          <w:p w14:paraId="09EB2A46" w14:textId="77777777" w:rsidR="00293CC4" w:rsidRPr="00A41CF2" w:rsidRDefault="00293CC4" w:rsidP="00293CC4">
            <w:pPr>
              <w:jc w:val="center"/>
              <w:rPr>
                <w:color w:val="000000"/>
                <w:sz w:val="22"/>
                <w:szCs w:val="22"/>
              </w:rPr>
            </w:pPr>
            <w:r w:rsidRPr="00A41CF2">
              <w:rPr>
                <w:color w:val="000000"/>
                <w:sz w:val="22"/>
                <w:szCs w:val="22"/>
              </w:rPr>
              <w:t>0,00</w:t>
            </w:r>
          </w:p>
        </w:tc>
        <w:tc>
          <w:tcPr>
            <w:tcW w:w="525" w:type="dxa"/>
            <w:noWrap/>
            <w:vAlign w:val="bottom"/>
            <w:hideMark/>
          </w:tcPr>
          <w:p w14:paraId="1DC17920" w14:textId="77777777" w:rsidR="00293CC4" w:rsidRPr="00A41CF2" w:rsidRDefault="00293CC4" w:rsidP="00293CC4">
            <w:pPr>
              <w:jc w:val="center"/>
              <w:rPr>
                <w:color w:val="000000"/>
                <w:sz w:val="22"/>
                <w:szCs w:val="22"/>
              </w:rPr>
            </w:pPr>
            <w:r w:rsidRPr="00A41CF2">
              <w:rPr>
                <w:color w:val="000000"/>
                <w:sz w:val="22"/>
                <w:szCs w:val="22"/>
              </w:rPr>
              <w:t>3,21</w:t>
            </w:r>
          </w:p>
        </w:tc>
        <w:tc>
          <w:tcPr>
            <w:tcW w:w="0" w:type="auto"/>
            <w:noWrap/>
            <w:vAlign w:val="bottom"/>
            <w:hideMark/>
          </w:tcPr>
          <w:p w14:paraId="22509539" w14:textId="77777777" w:rsidR="00293CC4" w:rsidRPr="00A41CF2" w:rsidRDefault="00293CC4" w:rsidP="00293CC4">
            <w:pPr>
              <w:jc w:val="center"/>
              <w:rPr>
                <w:color w:val="000000"/>
                <w:sz w:val="22"/>
                <w:szCs w:val="22"/>
              </w:rPr>
            </w:pPr>
            <w:r w:rsidRPr="00A41CF2">
              <w:rPr>
                <w:color w:val="000000"/>
                <w:sz w:val="22"/>
                <w:szCs w:val="22"/>
              </w:rPr>
              <w:t>2,22</w:t>
            </w:r>
          </w:p>
        </w:tc>
        <w:tc>
          <w:tcPr>
            <w:tcW w:w="0" w:type="auto"/>
            <w:noWrap/>
            <w:vAlign w:val="bottom"/>
            <w:hideMark/>
          </w:tcPr>
          <w:p w14:paraId="087961F5" w14:textId="77777777" w:rsidR="00293CC4" w:rsidRPr="00A41CF2" w:rsidRDefault="00293CC4" w:rsidP="00293CC4">
            <w:pPr>
              <w:jc w:val="center"/>
              <w:rPr>
                <w:color w:val="000000"/>
                <w:sz w:val="22"/>
                <w:szCs w:val="22"/>
              </w:rPr>
            </w:pPr>
            <w:r w:rsidRPr="00A41CF2">
              <w:rPr>
                <w:color w:val="000000"/>
                <w:sz w:val="22"/>
                <w:szCs w:val="22"/>
              </w:rPr>
              <w:t>1,83</w:t>
            </w:r>
          </w:p>
        </w:tc>
        <w:tc>
          <w:tcPr>
            <w:tcW w:w="0" w:type="auto"/>
            <w:noWrap/>
            <w:vAlign w:val="bottom"/>
            <w:hideMark/>
          </w:tcPr>
          <w:p w14:paraId="33AFBAF6" w14:textId="77777777" w:rsidR="00293CC4" w:rsidRPr="00A41CF2" w:rsidRDefault="00293CC4" w:rsidP="00293CC4">
            <w:pPr>
              <w:jc w:val="center"/>
              <w:rPr>
                <w:color w:val="000000"/>
                <w:sz w:val="22"/>
                <w:szCs w:val="22"/>
              </w:rPr>
            </w:pPr>
            <w:r w:rsidRPr="00A41CF2">
              <w:rPr>
                <w:color w:val="000000"/>
                <w:sz w:val="22"/>
                <w:szCs w:val="22"/>
              </w:rPr>
              <w:t>108,00</w:t>
            </w:r>
          </w:p>
        </w:tc>
        <w:tc>
          <w:tcPr>
            <w:tcW w:w="0" w:type="auto"/>
            <w:noWrap/>
            <w:vAlign w:val="bottom"/>
            <w:hideMark/>
          </w:tcPr>
          <w:p w14:paraId="77A449BA" w14:textId="77777777" w:rsidR="00293CC4" w:rsidRPr="00A41CF2" w:rsidRDefault="00293CC4" w:rsidP="00293CC4">
            <w:pPr>
              <w:jc w:val="center"/>
              <w:rPr>
                <w:color w:val="000000"/>
                <w:sz w:val="22"/>
                <w:szCs w:val="22"/>
              </w:rPr>
            </w:pPr>
            <w:r w:rsidRPr="00A41CF2">
              <w:rPr>
                <w:color w:val="000000"/>
                <w:sz w:val="22"/>
                <w:szCs w:val="22"/>
              </w:rPr>
              <w:t>200,00</w:t>
            </w:r>
          </w:p>
        </w:tc>
        <w:tc>
          <w:tcPr>
            <w:tcW w:w="0" w:type="auto"/>
            <w:noWrap/>
            <w:vAlign w:val="bottom"/>
            <w:hideMark/>
          </w:tcPr>
          <w:p w14:paraId="74AD6705" w14:textId="77777777" w:rsidR="00293CC4" w:rsidRPr="00A41CF2" w:rsidRDefault="00293CC4" w:rsidP="00293CC4">
            <w:pPr>
              <w:jc w:val="center"/>
              <w:rPr>
                <w:color w:val="000000"/>
                <w:sz w:val="22"/>
                <w:szCs w:val="22"/>
              </w:rPr>
            </w:pPr>
            <w:r w:rsidRPr="00A41CF2">
              <w:rPr>
                <w:color w:val="000000"/>
                <w:sz w:val="22"/>
                <w:szCs w:val="22"/>
              </w:rPr>
              <w:t>68,09</w:t>
            </w:r>
          </w:p>
        </w:tc>
        <w:tc>
          <w:tcPr>
            <w:tcW w:w="0" w:type="auto"/>
            <w:noWrap/>
            <w:vAlign w:val="bottom"/>
            <w:hideMark/>
          </w:tcPr>
          <w:p w14:paraId="3B560DCC" w14:textId="77777777" w:rsidR="00293CC4" w:rsidRPr="00A41CF2" w:rsidRDefault="00293CC4" w:rsidP="00293CC4">
            <w:pPr>
              <w:jc w:val="center"/>
              <w:rPr>
                <w:color w:val="000000"/>
                <w:sz w:val="22"/>
                <w:szCs w:val="22"/>
              </w:rPr>
            </w:pPr>
            <w:r w:rsidRPr="00A41CF2">
              <w:rPr>
                <w:color w:val="000000"/>
                <w:sz w:val="22"/>
                <w:szCs w:val="22"/>
              </w:rPr>
              <w:t>31,91</w:t>
            </w:r>
          </w:p>
        </w:tc>
        <w:tc>
          <w:tcPr>
            <w:tcW w:w="0" w:type="auto"/>
            <w:noWrap/>
            <w:vAlign w:val="bottom"/>
            <w:hideMark/>
          </w:tcPr>
          <w:p w14:paraId="6F5C22FF" w14:textId="77777777" w:rsidR="00293CC4" w:rsidRPr="00A41CF2" w:rsidRDefault="00293CC4" w:rsidP="00293CC4">
            <w:pPr>
              <w:jc w:val="right"/>
              <w:rPr>
                <w:color w:val="000000"/>
                <w:sz w:val="22"/>
                <w:szCs w:val="22"/>
              </w:rPr>
            </w:pPr>
            <w:r w:rsidRPr="00A41CF2">
              <w:rPr>
                <w:color w:val="000000"/>
                <w:sz w:val="22"/>
                <w:szCs w:val="22"/>
              </w:rPr>
              <w:t>21,9</w:t>
            </w:r>
          </w:p>
        </w:tc>
        <w:tc>
          <w:tcPr>
            <w:tcW w:w="0" w:type="auto"/>
            <w:noWrap/>
            <w:vAlign w:val="bottom"/>
            <w:hideMark/>
          </w:tcPr>
          <w:p w14:paraId="3CB79350" w14:textId="77777777" w:rsidR="00293CC4" w:rsidRPr="00A41CF2" w:rsidRDefault="00293CC4" w:rsidP="00293CC4">
            <w:pPr>
              <w:jc w:val="right"/>
              <w:rPr>
                <w:color w:val="000000"/>
                <w:sz w:val="22"/>
                <w:szCs w:val="22"/>
              </w:rPr>
            </w:pPr>
            <w:r w:rsidRPr="00A41CF2">
              <w:rPr>
                <w:color w:val="000000"/>
                <w:sz w:val="22"/>
                <w:szCs w:val="22"/>
              </w:rPr>
              <w:t>46,9</w:t>
            </w:r>
          </w:p>
        </w:tc>
        <w:tc>
          <w:tcPr>
            <w:tcW w:w="0" w:type="auto"/>
            <w:noWrap/>
            <w:vAlign w:val="bottom"/>
            <w:hideMark/>
          </w:tcPr>
          <w:p w14:paraId="699B3582" w14:textId="77777777" w:rsidR="00293CC4" w:rsidRPr="00A41CF2" w:rsidRDefault="00293CC4" w:rsidP="00293CC4">
            <w:pPr>
              <w:jc w:val="right"/>
              <w:rPr>
                <w:color w:val="000000"/>
                <w:sz w:val="22"/>
                <w:szCs w:val="22"/>
              </w:rPr>
            </w:pPr>
            <w:r w:rsidRPr="00A41CF2">
              <w:rPr>
                <w:color w:val="000000"/>
                <w:sz w:val="22"/>
                <w:szCs w:val="22"/>
              </w:rPr>
              <w:t>31,3</w:t>
            </w:r>
          </w:p>
        </w:tc>
        <w:tc>
          <w:tcPr>
            <w:tcW w:w="0" w:type="auto"/>
            <w:noWrap/>
            <w:vAlign w:val="bottom"/>
            <w:hideMark/>
          </w:tcPr>
          <w:p w14:paraId="0260A714" w14:textId="77777777" w:rsidR="00293CC4" w:rsidRPr="00A41CF2" w:rsidRDefault="00293CC4" w:rsidP="00293CC4">
            <w:pPr>
              <w:jc w:val="right"/>
              <w:rPr>
                <w:color w:val="000000"/>
                <w:sz w:val="22"/>
                <w:szCs w:val="22"/>
              </w:rPr>
            </w:pPr>
            <w:r w:rsidRPr="00A41CF2">
              <w:rPr>
                <w:color w:val="000000"/>
                <w:sz w:val="22"/>
                <w:szCs w:val="22"/>
              </w:rPr>
              <w:t>151,52</w:t>
            </w:r>
          </w:p>
        </w:tc>
        <w:tc>
          <w:tcPr>
            <w:tcW w:w="0" w:type="auto"/>
            <w:noWrap/>
            <w:vAlign w:val="bottom"/>
            <w:hideMark/>
          </w:tcPr>
          <w:p w14:paraId="50F65E7D" w14:textId="77777777" w:rsidR="00293CC4" w:rsidRPr="00A41CF2" w:rsidRDefault="00293CC4" w:rsidP="00293CC4">
            <w:pPr>
              <w:jc w:val="right"/>
              <w:rPr>
                <w:color w:val="000000"/>
                <w:sz w:val="22"/>
                <w:szCs w:val="22"/>
              </w:rPr>
            </w:pPr>
            <w:r w:rsidRPr="00A41CF2">
              <w:rPr>
                <w:color w:val="000000"/>
                <w:sz w:val="22"/>
                <w:szCs w:val="22"/>
              </w:rPr>
              <w:t>2,00</w:t>
            </w:r>
          </w:p>
        </w:tc>
      </w:tr>
      <w:tr w:rsidR="00293CC4" w:rsidRPr="00A41CF2" w14:paraId="3CECEF16" w14:textId="77777777" w:rsidTr="00293CC4">
        <w:trPr>
          <w:trHeight w:val="492"/>
        </w:trPr>
        <w:tc>
          <w:tcPr>
            <w:tcW w:w="0" w:type="auto"/>
            <w:noWrap/>
            <w:vAlign w:val="bottom"/>
            <w:hideMark/>
          </w:tcPr>
          <w:p w14:paraId="3FFBA6F7" w14:textId="77777777" w:rsidR="00293CC4" w:rsidRPr="00A41CF2" w:rsidRDefault="00293CC4" w:rsidP="00293CC4">
            <w:pPr>
              <w:jc w:val="center"/>
              <w:rPr>
                <w:color w:val="000000"/>
                <w:sz w:val="22"/>
                <w:szCs w:val="22"/>
              </w:rPr>
            </w:pPr>
            <w:r w:rsidRPr="00A41CF2">
              <w:rPr>
                <w:color w:val="000000"/>
                <w:sz w:val="22"/>
                <w:szCs w:val="22"/>
              </w:rPr>
              <w:t>2</w:t>
            </w:r>
          </w:p>
        </w:tc>
        <w:tc>
          <w:tcPr>
            <w:tcW w:w="0" w:type="auto"/>
            <w:noWrap/>
            <w:vAlign w:val="bottom"/>
            <w:hideMark/>
          </w:tcPr>
          <w:p w14:paraId="34411AA3" w14:textId="77777777" w:rsidR="00293CC4" w:rsidRPr="00A41CF2" w:rsidRDefault="00293CC4" w:rsidP="00293CC4">
            <w:pPr>
              <w:jc w:val="center"/>
              <w:rPr>
                <w:color w:val="000000"/>
                <w:sz w:val="22"/>
                <w:szCs w:val="22"/>
              </w:rPr>
            </w:pPr>
            <w:r w:rsidRPr="00A41CF2">
              <w:rPr>
                <w:color w:val="000000"/>
                <w:sz w:val="22"/>
                <w:szCs w:val="22"/>
              </w:rPr>
              <w:t>3</w:t>
            </w:r>
          </w:p>
        </w:tc>
        <w:tc>
          <w:tcPr>
            <w:tcW w:w="0" w:type="auto"/>
            <w:noWrap/>
            <w:vAlign w:val="bottom"/>
            <w:hideMark/>
          </w:tcPr>
          <w:p w14:paraId="40A7AEF0" w14:textId="77777777" w:rsidR="00293CC4" w:rsidRPr="00A41CF2" w:rsidRDefault="00293CC4" w:rsidP="00293CC4">
            <w:pPr>
              <w:jc w:val="center"/>
              <w:rPr>
                <w:color w:val="000000"/>
                <w:sz w:val="22"/>
                <w:szCs w:val="22"/>
              </w:rPr>
            </w:pPr>
            <w:r w:rsidRPr="00A41CF2">
              <w:rPr>
                <w:color w:val="000000"/>
                <w:sz w:val="22"/>
                <w:szCs w:val="22"/>
              </w:rPr>
              <w:t>1</w:t>
            </w:r>
          </w:p>
        </w:tc>
        <w:tc>
          <w:tcPr>
            <w:tcW w:w="0" w:type="auto"/>
            <w:noWrap/>
            <w:vAlign w:val="bottom"/>
            <w:hideMark/>
          </w:tcPr>
          <w:p w14:paraId="7BEF1137" w14:textId="77777777" w:rsidR="00293CC4" w:rsidRPr="00A41CF2" w:rsidRDefault="00293CC4" w:rsidP="00293CC4">
            <w:pPr>
              <w:jc w:val="center"/>
              <w:rPr>
                <w:color w:val="000000"/>
                <w:sz w:val="22"/>
                <w:szCs w:val="22"/>
              </w:rPr>
            </w:pPr>
            <w:r w:rsidRPr="00A41CF2">
              <w:rPr>
                <w:color w:val="000000"/>
                <w:sz w:val="22"/>
                <w:szCs w:val="22"/>
              </w:rPr>
              <w:t>2</w:t>
            </w:r>
          </w:p>
        </w:tc>
        <w:tc>
          <w:tcPr>
            <w:tcW w:w="0" w:type="auto"/>
            <w:noWrap/>
            <w:vAlign w:val="bottom"/>
            <w:hideMark/>
          </w:tcPr>
          <w:p w14:paraId="1D7457A1" w14:textId="77777777" w:rsidR="00293CC4" w:rsidRPr="00A41CF2" w:rsidRDefault="00293CC4" w:rsidP="00293CC4">
            <w:pPr>
              <w:jc w:val="center"/>
              <w:rPr>
                <w:color w:val="000000"/>
                <w:sz w:val="22"/>
                <w:szCs w:val="22"/>
              </w:rPr>
            </w:pPr>
            <w:r w:rsidRPr="00A41CF2">
              <w:rPr>
                <w:color w:val="000000"/>
                <w:sz w:val="22"/>
                <w:szCs w:val="22"/>
              </w:rPr>
              <w:t>93,33</w:t>
            </w:r>
          </w:p>
        </w:tc>
        <w:tc>
          <w:tcPr>
            <w:tcW w:w="0" w:type="auto"/>
            <w:noWrap/>
            <w:vAlign w:val="bottom"/>
            <w:hideMark/>
          </w:tcPr>
          <w:p w14:paraId="13527DA7" w14:textId="77777777" w:rsidR="00293CC4" w:rsidRPr="00A41CF2" w:rsidRDefault="00293CC4" w:rsidP="00293CC4">
            <w:pPr>
              <w:jc w:val="center"/>
              <w:rPr>
                <w:color w:val="000000"/>
                <w:sz w:val="22"/>
                <w:szCs w:val="22"/>
              </w:rPr>
            </w:pPr>
            <w:r w:rsidRPr="00A41CF2">
              <w:rPr>
                <w:color w:val="000000"/>
                <w:sz w:val="22"/>
                <w:szCs w:val="22"/>
              </w:rPr>
              <w:t>26,78</w:t>
            </w:r>
          </w:p>
        </w:tc>
        <w:tc>
          <w:tcPr>
            <w:tcW w:w="0" w:type="auto"/>
            <w:noWrap/>
            <w:vAlign w:val="bottom"/>
            <w:hideMark/>
          </w:tcPr>
          <w:p w14:paraId="5EAB320E" w14:textId="77777777" w:rsidR="00293CC4" w:rsidRPr="00A41CF2" w:rsidRDefault="00293CC4" w:rsidP="00293CC4">
            <w:pPr>
              <w:jc w:val="center"/>
              <w:rPr>
                <w:color w:val="000000"/>
                <w:sz w:val="22"/>
                <w:szCs w:val="22"/>
              </w:rPr>
            </w:pPr>
            <w:r w:rsidRPr="00A41CF2">
              <w:rPr>
                <w:color w:val="000000"/>
                <w:sz w:val="22"/>
                <w:szCs w:val="22"/>
              </w:rPr>
              <w:t>27,68</w:t>
            </w:r>
          </w:p>
        </w:tc>
        <w:tc>
          <w:tcPr>
            <w:tcW w:w="0" w:type="auto"/>
            <w:noWrap/>
            <w:vAlign w:val="bottom"/>
            <w:hideMark/>
          </w:tcPr>
          <w:p w14:paraId="68AC1A60" w14:textId="77777777" w:rsidR="00293CC4" w:rsidRPr="00A41CF2" w:rsidRDefault="00293CC4" w:rsidP="00293CC4">
            <w:pPr>
              <w:jc w:val="center"/>
              <w:rPr>
                <w:color w:val="000000"/>
                <w:sz w:val="22"/>
                <w:szCs w:val="22"/>
              </w:rPr>
            </w:pPr>
            <w:r w:rsidRPr="00A41CF2">
              <w:rPr>
                <w:color w:val="000000"/>
                <w:sz w:val="22"/>
                <w:szCs w:val="22"/>
              </w:rPr>
              <w:t>30,00</w:t>
            </w:r>
          </w:p>
        </w:tc>
        <w:tc>
          <w:tcPr>
            <w:tcW w:w="0" w:type="auto"/>
            <w:noWrap/>
            <w:vAlign w:val="bottom"/>
            <w:hideMark/>
          </w:tcPr>
          <w:p w14:paraId="2D7CC62B" w14:textId="77777777" w:rsidR="00293CC4" w:rsidRPr="00A41CF2" w:rsidRDefault="00293CC4" w:rsidP="00293CC4">
            <w:pPr>
              <w:jc w:val="center"/>
              <w:rPr>
                <w:color w:val="000000"/>
                <w:sz w:val="22"/>
                <w:szCs w:val="22"/>
              </w:rPr>
            </w:pPr>
            <w:r w:rsidRPr="00A41CF2">
              <w:rPr>
                <w:color w:val="000000"/>
                <w:sz w:val="22"/>
                <w:szCs w:val="22"/>
              </w:rPr>
              <w:t>25,00</w:t>
            </w:r>
          </w:p>
        </w:tc>
        <w:tc>
          <w:tcPr>
            <w:tcW w:w="635" w:type="dxa"/>
          </w:tcPr>
          <w:p w14:paraId="26CB2BAD" w14:textId="77777777" w:rsidR="00293CC4" w:rsidRPr="00A41CF2" w:rsidRDefault="00293CC4" w:rsidP="00293CC4">
            <w:pPr>
              <w:jc w:val="center"/>
              <w:rPr>
                <w:color w:val="000000"/>
                <w:sz w:val="22"/>
                <w:szCs w:val="22"/>
              </w:rPr>
            </w:pPr>
          </w:p>
          <w:p w14:paraId="5B574D55" w14:textId="77777777" w:rsidR="00293CC4" w:rsidRPr="00A41CF2" w:rsidRDefault="00293CC4" w:rsidP="00293CC4">
            <w:pPr>
              <w:jc w:val="center"/>
              <w:rPr>
                <w:color w:val="000000"/>
                <w:sz w:val="22"/>
                <w:szCs w:val="22"/>
              </w:rPr>
            </w:pPr>
          </w:p>
          <w:p w14:paraId="3F3EACA4" w14:textId="77777777" w:rsidR="00293CC4" w:rsidRPr="00A41CF2" w:rsidRDefault="00293CC4" w:rsidP="00293CC4">
            <w:pPr>
              <w:jc w:val="center"/>
              <w:rPr>
                <w:color w:val="000000"/>
                <w:sz w:val="22"/>
                <w:szCs w:val="22"/>
              </w:rPr>
            </w:pPr>
            <w:r w:rsidRPr="00A41CF2">
              <w:rPr>
                <w:color w:val="000000"/>
                <w:sz w:val="22"/>
                <w:szCs w:val="22"/>
              </w:rPr>
              <w:t>10,30</w:t>
            </w:r>
          </w:p>
        </w:tc>
        <w:tc>
          <w:tcPr>
            <w:tcW w:w="525" w:type="dxa"/>
            <w:noWrap/>
            <w:vAlign w:val="bottom"/>
            <w:hideMark/>
          </w:tcPr>
          <w:p w14:paraId="6271E598" w14:textId="77777777" w:rsidR="00293CC4" w:rsidRPr="00A41CF2" w:rsidRDefault="00293CC4" w:rsidP="00293CC4">
            <w:pPr>
              <w:jc w:val="center"/>
              <w:rPr>
                <w:color w:val="000000"/>
                <w:sz w:val="22"/>
                <w:szCs w:val="22"/>
              </w:rPr>
            </w:pPr>
            <w:r w:rsidRPr="00A41CF2">
              <w:rPr>
                <w:color w:val="000000"/>
                <w:sz w:val="22"/>
                <w:szCs w:val="22"/>
              </w:rPr>
              <w:t>3,22</w:t>
            </w:r>
          </w:p>
        </w:tc>
        <w:tc>
          <w:tcPr>
            <w:tcW w:w="0" w:type="auto"/>
            <w:noWrap/>
            <w:vAlign w:val="bottom"/>
            <w:hideMark/>
          </w:tcPr>
          <w:p w14:paraId="4681E623" w14:textId="77777777" w:rsidR="00293CC4" w:rsidRPr="00A41CF2" w:rsidRDefault="00293CC4" w:rsidP="00293CC4">
            <w:pPr>
              <w:jc w:val="center"/>
              <w:rPr>
                <w:color w:val="000000"/>
                <w:sz w:val="22"/>
                <w:szCs w:val="22"/>
              </w:rPr>
            </w:pPr>
            <w:r w:rsidRPr="00A41CF2">
              <w:rPr>
                <w:color w:val="000000"/>
                <w:sz w:val="22"/>
                <w:szCs w:val="22"/>
              </w:rPr>
              <w:t>2,28</w:t>
            </w:r>
          </w:p>
        </w:tc>
        <w:tc>
          <w:tcPr>
            <w:tcW w:w="0" w:type="auto"/>
            <w:noWrap/>
            <w:vAlign w:val="bottom"/>
            <w:hideMark/>
          </w:tcPr>
          <w:p w14:paraId="0066B877" w14:textId="77777777" w:rsidR="00293CC4" w:rsidRPr="00A41CF2" w:rsidRDefault="00293CC4" w:rsidP="00293CC4">
            <w:pPr>
              <w:jc w:val="center"/>
              <w:rPr>
                <w:color w:val="000000"/>
                <w:sz w:val="22"/>
                <w:szCs w:val="22"/>
              </w:rPr>
            </w:pPr>
            <w:r w:rsidRPr="00A41CF2">
              <w:rPr>
                <w:color w:val="000000"/>
                <w:sz w:val="22"/>
                <w:szCs w:val="22"/>
              </w:rPr>
              <w:t>1,84</w:t>
            </w:r>
          </w:p>
        </w:tc>
        <w:tc>
          <w:tcPr>
            <w:tcW w:w="0" w:type="auto"/>
            <w:noWrap/>
            <w:vAlign w:val="bottom"/>
            <w:hideMark/>
          </w:tcPr>
          <w:p w14:paraId="7FBF6858" w14:textId="77777777" w:rsidR="00293CC4" w:rsidRPr="00A41CF2" w:rsidRDefault="00293CC4" w:rsidP="00293CC4">
            <w:pPr>
              <w:jc w:val="center"/>
              <w:rPr>
                <w:color w:val="000000"/>
                <w:sz w:val="22"/>
                <w:szCs w:val="22"/>
              </w:rPr>
            </w:pPr>
            <w:r w:rsidRPr="00A41CF2">
              <w:rPr>
                <w:color w:val="000000"/>
                <w:sz w:val="22"/>
                <w:szCs w:val="22"/>
              </w:rPr>
              <w:t>112,00</w:t>
            </w:r>
          </w:p>
        </w:tc>
        <w:tc>
          <w:tcPr>
            <w:tcW w:w="0" w:type="auto"/>
            <w:noWrap/>
            <w:vAlign w:val="bottom"/>
            <w:hideMark/>
          </w:tcPr>
          <w:p w14:paraId="6D13043C" w14:textId="77777777" w:rsidR="00293CC4" w:rsidRPr="00A41CF2" w:rsidRDefault="00293CC4" w:rsidP="00293CC4">
            <w:pPr>
              <w:jc w:val="center"/>
              <w:rPr>
                <w:color w:val="000000"/>
                <w:sz w:val="22"/>
                <w:szCs w:val="22"/>
              </w:rPr>
            </w:pPr>
            <w:r w:rsidRPr="00A41CF2">
              <w:rPr>
                <w:color w:val="000000"/>
                <w:sz w:val="22"/>
                <w:szCs w:val="22"/>
              </w:rPr>
              <w:t>195,00</w:t>
            </w:r>
          </w:p>
        </w:tc>
        <w:tc>
          <w:tcPr>
            <w:tcW w:w="0" w:type="auto"/>
            <w:noWrap/>
            <w:vAlign w:val="bottom"/>
            <w:hideMark/>
          </w:tcPr>
          <w:p w14:paraId="0D965B39" w14:textId="77777777" w:rsidR="00293CC4" w:rsidRPr="00A41CF2" w:rsidRDefault="00293CC4" w:rsidP="00293CC4">
            <w:pPr>
              <w:jc w:val="center"/>
              <w:rPr>
                <w:color w:val="000000"/>
                <w:sz w:val="22"/>
                <w:szCs w:val="22"/>
              </w:rPr>
            </w:pPr>
            <w:r w:rsidRPr="00A41CF2">
              <w:rPr>
                <w:color w:val="000000"/>
                <w:sz w:val="22"/>
                <w:szCs w:val="22"/>
              </w:rPr>
              <w:t>51,61</w:t>
            </w:r>
          </w:p>
        </w:tc>
        <w:tc>
          <w:tcPr>
            <w:tcW w:w="0" w:type="auto"/>
            <w:noWrap/>
            <w:vAlign w:val="bottom"/>
            <w:hideMark/>
          </w:tcPr>
          <w:p w14:paraId="5C36630F" w14:textId="77777777" w:rsidR="00293CC4" w:rsidRPr="00A41CF2" w:rsidRDefault="00293CC4" w:rsidP="00293CC4">
            <w:pPr>
              <w:jc w:val="center"/>
              <w:rPr>
                <w:color w:val="000000"/>
                <w:sz w:val="22"/>
                <w:szCs w:val="22"/>
              </w:rPr>
            </w:pPr>
            <w:r w:rsidRPr="00A41CF2">
              <w:rPr>
                <w:color w:val="000000"/>
                <w:sz w:val="22"/>
                <w:szCs w:val="22"/>
              </w:rPr>
              <w:t>48,39</w:t>
            </w:r>
          </w:p>
        </w:tc>
        <w:tc>
          <w:tcPr>
            <w:tcW w:w="0" w:type="auto"/>
            <w:noWrap/>
            <w:vAlign w:val="bottom"/>
            <w:hideMark/>
          </w:tcPr>
          <w:p w14:paraId="2D832FFC" w14:textId="77777777" w:rsidR="00293CC4" w:rsidRPr="00A41CF2" w:rsidRDefault="00293CC4" w:rsidP="00293CC4">
            <w:pPr>
              <w:jc w:val="right"/>
              <w:rPr>
                <w:color w:val="000000"/>
                <w:sz w:val="22"/>
                <w:szCs w:val="22"/>
              </w:rPr>
            </w:pPr>
            <w:r w:rsidRPr="00A41CF2">
              <w:rPr>
                <w:color w:val="000000"/>
                <w:sz w:val="22"/>
                <w:szCs w:val="22"/>
              </w:rPr>
              <w:t>3,1</w:t>
            </w:r>
          </w:p>
        </w:tc>
        <w:tc>
          <w:tcPr>
            <w:tcW w:w="0" w:type="auto"/>
            <w:noWrap/>
            <w:vAlign w:val="bottom"/>
            <w:hideMark/>
          </w:tcPr>
          <w:p w14:paraId="1CD4A1DA" w14:textId="77777777" w:rsidR="00293CC4" w:rsidRPr="00A41CF2" w:rsidRDefault="00293CC4" w:rsidP="00293CC4">
            <w:pPr>
              <w:jc w:val="right"/>
              <w:rPr>
                <w:color w:val="000000"/>
                <w:sz w:val="22"/>
                <w:szCs w:val="22"/>
              </w:rPr>
            </w:pPr>
            <w:r w:rsidRPr="00A41CF2">
              <w:rPr>
                <w:color w:val="000000"/>
                <w:sz w:val="22"/>
                <w:szCs w:val="22"/>
              </w:rPr>
              <w:t>25,0</w:t>
            </w:r>
          </w:p>
        </w:tc>
        <w:tc>
          <w:tcPr>
            <w:tcW w:w="0" w:type="auto"/>
            <w:noWrap/>
            <w:vAlign w:val="bottom"/>
            <w:hideMark/>
          </w:tcPr>
          <w:p w14:paraId="2451F0BA" w14:textId="77777777" w:rsidR="00293CC4" w:rsidRPr="00A41CF2" w:rsidRDefault="00293CC4" w:rsidP="00293CC4">
            <w:pPr>
              <w:jc w:val="right"/>
              <w:rPr>
                <w:color w:val="000000"/>
                <w:sz w:val="22"/>
                <w:szCs w:val="22"/>
              </w:rPr>
            </w:pPr>
            <w:r w:rsidRPr="00A41CF2">
              <w:rPr>
                <w:color w:val="000000"/>
                <w:sz w:val="22"/>
                <w:szCs w:val="22"/>
              </w:rPr>
              <w:t>71,9</w:t>
            </w:r>
          </w:p>
        </w:tc>
        <w:tc>
          <w:tcPr>
            <w:tcW w:w="0" w:type="auto"/>
            <w:noWrap/>
            <w:vAlign w:val="bottom"/>
            <w:hideMark/>
          </w:tcPr>
          <w:p w14:paraId="768CE2D0" w14:textId="77777777" w:rsidR="00293CC4" w:rsidRPr="00A41CF2" w:rsidRDefault="00293CC4" w:rsidP="00293CC4">
            <w:pPr>
              <w:jc w:val="right"/>
              <w:rPr>
                <w:color w:val="000000"/>
                <w:sz w:val="22"/>
                <w:szCs w:val="22"/>
              </w:rPr>
            </w:pPr>
            <w:r w:rsidRPr="00A41CF2">
              <w:rPr>
                <w:color w:val="000000"/>
                <w:sz w:val="22"/>
                <w:szCs w:val="22"/>
              </w:rPr>
              <w:t>120,17</w:t>
            </w:r>
          </w:p>
        </w:tc>
        <w:tc>
          <w:tcPr>
            <w:tcW w:w="0" w:type="auto"/>
            <w:noWrap/>
            <w:vAlign w:val="bottom"/>
            <w:hideMark/>
          </w:tcPr>
          <w:p w14:paraId="15E63E33" w14:textId="77777777" w:rsidR="00293CC4" w:rsidRPr="00A41CF2" w:rsidRDefault="00293CC4" w:rsidP="00293CC4">
            <w:pPr>
              <w:jc w:val="right"/>
              <w:rPr>
                <w:color w:val="000000"/>
                <w:sz w:val="22"/>
                <w:szCs w:val="22"/>
              </w:rPr>
            </w:pPr>
            <w:r w:rsidRPr="00A41CF2">
              <w:rPr>
                <w:color w:val="000000"/>
                <w:sz w:val="22"/>
                <w:szCs w:val="22"/>
              </w:rPr>
              <w:t>1,70</w:t>
            </w:r>
          </w:p>
        </w:tc>
      </w:tr>
      <w:tr w:rsidR="00293CC4" w:rsidRPr="00A41CF2" w14:paraId="51546ABF" w14:textId="77777777" w:rsidTr="00293CC4">
        <w:trPr>
          <w:trHeight w:val="300"/>
        </w:trPr>
        <w:tc>
          <w:tcPr>
            <w:tcW w:w="0" w:type="auto"/>
            <w:noWrap/>
            <w:vAlign w:val="bottom"/>
            <w:hideMark/>
          </w:tcPr>
          <w:p w14:paraId="689D008C" w14:textId="77777777" w:rsidR="00293CC4" w:rsidRPr="00A41CF2" w:rsidRDefault="00293CC4" w:rsidP="00293CC4">
            <w:pPr>
              <w:jc w:val="center"/>
              <w:rPr>
                <w:color w:val="000000"/>
                <w:sz w:val="22"/>
                <w:szCs w:val="22"/>
              </w:rPr>
            </w:pPr>
            <w:r w:rsidRPr="00A41CF2">
              <w:rPr>
                <w:color w:val="000000"/>
                <w:sz w:val="22"/>
                <w:szCs w:val="22"/>
              </w:rPr>
              <w:t>3</w:t>
            </w:r>
          </w:p>
        </w:tc>
        <w:tc>
          <w:tcPr>
            <w:tcW w:w="0" w:type="auto"/>
            <w:noWrap/>
            <w:vAlign w:val="bottom"/>
            <w:hideMark/>
          </w:tcPr>
          <w:p w14:paraId="6A2AE7BA" w14:textId="77777777" w:rsidR="00293CC4" w:rsidRPr="00A41CF2" w:rsidRDefault="00293CC4" w:rsidP="00293CC4">
            <w:pPr>
              <w:jc w:val="center"/>
              <w:rPr>
                <w:color w:val="000000"/>
                <w:sz w:val="22"/>
                <w:szCs w:val="22"/>
              </w:rPr>
            </w:pPr>
            <w:r w:rsidRPr="00A41CF2">
              <w:rPr>
                <w:color w:val="000000"/>
                <w:sz w:val="22"/>
                <w:szCs w:val="22"/>
              </w:rPr>
              <w:t>3</w:t>
            </w:r>
          </w:p>
        </w:tc>
        <w:tc>
          <w:tcPr>
            <w:tcW w:w="0" w:type="auto"/>
            <w:noWrap/>
            <w:vAlign w:val="bottom"/>
            <w:hideMark/>
          </w:tcPr>
          <w:p w14:paraId="0B08C7DB" w14:textId="77777777" w:rsidR="00293CC4" w:rsidRPr="00A41CF2" w:rsidRDefault="00293CC4" w:rsidP="00293CC4">
            <w:pPr>
              <w:jc w:val="center"/>
              <w:rPr>
                <w:color w:val="000000"/>
                <w:sz w:val="22"/>
                <w:szCs w:val="22"/>
              </w:rPr>
            </w:pPr>
            <w:r w:rsidRPr="00A41CF2">
              <w:rPr>
                <w:color w:val="000000"/>
                <w:sz w:val="22"/>
                <w:szCs w:val="22"/>
              </w:rPr>
              <w:t>1</w:t>
            </w:r>
          </w:p>
        </w:tc>
        <w:tc>
          <w:tcPr>
            <w:tcW w:w="0" w:type="auto"/>
            <w:noWrap/>
            <w:vAlign w:val="bottom"/>
            <w:hideMark/>
          </w:tcPr>
          <w:p w14:paraId="6AE7C4A5" w14:textId="77777777" w:rsidR="00293CC4" w:rsidRPr="00A41CF2" w:rsidRDefault="00293CC4" w:rsidP="00293CC4">
            <w:pPr>
              <w:jc w:val="center"/>
              <w:rPr>
                <w:color w:val="000000"/>
                <w:sz w:val="22"/>
                <w:szCs w:val="22"/>
              </w:rPr>
            </w:pPr>
            <w:r w:rsidRPr="00A41CF2">
              <w:rPr>
                <w:color w:val="000000"/>
                <w:sz w:val="22"/>
                <w:szCs w:val="22"/>
              </w:rPr>
              <w:t>3</w:t>
            </w:r>
          </w:p>
        </w:tc>
        <w:tc>
          <w:tcPr>
            <w:tcW w:w="0" w:type="auto"/>
            <w:noWrap/>
            <w:vAlign w:val="bottom"/>
            <w:hideMark/>
          </w:tcPr>
          <w:p w14:paraId="586FCE99" w14:textId="77777777" w:rsidR="00293CC4" w:rsidRPr="00A41CF2" w:rsidRDefault="00293CC4" w:rsidP="00293CC4">
            <w:pPr>
              <w:jc w:val="center"/>
              <w:rPr>
                <w:color w:val="000000"/>
                <w:sz w:val="22"/>
                <w:szCs w:val="22"/>
              </w:rPr>
            </w:pPr>
            <w:r w:rsidRPr="00A41CF2">
              <w:rPr>
                <w:color w:val="000000"/>
                <w:sz w:val="22"/>
                <w:szCs w:val="22"/>
              </w:rPr>
              <w:t>90,83</w:t>
            </w:r>
          </w:p>
        </w:tc>
        <w:tc>
          <w:tcPr>
            <w:tcW w:w="0" w:type="auto"/>
            <w:noWrap/>
            <w:vAlign w:val="bottom"/>
            <w:hideMark/>
          </w:tcPr>
          <w:p w14:paraId="5455A9B5" w14:textId="77777777" w:rsidR="00293CC4" w:rsidRPr="00A41CF2" w:rsidRDefault="00293CC4" w:rsidP="00293CC4">
            <w:pPr>
              <w:jc w:val="center"/>
              <w:rPr>
                <w:color w:val="000000"/>
                <w:sz w:val="22"/>
                <w:szCs w:val="22"/>
              </w:rPr>
            </w:pPr>
            <w:r w:rsidRPr="00A41CF2">
              <w:rPr>
                <w:color w:val="000000"/>
                <w:sz w:val="22"/>
                <w:szCs w:val="22"/>
              </w:rPr>
              <w:t>29,36</w:t>
            </w:r>
          </w:p>
        </w:tc>
        <w:tc>
          <w:tcPr>
            <w:tcW w:w="0" w:type="auto"/>
            <w:noWrap/>
            <w:vAlign w:val="bottom"/>
            <w:hideMark/>
          </w:tcPr>
          <w:p w14:paraId="755C74B2" w14:textId="77777777" w:rsidR="00293CC4" w:rsidRPr="00A41CF2" w:rsidRDefault="00293CC4" w:rsidP="00293CC4">
            <w:pPr>
              <w:jc w:val="center"/>
              <w:rPr>
                <w:color w:val="000000"/>
                <w:sz w:val="22"/>
                <w:szCs w:val="22"/>
              </w:rPr>
            </w:pPr>
            <w:r w:rsidRPr="00A41CF2">
              <w:rPr>
                <w:color w:val="000000"/>
                <w:sz w:val="22"/>
                <w:szCs w:val="22"/>
              </w:rPr>
              <w:t>16,51</w:t>
            </w:r>
          </w:p>
        </w:tc>
        <w:tc>
          <w:tcPr>
            <w:tcW w:w="0" w:type="auto"/>
            <w:noWrap/>
            <w:vAlign w:val="bottom"/>
            <w:hideMark/>
          </w:tcPr>
          <w:p w14:paraId="76F5B8BD" w14:textId="77777777" w:rsidR="00293CC4" w:rsidRPr="00A41CF2" w:rsidRDefault="00293CC4" w:rsidP="00293CC4">
            <w:pPr>
              <w:jc w:val="center"/>
              <w:rPr>
                <w:color w:val="000000"/>
                <w:sz w:val="22"/>
                <w:szCs w:val="22"/>
              </w:rPr>
            </w:pPr>
            <w:r w:rsidRPr="00A41CF2">
              <w:rPr>
                <w:color w:val="000000"/>
                <w:sz w:val="22"/>
                <w:szCs w:val="22"/>
              </w:rPr>
              <w:t>10,00</w:t>
            </w:r>
          </w:p>
        </w:tc>
        <w:tc>
          <w:tcPr>
            <w:tcW w:w="0" w:type="auto"/>
            <w:noWrap/>
            <w:vAlign w:val="bottom"/>
            <w:hideMark/>
          </w:tcPr>
          <w:p w14:paraId="4BBD100A" w14:textId="77777777" w:rsidR="00293CC4" w:rsidRPr="00A41CF2" w:rsidRDefault="00293CC4" w:rsidP="00293CC4">
            <w:pPr>
              <w:jc w:val="center"/>
              <w:rPr>
                <w:color w:val="000000"/>
                <w:sz w:val="22"/>
                <w:szCs w:val="22"/>
              </w:rPr>
            </w:pPr>
            <w:r w:rsidRPr="00A41CF2">
              <w:rPr>
                <w:color w:val="000000"/>
                <w:sz w:val="22"/>
                <w:szCs w:val="22"/>
              </w:rPr>
              <w:t>70,00</w:t>
            </w:r>
          </w:p>
        </w:tc>
        <w:tc>
          <w:tcPr>
            <w:tcW w:w="635" w:type="dxa"/>
          </w:tcPr>
          <w:p w14:paraId="2F1D2055" w14:textId="77777777" w:rsidR="00293CC4" w:rsidRPr="00A41CF2" w:rsidRDefault="00293CC4" w:rsidP="00293CC4">
            <w:pPr>
              <w:jc w:val="center"/>
              <w:rPr>
                <w:color w:val="000000"/>
                <w:sz w:val="22"/>
                <w:szCs w:val="22"/>
              </w:rPr>
            </w:pPr>
          </w:p>
          <w:p w14:paraId="0B6E2869" w14:textId="77777777" w:rsidR="00293CC4" w:rsidRPr="00A41CF2" w:rsidRDefault="00293CC4" w:rsidP="00293CC4">
            <w:pPr>
              <w:jc w:val="center"/>
              <w:rPr>
                <w:color w:val="000000"/>
                <w:sz w:val="22"/>
                <w:szCs w:val="22"/>
              </w:rPr>
            </w:pPr>
            <w:r w:rsidRPr="00A41CF2">
              <w:rPr>
                <w:color w:val="000000"/>
                <w:sz w:val="22"/>
                <w:szCs w:val="22"/>
              </w:rPr>
              <w:t>0,15</w:t>
            </w:r>
          </w:p>
        </w:tc>
        <w:tc>
          <w:tcPr>
            <w:tcW w:w="525" w:type="dxa"/>
            <w:noWrap/>
            <w:vAlign w:val="bottom"/>
            <w:hideMark/>
          </w:tcPr>
          <w:p w14:paraId="1C10FB38" w14:textId="77777777" w:rsidR="00293CC4" w:rsidRPr="00A41CF2" w:rsidRDefault="00293CC4" w:rsidP="00293CC4">
            <w:pPr>
              <w:jc w:val="center"/>
              <w:rPr>
                <w:color w:val="000000"/>
                <w:sz w:val="22"/>
                <w:szCs w:val="22"/>
              </w:rPr>
            </w:pPr>
            <w:r w:rsidRPr="00A41CF2">
              <w:rPr>
                <w:color w:val="000000"/>
                <w:sz w:val="22"/>
                <w:szCs w:val="22"/>
              </w:rPr>
              <w:t>3,24</w:t>
            </w:r>
          </w:p>
        </w:tc>
        <w:tc>
          <w:tcPr>
            <w:tcW w:w="0" w:type="auto"/>
            <w:noWrap/>
            <w:vAlign w:val="bottom"/>
            <w:hideMark/>
          </w:tcPr>
          <w:p w14:paraId="52825A3A" w14:textId="77777777" w:rsidR="00293CC4" w:rsidRPr="00A41CF2" w:rsidRDefault="00293CC4" w:rsidP="00293CC4">
            <w:pPr>
              <w:jc w:val="center"/>
              <w:rPr>
                <w:color w:val="000000"/>
                <w:sz w:val="22"/>
                <w:szCs w:val="22"/>
              </w:rPr>
            </w:pPr>
            <w:r w:rsidRPr="00A41CF2">
              <w:rPr>
                <w:color w:val="000000"/>
                <w:sz w:val="22"/>
                <w:szCs w:val="22"/>
              </w:rPr>
              <w:t>2,20</w:t>
            </w:r>
          </w:p>
        </w:tc>
        <w:tc>
          <w:tcPr>
            <w:tcW w:w="0" w:type="auto"/>
            <w:noWrap/>
            <w:vAlign w:val="bottom"/>
            <w:hideMark/>
          </w:tcPr>
          <w:p w14:paraId="6DCC3677" w14:textId="77777777" w:rsidR="00293CC4" w:rsidRPr="00A41CF2" w:rsidRDefault="00293CC4" w:rsidP="00293CC4">
            <w:pPr>
              <w:jc w:val="center"/>
              <w:rPr>
                <w:color w:val="000000"/>
                <w:sz w:val="22"/>
                <w:szCs w:val="22"/>
              </w:rPr>
            </w:pPr>
            <w:r w:rsidRPr="00A41CF2">
              <w:rPr>
                <w:color w:val="000000"/>
                <w:sz w:val="22"/>
                <w:szCs w:val="22"/>
              </w:rPr>
              <w:t>1,85</w:t>
            </w:r>
          </w:p>
        </w:tc>
        <w:tc>
          <w:tcPr>
            <w:tcW w:w="0" w:type="auto"/>
            <w:noWrap/>
            <w:vAlign w:val="bottom"/>
            <w:hideMark/>
          </w:tcPr>
          <w:p w14:paraId="4E525370" w14:textId="77777777" w:rsidR="00293CC4" w:rsidRPr="00A41CF2" w:rsidRDefault="00293CC4" w:rsidP="00293CC4">
            <w:pPr>
              <w:jc w:val="center"/>
              <w:rPr>
                <w:color w:val="000000"/>
                <w:sz w:val="22"/>
                <w:szCs w:val="22"/>
              </w:rPr>
            </w:pPr>
            <w:r w:rsidRPr="00A41CF2">
              <w:rPr>
                <w:color w:val="000000"/>
                <w:sz w:val="22"/>
                <w:szCs w:val="22"/>
              </w:rPr>
              <w:t>109,00</w:t>
            </w:r>
          </w:p>
        </w:tc>
        <w:tc>
          <w:tcPr>
            <w:tcW w:w="0" w:type="auto"/>
            <w:noWrap/>
            <w:vAlign w:val="bottom"/>
            <w:hideMark/>
          </w:tcPr>
          <w:p w14:paraId="4757D238" w14:textId="77777777" w:rsidR="00293CC4" w:rsidRPr="00A41CF2" w:rsidRDefault="00293CC4" w:rsidP="00293CC4">
            <w:pPr>
              <w:jc w:val="center"/>
              <w:rPr>
                <w:color w:val="000000"/>
                <w:sz w:val="22"/>
                <w:szCs w:val="22"/>
              </w:rPr>
            </w:pPr>
            <w:r w:rsidRPr="00A41CF2">
              <w:rPr>
                <w:color w:val="000000"/>
                <w:sz w:val="22"/>
                <w:szCs w:val="22"/>
              </w:rPr>
              <w:t>198.00</w:t>
            </w:r>
          </w:p>
        </w:tc>
        <w:tc>
          <w:tcPr>
            <w:tcW w:w="0" w:type="auto"/>
            <w:noWrap/>
            <w:vAlign w:val="bottom"/>
            <w:hideMark/>
          </w:tcPr>
          <w:p w14:paraId="0F2882B7" w14:textId="77777777" w:rsidR="00293CC4" w:rsidRPr="00A41CF2" w:rsidRDefault="00293CC4" w:rsidP="00293CC4">
            <w:pPr>
              <w:jc w:val="center"/>
              <w:rPr>
                <w:color w:val="000000"/>
                <w:sz w:val="22"/>
                <w:szCs w:val="22"/>
              </w:rPr>
            </w:pPr>
            <w:r w:rsidRPr="00A41CF2">
              <w:rPr>
                <w:color w:val="000000"/>
                <w:sz w:val="22"/>
                <w:szCs w:val="22"/>
              </w:rPr>
              <w:t>77,61</w:t>
            </w:r>
          </w:p>
        </w:tc>
        <w:tc>
          <w:tcPr>
            <w:tcW w:w="0" w:type="auto"/>
            <w:noWrap/>
            <w:vAlign w:val="bottom"/>
            <w:hideMark/>
          </w:tcPr>
          <w:p w14:paraId="202B6E30" w14:textId="77777777" w:rsidR="00293CC4" w:rsidRPr="00A41CF2" w:rsidRDefault="00293CC4" w:rsidP="00293CC4">
            <w:pPr>
              <w:jc w:val="center"/>
              <w:rPr>
                <w:color w:val="000000"/>
                <w:sz w:val="22"/>
                <w:szCs w:val="22"/>
              </w:rPr>
            </w:pPr>
            <w:r w:rsidRPr="00A41CF2">
              <w:rPr>
                <w:color w:val="000000"/>
                <w:sz w:val="22"/>
                <w:szCs w:val="22"/>
              </w:rPr>
              <w:t>22,39</w:t>
            </w:r>
          </w:p>
        </w:tc>
        <w:tc>
          <w:tcPr>
            <w:tcW w:w="0" w:type="auto"/>
            <w:noWrap/>
            <w:vAlign w:val="bottom"/>
            <w:hideMark/>
          </w:tcPr>
          <w:p w14:paraId="3D2EFAC2" w14:textId="77777777" w:rsidR="00293CC4" w:rsidRPr="00A41CF2" w:rsidRDefault="00293CC4" w:rsidP="00293CC4">
            <w:pPr>
              <w:jc w:val="right"/>
              <w:rPr>
                <w:color w:val="000000"/>
                <w:sz w:val="22"/>
                <w:szCs w:val="22"/>
              </w:rPr>
            </w:pPr>
            <w:r w:rsidRPr="00A41CF2">
              <w:rPr>
                <w:color w:val="000000"/>
                <w:sz w:val="22"/>
                <w:szCs w:val="22"/>
              </w:rPr>
              <w:t>34,6</w:t>
            </w:r>
          </w:p>
        </w:tc>
        <w:tc>
          <w:tcPr>
            <w:tcW w:w="0" w:type="auto"/>
            <w:noWrap/>
            <w:vAlign w:val="bottom"/>
            <w:hideMark/>
          </w:tcPr>
          <w:p w14:paraId="4E56BDB7" w14:textId="77777777" w:rsidR="00293CC4" w:rsidRPr="00A41CF2" w:rsidRDefault="00293CC4" w:rsidP="00293CC4">
            <w:pPr>
              <w:jc w:val="right"/>
              <w:rPr>
                <w:color w:val="000000"/>
                <w:sz w:val="22"/>
                <w:szCs w:val="22"/>
              </w:rPr>
            </w:pPr>
            <w:r w:rsidRPr="00A41CF2">
              <w:rPr>
                <w:color w:val="000000"/>
                <w:sz w:val="22"/>
                <w:szCs w:val="22"/>
              </w:rPr>
              <w:t>28,8</w:t>
            </w:r>
          </w:p>
        </w:tc>
        <w:tc>
          <w:tcPr>
            <w:tcW w:w="0" w:type="auto"/>
            <w:noWrap/>
            <w:vAlign w:val="bottom"/>
            <w:hideMark/>
          </w:tcPr>
          <w:p w14:paraId="70B8FC21" w14:textId="77777777" w:rsidR="00293CC4" w:rsidRPr="00A41CF2" w:rsidRDefault="00293CC4" w:rsidP="00293CC4">
            <w:pPr>
              <w:jc w:val="right"/>
              <w:rPr>
                <w:color w:val="000000"/>
                <w:sz w:val="22"/>
                <w:szCs w:val="22"/>
              </w:rPr>
            </w:pPr>
            <w:r w:rsidRPr="00A41CF2">
              <w:rPr>
                <w:color w:val="000000"/>
                <w:sz w:val="22"/>
                <w:szCs w:val="22"/>
              </w:rPr>
              <w:t>36,5</w:t>
            </w:r>
          </w:p>
        </w:tc>
        <w:tc>
          <w:tcPr>
            <w:tcW w:w="0" w:type="auto"/>
            <w:noWrap/>
            <w:vAlign w:val="bottom"/>
            <w:hideMark/>
          </w:tcPr>
          <w:p w14:paraId="03AD785A" w14:textId="77777777" w:rsidR="00293CC4" w:rsidRPr="00A41CF2" w:rsidRDefault="00293CC4" w:rsidP="00293CC4">
            <w:pPr>
              <w:jc w:val="right"/>
              <w:rPr>
                <w:color w:val="000000"/>
                <w:sz w:val="22"/>
                <w:szCs w:val="22"/>
              </w:rPr>
            </w:pPr>
            <w:r w:rsidRPr="00A41CF2">
              <w:rPr>
                <w:color w:val="000000"/>
                <w:sz w:val="22"/>
                <w:szCs w:val="22"/>
              </w:rPr>
              <w:t>260,09</w:t>
            </w:r>
          </w:p>
        </w:tc>
        <w:tc>
          <w:tcPr>
            <w:tcW w:w="0" w:type="auto"/>
            <w:noWrap/>
            <w:vAlign w:val="bottom"/>
            <w:hideMark/>
          </w:tcPr>
          <w:p w14:paraId="30EEB9A3" w14:textId="77777777" w:rsidR="00293CC4" w:rsidRPr="00A41CF2" w:rsidRDefault="00293CC4" w:rsidP="00293CC4">
            <w:pPr>
              <w:jc w:val="right"/>
              <w:rPr>
                <w:color w:val="000000"/>
                <w:sz w:val="22"/>
                <w:szCs w:val="22"/>
              </w:rPr>
            </w:pPr>
            <w:r w:rsidRPr="00A41CF2">
              <w:rPr>
                <w:color w:val="000000"/>
                <w:sz w:val="22"/>
                <w:szCs w:val="22"/>
              </w:rPr>
              <w:t>1,80</w:t>
            </w:r>
          </w:p>
        </w:tc>
      </w:tr>
      <w:tr w:rsidR="00293CC4" w:rsidRPr="00A41CF2" w14:paraId="2595B95F" w14:textId="77777777" w:rsidTr="00293CC4">
        <w:trPr>
          <w:trHeight w:val="300"/>
        </w:trPr>
        <w:tc>
          <w:tcPr>
            <w:tcW w:w="0" w:type="auto"/>
            <w:noWrap/>
            <w:vAlign w:val="bottom"/>
            <w:hideMark/>
          </w:tcPr>
          <w:p w14:paraId="2E8FF4A2" w14:textId="77777777" w:rsidR="00293CC4" w:rsidRPr="00A41CF2" w:rsidRDefault="00293CC4" w:rsidP="00293CC4">
            <w:pPr>
              <w:jc w:val="center"/>
              <w:rPr>
                <w:color w:val="000000"/>
                <w:sz w:val="22"/>
                <w:szCs w:val="22"/>
              </w:rPr>
            </w:pPr>
            <w:r w:rsidRPr="00A41CF2">
              <w:rPr>
                <w:color w:val="000000"/>
                <w:sz w:val="22"/>
                <w:szCs w:val="22"/>
              </w:rPr>
              <w:t>4</w:t>
            </w:r>
          </w:p>
        </w:tc>
        <w:tc>
          <w:tcPr>
            <w:tcW w:w="0" w:type="auto"/>
            <w:noWrap/>
            <w:vAlign w:val="bottom"/>
            <w:hideMark/>
          </w:tcPr>
          <w:p w14:paraId="63A8BD1F" w14:textId="77777777" w:rsidR="00293CC4" w:rsidRPr="00A41CF2" w:rsidRDefault="00293CC4" w:rsidP="00293CC4">
            <w:pPr>
              <w:jc w:val="center"/>
              <w:rPr>
                <w:color w:val="000000"/>
                <w:sz w:val="22"/>
                <w:szCs w:val="22"/>
              </w:rPr>
            </w:pPr>
            <w:r w:rsidRPr="00A41CF2">
              <w:rPr>
                <w:color w:val="000000"/>
                <w:sz w:val="22"/>
                <w:szCs w:val="22"/>
              </w:rPr>
              <w:t>3</w:t>
            </w:r>
          </w:p>
        </w:tc>
        <w:tc>
          <w:tcPr>
            <w:tcW w:w="0" w:type="auto"/>
            <w:noWrap/>
            <w:vAlign w:val="bottom"/>
            <w:hideMark/>
          </w:tcPr>
          <w:p w14:paraId="5B6C3908" w14:textId="77777777" w:rsidR="00293CC4" w:rsidRPr="00A41CF2" w:rsidRDefault="00293CC4" w:rsidP="00293CC4">
            <w:pPr>
              <w:jc w:val="center"/>
              <w:rPr>
                <w:color w:val="000000"/>
                <w:sz w:val="22"/>
                <w:szCs w:val="22"/>
              </w:rPr>
            </w:pPr>
            <w:r w:rsidRPr="00A41CF2">
              <w:rPr>
                <w:color w:val="000000"/>
                <w:sz w:val="22"/>
                <w:szCs w:val="22"/>
              </w:rPr>
              <w:t>1</w:t>
            </w:r>
          </w:p>
        </w:tc>
        <w:tc>
          <w:tcPr>
            <w:tcW w:w="0" w:type="auto"/>
            <w:noWrap/>
            <w:vAlign w:val="bottom"/>
            <w:hideMark/>
          </w:tcPr>
          <w:p w14:paraId="61D4E1E3" w14:textId="77777777" w:rsidR="00293CC4" w:rsidRPr="00A41CF2" w:rsidRDefault="00293CC4" w:rsidP="00293CC4">
            <w:pPr>
              <w:jc w:val="center"/>
              <w:rPr>
                <w:color w:val="000000"/>
                <w:sz w:val="22"/>
                <w:szCs w:val="22"/>
              </w:rPr>
            </w:pPr>
            <w:r w:rsidRPr="00A41CF2">
              <w:rPr>
                <w:color w:val="000000"/>
                <w:sz w:val="22"/>
                <w:szCs w:val="22"/>
              </w:rPr>
              <w:t>4</w:t>
            </w:r>
          </w:p>
        </w:tc>
        <w:tc>
          <w:tcPr>
            <w:tcW w:w="0" w:type="auto"/>
            <w:noWrap/>
            <w:vAlign w:val="bottom"/>
            <w:hideMark/>
          </w:tcPr>
          <w:p w14:paraId="3EEAB694" w14:textId="77777777" w:rsidR="00293CC4" w:rsidRPr="00A41CF2" w:rsidRDefault="00293CC4" w:rsidP="00293CC4">
            <w:pPr>
              <w:jc w:val="center"/>
              <w:rPr>
                <w:color w:val="000000"/>
                <w:sz w:val="22"/>
                <w:szCs w:val="22"/>
              </w:rPr>
            </w:pPr>
            <w:r w:rsidRPr="00A41CF2">
              <w:rPr>
                <w:color w:val="000000"/>
                <w:sz w:val="22"/>
                <w:szCs w:val="22"/>
              </w:rPr>
              <w:t>84,16</w:t>
            </w:r>
          </w:p>
        </w:tc>
        <w:tc>
          <w:tcPr>
            <w:tcW w:w="0" w:type="auto"/>
            <w:noWrap/>
            <w:vAlign w:val="bottom"/>
            <w:hideMark/>
          </w:tcPr>
          <w:p w14:paraId="4D6B21EF" w14:textId="77777777" w:rsidR="00293CC4" w:rsidRPr="00A41CF2" w:rsidRDefault="00293CC4" w:rsidP="00293CC4">
            <w:pPr>
              <w:jc w:val="center"/>
              <w:rPr>
                <w:color w:val="000000"/>
                <w:sz w:val="22"/>
                <w:szCs w:val="22"/>
              </w:rPr>
            </w:pPr>
            <w:r w:rsidRPr="00A41CF2">
              <w:rPr>
                <w:color w:val="000000"/>
                <w:sz w:val="22"/>
                <w:szCs w:val="22"/>
              </w:rPr>
              <w:t>38,61</w:t>
            </w:r>
          </w:p>
        </w:tc>
        <w:tc>
          <w:tcPr>
            <w:tcW w:w="0" w:type="auto"/>
            <w:noWrap/>
            <w:vAlign w:val="bottom"/>
            <w:hideMark/>
          </w:tcPr>
          <w:p w14:paraId="2201A352" w14:textId="77777777" w:rsidR="00293CC4" w:rsidRPr="00A41CF2" w:rsidRDefault="00293CC4" w:rsidP="00293CC4">
            <w:pPr>
              <w:jc w:val="center"/>
              <w:rPr>
                <w:color w:val="000000"/>
                <w:sz w:val="22"/>
                <w:szCs w:val="22"/>
              </w:rPr>
            </w:pPr>
            <w:r w:rsidRPr="00A41CF2">
              <w:rPr>
                <w:color w:val="000000"/>
                <w:sz w:val="22"/>
                <w:szCs w:val="22"/>
              </w:rPr>
              <w:t>26,73</w:t>
            </w:r>
          </w:p>
        </w:tc>
        <w:tc>
          <w:tcPr>
            <w:tcW w:w="0" w:type="auto"/>
            <w:noWrap/>
            <w:vAlign w:val="bottom"/>
            <w:hideMark/>
          </w:tcPr>
          <w:p w14:paraId="33E33DEE" w14:textId="77777777" w:rsidR="00293CC4" w:rsidRPr="00A41CF2" w:rsidRDefault="00293CC4" w:rsidP="00293CC4">
            <w:pPr>
              <w:jc w:val="center"/>
              <w:rPr>
                <w:color w:val="000000"/>
                <w:sz w:val="22"/>
                <w:szCs w:val="22"/>
              </w:rPr>
            </w:pPr>
            <w:r w:rsidRPr="00A41CF2">
              <w:rPr>
                <w:color w:val="000000"/>
                <w:sz w:val="22"/>
                <w:szCs w:val="22"/>
              </w:rPr>
              <w:t>80,00</w:t>
            </w:r>
          </w:p>
        </w:tc>
        <w:tc>
          <w:tcPr>
            <w:tcW w:w="0" w:type="auto"/>
            <w:noWrap/>
            <w:vAlign w:val="bottom"/>
            <w:hideMark/>
          </w:tcPr>
          <w:p w14:paraId="2FCBB5B1" w14:textId="77777777" w:rsidR="00293CC4" w:rsidRPr="00A41CF2" w:rsidRDefault="00293CC4" w:rsidP="00293CC4">
            <w:pPr>
              <w:jc w:val="center"/>
              <w:rPr>
                <w:color w:val="000000"/>
                <w:sz w:val="22"/>
                <w:szCs w:val="22"/>
              </w:rPr>
            </w:pPr>
            <w:r w:rsidRPr="00A41CF2">
              <w:rPr>
                <w:color w:val="000000"/>
                <w:sz w:val="22"/>
                <w:szCs w:val="22"/>
              </w:rPr>
              <w:t>10,00</w:t>
            </w:r>
          </w:p>
        </w:tc>
        <w:tc>
          <w:tcPr>
            <w:tcW w:w="635" w:type="dxa"/>
          </w:tcPr>
          <w:p w14:paraId="35062629" w14:textId="77777777" w:rsidR="00293CC4" w:rsidRPr="00A41CF2" w:rsidRDefault="00293CC4" w:rsidP="00293CC4">
            <w:pPr>
              <w:jc w:val="center"/>
              <w:rPr>
                <w:color w:val="000000"/>
                <w:sz w:val="22"/>
                <w:szCs w:val="22"/>
              </w:rPr>
            </w:pPr>
          </w:p>
          <w:p w14:paraId="47F2CB16" w14:textId="77777777" w:rsidR="00293CC4" w:rsidRPr="00A41CF2" w:rsidRDefault="00293CC4" w:rsidP="00293CC4">
            <w:pPr>
              <w:jc w:val="center"/>
              <w:rPr>
                <w:color w:val="000000"/>
                <w:sz w:val="22"/>
                <w:szCs w:val="22"/>
              </w:rPr>
            </w:pPr>
            <w:r w:rsidRPr="00A41CF2">
              <w:rPr>
                <w:color w:val="000000"/>
                <w:sz w:val="22"/>
                <w:szCs w:val="22"/>
              </w:rPr>
              <w:t>31,10</w:t>
            </w:r>
          </w:p>
        </w:tc>
        <w:tc>
          <w:tcPr>
            <w:tcW w:w="525" w:type="dxa"/>
            <w:noWrap/>
            <w:vAlign w:val="bottom"/>
            <w:hideMark/>
          </w:tcPr>
          <w:p w14:paraId="4865DCD0" w14:textId="77777777" w:rsidR="00293CC4" w:rsidRPr="00A41CF2" w:rsidRDefault="00293CC4" w:rsidP="00293CC4">
            <w:pPr>
              <w:jc w:val="center"/>
              <w:rPr>
                <w:color w:val="000000"/>
                <w:sz w:val="22"/>
                <w:szCs w:val="22"/>
              </w:rPr>
            </w:pPr>
            <w:r w:rsidRPr="00A41CF2">
              <w:rPr>
                <w:color w:val="000000"/>
                <w:sz w:val="22"/>
                <w:szCs w:val="22"/>
              </w:rPr>
              <w:t>3,21</w:t>
            </w:r>
          </w:p>
        </w:tc>
        <w:tc>
          <w:tcPr>
            <w:tcW w:w="0" w:type="auto"/>
            <w:noWrap/>
            <w:vAlign w:val="bottom"/>
            <w:hideMark/>
          </w:tcPr>
          <w:p w14:paraId="06D4FEE4" w14:textId="77777777" w:rsidR="00293CC4" w:rsidRPr="00A41CF2" w:rsidRDefault="00293CC4" w:rsidP="00293CC4">
            <w:pPr>
              <w:jc w:val="center"/>
              <w:rPr>
                <w:color w:val="000000"/>
                <w:sz w:val="22"/>
                <w:szCs w:val="22"/>
              </w:rPr>
            </w:pPr>
            <w:r w:rsidRPr="00A41CF2">
              <w:rPr>
                <w:color w:val="000000"/>
                <w:sz w:val="22"/>
                <w:szCs w:val="22"/>
              </w:rPr>
              <w:t>2,16</w:t>
            </w:r>
          </w:p>
        </w:tc>
        <w:tc>
          <w:tcPr>
            <w:tcW w:w="0" w:type="auto"/>
            <w:noWrap/>
            <w:vAlign w:val="bottom"/>
            <w:hideMark/>
          </w:tcPr>
          <w:p w14:paraId="344336D0" w14:textId="77777777" w:rsidR="00293CC4" w:rsidRPr="00A41CF2" w:rsidRDefault="00293CC4" w:rsidP="00293CC4">
            <w:pPr>
              <w:jc w:val="center"/>
              <w:rPr>
                <w:color w:val="000000"/>
                <w:sz w:val="22"/>
                <w:szCs w:val="22"/>
              </w:rPr>
            </w:pPr>
            <w:r w:rsidRPr="00A41CF2">
              <w:rPr>
                <w:color w:val="000000"/>
                <w:sz w:val="22"/>
                <w:szCs w:val="22"/>
              </w:rPr>
              <w:t>1,84</w:t>
            </w:r>
          </w:p>
        </w:tc>
        <w:tc>
          <w:tcPr>
            <w:tcW w:w="0" w:type="auto"/>
            <w:noWrap/>
            <w:vAlign w:val="bottom"/>
            <w:hideMark/>
          </w:tcPr>
          <w:p w14:paraId="119A9611" w14:textId="77777777" w:rsidR="00293CC4" w:rsidRPr="00A41CF2" w:rsidRDefault="00293CC4" w:rsidP="00293CC4">
            <w:pPr>
              <w:jc w:val="center"/>
              <w:rPr>
                <w:color w:val="000000"/>
                <w:sz w:val="22"/>
                <w:szCs w:val="22"/>
              </w:rPr>
            </w:pPr>
            <w:r w:rsidRPr="00A41CF2">
              <w:rPr>
                <w:color w:val="000000"/>
                <w:sz w:val="22"/>
                <w:szCs w:val="22"/>
              </w:rPr>
              <w:t>101,00</w:t>
            </w:r>
          </w:p>
        </w:tc>
        <w:tc>
          <w:tcPr>
            <w:tcW w:w="0" w:type="auto"/>
            <w:noWrap/>
            <w:vAlign w:val="bottom"/>
            <w:hideMark/>
          </w:tcPr>
          <w:p w14:paraId="727BCF1B" w14:textId="77777777" w:rsidR="00293CC4" w:rsidRPr="00A41CF2" w:rsidRDefault="00293CC4" w:rsidP="00293CC4">
            <w:pPr>
              <w:jc w:val="center"/>
              <w:rPr>
                <w:color w:val="000000"/>
                <w:sz w:val="22"/>
                <w:szCs w:val="22"/>
              </w:rPr>
            </w:pPr>
            <w:r w:rsidRPr="00A41CF2">
              <w:rPr>
                <w:color w:val="000000"/>
                <w:sz w:val="22"/>
                <w:szCs w:val="22"/>
              </w:rPr>
              <w:t>201,00</w:t>
            </w:r>
          </w:p>
        </w:tc>
        <w:tc>
          <w:tcPr>
            <w:tcW w:w="0" w:type="auto"/>
            <w:noWrap/>
            <w:vAlign w:val="bottom"/>
            <w:hideMark/>
          </w:tcPr>
          <w:p w14:paraId="12C54336" w14:textId="77777777" w:rsidR="00293CC4" w:rsidRPr="00A41CF2" w:rsidRDefault="00293CC4" w:rsidP="00293CC4">
            <w:pPr>
              <w:jc w:val="center"/>
              <w:rPr>
                <w:color w:val="000000"/>
                <w:sz w:val="22"/>
                <w:szCs w:val="22"/>
              </w:rPr>
            </w:pPr>
            <w:r w:rsidRPr="00A41CF2">
              <w:rPr>
                <w:color w:val="000000"/>
                <w:sz w:val="22"/>
                <w:szCs w:val="22"/>
              </w:rPr>
              <w:t>46,67</w:t>
            </w:r>
          </w:p>
        </w:tc>
        <w:tc>
          <w:tcPr>
            <w:tcW w:w="0" w:type="auto"/>
            <w:noWrap/>
            <w:vAlign w:val="bottom"/>
            <w:hideMark/>
          </w:tcPr>
          <w:p w14:paraId="34B02098" w14:textId="77777777" w:rsidR="00293CC4" w:rsidRPr="00A41CF2" w:rsidRDefault="00293CC4" w:rsidP="00293CC4">
            <w:pPr>
              <w:jc w:val="center"/>
              <w:rPr>
                <w:color w:val="000000"/>
                <w:sz w:val="22"/>
                <w:szCs w:val="22"/>
              </w:rPr>
            </w:pPr>
            <w:r w:rsidRPr="00A41CF2">
              <w:rPr>
                <w:color w:val="000000"/>
                <w:sz w:val="22"/>
                <w:szCs w:val="22"/>
              </w:rPr>
              <w:t>53,33</w:t>
            </w:r>
          </w:p>
        </w:tc>
        <w:tc>
          <w:tcPr>
            <w:tcW w:w="0" w:type="auto"/>
            <w:noWrap/>
            <w:vAlign w:val="bottom"/>
            <w:hideMark/>
          </w:tcPr>
          <w:p w14:paraId="63DF46FA" w14:textId="77777777" w:rsidR="00293CC4" w:rsidRPr="00A41CF2" w:rsidRDefault="00293CC4" w:rsidP="00293CC4">
            <w:pPr>
              <w:jc w:val="right"/>
              <w:rPr>
                <w:color w:val="000000"/>
                <w:sz w:val="22"/>
                <w:szCs w:val="22"/>
              </w:rPr>
            </w:pPr>
            <w:r w:rsidRPr="00A41CF2">
              <w:rPr>
                <w:color w:val="000000"/>
                <w:sz w:val="22"/>
                <w:szCs w:val="22"/>
              </w:rPr>
              <w:t>0,0</w:t>
            </w:r>
          </w:p>
        </w:tc>
        <w:tc>
          <w:tcPr>
            <w:tcW w:w="0" w:type="auto"/>
            <w:noWrap/>
            <w:vAlign w:val="bottom"/>
            <w:hideMark/>
          </w:tcPr>
          <w:p w14:paraId="07B2C3E8" w14:textId="77777777" w:rsidR="00293CC4" w:rsidRPr="00A41CF2" w:rsidRDefault="00293CC4" w:rsidP="00293CC4">
            <w:pPr>
              <w:jc w:val="right"/>
              <w:rPr>
                <w:color w:val="000000"/>
                <w:sz w:val="22"/>
                <w:szCs w:val="22"/>
              </w:rPr>
            </w:pPr>
            <w:r w:rsidRPr="00A41CF2">
              <w:rPr>
                <w:color w:val="000000"/>
                <w:sz w:val="22"/>
                <w:szCs w:val="22"/>
              </w:rPr>
              <w:t>19,0</w:t>
            </w:r>
          </w:p>
        </w:tc>
        <w:tc>
          <w:tcPr>
            <w:tcW w:w="0" w:type="auto"/>
            <w:noWrap/>
            <w:vAlign w:val="bottom"/>
            <w:hideMark/>
          </w:tcPr>
          <w:p w14:paraId="70126203" w14:textId="77777777" w:rsidR="00293CC4" w:rsidRPr="00A41CF2" w:rsidRDefault="00293CC4" w:rsidP="00293CC4">
            <w:pPr>
              <w:jc w:val="right"/>
              <w:rPr>
                <w:color w:val="000000"/>
                <w:sz w:val="22"/>
                <w:szCs w:val="22"/>
              </w:rPr>
            </w:pPr>
            <w:r w:rsidRPr="00A41CF2">
              <w:rPr>
                <w:color w:val="000000"/>
                <w:sz w:val="22"/>
                <w:szCs w:val="22"/>
              </w:rPr>
              <w:t>81,0</w:t>
            </w:r>
          </w:p>
        </w:tc>
        <w:tc>
          <w:tcPr>
            <w:tcW w:w="0" w:type="auto"/>
            <w:noWrap/>
            <w:vAlign w:val="bottom"/>
            <w:hideMark/>
          </w:tcPr>
          <w:p w14:paraId="0C46F8EA" w14:textId="77777777" w:rsidR="00293CC4" w:rsidRPr="00A41CF2" w:rsidRDefault="00293CC4" w:rsidP="00293CC4">
            <w:pPr>
              <w:jc w:val="right"/>
              <w:rPr>
                <w:color w:val="000000"/>
                <w:sz w:val="22"/>
                <w:szCs w:val="22"/>
              </w:rPr>
            </w:pPr>
            <w:r w:rsidRPr="00A41CF2">
              <w:rPr>
                <w:color w:val="000000"/>
                <w:sz w:val="22"/>
                <w:szCs w:val="22"/>
              </w:rPr>
              <w:t>74,85</w:t>
            </w:r>
          </w:p>
        </w:tc>
        <w:tc>
          <w:tcPr>
            <w:tcW w:w="0" w:type="auto"/>
            <w:noWrap/>
            <w:vAlign w:val="bottom"/>
            <w:hideMark/>
          </w:tcPr>
          <w:p w14:paraId="19C7EB2C" w14:textId="77777777" w:rsidR="00293CC4" w:rsidRPr="00A41CF2" w:rsidRDefault="00293CC4" w:rsidP="00293CC4">
            <w:pPr>
              <w:jc w:val="right"/>
              <w:rPr>
                <w:color w:val="000000"/>
                <w:sz w:val="22"/>
                <w:szCs w:val="22"/>
              </w:rPr>
            </w:pPr>
            <w:r w:rsidRPr="00A41CF2">
              <w:rPr>
                <w:color w:val="000000"/>
                <w:sz w:val="22"/>
                <w:szCs w:val="22"/>
              </w:rPr>
              <w:t>1,70</w:t>
            </w:r>
          </w:p>
        </w:tc>
      </w:tr>
      <w:tr w:rsidR="00293CC4" w:rsidRPr="00A41CF2" w14:paraId="0067FCA8" w14:textId="77777777" w:rsidTr="00293CC4">
        <w:trPr>
          <w:trHeight w:val="300"/>
        </w:trPr>
        <w:tc>
          <w:tcPr>
            <w:tcW w:w="0" w:type="auto"/>
            <w:noWrap/>
            <w:vAlign w:val="bottom"/>
            <w:hideMark/>
          </w:tcPr>
          <w:p w14:paraId="7BF548CD" w14:textId="77777777" w:rsidR="00293CC4" w:rsidRPr="00A41CF2" w:rsidRDefault="00293CC4" w:rsidP="00293CC4">
            <w:pPr>
              <w:jc w:val="center"/>
              <w:rPr>
                <w:color w:val="000000"/>
                <w:sz w:val="22"/>
                <w:szCs w:val="22"/>
              </w:rPr>
            </w:pPr>
            <w:r w:rsidRPr="00A41CF2">
              <w:rPr>
                <w:color w:val="000000"/>
                <w:sz w:val="22"/>
                <w:szCs w:val="22"/>
              </w:rPr>
              <w:t>5</w:t>
            </w:r>
          </w:p>
        </w:tc>
        <w:tc>
          <w:tcPr>
            <w:tcW w:w="0" w:type="auto"/>
            <w:noWrap/>
            <w:vAlign w:val="bottom"/>
            <w:hideMark/>
          </w:tcPr>
          <w:p w14:paraId="0BF6D1C5" w14:textId="77777777" w:rsidR="00293CC4" w:rsidRPr="00A41CF2" w:rsidRDefault="00293CC4" w:rsidP="00293CC4">
            <w:pPr>
              <w:jc w:val="center"/>
              <w:rPr>
                <w:color w:val="000000"/>
                <w:sz w:val="22"/>
                <w:szCs w:val="22"/>
              </w:rPr>
            </w:pPr>
            <w:r w:rsidRPr="00A41CF2">
              <w:rPr>
                <w:color w:val="000000"/>
                <w:sz w:val="22"/>
                <w:szCs w:val="22"/>
              </w:rPr>
              <w:t>3</w:t>
            </w:r>
          </w:p>
        </w:tc>
        <w:tc>
          <w:tcPr>
            <w:tcW w:w="0" w:type="auto"/>
            <w:noWrap/>
            <w:vAlign w:val="bottom"/>
            <w:hideMark/>
          </w:tcPr>
          <w:p w14:paraId="16DA1842" w14:textId="77777777" w:rsidR="00293CC4" w:rsidRPr="00A41CF2" w:rsidRDefault="00293CC4" w:rsidP="00293CC4">
            <w:pPr>
              <w:jc w:val="center"/>
              <w:rPr>
                <w:color w:val="000000"/>
                <w:sz w:val="22"/>
                <w:szCs w:val="22"/>
              </w:rPr>
            </w:pPr>
            <w:r w:rsidRPr="00A41CF2">
              <w:rPr>
                <w:color w:val="000000"/>
                <w:sz w:val="22"/>
                <w:szCs w:val="22"/>
              </w:rPr>
              <w:t>1</w:t>
            </w:r>
          </w:p>
        </w:tc>
        <w:tc>
          <w:tcPr>
            <w:tcW w:w="0" w:type="auto"/>
            <w:noWrap/>
            <w:vAlign w:val="bottom"/>
            <w:hideMark/>
          </w:tcPr>
          <w:p w14:paraId="47E15D77" w14:textId="77777777" w:rsidR="00293CC4" w:rsidRPr="00A41CF2" w:rsidRDefault="00293CC4" w:rsidP="00293CC4">
            <w:pPr>
              <w:jc w:val="center"/>
              <w:rPr>
                <w:color w:val="000000"/>
                <w:sz w:val="22"/>
                <w:szCs w:val="22"/>
              </w:rPr>
            </w:pPr>
            <w:r w:rsidRPr="00A41CF2">
              <w:rPr>
                <w:color w:val="000000"/>
                <w:sz w:val="22"/>
                <w:szCs w:val="22"/>
              </w:rPr>
              <w:t>5</w:t>
            </w:r>
          </w:p>
        </w:tc>
        <w:tc>
          <w:tcPr>
            <w:tcW w:w="0" w:type="auto"/>
            <w:noWrap/>
            <w:vAlign w:val="bottom"/>
            <w:hideMark/>
          </w:tcPr>
          <w:p w14:paraId="2BCB6EA1" w14:textId="77777777" w:rsidR="00293CC4" w:rsidRPr="00A41CF2" w:rsidRDefault="00293CC4" w:rsidP="00293CC4">
            <w:pPr>
              <w:jc w:val="center"/>
              <w:rPr>
                <w:color w:val="000000"/>
                <w:sz w:val="22"/>
                <w:szCs w:val="22"/>
              </w:rPr>
            </w:pPr>
            <w:r w:rsidRPr="00A41CF2">
              <w:rPr>
                <w:color w:val="000000"/>
                <w:sz w:val="22"/>
                <w:szCs w:val="22"/>
              </w:rPr>
              <w:t>90,83</w:t>
            </w:r>
          </w:p>
        </w:tc>
        <w:tc>
          <w:tcPr>
            <w:tcW w:w="0" w:type="auto"/>
            <w:noWrap/>
            <w:vAlign w:val="bottom"/>
            <w:hideMark/>
          </w:tcPr>
          <w:p w14:paraId="365FEC82" w14:textId="77777777" w:rsidR="00293CC4" w:rsidRPr="00A41CF2" w:rsidRDefault="00293CC4" w:rsidP="00293CC4">
            <w:pPr>
              <w:jc w:val="center"/>
              <w:rPr>
                <w:color w:val="000000"/>
                <w:sz w:val="22"/>
                <w:szCs w:val="22"/>
              </w:rPr>
            </w:pPr>
            <w:r w:rsidRPr="00A41CF2">
              <w:rPr>
                <w:color w:val="000000"/>
                <w:sz w:val="22"/>
                <w:szCs w:val="22"/>
              </w:rPr>
              <w:t>17,43</w:t>
            </w:r>
          </w:p>
        </w:tc>
        <w:tc>
          <w:tcPr>
            <w:tcW w:w="0" w:type="auto"/>
            <w:noWrap/>
            <w:vAlign w:val="bottom"/>
            <w:hideMark/>
          </w:tcPr>
          <w:p w14:paraId="1900FEC9" w14:textId="77777777" w:rsidR="00293CC4" w:rsidRPr="00A41CF2" w:rsidRDefault="00293CC4" w:rsidP="00293CC4">
            <w:pPr>
              <w:jc w:val="center"/>
              <w:rPr>
                <w:color w:val="000000"/>
                <w:sz w:val="22"/>
                <w:szCs w:val="22"/>
              </w:rPr>
            </w:pPr>
            <w:r w:rsidRPr="00A41CF2">
              <w:rPr>
                <w:color w:val="000000"/>
                <w:sz w:val="22"/>
                <w:szCs w:val="22"/>
              </w:rPr>
              <w:t>27,52</w:t>
            </w:r>
          </w:p>
        </w:tc>
        <w:tc>
          <w:tcPr>
            <w:tcW w:w="0" w:type="auto"/>
            <w:noWrap/>
            <w:vAlign w:val="bottom"/>
            <w:hideMark/>
          </w:tcPr>
          <w:p w14:paraId="563B2A67" w14:textId="77777777" w:rsidR="00293CC4" w:rsidRPr="00A41CF2" w:rsidRDefault="00293CC4" w:rsidP="00293CC4">
            <w:pPr>
              <w:jc w:val="center"/>
              <w:rPr>
                <w:color w:val="000000"/>
                <w:sz w:val="22"/>
                <w:szCs w:val="22"/>
              </w:rPr>
            </w:pPr>
            <w:r w:rsidRPr="00A41CF2">
              <w:rPr>
                <w:color w:val="000000"/>
                <w:sz w:val="22"/>
                <w:szCs w:val="22"/>
              </w:rPr>
              <w:t>70,00</w:t>
            </w:r>
          </w:p>
        </w:tc>
        <w:tc>
          <w:tcPr>
            <w:tcW w:w="0" w:type="auto"/>
            <w:noWrap/>
            <w:vAlign w:val="bottom"/>
            <w:hideMark/>
          </w:tcPr>
          <w:p w14:paraId="36D692E7" w14:textId="77777777" w:rsidR="00293CC4" w:rsidRPr="00A41CF2" w:rsidRDefault="00293CC4" w:rsidP="00293CC4">
            <w:pPr>
              <w:jc w:val="center"/>
              <w:rPr>
                <w:color w:val="000000"/>
                <w:sz w:val="22"/>
                <w:szCs w:val="22"/>
              </w:rPr>
            </w:pPr>
            <w:r w:rsidRPr="00A41CF2">
              <w:rPr>
                <w:color w:val="000000"/>
                <w:sz w:val="22"/>
                <w:szCs w:val="22"/>
              </w:rPr>
              <w:t>15,00</w:t>
            </w:r>
          </w:p>
        </w:tc>
        <w:tc>
          <w:tcPr>
            <w:tcW w:w="635" w:type="dxa"/>
          </w:tcPr>
          <w:p w14:paraId="60CE6775" w14:textId="77777777" w:rsidR="00293CC4" w:rsidRPr="00A41CF2" w:rsidRDefault="00293CC4" w:rsidP="00293CC4">
            <w:pPr>
              <w:jc w:val="center"/>
              <w:rPr>
                <w:color w:val="000000"/>
                <w:sz w:val="22"/>
                <w:szCs w:val="22"/>
              </w:rPr>
            </w:pPr>
          </w:p>
          <w:p w14:paraId="6963CE8A" w14:textId="77777777" w:rsidR="00293CC4" w:rsidRPr="00A41CF2" w:rsidRDefault="00293CC4" w:rsidP="00293CC4">
            <w:pPr>
              <w:jc w:val="center"/>
              <w:rPr>
                <w:color w:val="000000"/>
                <w:sz w:val="22"/>
                <w:szCs w:val="22"/>
              </w:rPr>
            </w:pPr>
            <w:r w:rsidRPr="00A41CF2">
              <w:rPr>
                <w:color w:val="000000"/>
                <w:sz w:val="22"/>
                <w:szCs w:val="22"/>
              </w:rPr>
              <w:t>0,49</w:t>
            </w:r>
          </w:p>
        </w:tc>
        <w:tc>
          <w:tcPr>
            <w:tcW w:w="525" w:type="dxa"/>
            <w:noWrap/>
            <w:vAlign w:val="bottom"/>
            <w:hideMark/>
          </w:tcPr>
          <w:p w14:paraId="34F77893" w14:textId="77777777" w:rsidR="00293CC4" w:rsidRPr="00A41CF2" w:rsidRDefault="00293CC4" w:rsidP="00293CC4">
            <w:pPr>
              <w:jc w:val="center"/>
              <w:rPr>
                <w:color w:val="000000"/>
                <w:sz w:val="22"/>
                <w:szCs w:val="22"/>
              </w:rPr>
            </w:pPr>
            <w:r w:rsidRPr="00A41CF2">
              <w:rPr>
                <w:color w:val="000000"/>
                <w:sz w:val="22"/>
                <w:szCs w:val="22"/>
              </w:rPr>
              <w:t>3,21</w:t>
            </w:r>
          </w:p>
        </w:tc>
        <w:tc>
          <w:tcPr>
            <w:tcW w:w="0" w:type="auto"/>
            <w:noWrap/>
            <w:vAlign w:val="bottom"/>
            <w:hideMark/>
          </w:tcPr>
          <w:p w14:paraId="14D95D39" w14:textId="77777777" w:rsidR="00293CC4" w:rsidRPr="00A41CF2" w:rsidRDefault="00293CC4" w:rsidP="00293CC4">
            <w:pPr>
              <w:jc w:val="center"/>
              <w:rPr>
                <w:color w:val="000000"/>
                <w:sz w:val="22"/>
                <w:szCs w:val="22"/>
              </w:rPr>
            </w:pPr>
            <w:r w:rsidRPr="00A41CF2">
              <w:rPr>
                <w:color w:val="000000"/>
                <w:sz w:val="22"/>
                <w:szCs w:val="22"/>
              </w:rPr>
              <w:t>2,29</w:t>
            </w:r>
          </w:p>
        </w:tc>
        <w:tc>
          <w:tcPr>
            <w:tcW w:w="0" w:type="auto"/>
            <w:noWrap/>
            <w:vAlign w:val="bottom"/>
            <w:hideMark/>
          </w:tcPr>
          <w:p w14:paraId="71DA018F" w14:textId="77777777" w:rsidR="00293CC4" w:rsidRPr="00A41CF2" w:rsidRDefault="00293CC4" w:rsidP="00293CC4">
            <w:pPr>
              <w:jc w:val="center"/>
              <w:rPr>
                <w:color w:val="000000"/>
                <w:sz w:val="22"/>
                <w:szCs w:val="22"/>
              </w:rPr>
            </w:pPr>
            <w:r w:rsidRPr="00A41CF2">
              <w:rPr>
                <w:color w:val="000000"/>
                <w:sz w:val="22"/>
                <w:szCs w:val="22"/>
              </w:rPr>
              <w:t>1,82</w:t>
            </w:r>
          </w:p>
        </w:tc>
        <w:tc>
          <w:tcPr>
            <w:tcW w:w="0" w:type="auto"/>
            <w:noWrap/>
            <w:vAlign w:val="bottom"/>
            <w:hideMark/>
          </w:tcPr>
          <w:p w14:paraId="537AD172" w14:textId="77777777" w:rsidR="00293CC4" w:rsidRPr="00A41CF2" w:rsidRDefault="00293CC4" w:rsidP="00293CC4">
            <w:pPr>
              <w:jc w:val="center"/>
              <w:rPr>
                <w:color w:val="000000"/>
                <w:sz w:val="22"/>
                <w:szCs w:val="22"/>
              </w:rPr>
            </w:pPr>
            <w:r w:rsidRPr="00A41CF2">
              <w:rPr>
                <w:color w:val="000000"/>
                <w:sz w:val="22"/>
                <w:szCs w:val="22"/>
              </w:rPr>
              <w:t>109,00</w:t>
            </w:r>
          </w:p>
        </w:tc>
        <w:tc>
          <w:tcPr>
            <w:tcW w:w="0" w:type="auto"/>
            <w:noWrap/>
            <w:vAlign w:val="bottom"/>
            <w:hideMark/>
          </w:tcPr>
          <w:p w14:paraId="29C1DE0E" w14:textId="77777777" w:rsidR="00293CC4" w:rsidRPr="00A41CF2" w:rsidRDefault="00293CC4" w:rsidP="00293CC4">
            <w:pPr>
              <w:jc w:val="center"/>
              <w:rPr>
                <w:color w:val="000000"/>
                <w:sz w:val="22"/>
                <w:szCs w:val="22"/>
              </w:rPr>
            </w:pPr>
            <w:r w:rsidRPr="00A41CF2">
              <w:rPr>
                <w:color w:val="000000"/>
                <w:sz w:val="22"/>
                <w:szCs w:val="22"/>
              </w:rPr>
              <w:t>199,00</w:t>
            </w:r>
          </w:p>
        </w:tc>
        <w:tc>
          <w:tcPr>
            <w:tcW w:w="0" w:type="auto"/>
            <w:noWrap/>
            <w:vAlign w:val="bottom"/>
            <w:hideMark/>
          </w:tcPr>
          <w:p w14:paraId="0D70782F" w14:textId="77777777" w:rsidR="00293CC4" w:rsidRPr="00A41CF2" w:rsidRDefault="00293CC4" w:rsidP="00293CC4">
            <w:pPr>
              <w:jc w:val="center"/>
              <w:rPr>
                <w:color w:val="000000"/>
                <w:sz w:val="22"/>
                <w:szCs w:val="22"/>
              </w:rPr>
            </w:pPr>
            <w:r w:rsidRPr="00A41CF2">
              <w:rPr>
                <w:color w:val="000000"/>
                <w:sz w:val="22"/>
                <w:szCs w:val="22"/>
              </w:rPr>
              <w:t>40,32</w:t>
            </w:r>
          </w:p>
        </w:tc>
        <w:tc>
          <w:tcPr>
            <w:tcW w:w="0" w:type="auto"/>
            <w:noWrap/>
            <w:vAlign w:val="bottom"/>
            <w:hideMark/>
          </w:tcPr>
          <w:p w14:paraId="2EBF6649" w14:textId="77777777" w:rsidR="00293CC4" w:rsidRPr="00A41CF2" w:rsidRDefault="00293CC4" w:rsidP="00293CC4">
            <w:pPr>
              <w:jc w:val="center"/>
              <w:rPr>
                <w:color w:val="000000"/>
                <w:sz w:val="22"/>
                <w:szCs w:val="22"/>
              </w:rPr>
            </w:pPr>
            <w:r w:rsidRPr="00A41CF2">
              <w:rPr>
                <w:color w:val="000000"/>
                <w:sz w:val="22"/>
                <w:szCs w:val="22"/>
              </w:rPr>
              <w:t>59,68</w:t>
            </w:r>
          </w:p>
        </w:tc>
        <w:tc>
          <w:tcPr>
            <w:tcW w:w="0" w:type="auto"/>
            <w:noWrap/>
            <w:vAlign w:val="bottom"/>
            <w:hideMark/>
          </w:tcPr>
          <w:p w14:paraId="7FC3D5BC" w14:textId="77777777" w:rsidR="00293CC4" w:rsidRPr="00A41CF2" w:rsidRDefault="00293CC4" w:rsidP="00293CC4">
            <w:pPr>
              <w:jc w:val="right"/>
              <w:rPr>
                <w:color w:val="000000"/>
                <w:sz w:val="22"/>
                <w:szCs w:val="22"/>
              </w:rPr>
            </w:pPr>
            <w:r w:rsidRPr="00A41CF2">
              <w:rPr>
                <w:color w:val="000000"/>
                <w:sz w:val="22"/>
                <w:szCs w:val="22"/>
              </w:rPr>
              <w:t>0,0</w:t>
            </w:r>
          </w:p>
        </w:tc>
        <w:tc>
          <w:tcPr>
            <w:tcW w:w="0" w:type="auto"/>
            <w:noWrap/>
            <w:vAlign w:val="bottom"/>
            <w:hideMark/>
          </w:tcPr>
          <w:p w14:paraId="16EB779F" w14:textId="77777777" w:rsidR="00293CC4" w:rsidRPr="00A41CF2" w:rsidRDefault="00293CC4" w:rsidP="00293CC4">
            <w:pPr>
              <w:jc w:val="right"/>
              <w:rPr>
                <w:color w:val="000000"/>
                <w:sz w:val="22"/>
                <w:szCs w:val="22"/>
              </w:rPr>
            </w:pPr>
            <w:r w:rsidRPr="00A41CF2">
              <w:rPr>
                <w:color w:val="000000"/>
                <w:sz w:val="22"/>
                <w:szCs w:val="22"/>
              </w:rPr>
              <w:t>16,0</w:t>
            </w:r>
          </w:p>
        </w:tc>
        <w:tc>
          <w:tcPr>
            <w:tcW w:w="0" w:type="auto"/>
            <w:noWrap/>
            <w:vAlign w:val="bottom"/>
            <w:hideMark/>
          </w:tcPr>
          <w:p w14:paraId="6258DF02" w14:textId="77777777" w:rsidR="00293CC4" w:rsidRPr="00A41CF2" w:rsidRDefault="00293CC4" w:rsidP="00293CC4">
            <w:pPr>
              <w:jc w:val="right"/>
              <w:rPr>
                <w:color w:val="000000"/>
                <w:sz w:val="22"/>
                <w:szCs w:val="22"/>
              </w:rPr>
            </w:pPr>
            <w:r w:rsidRPr="00A41CF2">
              <w:rPr>
                <w:color w:val="000000"/>
                <w:sz w:val="22"/>
                <w:szCs w:val="22"/>
              </w:rPr>
              <w:t>84,0</w:t>
            </w:r>
          </w:p>
        </w:tc>
        <w:tc>
          <w:tcPr>
            <w:tcW w:w="0" w:type="auto"/>
            <w:noWrap/>
            <w:vAlign w:val="bottom"/>
            <w:hideMark/>
          </w:tcPr>
          <w:p w14:paraId="06703E2D" w14:textId="77777777" w:rsidR="00293CC4" w:rsidRPr="00A41CF2" w:rsidRDefault="00293CC4" w:rsidP="00293CC4">
            <w:pPr>
              <w:jc w:val="right"/>
              <w:rPr>
                <w:color w:val="000000"/>
                <w:sz w:val="22"/>
                <w:szCs w:val="22"/>
              </w:rPr>
            </w:pPr>
            <w:r w:rsidRPr="00A41CF2">
              <w:rPr>
                <w:color w:val="000000"/>
                <w:sz w:val="22"/>
                <w:szCs w:val="22"/>
              </w:rPr>
              <w:t>88,18</w:t>
            </w:r>
          </w:p>
        </w:tc>
        <w:tc>
          <w:tcPr>
            <w:tcW w:w="0" w:type="auto"/>
            <w:noWrap/>
            <w:vAlign w:val="bottom"/>
            <w:hideMark/>
          </w:tcPr>
          <w:p w14:paraId="1B0DEDC9" w14:textId="77777777" w:rsidR="00293CC4" w:rsidRPr="00A41CF2" w:rsidRDefault="00293CC4" w:rsidP="00293CC4">
            <w:pPr>
              <w:jc w:val="right"/>
              <w:rPr>
                <w:color w:val="000000"/>
                <w:sz w:val="22"/>
                <w:szCs w:val="22"/>
              </w:rPr>
            </w:pPr>
            <w:r w:rsidRPr="00A41CF2">
              <w:rPr>
                <w:color w:val="000000"/>
                <w:sz w:val="22"/>
                <w:szCs w:val="22"/>
              </w:rPr>
              <w:t>1,80</w:t>
            </w:r>
          </w:p>
        </w:tc>
      </w:tr>
      <w:tr w:rsidR="00293CC4" w:rsidRPr="00A41CF2" w14:paraId="2E2CC3BD" w14:textId="77777777" w:rsidTr="00293CC4">
        <w:trPr>
          <w:trHeight w:val="300"/>
        </w:trPr>
        <w:tc>
          <w:tcPr>
            <w:tcW w:w="0" w:type="auto"/>
            <w:noWrap/>
            <w:vAlign w:val="bottom"/>
            <w:hideMark/>
          </w:tcPr>
          <w:p w14:paraId="30547B32" w14:textId="77777777" w:rsidR="00293CC4" w:rsidRPr="00A41CF2" w:rsidRDefault="00293CC4" w:rsidP="00293CC4">
            <w:pPr>
              <w:jc w:val="center"/>
              <w:rPr>
                <w:color w:val="000000"/>
                <w:sz w:val="22"/>
                <w:szCs w:val="22"/>
              </w:rPr>
            </w:pPr>
            <w:r w:rsidRPr="00A41CF2">
              <w:rPr>
                <w:color w:val="000000"/>
                <w:sz w:val="22"/>
                <w:szCs w:val="22"/>
              </w:rPr>
              <w:t>6</w:t>
            </w:r>
          </w:p>
        </w:tc>
        <w:tc>
          <w:tcPr>
            <w:tcW w:w="0" w:type="auto"/>
            <w:noWrap/>
            <w:vAlign w:val="bottom"/>
            <w:hideMark/>
          </w:tcPr>
          <w:p w14:paraId="3406EF8E" w14:textId="77777777" w:rsidR="00293CC4" w:rsidRPr="00A41CF2" w:rsidRDefault="00293CC4" w:rsidP="00293CC4">
            <w:pPr>
              <w:jc w:val="center"/>
              <w:rPr>
                <w:color w:val="000000"/>
                <w:sz w:val="22"/>
                <w:szCs w:val="22"/>
              </w:rPr>
            </w:pPr>
            <w:r w:rsidRPr="00A41CF2">
              <w:rPr>
                <w:color w:val="000000"/>
                <w:sz w:val="22"/>
                <w:szCs w:val="22"/>
              </w:rPr>
              <w:t>3</w:t>
            </w:r>
          </w:p>
        </w:tc>
        <w:tc>
          <w:tcPr>
            <w:tcW w:w="0" w:type="auto"/>
            <w:noWrap/>
            <w:vAlign w:val="bottom"/>
            <w:hideMark/>
          </w:tcPr>
          <w:p w14:paraId="0920D9E7" w14:textId="77777777" w:rsidR="00293CC4" w:rsidRPr="00A41CF2" w:rsidRDefault="00293CC4" w:rsidP="00293CC4">
            <w:pPr>
              <w:jc w:val="center"/>
              <w:rPr>
                <w:color w:val="000000"/>
                <w:sz w:val="22"/>
                <w:szCs w:val="22"/>
              </w:rPr>
            </w:pPr>
            <w:r w:rsidRPr="00A41CF2">
              <w:rPr>
                <w:color w:val="000000"/>
                <w:sz w:val="22"/>
                <w:szCs w:val="22"/>
              </w:rPr>
              <w:t>1</w:t>
            </w:r>
          </w:p>
        </w:tc>
        <w:tc>
          <w:tcPr>
            <w:tcW w:w="0" w:type="auto"/>
            <w:noWrap/>
            <w:vAlign w:val="bottom"/>
            <w:hideMark/>
          </w:tcPr>
          <w:p w14:paraId="4C54390D" w14:textId="77777777" w:rsidR="00293CC4" w:rsidRPr="00A41CF2" w:rsidRDefault="00293CC4" w:rsidP="00293CC4">
            <w:pPr>
              <w:jc w:val="center"/>
              <w:rPr>
                <w:color w:val="000000"/>
                <w:sz w:val="22"/>
                <w:szCs w:val="22"/>
              </w:rPr>
            </w:pPr>
            <w:r w:rsidRPr="00A41CF2">
              <w:rPr>
                <w:color w:val="000000"/>
                <w:sz w:val="22"/>
                <w:szCs w:val="22"/>
              </w:rPr>
              <w:t>6</w:t>
            </w:r>
          </w:p>
        </w:tc>
        <w:tc>
          <w:tcPr>
            <w:tcW w:w="0" w:type="auto"/>
            <w:noWrap/>
            <w:vAlign w:val="bottom"/>
            <w:hideMark/>
          </w:tcPr>
          <w:p w14:paraId="561D8229" w14:textId="77777777" w:rsidR="00293CC4" w:rsidRPr="00A41CF2" w:rsidRDefault="00293CC4" w:rsidP="00293CC4">
            <w:pPr>
              <w:jc w:val="center"/>
              <w:rPr>
                <w:color w:val="000000"/>
                <w:sz w:val="22"/>
                <w:szCs w:val="22"/>
              </w:rPr>
            </w:pPr>
            <w:r w:rsidRPr="00A41CF2">
              <w:rPr>
                <w:color w:val="000000"/>
                <w:sz w:val="22"/>
                <w:szCs w:val="22"/>
              </w:rPr>
              <w:t>86,66</w:t>
            </w:r>
          </w:p>
        </w:tc>
        <w:tc>
          <w:tcPr>
            <w:tcW w:w="0" w:type="auto"/>
            <w:noWrap/>
            <w:vAlign w:val="bottom"/>
            <w:hideMark/>
          </w:tcPr>
          <w:p w14:paraId="451741F3" w14:textId="77777777" w:rsidR="00293CC4" w:rsidRPr="00A41CF2" w:rsidRDefault="00293CC4" w:rsidP="00293CC4">
            <w:pPr>
              <w:jc w:val="center"/>
              <w:rPr>
                <w:color w:val="000000"/>
                <w:sz w:val="22"/>
                <w:szCs w:val="22"/>
              </w:rPr>
            </w:pPr>
            <w:r w:rsidRPr="00A41CF2">
              <w:rPr>
                <w:color w:val="000000"/>
                <w:sz w:val="22"/>
                <w:szCs w:val="22"/>
              </w:rPr>
              <w:t>15,38</w:t>
            </w:r>
          </w:p>
        </w:tc>
        <w:tc>
          <w:tcPr>
            <w:tcW w:w="0" w:type="auto"/>
            <w:noWrap/>
            <w:vAlign w:val="bottom"/>
            <w:hideMark/>
          </w:tcPr>
          <w:p w14:paraId="2849E610" w14:textId="77777777" w:rsidR="00293CC4" w:rsidRPr="00A41CF2" w:rsidRDefault="00293CC4" w:rsidP="00293CC4">
            <w:pPr>
              <w:jc w:val="center"/>
              <w:rPr>
                <w:color w:val="000000"/>
                <w:sz w:val="22"/>
                <w:szCs w:val="22"/>
              </w:rPr>
            </w:pPr>
            <w:r w:rsidRPr="00A41CF2">
              <w:rPr>
                <w:color w:val="000000"/>
                <w:sz w:val="22"/>
                <w:szCs w:val="22"/>
              </w:rPr>
              <w:t>37,5</w:t>
            </w:r>
          </w:p>
        </w:tc>
        <w:tc>
          <w:tcPr>
            <w:tcW w:w="0" w:type="auto"/>
            <w:noWrap/>
            <w:vAlign w:val="bottom"/>
            <w:hideMark/>
          </w:tcPr>
          <w:p w14:paraId="360BC509" w14:textId="77777777" w:rsidR="00293CC4" w:rsidRPr="00A41CF2" w:rsidRDefault="00293CC4" w:rsidP="00293CC4">
            <w:pPr>
              <w:jc w:val="center"/>
              <w:rPr>
                <w:color w:val="000000"/>
                <w:sz w:val="22"/>
                <w:szCs w:val="22"/>
              </w:rPr>
            </w:pPr>
            <w:r w:rsidRPr="00A41CF2">
              <w:rPr>
                <w:color w:val="000000"/>
                <w:sz w:val="22"/>
                <w:szCs w:val="22"/>
              </w:rPr>
              <w:t>5,00</w:t>
            </w:r>
          </w:p>
        </w:tc>
        <w:tc>
          <w:tcPr>
            <w:tcW w:w="0" w:type="auto"/>
            <w:noWrap/>
            <w:vAlign w:val="bottom"/>
            <w:hideMark/>
          </w:tcPr>
          <w:p w14:paraId="7C92C035" w14:textId="77777777" w:rsidR="00293CC4" w:rsidRPr="00A41CF2" w:rsidRDefault="00293CC4" w:rsidP="00293CC4">
            <w:pPr>
              <w:jc w:val="center"/>
              <w:rPr>
                <w:color w:val="000000"/>
                <w:sz w:val="22"/>
                <w:szCs w:val="22"/>
              </w:rPr>
            </w:pPr>
            <w:r w:rsidRPr="00A41CF2">
              <w:rPr>
                <w:color w:val="000000"/>
                <w:sz w:val="22"/>
                <w:szCs w:val="22"/>
              </w:rPr>
              <w:t>85,00</w:t>
            </w:r>
          </w:p>
        </w:tc>
        <w:tc>
          <w:tcPr>
            <w:tcW w:w="635" w:type="dxa"/>
          </w:tcPr>
          <w:p w14:paraId="24E4BE92" w14:textId="77777777" w:rsidR="00293CC4" w:rsidRPr="00A41CF2" w:rsidRDefault="00293CC4" w:rsidP="00293CC4">
            <w:pPr>
              <w:jc w:val="center"/>
              <w:rPr>
                <w:color w:val="000000"/>
                <w:sz w:val="22"/>
                <w:szCs w:val="22"/>
              </w:rPr>
            </w:pPr>
          </w:p>
          <w:p w14:paraId="766FB0B1" w14:textId="77777777" w:rsidR="00293CC4" w:rsidRPr="00A41CF2" w:rsidRDefault="00293CC4" w:rsidP="00293CC4">
            <w:pPr>
              <w:jc w:val="center"/>
              <w:rPr>
                <w:color w:val="000000"/>
                <w:sz w:val="22"/>
                <w:szCs w:val="22"/>
              </w:rPr>
            </w:pPr>
            <w:r w:rsidRPr="00A41CF2">
              <w:rPr>
                <w:color w:val="000000"/>
                <w:sz w:val="22"/>
                <w:szCs w:val="22"/>
              </w:rPr>
              <w:t>7,40</w:t>
            </w:r>
          </w:p>
        </w:tc>
        <w:tc>
          <w:tcPr>
            <w:tcW w:w="525" w:type="dxa"/>
            <w:noWrap/>
            <w:vAlign w:val="bottom"/>
            <w:hideMark/>
          </w:tcPr>
          <w:p w14:paraId="35DA6558" w14:textId="77777777" w:rsidR="00293CC4" w:rsidRPr="00A41CF2" w:rsidRDefault="00293CC4" w:rsidP="00293CC4">
            <w:pPr>
              <w:jc w:val="center"/>
              <w:rPr>
                <w:color w:val="000000"/>
                <w:sz w:val="22"/>
                <w:szCs w:val="22"/>
              </w:rPr>
            </w:pPr>
            <w:r w:rsidRPr="00A41CF2">
              <w:rPr>
                <w:color w:val="000000"/>
                <w:sz w:val="22"/>
                <w:szCs w:val="22"/>
              </w:rPr>
              <w:t>3,20</w:t>
            </w:r>
          </w:p>
        </w:tc>
        <w:tc>
          <w:tcPr>
            <w:tcW w:w="0" w:type="auto"/>
            <w:noWrap/>
            <w:vAlign w:val="bottom"/>
            <w:hideMark/>
          </w:tcPr>
          <w:p w14:paraId="166EC24E" w14:textId="77777777" w:rsidR="00293CC4" w:rsidRPr="00A41CF2" w:rsidRDefault="00293CC4" w:rsidP="00293CC4">
            <w:pPr>
              <w:jc w:val="center"/>
              <w:rPr>
                <w:color w:val="000000"/>
                <w:sz w:val="22"/>
                <w:szCs w:val="22"/>
              </w:rPr>
            </w:pPr>
            <w:r w:rsidRPr="00A41CF2">
              <w:rPr>
                <w:color w:val="000000"/>
                <w:sz w:val="22"/>
                <w:szCs w:val="22"/>
              </w:rPr>
              <w:t>2,36</w:t>
            </w:r>
          </w:p>
        </w:tc>
        <w:tc>
          <w:tcPr>
            <w:tcW w:w="0" w:type="auto"/>
            <w:noWrap/>
            <w:vAlign w:val="bottom"/>
            <w:hideMark/>
          </w:tcPr>
          <w:p w14:paraId="3220DBF1" w14:textId="77777777" w:rsidR="00293CC4" w:rsidRPr="00A41CF2" w:rsidRDefault="00293CC4" w:rsidP="00293CC4">
            <w:pPr>
              <w:jc w:val="center"/>
              <w:rPr>
                <w:color w:val="000000"/>
                <w:sz w:val="22"/>
                <w:szCs w:val="22"/>
              </w:rPr>
            </w:pPr>
            <w:r w:rsidRPr="00A41CF2">
              <w:rPr>
                <w:color w:val="000000"/>
                <w:sz w:val="22"/>
                <w:szCs w:val="22"/>
              </w:rPr>
              <w:t>1,82</w:t>
            </w:r>
          </w:p>
        </w:tc>
        <w:tc>
          <w:tcPr>
            <w:tcW w:w="0" w:type="auto"/>
            <w:noWrap/>
            <w:vAlign w:val="bottom"/>
            <w:hideMark/>
          </w:tcPr>
          <w:p w14:paraId="31A26978" w14:textId="77777777" w:rsidR="00293CC4" w:rsidRPr="00A41CF2" w:rsidRDefault="00293CC4" w:rsidP="00293CC4">
            <w:pPr>
              <w:jc w:val="center"/>
              <w:rPr>
                <w:color w:val="000000"/>
                <w:sz w:val="22"/>
                <w:szCs w:val="22"/>
              </w:rPr>
            </w:pPr>
            <w:r w:rsidRPr="00A41CF2">
              <w:rPr>
                <w:color w:val="000000"/>
                <w:sz w:val="22"/>
                <w:szCs w:val="22"/>
              </w:rPr>
              <w:t>104,00</w:t>
            </w:r>
          </w:p>
        </w:tc>
        <w:tc>
          <w:tcPr>
            <w:tcW w:w="0" w:type="auto"/>
            <w:noWrap/>
            <w:vAlign w:val="bottom"/>
            <w:hideMark/>
          </w:tcPr>
          <w:p w14:paraId="3EB4EDEC" w14:textId="77777777" w:rsidR="00293CC4" w:rsidRPr="00A41CF2" w:rsidRDefault="00293CC4" w:rsidP="00293CC4">
            <w:pPr>
              <w:jc w:val="center"/>
              <w:rPr>
                <w:color w:val="000000"/>
                <w:sz w:val="22"/>
                <w:szCs w:val="22"/>
              </w:rPr>
            </w:pPr>
            <w:r w:rsidRPr="00A41CF2">
              <w:rPr>
                <w:color w:val="000000"/>
                <w:sz w:val="22"/>
                <w:szCs w:val="22"/>
              </w:rPr>
              <w:t>204,00</w:t>
            </w:r>
          </w:p>
        </w:tc>
        <w:tc>
          <w:tcPr>
            <w:tcW w:w="0" w:type="auto"/>
            <w:noWrap/>
            <w:vAlign w:val="bottom"/>
            <w:hideMark/>
          </w:tcPr>
          <w:p w14:paraId="3E183B98" w14:textId="77777777" w:rsidR="00293CC4" w:rsidRPr="00A41CF2" w:rsidRDefault="00293CC4" w:rsidP="00293CC4">
            <w:pPr>
              <w:jc w:val="center"/>
              <w:rPr>
                <w:color w:val="000000"/>
                <w:sz w:val="22"/>
                <w:szCs w:val="22"/>
              </w:rPr>
            </w:pPr>
            <w:r w:rsidRPr="00A41CF2">
              <w:rPr>
                <w:color w:val="000000"/>
                <w:sz w:val="22"/>
                <w:szCs w:val="22"/>
              </w:rPr>
              <w:t>58,82</w:t>
            </w:r>
          </w:p>
        </w:tc>
        <w:tc>
          <w:tcPr>
            <w:tcW w:w="0" w:type="auto"/>
            <w:noWrap/>
            <w:vAlign w:val="bottom"/>
            <w:hideMark/>
          </w:tcPr>
          <w:p w14:paraId="42B30D49" w14:textId="77777777" w:rsidR="00293CC4" w:rsidRPr="00A41CF2" w:rsidRDefault="00293CC4" w:rsidP="00293CC4">
            <w:pPr>
              <w:jc w:val="center"/>
              <w:rPr>
                <w:color w:val="000000"/>
                <w:sz w:val="22"/>
                <w:szCs w:val="22"/>
              </w:rPr>
            </w:pPr>
            <w:r w:rsidRPr="00A41CF2">
              <w:rPr>
                <w:color w:val="000000"/>
                <w:sz w:val="22"/>
                <w:szCs w:val="22"/>
              </w:rPr>
              <w:t>41,18</w:t>
            </w:r>
          </w:p>
        </w:tc>
        <w:tc>
          <w:tcPr>
            <w:tcW w:w="0" w:type="auto"/>
            <w:noWrap/>
            <w:vAlign w:val="bottom"/>
            <w:hideMark/>
          </w:tcPr>
          <w:p w14:paraId="6A1185E7" w14:textId="77777777" w:rsidR="00293CC4" w:rsidRPr="00A41CF2" w:rsidRDefault="00293CC4" w:rsidP="00293CC4">
            <w:pPr>
              <w:jc w:val="right"/>
              <w:rPr>
                <w:color w:val="000000"/>
                <w:sz w:val="22"/>
                <w:szCs w:val="22"/>
              </w:rPr>
            </w:pPr>
            <w:r w:rsidRPr="00A41CF2">
              <w:rPr>
                <w:color w:val="000000"/>
                <w:sz w:val="22"/>
                <w:szCs w:val="22"/>
              </w:rPr>
              <w:t>10,0</w:t>
            </w:r>
          </w:p>
        </w:tc>
        <w:tc>
          <w:tcPr>
            <w:tcW w:w="0" w:type="auto"/>
            <w:noWrap/>
            <w:vAlign w:val="bottom"/>
            <w:hideMark/>
          </w:tcPr>
          <w:p w14:paraId="3D4AEDB2" w14:textId="77777777" w:rsidR="00293CC4" w:rsidRPr="00A41CF2" w:rsidRDefault="00293CC4" w:rsidP="00293CC4">
            <w:pPr>
              <w:jc w:val="right"/>
              <w:rPr>
                <w:color w:val="000000"/>
                <w:sz w:val="22"/>
                <w:szCs w:val="22"/>
              </w:rPr>
            </w:pPr>
            <w:r w:rsidRPr="00A41CF2">
              <w:rPr>
                <w:color w:val="000000"/>
                <w:sz w:val="22"/>
                <w:szCs w:val="22"/>
              </w:rPr>
              <w:t>13,3</w:t>
            </w:r>
          </w:p>
        </w:tc>
        <w:tc>
          <w:tcPr>
            <w:tcW w:w="0" w:type="auto"/>
            <w:noWrap/>
            <w:vAlign w:val="bottom"/>
            <w:hideMark/>
          </w:tcPr>
          <w:p w14:paraId="7E8DAC63" w14:textId="77777777" w:rsidR="00293CC4" w:rsidRPr="00A41CF2" w:rsidRDefault="00293CC4" w:rsidP="00293CC4">
            <w:pPr>
              <w:jc w:val="right"/>
              <w:rPr>
                <w:color w:val="000000"/>
                <w:sz w:val="22"/>
                <w:szCs w:val="22"/>
              </w:rPr>
            </w:pPr>
            <w:r w:rsidRPr="00A41CF2">
              <w:rPr>
                <w:color w:val="000000"/>
                <w:sz w:val="22"/>
                <w:szCs w:val="22"/>
              </w:rPr>
              <w:t>76,7</w:t>
            </w:r>
          </w:p>
        </w:tc>
        <w:tc>
          <w:tcPr>
            <w:tcW w:w="0" w:type="auto"/>
            <w:noWrap/>
            <w:vAlign w:val="bottom"/>
            <w:hideMark/>
          </w:tcPr>
          <w:p w14:paraId="1C1B534B" w14:textId="77777777" w:rsidR="00293CC4" w:rsidRPr="00A41CF2" w:rsidRDefault="00293CC4" w:rsidP="00293CC4">
            <w:pPr>
              <w:jc w:val="right"/>
              <w:rPr>
                <w:color w:val="000000"/>
                <w:sz w:val="22"/>
                <w:szCs w:val="22"/>
              </w:rPr>
            </w:pPr>
            <w:r w:rsidRPr="00A41CF2">
              <w:rPr>
                <w:color w:val="000000"/>
                <w:sz w:val="22"/>
                <w:szCs w:val="22"/>
              </w:rPr>
              <w:t>116,28</w:t>
            </w:r>
          </w:p>
        </w:tc>
        <w:tc>
          <w:tcPr>
            <w:tcW w:w="0" w:type="auto"/>
            <w:noWrap/>
            <w:vAlign w:val="bottom"/>
            <w:hideMark/>
          </w:tcPr>
          <w:p w14:paraId="5F572B80" w14:textId="77777777" w:rsidR="00293CC4" w:rsidRPr="00A41CF2" w:rsidRDefault="00293CC4" w:rsidP="00293CC4">
            <w:pPr>
              <w:jc w:val="right"/>
              <w:rPr>
                <w:color w:val="000000"/>
                <w:sz w:val="22"/>
                <w:szCs w:val="22"/>
              </w:rPr>
            </w:pPr>
            <w:r w:rsidRPr="00A41CF2">
              <w:rPr>
                <w:color w:val="000000"/>
                <w:sz w:val="22"/>
                <w:szCs w:val="22"/>
              </w:rPr>
              <w:t>1,80</w:t>
            </w:r>
          </w:p>
        </w:tc>
      </w:tr>
      <w:tr w:rsidR="00293CC4" w:rsidRPr="00A41CF2" w14:paraId="63F62908" w14:textId="77777777" w:rsidTr="00293CC4">
        <w:trPr>
          <w:trHeight w:val="300"/>
        </w:trPr>
        <w:tc>
          <w:tcPr>
            <w:tcW w:w="0" w:type="auto"/>
            <w:noWrap/>
            <w:vAlign w:val="bottom"/>
            <w:hideMark/>
          </w:tcPr>
          <w:p w14:paraId="065DF544" w14:textId="77777777" w:rsidR="00293CC4" w:rsidRPr="00A41CF2" w:rsidRDefault="00293CC4" w:rsidP="00293CC4">
            <w:pPr>
              <w:jc w:val="center"/>
              <w:rPr>
                <w:color w:val="000000"/>
                <w:sz w:val="22"/>
                <w:szCs w:val="22"/>
              </w:rPr>
            </w:pPr>
            <w:r w:rsidRPr="00A41CF2">
              <w:rPr>
                <w:color w:val="000000"/>
                <w:sz w:val="22"/>
                <w:szCs w:val="22"/>
              </w:rPr>
              <w:t>7</w:t>
            </w:r>
          </w:p>
        </w:tc>
        <w:tc>
          <w:tcPr>
            <w:tcW w:w="0" w:type="auto"/>
            <w:noWrap/>
            <w:vAlign w:val="bottom"/>
            <w:hideMark/>
          </w:tcPr>
          <w:p w14:paraId="5D96EFBE" w14:textId="77777777" w:rsidR="00293CC4" w:rsidRPr="00A41CF2" w:rsidRDefault="00293CC4" w:rsidP="00293CC4">
            <w:pPr>
              <w:jc w:val="center"/>
              <w:rPr>
                <w:color w:val="000000"/>
                <w:sz w:val="22"/>
                <w:szCs w:val="22"/>
              </w:rPr>
            </w:pPr>
            <w:r w:rsidRPr="00A41CF2">
              <w:rPr>
                <w:color w:val="000000"/>
                <w:sz w:val="22"/>
                <w:szCs w:val="22"/>
              </w:rPr>
              <w:t>3</w:t>
            </w:r>
          </w:p>
        </w:tc>
        <w:tc>
          <w:tcPr>
            <w:tcW w:w="0" w:type="auto"/>
            <w:noWrap/>
            <w:vAlign w:val="bottom"/>
            <w:hideMark/>
          </w:tcPr>
          <w:p w14:paraId="02783527" w14:textId="77777777" w:rsidR="00293CC4" w:rsidRPr="00A41CF2" w:rsidRDefault="00293CC4" w:rsidP="00293CC4">
            <w:pPr>
              <w:jc w:val="center"/>
              <w:rPr>
                <w:color w:val="000000"/>
                <w:sz w:val="22"/>
                <w:szCs w:val="22"/>
              </w:rPr>
            </w:pPr>
            <w:r w:rsidRPr="00A41CF2">
              <w:rPr>
                <w:color w:val="000000"/>
                <w:sz w:val="22"/>
                <w:szCs w:val="22"/>
              </w:rPr>
              <w:t>1</w:t>
            </w:r>
          </w:p>
        </w:tc>
        <w:tc>
          <w:tcPr>
            <w:tcW w:w="0" w:type="auto"/>
            <w:noWrap/>
            <w:vAlign w:val="bottom"/>
            <w:hideMark/>
          </w:tcPr>
          <w:p w14:paraId="589BC693" w14:textId="77777777" w:rsidR="00293CC4" w:rsidRPr="00A41CF2" w:rsidRDefault="00293CC4" w:rsidP="00293CC4">
            <w:pPr>
              <w:jc w:val="center"/>
              <w:rPr>
                <w:color w:val="000000"/>
                <w:sz w:val="22"/>
                <w:szCs w:val="22"/>
              </w:rPr>
            </w:pPr>
            <w:r w:rsidRPr="00A41CF2">
              <w:rPr>
                <w:color w:val="000000"/>
                <w:sz w:val="22"/>
                <w:szCs w:val="22"/>
              </w:rPr>
              <w:t>7</w:t>
            </w:r>
          </w:p>
        </w:tc>
        <w:tc>
          <w:tcPr>
            <w:tcW w:w="0" w:type="auto"/>
            <w:noWrap/>
            <w:vAlign w:val="bottom"/>
            <w:hideMark/>
          </w:tcPr>
          <w:p w14:paraId="6B1DD217" w14:textId="77777777" w:rsidR="00293CC4" w:rsidRPr="00A41CF2" w:rsidRDefault="00293CC4" w:rsidP="00293CC4">
            <w:pPr>
              <w:jc w:val="center"/>
              <w:rPr>
                <w:color w:val="000000"/>
                <w:sz w:val="22"/>
                <w:szCs w:val="22"/>
              </w:rPr>
            </w:pPr>
            <w:r w:rsidRPr="00A41CF2">
              <w:rPr>
                <w:color w:val="000000"/>
                <w:sz w:val="22"/>
                <w:szCs w:val="22"/>
              </w:rPr>
              <w:t>87,5</w:t>
            </w:r>
          </w:p>
        </w:tc>
        <w:tc>
          <w:tcPr>
            <w:tcW w:w="0" w:type="auto"/>
            <w:noWrap/>
            <w:vAlign w:val="bottom"/>
            <w:hideMark/>
          </w:tcPr>
          <w:p w14:paraId="7211A148" w14:textId="77777777" w:rsidR="00293CC4" w:rsidRPr="00A41CF2" w:rsidRDefault="00293CC4" w:rsidP="00293CC4">
            <w:pPr>
              <w:jc w:val="center"/>
              <w:rPr>
                <w:color w:val="000000"/>
                <w:sz w:val="22"/>
                <w:szCs w:val="22"/>
              </w:rPr>
            </w:pPr>
            <w:r w:rsidRPr="00A41CF2">
              <w:rPr>
                <w:color w:val="000000"/>
                <w:sz w:val="22"/>
                <w:szCs w:val="22"/>
              </w:rPr>
              <w:t>27,62</w:t>
            </w:r>
          </w:p>
        </w:tc>
        <w:tc>
          <w:tcPr>
            <w:tcW w:w="0" w:type="auto"/>
            <w:noWrap/>
            <w:vAlign w:val="bottom"/>
            <w:hideMark/>
          </w:tcPr>
          <w:p w14:paraId="29653AC6" w14:textId="77777777" w:rsidR="00293CC4" w:rsidRPr="00A41CF2" w:rsidRDefault="00293CC4" w:rsidP="00293CC4">
            <w:pPr>
              <w:jc w:val="center"/>
              <w:rPr>
                <w:color w:val="000000"/>
                <w:sz w:val="22"/>
                <w:szCs w:val="22"/>
              </w:rPr>
            </w:pPr>
            <w:r w:rsidRPr="00A41CF2">
              <w:rPr>
                <w:color w:val="000000"/>
                <w:sz w:val="22"/>
                <w:szCs w:val="22"/>
              </w:rPr>
              <w:t>24,53</w:t>
            </w:r>
          </w:p>
        </w:tc>
        <w:tc>
          <w:tcPr>
            <w:tcW w:w="0" w:type="auto"/>
            <w:noWrap/>
            <w:vAlign w:val="bottom"/>
            <w:hideMark/>
          </w:tcPr>
          <w:p w14:paraId="2B8C7BE6" w14:textId="77777777" w:rsidR="00293CC4" w:rsidRPr="00A41CF2" w:rsidRDefault="00293CC4" w:rsidP="00293CC4">
            <w:pPr>
              <w:jc w:val="center"/>
              <w:rPr>
                <w:color w:val="000000"/>
                <w:sz w:val="22"/>
                <w:szCs w:val="22"/>
              </w:rPr>
            </w:pPr>
            <w:r w:rsidRPr="00A41CF2">
              <w:rPr>
                <w:color w:val="000000"/>
                <w:sz w:val="22"/>
                <w:szCs w:val="22"/>
              </w:rPr>
              <w:t>0,00</w:t>
            </w:r>
          </w:p>
        </w:tc>
        <w:tc>
          <w:tcPr>
            <w:tcW w:w="0" w:type="auto"/>
            <w:noWrap/>
            <w:vAlign w:val="bottom"/>
            <w:hideMark/>
          </w:tcPr>
          <w:p w14:paraId="4779E259" w14:textId="77777777" w:rsidR="00293CC4" w:rsidRPr="00A41CF2" w:rsidRDefault="00293CC4" w:rsidP="00293CC4">
            <w:pPr>
              <w:jc w:val="center"/>
              <w:rPr>
                <w:color w:val="000000"/>
                <w:sz w:val="22"/>
                <w:szCs w:val="22"/>
              </w:rPr>
            </w:pPr>
            <w:r w:rsidRPr="00A41CF2">
              <w:rPr>
                <w:color w:val="000000"/>
                <w:sz w:val="22"/>
                <w:szCs w:val="22"/>
              </w:rPr>
              <w:t>95,00</w:t>
            </w:r>
          </w:p>
        </w:tc>
        <w:tc>
          <w:tcPr>
            <w:tcW w:w="635" w:type="dxa"/>
          </w:tcPr>
          <w:p w14:paraId="29ED4839" w14:textId="77777777" w:rsidR="00293CC4" w:rsidRPr="00A41CF2" w:rsidRDefault="00293CC4" w:rsidP="00293CC4">
            <w:pPr>
              <w:jc w:val="center"/>
              <w:rPr>
                <w:color w:val="000000"/>
                <w:sz w:val="22"/>
                <w:szCs w:val="22"/>
              </w:rPr>
            </w:pPr>
          </w:p>
          <w:p w14:paraId="0EF88F06" w14:textId="77777777" w:rsidR="00293CC4" w:rsidRPr="00A41CF2" w:rsidRDefault="00293CC4" w:rsidP="00293CC4">
            <w:pPr>
              <w:jc w:val="center"/>
              <w:rPr>
                <w:color w:val="000000"/>
                <w:sz w:val="22"/>
                <w:szCs w:val="22"/>
              </w:rPr>
            </w:pPr>
            <w:r w:rsidRPr="00A41CF2">
              <w:rPr>
                <w:color w:val="000000"/>
                <w:sz w:val="22"/>
                <w:szCs w:val="22"/>
              </w:rPr>
              <w:t>0,00</w:t>
            </w:r>
          </w:p>
        </w:tc>
        <w:tc>
          <w:tcPr>
            <w:tcW w:w="525" w:type="dxa"/>
            <w:noWrap/>
            <w:vAlign w:val="bottom"/>
            <w:hideMark/>
          </w:tcPr>
          <w:p w14:paraId="70938443" w14:textId="77777777" w:rsidR="00293CC4" w:rsidRPr="00A41CF2" w:rsidRDefault="00293CC4" w:rsidP="00293CC4">
            <w:pPr>
              <w:jc w:val="center"/>
              <w:rPr>
                <w:color w:val="000000"/>
                <w:sz w:val="22"/>
                <w:szCs w:val="22"/>
              </w:rPr>
            </w:pPr>
            <w:r w:rsidRPr="00A41CF2">
              <w:rPr>
                <w:color w:val="000000"/>
                <w:sz w:val="22"/>
                <w:szCs w:val="22"/>
              </w:rPr>
              <w:t>3,13</w:t>
            </w:r>
          </w:p>
        </w:tc>
        <w:tc>
          <w:tcPr>
            <w:tcW w:w="0" w:type="auto"/>
            <w:noWrap/>
            <w:vAlign w:val="bottom"/>
            <w:hideMark/>
          </w:tcPr>
          <w:p w14:paraId="6645E930" w14:textId="77777777" w:rsidR="00293CC4" w:rsidRPr="00A41CF2" w:rsidRDefault="00293CC4" w:rsidP="00293CC4">
            <w:pPr>
              <w:jc w:val="center"/>
              <w:rPr>
                <w:color w:val="000000"/>
                <w:sz w:val="22"/>
                <w:szCs w:val="22"/>
              </w:rPr>
            </w:pPr>
            <w:r w:rsidRPr="00A41CF2">
              <w:rPr>
                <w:color w:val="000000"/>
                <w:sz w:val="22"/>
                <w:szCs w:val="22"/>
              </w:rPr>
              <w:t>2,18</w:t>
            </w:r>
          </w:p>
        </w:tc>
        <w:tc>
          <w:tcPr>
            <w:tcW w:w="0" w:type="auto"/>
            <w:noWrap/>
            <w:vAlign w:val="bottom"/>
            <w:hideMark/>
          </w:tcPr>
          <w:p w14:paraId="230FB12E" w14:textId="77777777" w:rsidR="00293CC4" w:rsidRPr="00A41CF2" w:rsidRDefault="00293CC4" w:rsidP="00293CC4">
            <w:pPr>
              <w:jc w:val="center"/>
              <w:rPr>
                <w:color w:val="000000"/>
                <w:sz w:val="22"/>
                <w:szCs w:val="22"/>
              </w:rPr>
            </w:pPr>
            <w:r w:rsidRPr="00A41CF2">
              <w:rPr>
                <w:color w:val="000000"/>
                <w:sz w:val="22"/>
                <w:szCs w:val="22"/>
              </w:rPr>
              <w:t>1,81</w:t>
            </w:r>
          </w:p>
        </w:tc>
        <w:tc>
          <w:tcPr>
            <w:tcW w:w="0" w:type="auto"/>
            <w:noWrap/>
            <w:vAlign w:val="bottom"/>
            <w:hideMark/>
          </w:tcPr>
          <w:p w14:paraId="2C0CE3EA" w14:textId="77777777" w:rsidR="00293CC4" w:rsidRPr="00A41CF2" w:rsidRDefault="00293CC4" w:rsidP="00293CC4">
            <w:pPr>
              <w:jc w:val="center"/>
              <w:rPr>
                <w:color w:val="000000"/>
                <w:sz w:val="22"/>
                <w:szCs w:val="22"/>
              </w:rPr>
            </w:pPr>
            <w:r w:rsidRPr="00A41CF2">
              <w:rPr>
                <w:color w:val="000000"/>
                <w:sz w:val="22"/>
                <w:szCs w:val="22"/>
              </w:rPr>
              <w:t>105,00</w:t>
            </w:r>
          </w:p>
        </w:tc>
        <w:tc>
          <w:tcPr>
            <w:tcW w:w="0" w:type="auto"/>
            <w:noWrap/>
            <w:vAlign w:val="bottom"/>
            <w:hideMark/>
          </w:tcPr>
          <w:p w14:paraId="05905650" w14:textId="77777777" w:rsidR="00293CC4" w:rsidRPr="00A41CF2" w:rsidRDefault="00293CC4" w:rsidP="00293CC4">
            <w:pPr>
              <w:jc w:val="center"/>
              <w:rPr>
                <w:color w:val="000000"/>
                <w:sz w:val="22"/>
                <w:szCs w:val="22"/>
              </w:rPr>
            </w:pPr>
            <w:r w:rsidRPr="00A41CF2">
              <w:rPr>
                <w:color w:val="000000"/>
                <w:sz w:val="22"/>
                <w:szCs w:val="22"/>
              </w:rPr>
              <w:t>202,00</w:t>
            </w:r>
          </w:p>
        </w:tc>
        <w:tc>
          <w:tcPr>
            <w:tcW w:w="0" w:type="auto"/>
            <w:noWrap/>
            <w:vAlign w:val="bottom"/>
            <w:hideMark/>
          </w:tcPr>
          <w:p w14:paraId="0D4BE76C" w14:textId="77777777" w:rsidR="00293CC4" w:rsidRPr="00A41CF2" w:rsidRDefault="00293CC4" w:rsidP="00293CC4">
            <w:pPr>
              <w:jc w:val="center"/>
              <w:rPr>
                <w:color w:val="000000"/>
                <w:sz w:val="22"/>
                <w:szCs w:val="22"/>
              </w:rPr>
            </w:pPr>
            <w:r w:rsidRPr="00A41CF2">
              <w:rPr>
                <w:color w:val="000000"/>
                <w:sz w:val="22"/>
                <w:szCs w:val="22"/>
              </w:rPr>
              <w:t>61,54</w:t>
            </w:r>
          </w:p>
        </w:tc>
        <w:tc>
          <w:tcPr>
            <w:tcW w:w="0" w:type="auto"/>
            <w:noWrap/>
            <w:vAlign w:val="bottom"/>
            <w:hideMark/>
          </w:tcPr>
          <w:p w14:paraId="33F9E217" w14:textId="77777777" w:rsidR="00293CC4" w:rsidRPr="00A41CF2" w:rsidRDefault="00293CC4" w:rsidP="00293CC4">
            <w:pPr>
              <w:jc w:val="center"/>
              <w:rPr>
                <w:color w:val="000000"/>
                <w:sz w:val="22"/>
                <w:szCs w:val="22"/>
              </w:rPr>
            </w:pPr>
            <w:r w:rsidRPr="00A41CF2">
              <w:rPr>
                <w:color w:val="000000"/>
                <w:sz w:val="22"/>
                <w:szCs w:val="22"/>
              </w:rPr>
              <w:t>38,46</w:t>
            </w:r>
          </w:p>
        </w:tc>
        <w:tc>
          <w:tcPr>
            <w:tcW w:w="0" w:type="auto"/>
            <w:noWrap/>
            <w:vAlign w:val="bottom"/>
            <w:hideMark/>
          </w:tcPr>
          <w:p w14:paraId="14636D9E" w14:textId="77777777" w:rsidR="00293CC4" w:rsidRPr="00A41CF2" w:rsidRDefault="00293CC4" w:rsidP="00293CC4">
            <w:pPr>
              <w:jc w:val="right"/>
              <w:rPr>
                <w:color w:val="000000"/>
                <w:sz w:val="22"/>
                <w:szCs w:val="22"/>
              </w:rPr>
            </w:pPr>
            <w:r w:rsidRPr="00A41CF2">
              <w:rPr>
                <w:color w:val="000000"/>
                <w:sz w:val="22"/>
                <w:szCs w:val="22"/>
              </w:rPr>
              <w:t>10,0</w:t>
            </w:r>
          </w:p>
        </w:tc>
        <w:tc>
          <w:tcPr>
            <w:tcW w:w="0" w:type="auto"/>
            <w:noWrap/>
            <w:vAlign w:val="bottom"/>
            <w:hideMark/>
          </w:tcPr>
          <w:p w14:paraId="4570F108" w14:textId="77777777" w:rsidR="00293CC4" w:rsidRPr="00A41CF2" w:rsidRDefault="00293CC4" w:rsidP="00293CC4">
            <w:pPr>
              <w:jc w:val="right"/>
              <w:rPr>
                <w:color w:val="000000"/>
                <w:sz w:val="22"/>
                <w:szCs w:val="22"/>
              </w:rPr>
            </w:pPr>
            <w:r w:rsidRPr="00A41CF2">
              <w:rPr>
                <w:color w:val="000000"/>
                <w:sz w:val="22"/>
                <w:szCs w:val="22"/>
              </w:rPr>
              <w:t>32,5</w:t>
            </w:r>
          </w:p>
        </w:tc>
        <w:tc>
          <w:tcPr>
            <w:tcW w:w="0" w:type="auto"/>
            <w:noWrap/>
            <w:vAlign w:val="bottom"/>
            <w:hideMark/>
          </w:tcPr>
          <w:p w14:paraId="18DBA74F" w14:textId="77777777" w:rsidR="00293CC4" w:rsidRPr="00A41CF2" w:rsidRDefault="00293CC4" w:rsidP="00293CC4">
            <w:pPr>
              <w:jc w:val="right"/>
              <w:rPr>
                <w:color w:val="000000"/>
                <w:sz w:val="22"/>
                <w:szCs w:val="22"/>
              </w:rPr>
            </w:pPr>
            <w:r w:rsidRPr="00A41CF2">
              <w:rPr>
                <w:color w:val="000000"/>
                <w:sz w:val="22"/>
                <w:szCs w:val="22"/>
              </w:rPr>
              <w:t>57,5</w:t>
            </w:r>
          </w:p>
        </w:tc>
        <w:tc>
          <w:tcPr>
            <w:tcW w:w="0" w:type="auto"/>
            <w:noWrap/>
            <w:vAlign w:val="bottom"/>
            <w:hideMark/>
          </w:tcPr>
          <w:p w14:paraId="3DAE4EA7" w14:textId="77777777" w:rsidR="00293CC4" w:rsidRPr="00A41CF2" w:rsidRDefault="00293CC4" w:rsidP="00293CC4">
            <w:pPr>
              <w:jc w:val="right"/>
              <w:rPr>
                <w:color w:val="000000"/>
                <w:sz w:val="22"/>
                <w:szCs w:val="22"/>
              </w:rPr>
            </w:pPr>
            <w:r w:rsidRPr="00A41CF2">
              <w:rPr>
                <w:color w:val="000000"/>
                <w:sz w:val="22"/>
                <w:szCs w:val="22"/>
              </w:rPr>
              <w:t>164,33</w:t>
            </w:r>
          </w:p>
        </w:tc>
        <w:tc>
          <w:tcPr>
            <w:tcW w:w="0" w:type="auto"/>
            <w:noWrap/>
            <w:vAlign w:val="bottom"/>
            <w:hideMark/>
          </w:tcPr>
          <w:p w14:paraId="630C250C" w14:textId="77777777" w:rsidR="00293CC4" w:rsidRPr="00A41CF2" w:rsidRDefault="00293CC4" w:rsidP="00293CC4">
            <w:pPr>
              <w:jc w:val="right"/>
              <w:rPr>
                <w:color w:val="000000"/>
                <w:sz w:val="22"/>
                <w:szCs w:val="22"/>
              </w:rPr>
            </w:pPr>
            <w:r w:rsidRPr="00A41CF2">
              <w:rPr>
                <w:color w:val="000000"/>
                <w:sz w:val="22"/>
                <w:szCs w:val="22"/>
              </w:rPr>
              <w:t>2,10</w:t>
            </w:r>
          </w:p>
        </w:tc>
      </w:tr>
      <w:tr w:rsidR="00293CC4" w:rsidRPr="00A41CF2" w14:paraId="4D7DF20D" w14:textId="77777777" w:rsidTr="00293CC4">
        <w:trPr>
          <w:trHeight w:val="300"/>
        </w:trPr>
        <w:tc>
          <w:tcPr>
            <w:tcW w:w="0" w:type="auto"/>
            <w:noWrap/>
            <w:vAlign w:val="bottom"/>
            <w:hideMark/>
          </w:tcPr>
          <w:p w14:paraId="7590F26B" w14:textId="77777777" w:rsidR="00293CC4" w:rsidRPr="00A41CF2" w:rsidRDefault="00293CC4" w:rsidP="00293CC4">
            <w:pPr>
              <w:jc w:val="center"/>
              <w:rPr>
                <w:color w:val="000000"/>
                <w:sz w:val="22"/>
                <w:szCs w:val="22"/>
              </w:rPr>
            </w:pPr>
            <w:r w:rsidRPr="00A41CF2">
              <w:rPr>
                <w:color w:val="000000"/>
                <w:sz w:val="22"/>
                <w:szCs w:val="22"/>
              </w:rPr>
              <w:t>8</w:t>
            </w:r>
          </w:p>
        </w:tc>
        <w:tc>
          <w:tcPr>
            <w:tcW w:w="0" w:type="auto"/>
            <w:noWrap/>
            <w:vAlign w:val="bottom"/>
            <w:hideMark/>
          </w:tcPr>
          <w:p w14:paraId="54B0DCE5" w14:textId="77777777" w:rsidR="00293CC4" w:rsidRPr="00A41CF2" w:rsidRDefault="00293CC4" w:rsidP="00293CC4">
            <w:pPr>
              <w:jc w:val="center"/>
              <w:rPr>
                <w:color w:val="000000"/>
                <w:sz w:val="22"/>
                <w:szCs w:val="22"/>
              </w:rPr>
            </w:pPr>
            <w:r w:rsidRPr="00A41CF2">
              <w:rPr>
                <w:color w:val="000000"/>
                <w:sz w:val="22"/>
                <w:szCs w:val="22"/>
              </w:rPr>
              <w:t>3</w:t>
            </w:r>
          </w:p>
        </w:tc>
        <w:tc>
          <w:tcPr>
            <w:tcW w:w="0" w:type="auto"/>
            <w:noWrap/>
            <w:vAlign w:val="bottom"/>
            <w:hideMark/>
          </w:tcPr>
          <w:p w14:paraId="201717EF" w14:textId="77777777" w:rsidR="00293CC4" w:rsidRPr="00A41CF2" w:rsidRDefault="00293CC4" w:rsidP="00293CC4">
            <w:pPr>
              <w:jc w:val="center"/>
              <w:rPr>
                <w:color w:val="000000"/>
                <w:sz w:val="22"/>
                <w:szCs w:val="22"/>
              </w:rPr>
            </w:pPr>
            <w:r w:rsidRPr="00A41CF2">
              <w:rPr>
                <w:color w:val="000000"/>
                <w:sz w:val="22"/>
                <w:szCs w:val="22"/>
              </w:rPr>
              <w:t>2</w:t>
            </w:r>
          </w:p>
        </w:tc>
        <w:tc>
          <w:tcPr>
            <w:tcW w:w="0" w:type="auto"/>
            <w:noWrap/>
            <w:vAlign w:val="bottom"/>
            <w:hideMark/>
          </w:tcPr>
          <w:p w14:paraId="30FDDE07" w14:textId="77777777" w:rsidR="00293CC4" w:rsidRPr="00A41CF2" w:rsidRDefault="00293CC4" w:rsidP="00293CC4">
            <w:pPr>
              <w:jc w:val="center"/>
              <w:rPr>
                <w:color w:val="000000"/>
                <w:sz w:val="22"/>
                <w:szCs w:val="22"/>
              </w:rPr>
            </w:pPr>
            <w:r w:rsidRPr="00A41CF2">
              <w:rPr>
                <w:color w:val="000000"/>
                <w:sz w:val="22"/>
                <w:szCs w:val="22"/>
              </w:rPr>
              <w:t>1</w:t>
            </w:r>
          </w:p>
        </w:tc>
        <w:tc>
          <w:tcPr>
            <w:tcW w:w="0" w:type="auto"/>
            <w:noWrap/>
            <w:vAlign w:val="bottom"/>
            <w:hideMark/>
          </w:tcPr>
          <w:p w14:paraId="163B80D9" w14:textId="77777777" w:rsidR="00293CC4" w:rsidRPr="00A41CF2" w:rsidRDefault="00293CC4" w:rsidP="00293CC4">
            <w:pPr>
              <w:jc w:val="center"/>
              <w:rPr>
                <w:color w:val="000000"/>
                <w:sz w:val="22"/>
                <w:szCs w:val="22"/>
              </w:rPr>
            </w:pPr>
            <w:r w:rsidRPr="00A41CF2">
              <w:rPr>
                <w:color w:val="000000"/>
                <w:sz w:val="22"/>
                <w:szCs w:val="22"/>
              </w:rPr>
              <w:t>91,66</w:t>
            </w:r>
          </w:p>
        </w:tc>
        <w:tc>
          <w:tcPr>
            <w:tcW w:w="0" w:type="auto"/>
            <w:noWrap/>
            <w:vAlign w:val="bottom"/>
            <w:hideMark/>
          </w:tcPr>
          <w:p w14:paraId="03CAB132" w14:textId="77777777" w:rsidR="00293CC4" w:rsidRPr="00A41CF2" w:rsidRDefault="00293CC4" w:rsidP="00293CC4">
            <w:pPr>
              <w:jc w:val="center"/>
              <w:rPr>
                <w:color w:val="000000"/>
                <w:sz w:val="22"/>
                <w:szCs w:val="22"/>
              </w:rPr>
            </w:pPr>
            <w:r w:rsidRPr="00A41CF2">
              <w:rPr>
                <w:color w:val="000000"/>
                <w:sz w:val="22"/>
                <w:szCs w:val="22"/>
              </w:rPr>
              <w:t>27,27</w:t>
            </w:r>
          </w:p>
        </w:tc>
        <w:tc>
          <w:tcPr>
            <w:tcW w:w="0" w:type="auto"/>
            <w:noWrap/>
            <w:vAlign w:val="bottom"/>
            <w:hideMark/>
          </w:tcPr>
          <w:p w14:paraId="11FC6CA9" w14:textId="77777777" w:rsidR="00293CC4" w:rsidRPr="00A41CF2" w:rsidRDefault="00293CC4" w:rsidP="00293CC4">
            <w:pPr>
              <w:jc w:val="center"/>
              <w:rPr>
                <w:color w:val="000000"/>
                <w:sz w:val="22"/>
                <w:szCs w:val="22"/>
              </w:rPr>
            </w:pPr>
            <w:r w:rsidRPr="00A41CF2">
              <w:rPr>
                <w:color w:val="000000"/>
                <w:sz w:val="22"/>
                <w:szCs w:val="22"/>
              </w:rPr>
              <w:t>14,64</w:t>
            </w:r>
          </w:p>
        </w:tc>
        <w:tc>
          <w:tcPr>
            <w:tcW w:w="0" w:type="auto"/>
            <w:noWrap/>
            <w:vAlign w:val="bottom"/>
            <w:hideMark/>
          </w:tcPr>
          <w:p w14:paraId="1BE14A4A" w14:textId="77777777" w:rsidR="00293CC4" w:rsidRPr="00A41CF2" w:rsidRDefault="00293CC4" w:rsidP="00293CC4">
            <w:pPr>
              <w:jc w:val="center"/>
              <w:rPr>
                <w:color w:val="000000"/>
                <w:sz w:val="22"/>
                <w:szCs w:val="22"/>
              </w:rPr>
            </w:pPr>
            <w:r w:rsidRPr="00A41CF2">
              <w:rPr>
                <w:color w:val="000000"/>
                <w:sz w:val="22"/>
                <w:szCs w:val="22"/>
              </w:rPr>
              <w:t>27.5</w:t>
            </w:r>
          </w:p>
        </w:tc>
        <w:tc>
          <w:tcPr>
            <w:tcW w:w="0" w:type="auto"/>
            <w:noWrap/>
            <w:vAlign w:val="bottom"/>
            <w:hideMark/>
          </w:tcPr>
          <w:p w14:paraId="2CEBC9E2" w14:textId="77777777" w:rsidR="00293CC4" w:rsidRPr="00A41CF2" w:rsidRDefault="00293CC4" w:rsidP="00293CC4">
            <w:pPr>
              <w:jc w:val="center"/>
              <w:rPr>
                <w:color w:val="000000"/>
                <w:sz w:val="22"/>
                <w:szCs w:val="22"/>
              </w:rPr>
            </w:pPr>
            <w:r w:rsidRPr="00A41CF2">
              <w:rPr>
                <w:color w:val="000000"/>
                <w:sz w:val="22"/>
                <w:szCs w:val="22"/>
              </w:rPr>
              <w:t>17.5</w:t>
            </w:r>
          </w:p>
        </w:tc>
        <w:tc>
          <w:tcPr>
            <w:tcW w:w="635" w:type="dxa"/>
          </w:tcPr>
          <w:p w14:paraId="6CACA423" w14:textId="77777777" w:rsidR="00293CC4" w:rsidRPr="00A41CF2" w:rsidRDefault="00293CC4" w:rsidP="00293CC4">
            <w:pPr>
              <w:jc w:val="center"/>
              <w:rPr>
                <w:color w:val="000000"/>
                <w:sz w:val="22"/>
                <w:szCs w:val="22"/>
              </w:rPr>
            </w:pPr>
          </w:p>
          <w:p w14:paraId="3621C608" w14:textId="77777777" w:rsidR="00293CC4" w:rsidRPr="00A41CF2" w:rsidRDefault="00293CC4" w:rsidP="00293CC4">
            <w:pPr>
              <w:jc w:val="center"/>
              <w:rPr>
                <w:color w:val="000000"/>
                <w:sz w:val="22"/>
                <w:szCs w:val="22"/>
              </w:rPr>
            </w:pPr>
            <w:r w:rsidRPr="00A41CF2">
              <w:rPr>
                <w:color w:val="000000"/>
                <w:sz w:val="22"/>
                <w:szCs w:val="22"/>
              </w:rPr>
              <w:t>0,00</w:t>
            </w:r>
          </w:p>
        </w:tc>
        <w:tc>
          <w:tcPr>
            <w:tcW w:w="525" w:type="dxa"/>
            <w:noWrap/>
            <w:vAlign w:val="bottom"/>
            <w:hideMark/>
          </w:tcPr>
          <w:p w14:paraId="48B6E95D" w14:textId="77777777" w:rsidR="00293CC4" w:rsidRPr="00A41CF2" w:rsidRDefault="00293CC4" w:rsidP="00293CC4">
            <w:pPr>
              <w:jc w:val="center"/>
              <w:rPr>
                <w:color w:val="000000"/>
                <w:sz w:val="22"/>
                <w:szCs w:val="22"/>
              </w:rPr>
            </w:pPr>
            <w:r w:rsidRPr="00A41CF2">
              <w:rPr>
                <w:color w:val="000000"/>
                <w:sz w:val="22"/>
                <w:szCs w:val="22"/>
              </w:rPr>
              <w:t>3,24</w:t>
            </w:r>
          </w:p>
        </w:tc>
        <w:tc>
          <w:tcPr>
            <w:tcW w:w="0" w:type="auto"/>
            <w:noWrap/>
            <w:vAlign w:val="bottom"/>
            <w:hideMark/>
          </w:tcPr>
          <w:p w14:paraId="2C236110" w14:textId="77777777" w:rsidR="00293CC4" w:rsidRPr="00A41CF2" w:rsidRDefault="00293CC4" w:rsidP="00293CC4">
            <w:pPr>
              <w:jc w:val="center"/>
              <w:rPr>
                <w:color w:val="000000"/>
                <w:sz w:val="22"/>
                <w:szCs w:val="22"/>
              </w:rPr>
            </w:pPr>
            <w:r w:rsidRPr="00A41CF2">
              <w:rPr>
                <w:color w:val="000000"/>
                <w:sz w:val="22"/>
                <w:szCs w:val="22"/>
              </w:rPr>
              <w:t>2,21</w:t>
            </w:r>
          </w:p>
        </w:tc>
        <w:tc>
          <w:tcPr>
            <w:tcW w:w="0" w:type="auto"/>
            <w:noWrap/>
            <w:vAlign w:val="bottom"/>
            <w:hideMark/>
          </w:tcPr>
          <w:p w14:paraId="644F7934" w14:textId="77777777" w:rsidR="00293CC4" w:rsidRPr="00A41CF2" w:rsidRDefault="00293CC4" w:rsidP="00293CC4">
            <w:pPr>
              <w:jc w:val="center"/>
              <w:rPr>
                <w:color w:val="000000"/>
                <w:sz w:val="22"/>
                <w:szCs w:val="22"/>
              </w:rPr>
            </w:pPr>
            <w:r w:rsidRPr="00A41CF2">
              <w:rPr>
                <w:color w:val="000000"/>
                <w:sz w:val="22"/>
                <w:szCs w:val="22"/>
              </w:rPr>
              <w:t>1,85</w:t>
            </w:r>
          </w:p>
        </w:tc>
        <w:tc>
          <w:tcPr>
            <w:tcW w:w="0" w:type="auto"/>
            <w:noWrap/>
            <w:vAlign w:val="bottom"/>
            <w:hideMark/>
          </w:tcPr>
          <w:p w14:paraId="57E9AA4A" w14:textId="77777777" w:rsidR="00293CC4" w:rsidRPr="00A41CF2" w:rsidRDefault="00293CC4" w:rsidP="00293CC4">
            <w:pPr>
              <w:jc w:val="center"/>
              <w:rPr>
                <w:color w:val="000000"/>
                <w:sz w:val="22"/>
                <w:szCs w:val="22"/>
              </w:rPr>
            </w:pPr>
            <w:r w:rsidRPr="00A41CF2">
              <w:rPr>
                <w:color w:val="000000"/>
                <w:sz w:val="22"/>
                <w:szCs w:val="22"/>
              </w:rPr>
              <w:t>110,00</w:t>
            </w:r>
          </w:p>
        </w:tc>
        <w:tc>
          <w:tcPr>
            <w:tcW w:w="0" w:type="auto"/>
            <w:noWrap/>
            <w:vAlign w:val="bottom"/>
            <w:hideMark/>
          </w:tcPr>
          <w:p w14:paraId="3A36B006" w14:textId="77777777" w:rsidR="00293CC4" w:rsidRPr="00A41CF2" w:rsidRDefault="00293CC4" w:rsidP="00293CC4">
            <w:pPr>
              <w:jc w:val="center"/>
              <w:rPr>
                <w:color w:val="000000"/>
                <w:sz w:val="22"/>
                <w:szCs w:val="22"/>
              </w:rPr>
            </w:pPr>
            <w:r w:rsidRPr="00A41CF2">
              <w:rPr>
                <w:color w:val="000000"/>
                <w:sz w:val="22"/>
                <w:szCs w:val="22"/>
              </w:rPr>
              <w:t>196,00</w:t>
            </w:r>
          </w:p>
        </w:tc>
        <w:tc>
          <w:tcPr>
            <w:tcW w:w="0" w:type="auto"/>
            <w:noWrap/>
            <w:vAlign w:val="bottom"/>
            <w:hideMark/>
          </w:tcPr>
          <w:p w14:paraId="5F0BB988" w14:textId="77777777" w:rsidR="00293CC4" w:rsidRPr="00A41CF2" w:rsidRDefault="00293CC4" w:rsidP="00293CC4">
            <w:pPr>
              <w:jc w:val="center"/>
              <w:rPr>
                <w:color w:val="000000"/>
                <w:sz w:val="22"/>
                <w:szCs w:val="22"/>
              </w:rPr>
            </w:pPr>
            <w:r w:rsidRPr="00A41CF2">
              <w:rPr>
                <w:color w:val="000000"/>
                <w:sz w:val="22"/>
                <w:szCs w:val="22"/>
              </w:rPr>
              <w:t>73,77</w:t>
            </w:r>
          </w:p>
        </w:tc>
        <w:tc>
          <w:tcPr>
            <w:tcW w:w="0" w:type="auto"/>
            <w:noWrap/>
            <w:vAlign w:val="bottom"/>
            <w:hideMark/>
          </w:tcPr>
          <w:p w14:paraId="5FD99110" w14:textId="77777777" w:rsidR="00293CC4" w:rsidRPr="00A41CF2" w:rsidRDefault="00293CC4" w:rsidP="00293CC4">
            <w:pPr>
              <w:jc w:val="center"/>
              <w:rPr>
                <w:color w:val="000000"/>
                <w:sz w:val="22"/>
                <w:szCs w:val="22"/>
              </w:rPr>
            </w:pPr>
            <w:r w:rsidRPr="00A41CF2">
              <w:rPr>
                <w:color w:val="000000"/>
                <w:sz w:val="22"/>
                <w:szCs w:val="22"/>
              </w:rPr>
              <w:t>26,23</w:t>
            </w:r>
          </w:p>
        </w:tc>
        <w:tc>
          <w:tcPr>
            <w:tcW w:w="0" w:type="auto"/>
            <w:noWrap/>
            <w:vAlign w:val="bottom"/>
            <w:hideMark/>
          </w:tcPr>
          <w:p w14:paraId="389EF9EA" w14:textId="77777777" w:rsidR="00293CC4" w:rsidRPr="00A41CF2" w:rsidRDefault="00293CC4" w:rsidP="00293CC4">
            <w:pPr>
              <w:jc w:val="right"/>
              <w:rPr>
                <w:color w:val="000000"/>
                <w:sz w:val="22"/>
                <w:szCs w:val="22"/>
              </w:rPr>
            </w:pPr>
            <w:r w:rsidRPr="00A41CF2">
              <w:rPr>
                <w:color w:val="000000"/>
                <w:sz w:val="22"/>
                <w:szCs w:val="22"/>
              </w:rPr>
              <w:t>13,3</w:t>
            </w:r>
          </w:p>
        </w:tc>
        <w:tc>
          <w:tcPr>
            <w:tcW w:w="0" w:type="auto"/>
            <w:noWrap/>
            <w:vAlign w:val="bottom"/>
            <w:hideMark/>
          </w:tcPr>
          <w:p w14:paraId="45E65D73" w14:textId="77777777" w:rsidR="00293CC4" w:rsidRPr="00A41CF2" w:rsidRDefault="00293CC4" w:rsidP="00293CC4">
            <w:pPr>
              <w:jc w:val="right"/>
              <w:rPr>
                <w:color w:val="000000"/>
                <w:sz w:val="22"/>
                <w:szCs w:val="22"/>
              </w:rPr>
            </w:pPr>
            <w:r w:rsidRPr="00A41CF2">
              <w:rPr>
                <w:color w:val="000000"/>
                <w:sz w:val="22"/>
                <w:szCs w:val="22"/>
              </w:rPr>
              <w:t>44,4</w:t>
            </w:r>
          </w:p>
        </w:tc>
        <w:tc>
          <w:tcPr>
            <w:tcW w:w="0" w:type="auto"/>
            <w:noWrap/>
            <w:vAlign w:val="bottom"/>
            <w:hideMark/>
          </w:tcPr>
          <w:p w14:paraId="319BDDA5" w14:textId="77777777" w:rsidR="00293CC4" w:rsidRPr="00A41CF2" w:rsidRDefault="00293CC4" w:rsidP="00293CC4">
            <w:pPr>
              <w:jc w:val="right"/>
              <w:rPr>
                <w:color w:val="000000"/>
                <w:sz w:val="22"/>
                <w:szCs w:val="22"/>
              </w:rPr>
            </w:pPr>
            <w:r w:rsidRPr="00A41CF2">
              <w:rPr>
                <w:color w:val="000000"/>
                <w:sz w:val="22"/>
                <w:szCs w:val="22"/>
              </w:rPr>
              <w:t>42,2</w:t>
            </w:r>
          </w:p>
        </w:tc>
        <w:tc>
          <w:tcPr>
            <w:tcW w:w="0" w:type="auto"/>
            <w:noWrap/>
            <w:vAlign w:val="bottom"/>
            <w:hideMark/>
          </w:tcPr>
          <w:p w14:paraId="4392C6C0" w14:textId="77777777" w:rsidR="00293CC4" w:rsidRPr="00A41CF2" w:rsidRDefault="00293CC4" w:rsidP="00293CC4">
            <w:pPr>
              <w:jc w:val="right"/>
              <w:rPr>
                <w:color w:val="000000"/>
                <w:sz w:val="22"/>
                <w:szCs w:val="22"/>
              </w:rPr>
            </w:pPr>
            <w:r w:rsidRPr="00A41CF2">
              <w:rPr>
                <w:color w:val="000000"/>
                <w:sz w:val="22"/>
                <w:szCs w:val="22"/>
              </w:rPr>
              <w:t>197,10</w:t>
            </w:r>
          </w:p>
        </w:tc>
        <w:tc>
          <w:tcPr>
            <w:tcW w:w="0" w:type="auto"/>
            <w:noWrap/>
            <w:vAlign w:val="bottom"/>
            <w:hideMark/>
          </w:tcPr>
          <w:p w14:paraId="70DF9C59" w14:textId="77777777" w:rsidR="00293CC4" w:rsidRPr="00A41CF2" w:rsidRDefault="00293CC4" w:rsidP="00293CC4">
            <w:pPr>
              <w:jc w:val="right"/>
              <w:rPr>
                <w:color w:val="000000"/>
                <w:sz w:val="22"/>
                <w:szCs w:val="22"/>
              </w:rPr>
            </w:pPr>
            <w:r w:rsidRPr="00A41CF2">
              <w:rPr>
                <w:color w:val="000000"/>
                <w:sz w:val="22"/>
                <w:szCs w:val="22"/>
              </w:rPr>
              <w:t>1,80</w:t>
            </w:r>
          </w:p>
        </w:tc>
      </w:tr>
      <w:tr w:rsidR="00293CC4" w:rsidRPr="00A41CF2" w14:paraId="3139CA06" w14:textId="77777777" w:rsidTr="00293CC4">
        <w:trPr>
          <w:trHeight w:val="300"/>
        </w:trPr>
        <w:tc>
          <w:tcPr>
            <w:tcW w:w="0" w:type="auto"/>
            <w:noWrap/>
            <w:vAlign w:val="bottom"/>
            <w:hideMark/>
          </w:tcPr>
          <w:p w14:paraId="73BBAFF7" w14:textId="77777777" w:rsidR="00293CC4" w:rsidRPr="00A41CF2" w:rsidRDefault="00293CC4" w:rsidP="00293CC4">
            <w:pPr>
              <w:jc w:val="center"/>
              <w:rPr>
                <w:color w:val="000000"/>
                <w:sz w:val="22"/>
                <w:szCs w:val="22"/>
              </w:rPr>
            </w:pPr>
            <w:r w:rsidRPr="00A41CF2">
              <w:rPr>
                <w:color w:val="000000"/>
                <w:sz w:val="22"/>
                <w:szCs w:val="22"/>
              </w:rPr>
              <w:t>9</w:t>
            </w:r>
          </w:p>
        </w:tc>
        <w:tc>
          <w:tcPr>
            <w:tcW w:w="0" w:type="auto"/>
            <w:noWrap/>
            <w:vAlign w:val="bottom"/>
            <w:hideMark/>
          </w:tcPr>
          <w:p w14:paraId="025A8F5E" w14:textId="77777777" w:rsidR="00293CC4" w:rsidRPr="00A41CF2" w:rsidRDefault="00293CC4" w:rsidP="00293CC4">
            <w:pPr>
              <w:jc w:val="center"/>
              <w:rPr>
                <w:color w:val="000000"/>
                <w:sz w:val="22"/>
                <w:szCs w:val="22"/>
              </w:rPr>
            </w:pPr>
            <w:r w:rsidRPr="00A41CF2">
              <w:rPr>
                <w:color w:val="000000"/>
                <w:sz w:val="22"/>
                <w:szCs w:val="22"/>
              </w:rPr>
              <w:t>3</w:t>
            </w:r>
          </w:p>
        </w:tc>
        <w:tc>
          <w:tcPr>
            <w:tcW w:w="0" w:type="auto"/>
            <w:noWrap/>
            <w:vAlign w:val="bottom"/>
            <w:hideMark/>
          </w:tcPr>
          <w:p w14:paraId="673ACDB5" w14:textId="77777777" w:rsidR="00293CC4" w:rsidRPr="00A41CF2" w:rsidRDefault="00293CC4" w:rsidP="00293CC4">
            <w:pPr>
              <w:jc w:val="center"/>
              <w:rPr>
                <w:color w:val="000000"/>
                <w:sz w:val="22"/>
                <w:szCs w:val="22"/>
              </w:rPr>
            </w:pPr>
            <w:r w:rsidRPr="00A41CF2">
              <w:rPr>
                <w:color w:val="000000"/>
                <w:sz w:val="22"/>
                <w:szCs w:val="22"/>
              </w:rPr>
              <w:t>2</w:t>
            </w:r>
          </w:p>
        </w:tc>
        <w:tc>
          <w:tcPr>
            <w:tcW w:w="0" w:type="auto"/>
            <w:noWrap/>
            <w:vAlign w:val="bottom"/>
            <w:hideMark/>
          </w:tcPr>
          <w:p w14:paraId="55F27A50" w14:textId="77777777" w:rsidR="00293CC4" w:rsidRPr="00A41CF2" w:rsidRDefault="00293CC4" w:rsidP="00293CC4">
            <w:pPr>
              <w:jc w:val="center"/>
              <w:rPr>
                <w:color w:val="000000"/>
                <w:sz w:val="22"/>
                <w:szCs w:val="22"/>
              </w:rPr>
            </w:pPr>
            <w:r w:rsidRPr="00A41CF2">
              <w:rPr>
                <w:color w:val="000000"/>
                <w:sz w:val="22"/>
                <w:szCs w:val="22"/>
              </w:rPr>
              <w:t>2</w:t>
            </w:r>
          </w:p>
        </w:tc>
        <w:tc>
          <w:tcPr>
            <w:tcW w:w="0" w:type="auto"/>
            <w:noWrap/>
            <w:vAlign w:val="bottom"/>
            <w:hideMark/>
          </w:tcPr>
          <w:p w14:paraId="524B2C92" w14:textId="77777777" w:rsidR="00293CC4" w:rsidRPr="00A41CF2" w:rsidRDefault="00293CC4" w:rsidP="00293CC4">
            <w:pPr>
              <w:jc w:val="center"/>
              <w:rPr>
                <w:color w:val="000000"/>
                <w:sz w:val="22"/>
                <w:szCs w:val="22"/>
              </w:rPr>
            </w:pPr>
            <w:r w:rsidRPr="00A41CF2">
              <w:rPr>
                <w:color w:val="000000"/>
                <w:sz w:val="22"/>
                <w:szCs w:val="22"/>
              </w:rPr>
              <w:t>92,5</w:t>
            </w:r>
          </w:p>
        </w:tc>
        <w:tc>
          <w:tcPr>
            <w:tcW w:w="0" w:type="auto"/>
            <w:noWrap/>
            <w:vAlign w:val="bottom"/>
            <w:hideMark/>
          </w:tcPr>
          <w:p w14:paraId="28F9D141" w14:textId="77777777" w:rsidR="00293CC4" w:rsidRPr="00A41CF2" w:rsidRDefault="00293CC4" w:rsidP="00293CC4">
            <w:pPr>
              <w:jc w:val="center"/>
              <w:rPr>
                <w:color w:val="000000"/>
                <w:sz w:val="22"/>
                <w:szCs w:val="22"/>
              </w:rPr>
            </w:pPr>
            <w:r w:rsidRPr="00A41CF2">
              <w:rPr>
                <w:color w:val="000000"/>
                <w:sz w:val="22"/>
                <w:szCs w:val="22"/>
              </w:rPr>
              <w:t>25,22</w:t>
            </w:r>
          </w:p>
        </w:tc>
        <w:tc>
          <w:tcPr>
            <w:tcW w:w="0" w:type="auto"/>
            <w:noWrap/>
            <w:vAlign w:val="bottom"/>
            <w:hideMark/>
          </w:tcPr>
          <w:p w14:paraId="12DD79E4" w14:textId="77777777" w:rsidR="00293CC4" w:rsidRPr="00A41CF2" w:rsidRDefault="00293CC4" w:rsidP="00293CC4">
            <w:pPr>
              <w:jc w:val="center"/>
              <w:rPr>
                <w:color w:val="000000"/>
                <w:sz w:val="22"/>
                <w:szCs w:val="22"/>
              </w:rPr>
            </w:pPr>
            <w:r w:rsidRPr="00A41CF2">
              <w:rPr>
                <w:color w:val="000000"/>
                <w:sz w:val="22"/>
                <w:szCs w:val="22"/>
              </w:rPr>
              <w:t>20,72</w:t>
            </w:r>
          </w:p>
        </w:tc>
        <w:tc>
          <w:tcPr>
            <w:tcW w:w="0" w:type="auto"/>
            <w:noWrap/>
            <w:vAlign w:val="bottom"/>
            <w:hideMark/>
          </w:tcPr>
          <w:p w14:paraId="5599DA0C" w14:textId="77777777" w:rsidR="00293CC4" w:rsidRPr="00A41CF2" w:rsidRDefault="00293CC4" w:rsidP="00293CC4">
            <w:pPr>
              <w:jc w:val="center"/>
              <w:rPr>
                <w:color w:val="000000"/>
                <w:sz w:val="22"/>
                <w:szCs w:val="22"/>
              </w:rPr>
            </w:pPr>
            <w:r w:rsidRPr="00A41CF2">
              <w:rPr>
                <w:color w:val="000000"/>
                <w:sz w:val="22"/>
                <w:szCs w:val="22"/>
              </w:rPr>
              <w:t>40,00</w:t>
            </w:r>
          </w:p>
        </w:tc>
        <w:tc>
          <w:tcPr>
            <w:tcW w:w="0" w:type="auto"/>
            <w:noWrap/>
            <w:vAlign w:val="bottom"/>
            <w:hideMark/>
          </w:tcPr>
          <w:p w14:paraId="0A4EDD5F" w14:textId="77777777" w:rsidR="00293CC4" w:rsidRPr="00A41CF2" w:rsidRDefault="00293CC4" w:rsidP="00293CC4">
            <w:pPr>
              <w:jc w:val="center"/>
              <w:rPr>
                <w:color w:val="000000"/>
                <w:sz w:val="22"/>
                <w:szCs w:val="22"/>
              </w:rPr>
            </w:pPr>
            <w:r w:rsidRPr="00A41CF2">
              <w:rPr>
                <w:color w:val="000000"/>
                <w:sz w:val="22"/>
                <w:szCs w:val="22"/>
              </w:rPr>
              <w:t>25,00</w:t>
            </w:r>
          </w:p>
        </w:tc>
        <w:tc>
          <w:tcPr>
            <w:tcW w:w="635" w:type="dxa"/>
          </w:tcPr>
          <w:p w14:paraId="0E8F4547" w14:textId="77777777" w:rsidR="00293CC4" w:rsidRPr="00A41CF2" w:rsidRDefault="00293CC4" w:rsidP="00293CC4">
            <w:pPr>
              <w:jc w:val="center"/>
              <w:rPr>
                <w:color w:val="000000"/>
                <w:sz w:val="22"/>
                <w:szCs w:val="22"/>
              </w:rPr>
            </w:pPr>
          </w:p>
          <w:p w14:paraId="29617E60" w14:textId="77777777" w:rsidR="00293CC4" w:rsidRPr="00A41CF2" w:rsidRDefault="00293CC4" w:rsidP="00293CC4">
            <w:pPr>
              <w:jc w:val="center"/>
              <w:rPr>
                <w:color w:val="000000"/>
                <w:sz w:val="22"/>
                <w:szCs w:val="22"/>
              </w:rPr>
            </w:pPr>
            <w:r w:rsidRPr="00A41CF2">
              <w:rPr>
                <w:color w:val="000000"/>
                <w:sz w:val="22"/>
                <w:szCs w:val="22"/>
              </w:rPr>
              <w:t>4,90</w:t>
            </w:r>
          </w:p>
        </w:tc>
        <w:tc>
          <w:tcPr>
            <w:tcW w:w="525" w:type="dxa"/>
            <w:noWrap/>
            <w:vAlign w:val="bottom"/>
            <w:hideMark/>
          </w:tcPr>
          <w:p w14:paraId="1C39EA97" w14:textId="77777777" w:rsidR="00293CC4" w:rsidRPr="00A41CF2" w:rsidRDefault="00293CC4" w:rsidP="00293CC4">
            <w:pPr>
              <w:jc w:val="center"/>
              <w:rPr>
                <w:color w:val="000000"/>
                <w:sz w:val="22"/>
                <w:szCs w:val="22"/>
              </w:rPr>
            </w:pPr>
            <w:r w:rsidRPr="00A41CF2">
              <w:rPr>
                <w:color w:val="000000"/>
                <w:sz w:val="22"/>
                <w:szCs w:val="22"/>
              </w:rPr>
              <w:t>3,22</w:t>
            </w:r>
          </w:p>
        </w:tc>
        <w:tc>
          <w:tcPr>
            <w:tcW w:w="0" w:type="auto"/>
            <w:noWrap/>
            <w:vAlign w:val="bottom"/>
            <w:hideMark/>
          </w:tcPr>
          <w:p w14:paraId="74E961CB" w14:textId="77777777" w:rsidR="00293CC4" w:rsidRPr="00A41CF2" w:rsidRDefault="00293CC4" w:rsidP="00293CC4">
            <w:pPr>
              <w:jc w:val="center"/>
              <w:rPr>
                <w:color w:val="000000"/>
                <w:sz w:val="22"/>
                <w:szCs w:val="22"/>
              </w:rPr>
            </w:pPr>
            <w:r w:rsidRPr="00A41CF2">
              <w:rPr>
                <w:color w:val="000000"/>
                <w:sz w:val="22"/>
                <w:szCs w:val="22"/>
              </w:rPr>
              <w:t>2,29</w:t>
            </w:r>
          </w:p>
        </w:tc>
        <w:tc>
          <w:tcPr>
            <w:tcW w:w="0" w:type="auto"/>
            <w:noWrap/>
            <w:vAlign w:val="bottom"/>
            <w:hideMark/>
          </w:tcPr>
          <w:p w14:paraId="385998C4" w14:textId="77777777" w:rsidR="00293CC4" w:rsidRPr="00A41CF2" w:rsidRDefault="00293CC4" w:rsidP="00293CC4">
            <w:pPr>
              <w:jc w:val="center"/>
              <w:rPr>
                <w:color w:val="000000"/>
                <w:sz w:val="22"/>
                <w:szCs w:val="22"/>
              </w:rPr>
            </w:pPr>
            <w:r w:rsidRPr="00A41CF2">
              <w:rPr>
                <w:color w:val="000000"/>
                <w:sz w:val="22"/>
                <w:szCs w:val="22"/>
              </w:rPr>
              <w:t>1,89</w:t>
            </w:r>
          </w:p>
        </w:tc>
        <w:tc>
          <w:tcPr>
            <w:tcW w:w="0" w:type="auto"/>
            <w:noWrap/>
            <w:vAlign w:val="bottom"/>
            <w:hideMark/>
          </w:tcPr>
          <w:p w14:paraId="60465FF5" w14:textId="77777777" w:rsidR="00293CC4" w:rsidRPr="00A41CF2" w:rsidRDefault="00293CC4" w:rsidP="00293CC4">
            <w:pPr>
              <w:jc w:val="center"/>
              <w:rPr>
                <w:color w:val="000000"/>
                <w:sz w:val="22"/>
                <w:szCs w:val="22"/>
              </w:rPr>
            </w:pPr>
            <w:r w:rsidRPr="00A41CF2">
              <w:rPr>
                <w:color w:val="000000"/>
                <w:sz w:val="22"/>
                <w:szCs w:val="22"/>
              </w:rPr>
              <w:t>111,00</w:t>
            </w:r>
          </w:p>
        </w:tc>
        <w:tc>
          <w:tcPr>
            <w:tcW w:w="0" w:type="auto"/>
            <w:noWrap/>
            <w:vAlign w:val="bottom"/>
            <w:hideMark/>
          </w:tcPr>
          <w:p w14:paraId="06DC2228" w14:textId="77777777" w:rsidR="00293CC4" w:rsidRPr="00A41CF2" w:rsidRDefault="00293CC4" w:rsidP="00293CC4">
            <w:pPr>
              <w:jc w:val="center"/>
              <w:rPr>
                <w:color w:val="000000"/>
                <w:sz w:val="22"/>
                <w:szCs w:val="22"/>
              </w:rPr>
            </w:pPr>
            <w:r w:rsidRPr="00A41CF2">
              <w:rPr>
                <w:color w:val="000000"/>
                <w:sz w:val="22"/>
                <w:szCs w:val="22"/>
              </w:rPr>
              <w:t>203,00</w:t>
            </w:r>
          </w:p>
        </w:tc>
        <w:tc>
          <w:tcPr>
            <w:tcW w:w="0" w:type="auto"/>
            <w:noWrap/>
            <w:vAlign w:val="bottom"/>
            <w:hideMark/>
          </w:tcPr>
          <w:p w14:paraId="46171E70" w14:textId="77777777" w:rsidR="00293CC4" w:rsidRPr="00A41CF2" w:rsidRDefault="00293CC4" w:rsidP="00293CC4">
            <w:pPr>
              <w:jc w:val="center"/>
              <w:rPr>
                <w:color w:val="000000"/>
                <w:sz w:val="22"/>
                <w:szCs w:val="22"/>
              </w:rPr>
            </w:pPr>
            <w:r w:rsidRPr="00A41CF2">
              <w:rPr>
                <w:color w:val="000000"/>
                <w:sz w:val="22"/>
                <w:szCs w:val="22"/>
              </w:rPr>
              <w:t>75,36</w:t>
            </w:r>
          </w:p>
        </w:tc>
        <w:tc>
          <w:tcPr>
            <w:tcW w:w="0" w:type="auto"/>
            <w:noWrap/>
            <w:vAlign w:val="bottom"/>
            <w:hideMark/>
          </w:tcPr>
          <w:p w14:paraId="7FF79A95" w14:textId="77777777" w:rsidR="00293CC4" w:rsidRPr="00A41CF2" w:rsidRDefault="00293CC4" w:rsidP="00293CC4">
            <w:pPr>
              <w:jc w:val="center"/>
              <w:rPr>
                <w:color w:val="000000"/>
                <w:sz w:val="22"/>
                <w:szCs w:val="22"/>
              </w:rPr>
            </w:pPr>
            <w:r w:rsidRPr="00A41CF2">
              <w:rPr>
                <w:color w:val="000000"/>
                <w:sz w:val="22"/>
                <w:szCs w:val="22"/>
              </w:rPr>
              <w:t>24,64</w:t>
            </w:r>
          </w:p>
        </w:tc>
        <w:tc>
          <w:tcPr>
            <w:tcW w:w="0" w:type="auto"/>
            <w:noWrap/>
            <w:vAlign w:val="bottom"/>
            <w:hideMark/>
          </w:tcPr>
          <w:p w14:paraId="58F2358C" w14:textId="77777777" w:rsidR="00293CC4" w:rsidRPr="00A41CF2" w:rsidRDefault="00293CC4" w:rsidP="00293CC4">
            <w:pPr>
              <w:jc w:val="right"/>
              <w:rPr>
                <w:color w:val="000000"/>
                <w:sz w:val="22"/>
                <w:szCs w:val="22"/>
              </w:rPr>
            </w:pPr>
            <w:r w:rsidRPr="00A41CF2">
              <w:rPr>
                <w:color w:val="000000"/>
                <w:sz w:val="22"/>
                <w:szCs w:val="22"/>
              </w:rPr>
              <w:t>1,9</w:t>
            </w:r>
          </w:p>
        </w:tc>
        <w:tc>
          <w:tcPr>
            <w:tcW w:w="0" w:type="auto"/>
            <w:noWrap/>
            <w:vAlign w:val="bottom"/>
            <w:hideMark/>
          </w:tcPr>
          <w:p w14:paraId="5EFD1998" w14:textId="77777777" w:rsidR="00293CC4" w:rsidRPr="00A41CF2" w:rsidRDefault="00293CC4" w:rsidP="00293CC4">
            <w:pPr>
              <w:jc w:val="right"/>
              <w:rPr>
                <w:color w:val="000000"/>
                <w:sz w:val="22"/>
                <w:szCs w:val="22"/>
              </w:rPr>
            </w:pPr>
            <w:r w:rsidRPr="00A41CF2">
              <w:rPr>
                <w:color w:val="000000"/>
                <w:sz w:val="22"/>
                <w:szCs w:val="22"/>
              </w:rPr>
              <w:t>53,8</w:t>
            </w:r>
          </w:p>
        </w:tc>
        <w:tc>
          <w:tcPr>
            <w:tcW w:w="0" w:type="auto"/>
            <w:noWrap/>
            <w:vAlign w:val="bottom"/>
            <w:hideMark/>
          </w:tcPr>
          <w:p w14:paraId="2ECBBEFA" w14:textId="77777777" w:rsidR="00293CC4" w:rsidRPr="00A41CF2" w:rsidRDefault="00293CC4" w:rsidP="00293CC4">
            <w:pPr>
              <w:jc w:val="right"/>
              <w:rPr>
                <w:color w:val="000000"/>
                <w:sz w:val="22"/>
                <w:szCs w:val="22"/>
              </w:rPr>
            </w:pPr>
            <w:r w:rsidRPr="00A41CF2">
              <w:rPr>
                <w:color w:val="000000"/>
                <w:sz w:val="22"/>
                <w:szCs w:val="22"/>
              </w:rPr>
              <w:t>44,2</w:t>
            </w:r>
          </w:p>
        </w:tc>
        <w:tc>
          <w:tcPr>
            <w:tcW w:w="0" w:type="auto"/>
            <w:noWrap/>
            <w:vAlign w:val="bottom"/>
            <w:hideMark/>
          </w:tcPr>
          <w:p w14:paraId="596A3FBB" w14:textId="77777777" w:rsidR="00293CC4" w:rsidRPr="00A41CF2" w:rsidRDefault="00293CC4" w:rsidP="00293CC4">
            <w:pPr>
              <w:jc w:val="right"/>
              <w:rPr>
                <w:color w:val="000000"/>
                <w:sz w:val="22"/>
                <w:szCs w:val="22"/>
              </w:rPr>
            </w:pPr>
            <w:r w:rsidRPr="00A41CF2">
              <w:rPr>
                <w:color w:val="000000"/>
                <w:sz w:val="22"/>
                <w:szCs w:val="22"/>
              </w:rPr>
              <w:t>211,08</w:t>
            </w:r>
          </w:p>
        </w:tc>
        <w:tc>
          <w:tcPr>
            <w:tcW w:w="0" w:type="auto"/>
            <w:noWrap/>
            <w:vAlign w:val="bottom"/>
            <w:hideMark/>
          </w:tcPr>
          <w:p w14:paraId="5C1BCAA4" w14:textId="77777777" w:rsidR="00293CC4" w:rsidRPr="00A41CF2" w:rsidRDefault="00293CC4" w:rsidP="00293CC4">
            <w:pPr>
              <w:jc w:val="right"/>
              <w:rPr>
                <w:color w:val="000000"/>
                <w:sz w:val="22"/>
                <w:szCs w:val="22"/>
              </w:rPr>
            </w:pPr>
            <w:r w:rsidRPr="00A41CF2">
              <w:rPr>
                <w:color w:val="000000"/>
                <w:sz w:val="22"/>
                <w:szCs w:val="22"/>
              </w:rPr>
              <w:t>2,50</w:t>
            </w:r>
          </w:p>
        </w:tc>
      </w:tr>
      <w:tr w:rsidR="00293CC4" w:rsidRPr="00A41CF2" w14:paraId="63F36B51" w14:textId="77777777" w:rsidTr="00293CC4">
        <w:trPr>
          <w:trHeight w:val="300"/>
        </w:trPr>
        <w:tc>
          <w:tcPr>
            <w:tcW w:w="0" w:type="auto"/>
            <w:noWrap/>
            <w:vAlign w:val="bottom"/>
            <w:hideMark/>
          </w:tcPr>
          <w:p w14:paraId="110816DC" w14:textId="77777777" w:rsidR="00293CC4" w:rsidRPr="00A41CF2" w:rsidRDefault="00293CC4" w:rsidP="00293CC4">
            <w:pPr>
              <w:jc w:val="center"/>
              <w:rPr>
                <w:color w:val="000000"/>
                <w:sz w:val="22"/>
                <w:szCs w:val="22"/>
              </w:rPr>
            </w:pPr>
            <w:r w:rsidRPr="00A41CF2">
              <w:rPr>
                <w:color w:val="000000"/>
                <w:sz w:val="22"/>
                <w:szCs w:val="22"/>
              </w:rPr>
              <w:t>10</w:t>
            </w:r>
          </w:p>
        </w:tc>
        <w:tc>
          <w:tcPr>
            <w:tcW w:w="0" w:type="auto"/>
            <w:noWrap/>
            <w:vAlign w:val="bottom"/>
            <w:hideMark/>
          </w:tcPr>
          <w:p w14:paraId="7E619EC1" w14:textId="77777777" w:rsidR="00293CC4" w:rsidRPr="00A41CF2" w:rsidRDefault="00293CC4" w:rsidP="00293CC4">
            <w:pPr>
              <w:jc w:val="center"/>
              <w:rPr>
                <w:color w:val="000000"/>
                <w:sz w:val="22"/>
                <w:szCs w:val="22"/>
              </w:rPr>
            </w:pPr>
            <w:r w:rsidRPr="00A41CF2">
              <w:rPr>
                <w:color w:val="000000"/>
                <w:sz w:val="22"/>
                <w:szCs w:val="22"/>
              </w:rPr>
              <w:t>3</w:t>
            </w:r>
          </w:p>
        </w:tc>
        <w:tc>
          <w:tcPr>
            <w:tcW w:w="0" w:type="auto"/>
            <w:noWrap/>
            <w:vAlign w:val="bottom"/>
            <w:hideMark/>
          </w:tcPr>
          <w:p w14:paraId="02145218" w14:textId="77777777" w:rsidR="00293CC4" w:rsidRPr="00A41CF2" w:rsidRDefault="00293CC4" w:rsidP="00293CC4">
            <w:pPr>
              <w:jc w:val="center"/>
              <w:rPr>
                <w:color w:val="000000"/>
                <w:sz w:val="22"/>
                <w:szCs w:val="22"/>
              </w:rPr>
            </w:pPr>
            <w:r w:rsidRPr="00A41CF2">
              <w:rPr>
                <w:color w:val="000000"/>
                <w:sz w:val="22"/>
                <w:szCs w:val="22"/>
              </w:rPr>
              <w:t>2</w:t>
            </w:r>
          </w:p>
        </w:tc>
        <w:tc>
          <w:tcPr>
            <w:tcW w:w="0" w:type="auto"/>
            <w:noWrap/>
            <w:vAlign w:val="bottom"/>
            <w:hideMark/>
          </w:tcPr>
          <w:p w14:paraId="609E1F7C" w14:textId="77777777" w:rsidR="00293CC4" w:rsidRPr="00A41CF2" w:rsidRDefault="00293CC4" w:rsidP="00293CC4">
            <w:pPr>
              <w:jc w:val="center"/>
              <w:rPr>
                <w:color w:val="000000"/>
                <w:sz w:val="22"/>
                <w:szCs w:val="22"/>
              </w:rPr>
            </w:pPr>
            <w:r w:rsidRPr="00A41CF2">
              <w:rPr>
                <w:color w:val="000000"/>
                <w:sz w:val="22"/>
                <w:szCs w:val="22"/>
              </w:rPr>
              <w:t>3</w:t>
            </w:r>
          </w:p>
        </w:tc>
        <w:tc>
          <w:tcPr>
            <w:tcW w:w="0" w:type="auto"/>
            <w:noWrap/>
            <w:vAlign w:val="bottom"/>
            <w:hideMark/>
          </w:tcPr>
          <w:p w14:paraId="2D2ABDCE" w14:textId="77777777" w:rsidR="00293CC4" w:rsidRPr="00A41CF2" w:rsidRDefault="00293CC4" w:rsidP="00293CC4">
            <w:pPr>
              <w:jc w:val="center"/>
              <w:rPr>
                <w:color w:val="000000"/>
                <w:sz w:val="22"/>
                <w:szCs w:val="22"/>
              </w:rPr>
            </w:pPr>
            <w:r w:rsidRPr="00A41CF2">
              <w:rPr>
                <w:color w:val="000000"/>
                <w:sz w:val="22"/>
                <w:szCs w:val="22"/>
              </w:rPr>
              <w:t>87,5</w:t>
            </w:r>
          </w:p>
        </w:tc>
        <w:tc>
          <w:tcPr>
            <w:tcW w:w="0" w:type="auto"/>
            <w:noWrap/>
            <w:vAlign w:val="bottom"/>
            <w:hideMark/>
          </w:tcPr>
          <w:p w14:paraId="5BC04593" w14:textId="77777777" w:rsidR="00293CC4" w:rsidRPr="00A41CF2" w:rsidRDefault="00293CC4" w:rsidP="00293CC4">
            <w:pPr>
              <w:jc w:val="center"/>
              <w:rPr>
                <w:color w:val="000000"/>
                <w:sz w:val="22"/>
                <w:szCs w:val="22"/>
              </w:rPr>
            </w:pPr>
            <w:r w:rsidRPr="00A41CF2">
              <w:rPr>
                <w:color w:val="000000"/>
                <w:sz w:val="22"/>
                <w:szCs w:val="22"/>
              </w:rPr>
              <w:t>25,71</w:t>
            </w:r>
          </w:p>
        </w:tc>
        <w:tc>
          <w:tcPr>
            <w:tcW w:w="0" w:type="auto"/>
            <w:noWrap/>
            <w:vAlign w:val="bottom"/>
            <w:hideMark/>
          </w:tcPr>
          <w:p w14:paraId="7A3A0C03" w14:textId="77777777" w:rsidR="00293CC4" w:rsidRPr="00A41CF2" w:rsidRDefault="00293CC4" w:rsidP="00293CC4">
            <w:pPr>
              <w:jc w:val="center"/>
              <w:rPr>
                <w:color w:val="000000"/>
                <w:sz w:val="22"/>
                <w:szCs w:val="22"/>
              </w:rPr>
            </w:pPr>
            <w:r w:rsidRPr="00A41CF2">
              <w:rPr>
                <w:color w:val="000000"/>
                <w:sz w:val="22"/>
                <w:szCs w:val="22"/>
              </w:rPr>
              <w:t>31,43</w:t>
            </w:r>
          </w:p>
        </w:tc>
        <w:tc>
          <w:tcPr>
            <w:tcW w:w="0" w:type="auto"/>
            <w:noWrap/>
            <w:vAlign w:val="bottom"/>
            <w:hideMark/>
          </w:tcPr>
          <w:p w14:paraId="1FEBD9B6" w14:textId="77777777" w:rsidR="00293CC4" w:rsidRPr="00A41CF2" w:rsidRDefault="00293CC4" w:rsidP="00293CC4">
            <w:pPr>
              <w:jc w:val="center"/>
              <w:rPr>
                <w:color w:val="000000"/>
                <w:sz w:val="22"/>
                <w:szCs w:val="22"/>
              </w:rPr>
            </w:pPr>
            <w:r w:rsidRPr="00A41CF2">
              <w:rPr>
                <w:color w:val="000000"/>
                <w:sz w:val="22"/>
                <w:szCs w:val="22"/>
              </w:rPr>
              <w:t>35,00</w:t>
            </w:r>
          </w:p>
        </w:tc>
        <w:tc>
          <w:tcPr>
            <w:tcW w:w="0" w:type="auto"/>
            <w:noWrap/>
            <w:vAlign w:val="bottom"/>
            <w:hideMark/>
          </w:tcPr>
          <w:p w14:paraId="360BD018" w14:textId="77777777" w:rsidR="00293CC4" w:rsidRPr="00A41CF2" w:rsidRDefault="00293CC4" w:rsidP="00293CC4">
            <w:pPr>
              <w:jc w:val="center"/>
              <w:rPr>
                <w:color w:val="000000"/>
                <w:sz w:val="22"/>
                <w:szCs w:val="22"/>
              </w:rPr>
            </w:pPr>
            <w:r w:rsidRPr="00A41CF2">
              <w:rPr>
                <w:color w:val="000000"/>
                <w:sz w:val="22"/>
                <w:szCs w:val="22"/>
              </w:rPr>
              <w:t>15,00</w:t>
            </w:r>
          </w:p>
        </w:tc>
        <w:tc>
          <w:tcPr>
            <w:tcW w:w="635" w:type="dxa"/>
          </w:tcPr>
          <w:p w14:paraId="7E3AEC4D" w14:textId="77777777" w:rsidR="00293CC4" w:rsidRPr="00A41CF2" w:rsidRDefault="00293CC4" w:rsidP="00293CC4">
            <w:pPr>
              <w:jc w:val="center"/>
              <w:rPr>
                <w:color w:val="000000"/>
                <w:sz w:val="22"/>
                <w:szCs w:val="22"/>
              </w:rPr>
            </w:pPr>
          </w:p>
          <w:p w14:paraId="35884008" w14:textId="77777777" w:rsidR="00293CC4" w:rsidRPr="00A41CF2" w:rsidRDefault="00293CC4" w:rsidP="00293CC4">
            <w:pPr>
              <w:jc w:val="center"/>
              <w:rPr>
                <w:color w:val="000000"/>
                <w:sz w:val="22"/>
                <w:szCs w:val="22"/>
              </w:rPr>
            </w:pPr>
            <w:r w:rsidRPr="00A41CF2">
              <w:rPr>
                <w:color w:val="000000"/>
                <w:sz w:val="22"/>
                <w:szCs w:val="22"/>
              </w:rPr>
              <w:t>0,34</w:t>
            </w:r>
          </w:p>
        </w:tc>
        <w:tc>
          <w:tcPr>
            <w:tcW w:w="525" w:type="dxa"/>
            <w:noWrap/>
            <w:vAlign w:val="bottom"/>
            <w:hideMark/>
          </w:tcPr>
          <w:p w14:paraId="470D48B3" w14:textId="77777777" w:rsidR="00293CC4" w:rsidRPr="00A41CF2" w:rsidRDefault="00293CC4" w:rsidP="00293CC4">
            <w:pPr>
              <w:jc w:val="center"/>
              <w:rPr>
                <w:color w:val="000000"/>
                <w:sz w:val="22"/>
                <w:szCs w:val="22"/>
              </w:rPr>
            </w:pPr>
            <w:r w:rsidRPr="00A41CF2">
              <w:rPr>
                <w:color w:val="000000"/>
                <w:sz w:val="22"/>
                <w:szCs w:val="22"/>
              </w:rPr>
              <w:t>3,20</w:t>
            </w:r>
          </w:p>
        </w:tc>
        <w:tc>
          <w:tcPr>
            <w:tcW w:w="0" w:type="auto"/>
            <w:noWrap/>
            <w:vAlign w:val="bottom"/>
            <w:hideMark/>
          </w:tcPr>
          <w:p w14:paraId="63AAD40A" w14:textId="77777777" w:rsidR="00293CC4" w:rsidRPr="00A41CF2" w:rsidRDefault="00293CC4" w:rsidP="00293CC4">
            <w:pPr>
              <w:jc w:val="center"/>
              <w:rPr>
                <w:color w:val="000000"/>
                <w:sz w:val="22"/>
                <w:szCs w:val="22"/>
              </w:rPr>
            </w:pPr>
            <w:r w:rsidRPr="00A41CF2">
              <w:rPr>
                <w:color w:val="000000"/>
                <w:sz w:val="22"/>
                <w:szCs w:val="22"/>
              </w:rPr>
              <w:t>2,25</w:t>
            </w:r>
          </w:p>
        </w:tc>
        <w:tc>
          <w:tcPr>
            <w:tcW w:w="0" w:type="auto"/>
            <w:noWrap/>
            <w:vAlign w:val="bottom"/>
            <w:hideMark/>
          </w:tcPr>
          <w:p w14:paraId="2B957BBF" w14:textId="77777777" w:rsidR="00293CC4" w:rsidRPr="00A41CF2" w:rsidRDefault="00293CC4" w:rsidP="00293CC4">
            <w:pPr>
              <w:jc w:val="center"/>
              <w:rPr>
                <w:color w:val="000000"/>
                <w:sz w:val="22"/>
                <w:szCs w:val="22"/>
              </w:rPr>
            </w:pPr>
            <w:r w:rsidRPr="00A41CF2">
              <w:rPr>
                <w:color w:val="000000"/>
                <w:sz w:val="22"/>
                <w:szCs w:val="22"/>
              </w:rPr>
              <w:t>1,82</w:t>
            </w:r>
          </w:p>
        </w:tc>
        <w:tc>
          <w:tcPr>
            <w:tcW w:w="0" w:type="auto"/>
            <w:noWrap/>
            <w:vAlign w:val="bottom"/>
            <w:hideMark/>
          </w:tcPr>
          <w:p w14:paraId="20B90862" w14:textId="77777777" w:rsidR="00293CC4" w:rsidRPr="00A41CF2" w:rsidRDefault="00293CC4" w:rsidP="00293CC4">
            <w:pPr>
              <w:jc w:val="center"/>
              <w:rPr>
                <w:color w:val="000000"/>
                <w:sz w:val="22"/>
                <w:szCs w:val="22"/>
              </w:rPr>
            </w:pPr>
            <w:r w:rsidRPr="00A41CF2">
              <w:rPr>
                <w:color w:val="000000"/>
                <w:sz w:val="22"/>
                <w:szCs w:val="22"/>
              </w:rPr>
              <w:t>105,00</w:t>
            </w:r>
          </w:p>
        </w:tc>
        <w:tc>
          <w:tcPr>
            <w:tcW w:w="0" w:type="auto"/>
            <w:noWrap/>
            <w:vAlign w:val="bottom"/>
            <w:hideMark/>
          </w:tcPr>
          <w:p w14:paraId="758361B4" w14:textId="77777777" w:rsidR="00293CC4" w:rsidRPr="00A41CF2" w:rsidRDefault="00293CC4" w:rsidP="00293CC4">
            <w:pPr>
              <w:jc w:val="center"/>
              <w:rPr>
                <w:color w:val="000000"/>
                <w:sz w:val="22"/>
                <w:szCs w:val="22"/>
              </w:rPr>
            </w:pPr>
            <w:r w:rsidRPr="00A41CF2">
              <w:rPr>
                <w:color w:val="000000"/>
                <w:sz w:val="22"/>
                <w:szCs w:val="22"/>
              </w:rPr>
              <w:t>197,00</w:t>
            </w:r>
          </w:p>
        </w:tc>
        <w:tc>
          <w:tcPr>
            <w:tcW w:w="0" w:type="auto"/>
            <w:noWrap/>
            <w:vAlign w:val="bottom"/>
            <w:hideMark/>
          </w:tcPr>
          <w:p w14:paraId="4C4828E1" w14:textId="77777777" w:rsidR="00293CC4" w:rsidRPr="00A41CF2" w:rsidRDefault="00293CC4" w:rsidP="00293CC4">
            <w:pPr>
              <w:jc w:val="center"/>
              <w:rPr>
                <w:color w:val="000000"/>
                <w:sz w:val="22"/>
                <w:szCs w:val="22"/>
              </w:rPr>
            </w:pPr>
            <w:r w:rsidRPr="00A41CF2">
              <w:rPr>
                <w:color w:val="000000"/>
                <w:sz w:val="22"/>
                <w:szCs w:val="22"/>
              </w:rPr>
              <w:t>72,73</w:t>
            </w:r>
          </w:p>
        </w:tc>
        <w:tc>
          <w:tcPr>
            <w:tcW w:w="0" w:type="auto"/>
            <w:noWrap/>
            <w:vAlign w:val="bottom"/>
            <w:hideMark/>
          </w:tcPr>
          <w:p w14:paraId="07552E90" w14:textId="77777777" w:rsidR="00293CC4" w:rsidRPr="00A41CF2" w:rsidRDefault="00293CC4" w:rsidP="00293CC4">
            <w:pPr>
              <w:jc w:val="center"/>
              <w:rPr>
                <w:color w:val="000000"/>
                <w:sz w:val="22"/>
                <w:szCs w:val="22"/>
              </w:rPr>
            </w:pPr>
            <w:r w:rsidRPr="00A41CF2">
              <w:rPr>
                <w:color w:val="000000"/>
                <w:sz w:val="22"/>
                <w:szCs w:val="22"/>
              </w:rPr>
              <w:t>27,27</w:t>
            </w:r>
          </w:p>
        </w:tc>
        <w:tc>
          <w:tcPr>
            <w:tcW w:w="0" w:type="auto"/>
            <w:noWrap/>
            <w:vAlign w:val="bottom"/>
            <w:hideMark/>
          </w:tcPr>
          <w:p w14:paraId="69E7F039" w14:textId="77777777" w:rsidR="00293CC4" w:rsidRPr="00A41CF2" w:rsidRDefault="00293CC4" w:rsidP="00293CC4">
            <w:pPr>
              <w:jc w:val="right"/>
              <w:rPr>
                <w:color w:val="000000"/>
                <w:sz w:val="22"/>
                <w:szCs w:val="22"/>
              </w:rPr>
            </w:pPr>
            <w:r w:rsidRPr="00A41CF2">
              <w:rPr>
                <w:color w:val="000000"/>
                <w:sz w:val="22"/>
                <w:szCs w:val="22"/>
              </w:rPr>
              <w:t>22,5</w:t>
            </w:r>
          </w:p>
        </w:tc>
        <w:tc>
          <w:tcPr>
            <w:tcW w:w="0" w:type="auto"/>
            <w:noWrap/>
            <w:vAlign w:val="bottom"/>
            <w:hideMark/>
          </w:tcPr>
          <w:p w14:paraId="01F7B777" w14:textId="77777777" w:rsidR="00293CC4" w:rsidRPr="00A41CF2" w:rsidRDefault="00293CC4" w:rsidP="00293CC4">
            <w:pPr>
              <w:jc w:val="right"/>
              <w:rPr>
                <w:color w:val="000000"/>
                <w:sz w:val="22"/>
                <w:szCs w:val="22"/>
              </w:rPr>
            </w:pPr>
            <w:r w:rsidRPr="00A41CF2">
              <w:rPr>
                <w:color w:val="000000"/>
                <w:sz w:val="22"/>
                <w:szCs w:val="22"/>
              </w:rPr>
              <w:t>32,5</w:t>
            </w:r>
          </w:p>
        </w:tc>
        <w:tc>
          <w:tcPr>
            <w:tcW w:w="0" w:type="auto"/>
            <w:noWrap/>
            <w:vAlign w:val="bottom"/>
            <w:hideMark/>
          </w:tcPr>
          <w:p w14:paraId="17461445" w14:textId="77777777" w:rsidR="00293CC4" w:rsidRPr="00A41CF2" w:rsidRDefault="00293CC4" w:rsidP="00293CC4">
            <w:pPr>
              <w:jc w:val="right"/>
              <w:rPr>
                <w:color w:val="000000"/>
                <w:sz w:val="22"/>
                <w:szCs w:val="22"/>
              </w:rPr>
            </w:pPr>
            <w:r w:rsidRPr="00A41CF2">
              <w:rPr>
                <w:color w:val="000000"/>
                <w:sz w:val="22"/>
                <w:szCs w:val="22"/>
              </w:rPr>
              <w:t>45,0</w:t>
            </w:r>
          </w:p>
        </w:tc>
        <w:tc>
          <w:tcPr>
            <w:tcW w:w="0" w:type="auto"/>
            <w:noWrap/>
            <w:vAlign w:val="bottom"/>
            <w:hideMark/>
          </w:tcPr>
          <w:p w14:paraId="76844BD8" w14:textId="77777777" w:rsidR="00293CC4" w:rsidRPr="00A41CF2" w:rsidRDefault="00293CC4" w:rsidP="00293CC4">
            <w:pPr>
              <w:jc w:val="right"/>
              <w:rPr>
                <w:color w:val="000000"/>
                <w:sz w:val="22"/>
                <w:szCs w:val="22"/>
              </w:rPr>
            </w:pPr>
            <w:r w:rsidRPr="00A41CF2">
              <w:rPr>
                <w:color w:val="000000"/>
                <w:sz w:val="22"/>
                <w:szCs w:val="22"/>
              </w:rPr>
              <w:t>183,38</w:t>
            </w:r>
          </w:p>
        </w:tc>
        <w:tc>
          <w:tcPr>
            <w:tcW w:w="0" w:type="auto"/>
            <w:noWrap/>
            <w:vAlign w:val="bottom"/>
            <w:hideMark/>
          </w:tcPr>
          <w:p w14:paraId="4C5E97D4" w14:textId="77777777" w:rsidR="00293CC4" w:rsidRPr="00A41CF2" w:rsidRDefault="00293CC4" w:rsidP="00293CC4">
            <w:pPr>
              <w:jc w:val="right"/>
              <w:rPr>
                <w:color w:val="000000"/>
                <w:sz w:val="22"/>
                <w:szCs w:val="22"/>
              </w:rPr>
            </w:pPr>
            <w:r w:rsidRPr="00A41CF2">
              <w:rPr>
                <w:color w:val="000000"/>
                <w:sz w:val="22"/>
                <w:szCs w:val="22"/>
              </w:rPr>
              <w:t>1,70</w:t>
            </w:r>
          </w:p>
        </w:tc>
      </w:tr>
      <w:tr w:rsidR="00293CC4" w:rsidRPr="00A41CF2" w14:paraId="35BDD998" w14:textId="77777777" w:rsidTr="00293CC4">
        <w:trPr>
          <w:trHeight w:val="300"/>
        </w:trPr>
        <w:tc>
          <w:tcPr>
            <w:tcW w:w="0" w:type="auto"/>
            <w:noWrap/>
            <w:vAlign w:val="bottom"/>
            <w:hideMark/>
          </w:tcPr>
          <w:p w14:paraId="0C68F153" w14:textId="77777777" w:rsidR="00293CC4" w:rsidRPr="00A41CF2" w:rsidRDefault="00293CC4" w:rsidP="00293CC4">
            <w:pPr>
              <w:jc w:val="center"/>
              <w:rPr>
                <w:color w:val="000000"/>
                <w:sz w:val="22"/>
                <w:szCs w:val="22"/>
              </w:rPr>
            </w:pPr>
            <w:r w:rsidRPr="00A41CF2">
              <w:rPr>
                <w:color w:val="000000"/>
                <w:sz w:val="22"/>
                <w:szCs w:val="22"/>
              </w:rPr>
              <w:t>11</w:t>
            </w:r>
          </w:p>
        </w:tc>
        <w:tc>
          <w:tcPr>
            <w:tcW w:w="0" w:type="auto"/>
            <w:noWrap/>
            <w:vAlign w:val="bottom"/>
            <w:hideMark/>
          </w:tcPr>
          <w:p w14:paraId="30FEAA09" w14:textId="77777777" w:rsidR="00293CC4" w:rsidRPr="00A41CF2" w:rsidRDefault="00293CC4" w:rsidP="00293CC4">
            <w:pPr>
              <w:jc w:val="center"/>
              <w:rPr>
                <w:color w:val="000000"/>
                <w:sz w:val="22"/>
                <w:szCs w:val="22"/>
              </w:rPr>
            </w:pPr>
            <w:r w:rsidRPr="00A41CF2">
              <w:rPr>
                <w:color w:val="000000"/>
                <w:sz w:val="22"/>
                <w:szCs w:val="22"/>
              </w:rPr>
              <w:t>3</w:t>
            </w:r>
          </w:p>
        </w:tc>
        <w:tc>
          <w:tcPr>
            <w:tcW w:w="0" w:type="auto"/>
            <w:noWrap/>
            <w:vAlign w:val="bottom"/>
            <w:hideMark/>
          </w:tcPr>
          <w:p w14:paraId="34CDED8B" w14:textId="77777777" w:rsidR="00293CC4" w:rsidRPr="00A41CF2" w:rsidRDefault="00293CC4" w:rsidP="00293CC4">
            <w:pPr>
              <w:jc w:val="center"/>
              <w:rPr>
                <w:color w:val="000000"/>
                <w:sz w:val="22"/>
                <w:szCs w:val="22"/>
              </w:rPr>
            </w:pPr>
            <w:r w:rsidRPr="00A41CF2">
              <w:rPr>
                <w:color w:val="000000"/>
                <w:sz w:val="22"/>
                <w:szCs w:val="22"/>
              </w:rPr>
              <w:t>2</w:t>
            </w:r>
          </w:p>
        </w:tc>
        <w:tc>
          <w:tcPr>
            <w:tcW w:w="0" w:type="auto"/>
            <w:noWrap/>
            <w:vAlign w:val="bottom"/>
            <w:hideMark/>
          </w:tcPr>
          <w:p w14:paraId="5B1EB1E8" w14:textId="77777777" w:rsidR="00293CC4" w:rsidRPr="00A41CF2" w:rsidRDefault="00293CC4" w:rsidP="00293CC4">
            <w:pPr>
              <w:jc w:val="center"/>
              <w:rPr>
                <w:color w:val="000000"/>
                <w:sz w:val="22"/>
                <w:szCs w:val="22"/>
              </w:rPr>
            </w:pPr>
            <w:r w:rsidRPr="00A41CF2">
              <w:rPr>
                <w:color w:val="000000"/>
                <w:sz w:val="22"/>
                <w:szCs w:val="22"/>
              </w:rPr>
              <w:t>4</w:t>
            </w:r>
          </w:p>
        </w:tc>
        <w:tc>
          <w:tcPr>
            <w:tcW w:w="0" w:type="auto"/>
            <w:noWrap/>
            <w:vAlign w:val="bottom"/>
            <w:hideMark/>
          </w:tcPr>
          <w:p w14:paraId="439BE4E7" w14:textId="77777777" w:rsidR="00293CC4" w:rsidRPr="00A41CF2" w:rsidRDefault="00293CC4" w:rsidP="00293CC4">
            <w:pPr>
              <w:jc w:val="center"/>
              <w:rPr>
                <w:color w:val="000000"/>
                <w:sz w:val="22"/>
                <w:szCs w:val="22"/>
              </w:rPr>
            </w:pPr>
            <w:r w:rsidRPr="00A41CF2">
              <w:rPr>
                <w:color w:val="000000"/>
                <w:sz w:val="22"/>
                <w:szCs w:val="22"/>
              </w:rPr>
              <w:t>93,33</w:t>
            </w:r>
          </w:p>
        </w:tc>
        <w:tc>
          <w:tcPr>
            <w:tcW w:w="0" w:type="auto"/>
            <w:noWrap/>
            <w:vAlign w:val="bottom"/>
            <w:hideMark/>
          </w:tcPr>
          <w:p w14:paraId="4EA940AB" w14:textId="77777777" w:rsidR="00293CC4" w:rsidRPr="00A41CF2" w:rsidRDefault="00293CC4" w:rsidP="00293CC4">
            <w:pPr>
              <w:jc w:val="center"/>
              <w:rPr>
                <w:color w:val="000000"/>
                <w:sz w:val="22"/>
                <w:szCs w:val="22"/>
              </w:rPr>
            </w:pPr>
            <w:r w:rsidRPr="00A41CF2">
              <w:rPr>
                <w:color w:val="000000"/>
                <w:sz w:val="22"/>
                <w:szCs w:val="22"/>
              </w:rPr>
              <w:t>23,21</w:t>
            </w:r>
          </w:p>
        </w:tc>
        <w:tc>
          <w:tcPr>
            <w:tcW w:w="0" w:type="auto"/>
            <w:noWrap/>
            <w:vAlign w:val="bottom"/>
            <w:hideMark/>
          </w:tcPr>
          <w:p w14:paraId="4E22B64A" w14:textId="77777777" w:rsidR="00293CC4" w:rsidRPr="00A41CF2" w:rsidRDefault="00293CC4" w:rsidP="00293CC4">
            <w:pPr>
              <w:jc w:val="center"/>
              <w:rPr>
                <w:color w:val="000000"/>
                <w:sz w:val="22"/>
                <w:szCs w:val="22"/>
              </w:rPr>
            </w:pPr>
            <w:r w:rsidRPr="00A41CF2">
              <w:rPr>
                <w:color w:val="000000"/>
                <w:sz w:val="22"/>
                <w:szCs w:val="22"/>
              </w:rPr>
              <w:t>26,78</w:t>
            </w:r>
          </w:p>
        </w:tc>
        <w:tc>
          <w:tcPr>
            <w:tcW w:w="0" w:type="auto"/>
            <w:noWrap/>
            <w:vAlign w:val="bottom"/>
            <w:hideMark/>
          </w:tcPr>
          <w:p w14:paraId="24B80A61" w14:textId="77777777" w:rsidR="00293CC4" w:rsidRPr="00A41CF2" w:rsidRDefault="00293CC4" w:rsidP="00293CC4">
            <w:pPr>
              <w:jc w:val="center"/>
              <w:rPr>
                <w:color w:val="000000"/>
                <w:sz w:val="22"/>
                <w:szCs w:val="22"/>
              </w:rPr>
            </w:pPr>
            <w:r w:rsidRPr="00A41CF2">
              <w:rPr>
                <w:color w:val="000000"/>
                <w:sz w:val="22"/>
                <w:szCs w:val="22"/>
              </w:rPr>
              <w:t>30,00</w:t>
            </w:r>
          </w:p>
        </w:tc>
        <w:tc>
          <w:tcPr>
            <w:tcW w:w="0" w:type="auto"/>
            <w:noWrap/>
            <w:vAlign w:val="bottom"/>
            <w:hideMark/>
          </w:tcPr>
          <w:p w14:paraId="4372E861" w14:textId="77777777" w:rsidR="00293CC4" w:rsidRPr="00A41CF2" w:rsidRDefault="00293CC4" w:rsidP="00293CC4">
            <w:pPr>
              <w:jc w:val="center"/>
              <w:rPr>
                <w:color w:val="000000"/>
                <w:sz w:val="22"/>
                <w:szCs w:val="22"/>
              </w:rPr>
            </w:pPr>
            <w:r w:rsidRPr="00A41CF2">
              <w:rPr>
                <w:color w:val="000000"/>
                <w:sz w:val="22"/>
                <w:szCs w:val="22"/>
              </w:rPr>
              <w:t>50,00</w:t>
            </w:r>
          </w:p>
        </w:tc>
        <w:tc>
          <w:tcPr>
            <w:tcW w:w="635" w:type="dxa"/>
          </w:tcPr>
          <w:p w14:paraId="2A49B379" w14:textId="77777777" w:rsidR="00293CC4" w:rsidRPr="00A41CF2" w:rsidRDefault="00293CC4" w:rsidP="00293CC4">
            <w:pPr>
              <w:jc w:val="center"/>
              <w:rPr>
                <w:color w:val="000000"/>
                <w:sz w:val="22"/>
                <w:szCs w:val="22"/>
              </w:rPr>
            </w:pPr>
          </w:p>
          <w:p w14:paraId="6876E173" w14:textId="77777777" w:rsidR="00293CC4" w:rsidRPr="00A41CF2" w:rsidRDefault="00293CC4" w:rsidP="00293CC4">
            <w:pPr>
              <w:jc w:val="center"/>
              <w:rPr>
                <w:color w:val="000000"/>
                <w:sz w:val="22"/>
                <w:szCs w:val="22"/>
              </w:rPr>
            </w:pPr>
            <w:r w:rsidRPr="00A41CF2">
              <w:rPr>
                <w:color w:val="000000"/>
                <w:sz w:val="22"/>
                <w:szCs w:val="22"/>
              </w:rPr>
              <w:t>11,70</w:t>
            </w:r>
          </w:p>
        </w:tc>
        <w:tc>
          <w:tcPr>
            <w:tcW w:w="525" w:type="dxa"/>
            <w:noWrap/>
            <w:vAlign w:val="bottom"/>
            <w:hideMark/>
          </w:tcPr>
          <w:p w14:paraId="33B3F755" w14:textId="77777777" w:rsidR="00293CC4" w:rsidRPr="00A41CF2" w:rsidRDefault="00293CC4" w:rsidP="00293CC4">
            <w:pPr>
              <w:jc w:val="center"/>
              <w:rPr>
                <w:color w:val="000000"/>
                <w:sz w:val="22"/>
                <w:szCs w:val="22"/>
              </w:rPr>
            </w:pPr>
            <w:r w:rsidRPr="00A41CF2">
              <w:rPr>
                <w:color w:val="000000"/>
                <w:sz w:val="22"/>
                <w:szCs w:val="22"/>
              </w:rPr>
              <w:t>3,21</w:t>
            </w:r>
          </w:p>
        </w:tc>
        <w:tc>
          <w:tcPr>
            <w:tcW w:w="0" w:type="auto"/>
            <w:noWrap/>
            <w:vAlign w:val="bottom"/>
            <w:hideMark/>
          </w:tcPr>
          <w:p w14:paraId="1A2449B4" w14:textId="77777777" w:rsidR="00293CC4" w:rsidRPr="00A41CF2" w:rsidRDefault="00293CC4" w:rsidP="00293CC4">
            <w:pPr>
              <w:jc w:val="center"/>
              <w:rPr>
                <w:color w:val="000000"/>
                <w:sz w:val="22"/>
                <w:szCs w:val="22"/>
              </w:rPr>
            </w:pPr>
            <w:r w:rsidRPr="00A41CF2">
              <w:rPr>
                <w:color w:val="000000"/>
                <w:sz w:val="22"/>
                <w:szCs w:val="22"/>
              </w:rPr>
              <w:t>2,27</w:t>
            </w:r>
          </w:p>
        </w:tc>
        <w:tc>
          <w:tcPr>
            <w:tcW w:w="0" w:type="auto"/>
            <w:noWrap/>
            <w:vAlign w:val="bottom"/>
            <w:hideMark/>
          </w:tcPr>
          <w:p w14:paraId="7D2C3F5A" w14:textId="77777777" w:rsidR="00293CC4" w:rsidRPr="00A41CF2" w:rsidRDefault="00293CC4" w:rsidP="00293CC4">
            <w:pPr>
              <w:jc w:val="center"/>
              <w:rPr>
                <w:color w:val="000000"/>
                <w:sz w:val="22"/>
                <w:szCs w:val="22"/>
              </w:rPr>
            </w:pPr>
            <w:r w:rsidRPr="00A41CF2">
              <w:rPr>
                <w:color w:val="000000"/>
                <w:sz w:val="22"/>
                <w:szCs w:val="22"/>
              </w:rPr>
              <w:t>1,79</w:t>
            </w:r>
          </w:p>
        </w:tc>
        <w:tc>
          <w:tcPr>
            <w:tcW w:w="0" w:type="auto"/>
            <w:noWrap/>
            <w:vAlign w:val="bottom"/>
            <w:hideMark/>
          </w:tcPr>
          <w:p w14:paraId="25874C0B" w14:textId="77777777" w:rsidR="00293CC4" w:rsidRPr="00A41CF2" w:rsidRDefault="00293CC4" w:rsidP="00293CC4">
            <w:pPr>
              <w:jc w:val="center"/>
              <w:rPr>
                <w:color w:val="000000"/>
                <w:sz w:val="22"/>
                <w:szCs w:val="22"/>
              </w:rPr>
            </w:pPr>
            <w:r w:rsidRPr="00A41CF2">
              <w:rPr>
                <w:color w:val="000000"/>
                <w:sz w:val="22"/>
                <w:szCs w:val="22"/>
              </w:rPr>
              <w:t>112,00</w:t>
            </w:r>
          </w:p>
        </w:tc>
        <w:tc>
          <w:tcPr>
            <w:tcW w:w="0" w:type="auto"/>
            <w:noWrap/>
            <w:vAlign w:val="bottom"/>
            <w:hideMark/>
          </w:tcPr>
          <w:p w14:paraId="527D0EA6" w14:textId="77777777" w:rsidR="00293CC4" w:rsidRPr="00A41CF2" w:rsidRDefault="00293CC4" w:rsidP="00293CC4">
            <w:pPr>
              <w:jc w:val="center"/>
              <w:rPr>
                <w:color w:val="000000"/>
                <w:sz w:val="22"/>
                <w:szCs w:val="22"/>
              </w:rPr>
            </w:pPr>
            <w:r w:rsidRPr="00A41CF2">
              <w:rPr>
                <w:color w:val="000000"/>
                <w:sz w:val="22"/>
                <w:szCs w:val="22"/>
              </w:rPr>
              <w:t>205,00</w:t>
            </w:r>
          </w:p>
        </w:tc>
        <w:tc>
          <w:tcPr>
            <w:tcW w:w="0" w:type="auto"/>
            <w:noWrap/>
            <w:vAlign w:val="bottom"/>
            <w:hideMark/>
          </w:tcPr>
          <w:p w14:paraId="22A7C92D" w14:textId="77777777" w:rsidR="00293CC4" w:rsidRPr="00A41CF2" w:rsidRDefault="00293CC4" w:rsidP="00293CC4">
            <w:pPr>
              <w:jc w:val="center"/>
              <w:rPr>
                <w:color w:val="000000"/>
                <w:sz w:val="22"/>
                <w:szCs w:val="22"/>
              </w:rPr>
            </w:pPr>
            <w:r w:rsidRPr="00A41CF2">
              <w:rPr>
                <w:color w:val="000000"/>
                <w:sz w:val="22"/>
                <w:szCs w:val="22"/>
              </w:rPr>
              <w:t>67,74</w:t>
            </w:r>
          </w:p>
        </w:tc>
        <w:tc>
          <w:tcPr>
            <w:tcW w:w="0" w:type="auto"/>
            <w:noWrap/>
            <w:vAlign w:val="bottom"/>
            <w:hideMark/>
          </w:tcPr>
          <w:p w14:paraId="19DD9925" w14:textId="77777777" w:rsidR="00293CC4" w:rsidRPr="00A41CF2" w:rsidRDefault="00293CC4" w:rsidP="00293CC4">
            <w:pPr>
              <w:jc w:val="center"/>
              <w:rPr>
                <w:color w:val="000000"/>
                <w:sz w:val="22"/>
                <w:szCs w:val="22"/>
              </w:rPr>
            </w:pPr>
            <w:r w:rsidRPr="00A41CF2">
              <w:rPr>
                <w:color w:val="000000"/>
                <w:sz w:val="22"/>
                <w:szCs w:val="22"/>
              </w:rPr>
              <w:t>32,26</w:t>
            </w:r>
          </w:p>
        </w:tc>
        <w:tc>
          <w:tcPr>
            <w:tcW w:w="0" w:type="auto"/>
            <w:noWrap/>
            <w:vAlign w:val="bottom"/>
            <w:hideMark/>
          </w:tcPr>
          <w:p w14:paraId="6548D317" w14:textId="77777777" w:rsidR="00293CC4" w:rsidRPr="00A41CF2" w:rsidRDefault="00293CC4" w:rsidP="00293CC4">
            <w:pPr>
              <w:jc w:val="right"/>
              <w:rPr>
                <w:color w:val="000000"/>
                <w:sz w:val="22"/>
                <w:szCs w:val="22"/>
              </w:rPr>
            </w:pPr>
            <w:r w:rsidRPr="00A41CF2">
              <w:rPr>
                <w:color w:val="000000"/>
                <w:sz w:val="22"/>
                <w:szCs w:val="22"/>
              </w:rPr>
              <w:t>4,8</w:t>
            </w:r>
          </w:p>
        </w:tc>
        <w:tc>
          <w:tcPr>
            <w:tcW w:w="0" w:type="auto"/>
            <w:noWrap/>
            <w:vAlign w:val="bottom"/>
            <w:hideMark/>
          </w:tcPr>
          <w:p w14:paraId="35D71177" w14:textId="77777777" w:rsidR="00293CC4" w:rsidRPr="00A41CF2" w:rsidRDefault="00293CC4" w:rsidP="00293CC4">
            <w:pPr>
              <w:jc w:val="right"/>
              <w:rPr>
                <w:color w:val="000000"/>
                <w:sz w:val="22"/>
                <w:szCs w:val="22"/>
              </w:rPr>
            </w:pPr>
            <w:r w:rsidRPr="00A41CF2">
              <w:rPr>
                <w:color w:val="000000"/>
                <w:sz w:val="22"/>
                <w:szCs w:val="22"/>
              </w:rPr>
              <w:t>35,7</w:t>
            </w:r>
          </w:p>
        </w:tc>
        <w:tc>
          <w:tcPr>
            <w:tcW w:w="0" w:type="auto"/>
            <w:noWrap/>
            <w:vAlign w:val="bottom"/>
            <w:hideMark/>
          </w:tcPr>
          <w:p w14:paraId="16C5E297" w14:textId="77777777" w:rsidR="00293CC4" w:rsidRPr="00A41CF2" w:rsidRDefault="00293CC4" w:rsidP="00293CC4">
            <w:pPr>
              <w:jc w:val="right"/>
              <w:rPr>
                <w:color w:val="000000"/>
                <w:sz w:val="22"/>
                <w:szCs w:val="22"/>
              </w:rPr>
            </w:pPr>
            <w:r w:rsidRPr="00A41CF2">
              <w:rPr>
                <w:color w:val="000000"/>
                <w:sz w:val="22"/>
                <w:szCs w:val="22"/>
              </w:rPr>
              <w:t>59,5</w:t>
            </w:r>
          </w:p>
        </w:tc>
        <w:tc>
          <w:tcPr>
            <w:tcW w:w="0" w:type="auto"/>
            <w:noWrap/>
            <w:vAlign w:val="bottom"/>
            <w:hideMark/>
          </w:tcPr>
          <w:p w14:paraId="409284F6" w14:textId="77777777" w:rsidR="00293CC4" w:rsidRPr="00A41CF2" w:rsidRDefault="00293CC4" w:rsidP="00293CC4">
            <w:pPr>
              <w:jc w:val="right"/>
              <w:rPr>
                <w:color w:val="000000"/>
                <w:sz w:val="22"/>
                <w:szCs w:val="22"/>
              </w:rPr>
            </w:pPr>
            <w:r w:rsidRPr="00A41CF2">
              <w:rPr>
                <w:color w:val="000000"/>
                <w:sz w:val="22"/>
                <w:szCs w:val="22"/>
              </w:rPr>
              <w:t>165,80</w:t>
            </w:r>
          </w:p>
        </w:tc>
        <w:tc>
          <w:tcPr>
            <w:tcW w:w="0" w:type="auto"/>
            <w:noWrap/>
            <w:vAlign w:val="bottom"/>
            <w:hideMark/>
          </w:tcPr>
          <w:p w14:paraId="50039D7E" w14:textId="77777777" w:rsidR="00293CC4" w:rsidRPr="00A41CF2" w:rsidRDefault="00293CC4" w:rsidP="00293CC4">
            <w:pPr>
              <w:jc w:val="right"/>
              <w:rPr>
                <w:color w:val="000000"/>
                <w:sz w:val="22"/>
                <w:szCs w:val="22"/>
              </w:rPr>
            </w:pPr>
            <w:r w:rsidRPr="00A41CF2">
              <w:rPr>
                <w:color w:val="000000"/>
                <w:sz w:val="22"/>
                <w:szCs w:val="22"/>
              </w:rPr>
              <w:t>2,10</w:t>
            </w:r>
          </w:p>
        </w:tc>
      </w:tr>
      <w:tr w:rsidR="00293CC4" w:rsidRPr="00A41CF2" w14:paraId="3BE43C8D" w14:textId="77777777" w:rsidTr="00293CC4">
        <w:trPr>
          <w:trHeight w:val="300"/>
        </w:trPr>
        <w:tc>
          <w:tcPr>
            <w:tcW w:w="0" w:type="auto"/>
            <w:noWrap/>
            <w:vAlign w:val="bottom"/>
            <w:hideMark/>
          </w:tcPr>
          <w:p w14:paraId="4F51687F" w14:textId="77777777" w:rsidR="00293CC4" w:rsidRPr="00A41CF2" w:rsidRDefault="00293CC4" w:rsidP="00293CC4">
            <w:pPr>
              <w:jc w:val="center"/>
              <w:rPr>
                <w:color w:val="000000"/>
                <w:sz w:val="22"/>
                <w:szCs w:val="22"/>
              </w:rPr>
            </w:pPr>
            <w:r w:rsidRPr="00A41CF2">
              <w:rPr>
                <w:color w:val="000000"/>
                <w:sz w:val="22"/>
                <w:szCs w:val="22"/>
              </w:rPr>
              <w:t>12</w:t>
            </w:r>
          </w:p>
        </w:tc>
        <w:tc>
          <w:tcPr>
            <w:tcW w:w="0" w:type="auto"/>
            <w:noWrap/>
            <w:vAlign w:val="bottom"/>
            <w:hideMark/>
          </w:tcPr>
          <w:p w14:paraId="0122A688" w14:textId="77777777" w:rsidR="00293CC4" w:rsidRPr="00A41CF2" w:rsidRDefault="00293CC4" w:rsidP="00293CC4">
            <w:pPr>
              <w:jc w:val="center"/>
              <w:rPr>
                <w:color w:val="000000"/>
                <w:sz w:val="22"/>
                <w:szCs w:val="22"/>
              </w:rPr>
            </w:pPr>
            <w:r w:rsidRPr="00A41CF2">
              <w:rPr>
                <w:color w:val="000000"/>
                <w:sz w:val="22"/>
                <w:szCs w:val="22"/>
              </w:rPr>
              <w:t>3</w:t>
            </w:r>
          </w:p>
        </w:tc>
        <w:tc>
          <w:tcPr>
            <w:tcW w:w="0" w:type="auto"/>
            <w:noWrap/>
            <w:vAlign w:val="bottom"/>
            <w:hideMark/>
          </w:tcPr>
          <w:p w14:paraId="295B7371" w14:textId="77777777" w:rsidR="00293CC4" w:rsidRPr="00A41CF2" w:rsidRDefault="00293CC4" w:rsidP="00293CC4">
            <w:pPr>
              <w:jc w:val="center"/>
              <w:rPr>
                <w:color w:val="000000"/>
                <w:sz w:val="22"/>
                <w:szCs w:val="22"/>
              </w:rPr>
            </w:pPr>
            <w:r w:rsidRPr="00A41CF2">
              <w:rPr>
                <w:color w:val="000000"/>
                <w:sz w:val="22"/>
                <w:szCs w:val="22"/>
              </w:rPr>
              <w:t>2</w:t>
            </w:r>
          </w:p>
        </w:tc>
        <w:tc>
          <w:tcPr>
            <w:tcW w:w="0" w:type="auto"/>
            <w:noWrap/>
            <w:vAlign w:val="bottom"/>
            <w:hideMark/>
          </w:tcPr>
          <w:p w14:paraId="34688D32" w14:textId="77777777" w:rsidR="00293CC4" w:rsidRPr="00A41CF2" w:rsidRDefault="00293CC4" w:rsidP="00293CC4">
            <w:pPr>
              <w:jc w:val="center"/>
              <w:rPr>
                <w:color w:val="000000"/>
                <w:sz w:val="22"/>
                <w:szCs w:val="22"/>
              </w:rPr>
            </w:pPr>
            <w:r w:rsidRPr="00A41CF2">
              <w:rPr>
                <w:color w:val="000000"/>
                <w:sz w:val="22"/>
                <w:szCs w:val="22"/>
              </w:rPr>
              <w:t>5</w:t>
            </w:r>
          </w:p>
        </w:tc>
        <w:tc>
          <w:tcPr>
            <w:tcW w:w="0" w:type="auto"/>
            <w:noWrap/>
            <w:vAlign w:val="bottom"/>
            <w:hideMark/>
          </w:tcPr>
          <w:p w14:paraId="29FD7FA9" w14:textId="77777777" w:rsidR="00293CC4" w:rsidRPr="00A41CF2" w:rsidRDefault="00293CC4" w:rsidP="00293CC4">
            <w:pPr>
              <w:jc w:val="center"/>
              <w:rPr>
                <w:color w:val="000000"/>
                <w:sz w:val="22"/>
                <w:szCs w:val="22"/>
              </w:rPr>
            </w:pPr>
            <w:r w:rsidRPr="00A41CF2">
              <w:rPr>
                <w:color w:val="000000"/>
                <w:sz w:val="22"/>
                <w:szCs w:val="22"/>
              </w:rPr>
              <w:t>90,00</w:t>
            </w:r>
          </w:p>
        </w:tc>
        <w:tc>
          <w:tcPr>
            <w:tcW w:w="0" w:type="auto"/>
            <w:noWrap/>
            <w:vAlign w:val="bottom"/>
            <w:hideMark/>
          </w:tcPr>
          <w:p w14:paraId="7D1732F8" w14:textId="77777777" w:rsidR="00293CC4" w:rsidRPr="00A41CF2" w:rsidRDefault="00293CC4" w:rsidP="00293CC4">
            <w:pPr>
              <w:jc w:val="center"/>
              <w:rPr>
                <w:color w:val="000000"/>
                <w:sz w:val="22"/>
                <w:szCs w:val="22"/>
              </w:rPr>
            </w:pPr>
            <w:r w:rsidRPr="00A41CF2">
              <w:rPr>
                <w:color w:val="000000"/>
                <w:sz w:val="22"/>
                <w:szCs w:val="22"/>
              </w:rPr>
              <w:t>22,22</w:t>
            </w:r>
          </w:p>
        </w:tc>
        <w:tc>
          <w:tcPr>
            <w:tcW w:w="0" w:type="auto"/>
            <w:noWrap/>
            <w:vAlign w:val="bottom"/>
            <w:hideMark/>
          </w:tcPr>
          <w:p w14:paraId="7E0B61F8" w14:textId="77777777" w:rsidR="00293CC4" w:rsidRPr="00A41CF2" w:rsidRDefault="00293CC4" w:rsidP="00293CC4">
            <w:pPr>
              <w:jc w:val="center"/>
              <w:rPr>
                <w:color w:val="000000"/>
                <w:sz w:val="22"/>
                <w:szCs w:val="22"/>
              </w:rPr>
            </w:pPr>
            <w:r w:rsidRPr="00A41CF2">
              <w:rPr>
                <w:color w:val="000000"/>
                <w:sz w:val="22"/>
                <w:szCs w:val="22"/>
              </w:rPr>
              <w:t>25,92</w:t>
            </w:r>
          </w:p>
        </w:tc>
        <w:tc>
          <w:tcPr>
            <w:tcW w:w="0" w:type="auto"/>
            <w:noWrap/>
            <w:vAlign w:val="bottom"/>
            <w:hideMark/>
          </w:tcPr>
          <w:p w14:paraId="15BA51B8" w14:textId="77777777" w:rsidR="00293CC4" w:rsidRPr="00A41CF2" w:rsidRDefault="00293CC4" w:rsidP="00293CC4">
            <w:pPr>
              <w:jc w:val="center"/>
              <w:rPr>
                <w:color w:val="000000"/>
                <w:sz w:val="22"/>
                <w:szCs w:val="22"/>
              </w:rPr>
            </w:pPr>
            <w:r w:rsidRPr="00A41CF2">
              <w:rPr>
                <w:color w:val="000000"/>
                <w:sz w:val="22"/>
                <w:szCs w:val="22"/>
              </w:rPr>
              <w:t>30,00</w:t>
            </w:r>
          </w:p>
        </w:tc>
        <w:tc>
          <w:tcPr>
            <w:tcW w:w="0" w:type="auto"/>
            <w:noWrap/>
            <w:vAlign w:val="bottom"/>
            <w:hideMark/>
          </w:tcPr>
          <w:p w14:paraId="27DDC59B" w14:textId="77777777" w:rsidR="00293CC4" w:rsidRPr="00A41CF2" w:rsidRDefault="00293CC4" w:rsidP="00293CC4">
            <w:pPr>
              <w:jc w:val="center"/>
              <w:rPr>
                <w:color w:val="000000"/>
                <w:sz w:val="22"/>
                <w:szCs w:val="22"/>
              </w:rPr>
            </w:pPr>
            <w:r w:rsidRPr="00A41CF2">
              <w:rPr>
                <w:color w:val="000000"/>
                <w:sz w:val="22"/>
                <w:szCs w:val="22"/>
              </w:rPr>
              <w:t>30,00</w:t>
            </w:r>
          </w:p>
        </w:tc>
        <w:tc>
          <w:tcPr>
            <w:tcW w:w="635" w:type="dxa"/>
          </w:tcPr>
          <w:p w14:paraId="01F282E9" w14:textId="77777777" w:rsidR="00293CC4" w:rsidRPr="00A41CF2" w:rsidRDefault="00293CC4" w:rsidP="00293CC4">
            <w:pPr>
              <w:jc w:val="center"/>
              <w:rPr>
                <w:color w:val="000000"/>
                <w:sz w:val="22"/>
                <w:szCs w:val="22"/>
              </w:rPr>
            </w:pPr>
          </w:p>
          <w:p w14:paraId="4F94CF94" w14:textId="77777777" w:rsidR="00293CC4" w:rsidRPr="00A41CF2" w:rsidRDefault="00293CC4" w:rsidP="00293CC4">
            <w:pPr>
              <w:jc w:val="center"/>
              <w:rPr>
                <w:color w:val="000000"/>
                <w:sz w:val="22"/>
                <w:szCs w:val="22"/>
              </w:rPr>
            </w:pPr>
            <w:r w:rsidRPr="00A41CF2">
              <w:rPr>
                <w:color w:val="000000"/>
                <w:sz w:val="22"/>
                <w:szCs w:val="22"/>
              </w:rPr>
              <w:t>0,40</w:t>
            </w:r>
          </w:p>
        </w:tc>
        <w:tc>
          <w:tcPr>
            <w:tcW w:w="525" w:type="dxa"/>
            <w:noWrap/>
            <w:vAlign w:val="bottom"/>
            <w:hideMark/>
          </w:tcPr>
          <w:p w14:paraId="1AEC3DAE" w14:textId="77777777" w:rsidR="00293CC4" w:rsidRPr="00A41CF2" w:rsidRDefault="00293CC4" w:rsidP="00293CC4">
            <w:pPr>
              <w:jc w:val="center"/>
              <w:rPr>
                <w:color w:val="000000"/>
                <w:sz w:val="22"/>
                <w:szCs w:val="22"/>
              </w:rPr>
            </w:pPr>
            <w:r w:rsidRPr="00A41CF2">
              <w:rPr>
                <w:color w:val="000000"/>
                <w:sz w:val="22"/>
                <w:szCs w:val="22"/>
              </w:rPr>
              <w:t>3,14</w:t>
            </w:r>
          </w:p>
        </w:tc>
        <w:tc>
          <w:tcPr>
            <w:tcW w:w="0" w:type="auto"/>
            <w:noWrap/>
            <w:vAlign w:val="bottom"/>
            <w:hideMark/>
          </w:tcPr>
          <w:p w14:paraId="74070FAE" w14:textId="77777777" w:rsidR="00293CC4" w:rsidRPr="00A41CF2" w:rsidRDefault="00293CC4" w:rsidP="00293CC4">
            <w:pPr>
              <w:jc w:val="center"/>
              <w:rPr>
                <w:color w:val="000000"/>
                <w:sz w:val="22"/>
                <w:szCs w:val="22"/>
              </w:rPr>
            </w:pPr>
            <w:r w:rsidRPr="00A41CF2">
              <w:rPr>
                <w:color w:val="000000"/>
                <w:sz w:val="22"/>
                <w:szCs w:val="22"/>
              </w:rPr>
              <w:t>2,13</w:t>
            </w:r>
          </w:p>
        </w:tc>
        <w:tc>
          <w:tcPr>
            <w:tcW w:w="0" w:type="auto"/>
            <w:noWrap/>
            <w:vAlign w:val="bottom"/>
            <w:hideMark/>
          </w:tcPr>
          <w:p w14:paraId="4DF16D63" w14:textId="77777777" w:rsidR="00293CC4" w:rsidRPr="00A41CF2" w:rsidRDefault="00293CC4" w:rsidP="00293CC4">
            <w:pPr>
              <w:jc w:val="center"/>
              <w:rPr>
                <w:color w:val="000000"/>
                <w:sz w:val="22"/>
                <w:szCs w:val="22"/>
              </w:rPr>
            </w:pPr>
            <w:r w:rsidRPr="00A41CF2">
              <w:rPr>
                <w:color w:val="000000"/>
                <w:sz w:val="22"/>
                <w:szCs w:val="22"/>
              </w:rPr>
              <w:t>1,83</w:t>
            </w:r>
          </w:p>
        </w:tc>
        <w:tc>
          <w:tcPr>
            <w:tcW w:w="0" w:type="auto"/>
            <w:noWrap/>
            <w:vAlign w:val="bottom"/>
            <w:hideMark/>
          </w:tcPr>
          <w:p w14:paraId="41FE4D73" w14:textId="77777777" w:rsidR="00293CC4" w:rsidRPr="00A41CF2" w:rsidRDefault="00293CC4" w:rsidP="00293CC4">
            <w:pPr>
              <w:jc w:val="center"/>
              <w:rPr>
                <w:color w:val="000000"/>
                <w:sz w:val="22"/>
                <w:szCs w:val="22"/>
              </w:rPr>
            </w:pPr>
            <w:r w:rsidRPr="00A41CF2">
              <w:rPr>
                <w:color w:val="000000"/>
                <w:sz w:val="22"/>
                <w:szCs w:val="22"/>
              </w:rPr>
              <w:t>108,00</w:t>
            </w:r>
          </w:p>
        </w:tc>
        <w:tc>
          <w:tcPr>
            <w:tcW w:w="0" w:type="auto"/>
            <w:noWrap/>
            <w:vAlign w:val="bottom"/>
            <w:hideMark/>
          </w:tcPr>
          <w:p w14:paraId="53EE107D" w14:textId="77777777" w:rsidR="00293CC4" w:rsidRPr="00A41CF2" w:rsidRDefault="00293CC4" w:rsidP="00293CC4">
            <w:pPr>
              <w:jc w:val="center"/>
              <w:rPr>
                <w:color w:val="000000"/>
                <w:sz w:val="22"/>
                <w:szCs w:val="22"/>
              </w:rPr>
            </w:pPr>
            <w:r w:rsidRPr="00A41CF2">
              <w:rPr>
                <w:color w:val="000000"/>
                <w:sz w:val="22"/>
                <w:szCs w:val="22"/>
              </w:rPr>
              <w:t>200,00</w:t>
            </w:r>
          </w:p>
        </w:tc>
        <w:tc>
          <w:tcPr>
            <w:tcW w:w="0" w:type="auto"/>
            <w:noWrap/>
            <w:vAlign w:val="bottom"/>
            <w:hideMark/>
          </w:tcPr>
          <w:p w14:paraId="6EFB71D6" w14:textId="77777777" w:rsidR="00293CC4" w:rsidRPr="00A41CF2" w:rsidRDefault="00293CC4" w:rsidP="00293CC4">
            <w:pPr>
              <w:jc w:val="center"/>
              <w:rPr>
                <w:color w:val="000000"/>
                <w:sz w:val="22"/>
                <w:szCs w:val="22"/>
              </w:rPr>
            </w:pPr>
            <w:r w:rsidRPr="00A41CF2">
              <w:rPr>
                <w:color w:val="000000"/>
                <w:sz w:val="22"/>
                <w:szCs w:val="22"/>
              </w:rPr>
              <w:t>65,45</w:t>
            </w:r>
          </w:p>
        </w:tc>
        <w:tc>
          <w:tcPr>
            <w:tcW w:w="0" w:type="auto"/>
            <w:noWrap/>
            <w:vAlign w:val="bottom"/>
            <w:hideMark/>
          </w:tcPr>
          <w:p w14:paraId="3F4B0432" w14:textId="77777777" w:rsidR="00293CC4" w:rsidRPr="00A41CF2" w:rsidRDefault="00293CC4" w:rsidP="00293CC4">
            <w:pPr>
              <w:jc w:val="center"/>
              <w:rPr>
                <w:color w:val="000000"/>
                <w:sz w:val="22"/>
                <w:szCs w:val="22"/>
              </w:rPr>
            </w:pPr>
            <w:r w:rsidRPr="00A41CF2">
              <w:rPr>
                <w:color w:val="000000"/>
                <w:sz w:val="22"/>
                <w:szCs w:val="22"/>
              </w:rPr>
              <w:t>34,55</w:t>
            </w:r>
          </w:p>
        </w:tc>
        <w:tc>
          <w:tcPr>
            <w:tcW w:w="0" w:type="auto"/>
            <w:noWrap/>
            <w:vAlign w:val="bottom"/>
            <w:hideMark/>
          </w:tcPr>
          <w:p w14:paraId="3BECC9E8" w14:textId="77777777" w:rsidR="00293CC4" w:rsidRPr="00A41CF2" w:rsidRDefault="00293CC4" w:rsidP="00293CC4">
            <w:pPr>
              <w:jc w:val="right"/>
              <w:rPr>
                <w:color w:val="000000"/>
                <w:sz w:val="22"/>
                <w:szCs w:val="22"/>
              </w:rPr>
            </w:pPr>
            <w:r w:rsidRPr="00A41CF2">
              <w:rPr>
                <w:color w:val="000000"/>
                <w:sz w:val="22"/>
                <w:szCs w:val="22"/>
              </w:rPr>
              <w:t>2,8</w:t>
            </w:r>
          </w:p>
        </w:tc>
        <w:tc>
          <w:tcPr>
            <w:tcW w:w="0" w:type="auto"/>
            <w:noWrap/>
            <w:vAlign w:val="bottom"/>
            <w:hideMark/>
          </w:tcPr>
          <w:p w14:paraId="060A97A9" w14:textId="77777777" w:rsidR="00293CC4" w:rsidRPr="00A41CF2" w:rsidRDefault="00293CC4" w:rsidP="00293CC4">
            <w:pPr>
              <w:jc w:val="right"/>
              <w:rPr>
                <w:color w:val="000000"/>
                <w:sz w:val="22"/>
                <w:szCs w:val="22"/>
              </w:rPr>
            </w:pPr>
            <w:r w:rsidRPr="00A41CF2">
              <w:rPr>
                <w:color w:val="000000"/>
                <w:sz w:val="22"/>
                <w:szCs w:val="22"/>
              </w:rPr>
              <w:t>38,9</w:t>
            </w:r>
          </w:p>
        </w:tc>
        <w:tc>
          <w:tcPr>
            <w:tcW w:w="0" w:type="auto"/>
            <w:noWrap/>
            <w:vAlign w:val="bottom"/>
            <w:hideMark/>
          </w:tcPr>
          <w:p w14:paraId="5F68E1B8" w14:textId="77777777" w:rsidR="00293CC4" w:rsidRPr="00A41CF2" w:rsidRDefault="00293CC4" w:rsidP="00293CC4">
            <w:pPr>
              <w:jc w:val="right"/>
              <w:rPr>
                <w:color w:val="000000"/>
                <w:sz w:val="22"/>
                <w:szCs w:val="22"/>
              </w:rPr>
            </w:pPr>
            <w:r w:rsidRPr="00A41CF2">
              <w:rPr>
                <w:color w:val="000000"/>
                <w:sz w:val="22"/>
                <w:szCs w:val="22"/>
              </w:rPr>
              <w:t>58,3</w:t>
            </w:r>
          </w:p>
        </w:tc>
        <w:tc>
          <w:tcPr>
            <w:tcW w:w="0" w:type="auto"/>
            <w:noWrap/>
            <w:vAlign w:val="bottom"/>
            <w:hideMark/>
          </w:tcPr>
          <w:p w14:paraId="55A839F1" w14:textId="77777777" w:rsidR="00293CC4" w:rsidRPr="00A41CF2" w:rsidRDefault="00293CC4" w:rsidP="00293CC4">
            <w:pPr>
              <w:jc w:val="right"/>
              <w:rPr>
                <w:color w:val="000000"/>
                <w:sz w:val="22"/>
                <w:szCs w:val="22"/>
              </w:rPr>
            </w:pPr>
            <w:r w:rsidRPr="00A41CF2">
              <w:rPr>
                <w:color w:val="000000"/>
                <w:sz w:val="22"/>
                <w:szCs w:val="22"/>
              </w:rPr>
              <w:t>140,78</w:t>
            </w:r>
          </w:p>
        </w:tc>
        <w:tc>
          <w:tcPr>
            <w:tcW w:w="0" w:type="auto"/>
            <w:noWrap/>
            <w:vAlign w:val="bottom"/>
            <w:hideMark/>
          </w:tcPr>
          <w:p w14:paraId="31C3B42F" w14:textId="77777777" w:rsidR="00293CC4" w:rsidRPr="00A41CF2" w:rsidRDefault="00293CC4" w:rsidP="00293CC4">
            <w:pPr>
              <w:jc w:val="right"/>
              <w:rPr>
                <w:color w:val="000000"/>
                <w:sz w:val="22"/>
                <w:szCs w:val="22"/>
              </w:rPr>
            </w:pPr>
            <w:r w:rsidRPr="00A41CF2">
              <w:rPr>
                <w:color w:val="000000"/>
                <w:sz w:val="22"/>
                <w:szCs w:val="22"/>
              </w:rPr>
              <w:t>1,90</w:t>
            </w:r>
          </w:p>
        </w:tc>
      </w:tr>
      <w:tr w:rsidR="00293CC4" w:rsidRPr="00A41CF2" w14:paraId="5E741798" w14:textId="77777777" w:rsidTr="00293CC4">
        <w:trPr>
          <w:trHeight w:val="300"/>
        </w:trPr>
        <w:tc>
          <w:tcPr>
            <w:tcW w:w="0" w:type="auto"/>
            <w:noWrap/>
            <w:vAlign w:val="bottom"/>
            <w:hideMark/>
          </w:tcPr>
          <w:p w14:paraId="3DF3C005" w14:textId="77777777" w:rsidR="00293CC4" w:rsidRPr="00A41CF2" w:rsidRDefault="00293CC4" w:rsidP="00293CC4">
            <w:pPr>
              <w:jc w:val="center"/>
              <w:rPr>
                <w:color w:val="000000"/>
                <w:sz w:val="22"/>
                <w:szCs w:val="22"/>
              </w:rPr>
            </w:pPr>
            <w:r w:rsidRPr="00A41CF2">
              <w:rPr>
                <w:color w:val="000000"/>
                <w:sz w:val="22"/>
                <w:szCs w:val="22"/>
              </w:rPr>
              <w:t>13</w:t>
            </w:r>
          </w:p>
        </w:tc>
        <w:tc>
          <w:tcPr>
            <w:tcW w:w="0" w:type="auto"/>
            <w:noWrap/>
            <w:vAlign w:val="bottom"/>
            <w:hideMark/>
          </w:tcPr>
          <w:p w14:paraId="4B1A4EA4" w14:textId="77777777" w:rsidR="00293CC4" w:rsidRPr="00A41CF2" w:rsidRDefault="00293CC4" w:rsidP="00293CC4">
            <w:pPr>
              <w:jc w:val="center"/>
              <w:rPr>
                <w:color w:val="000000"/>
                <w:sz w:val="22"/>
                <w:szCs w:val="22"/>
              </w:rPr>
            </w:pPr>
            <w:r w:rsidRPr="00A41CF2">
              <w:rPr>
                <w:color w:val="000000"/>
                <w:sz w:val="22"/>
                <w:szCs w:val="22"/>
              </w:rPr>
              <w:t>3</w:t>
            </w:r>
          </w:p>
        </w:tc>
        <w:tc>
          <w:tcPr>
            <w:tcW w:w="0" w:type="auto"/>
            <w:noWrap/>
            <w:vAlign w:val="bottom"/>
            <w:hideMark/>
          </w:tcPr>
          <w:p w14:paraId="4B47C6B7" w14:textId="77777777" w:rsidR="00293CC4" w:rsidRPr="00A41CF2" w:rsidRDefault="00293CC4" w:rsidP="00293CC4">
            <w:pPr>
              <w:jc w:val="center"/>
              <w:rPr>
                <w:color w:val="000000"/>
                <w:sz w:val="22"/>
                <w:szCs w:val="22"/>
              </w:rPr>
            </w:pPr>
            <w:r w:rsidRPr="00A41CF2">
              <w:rPr>
                <w:color w:val="000000"/>
                <w:sz w:val="22"/>
                <w:szCs w:val="22"/>
              </w:rPr>
              <w:t>2</w:t>
            </w:r>
          </w:p>
        </w:tc>
        <w:tc>
          <w:tcPr>
            <w:tcW w:w="0" w:type="auto"/>
            <w:noWrap/>
            <w:vAlign w:val="bottom"/>
            <w:hideMark/>
          </w:tcPr>
          <w:p w14:paraId="1B9F2BDB" w14:textId="77777777" w:rsidR="00293CC4" w:rsidRPr="00A41CF2" w:rsidRDefault="00293CC4" w:rsidP="00293CC4">
            <w:pPr>
              <w:jc w:val="center"/>
              <w:rPr>
                <w:color w:val="000000"/>
                <w:sz w:val="22"/>
                <w:szCs w:val="22"/>
              </w:rPr>
            </w:pPr>
            <w:r w:rsidRPr="00A41CF2">
              <w:rPr>
                <w:color w:val="000000"/>
                <w:sz w:val="22"/>
                <w:szCs w:val="22"/>
              </w:rPr>
              <w:t>6</w:t>
            </w:r>
          </w:p>
        </w:tc>
        <w:tc>
          <w:tcPr>
            <w:tcW w:w="0" w:type="auto"/>
            <w:noWrap/>
            <w:vAlign w:val="bottom"/>
            <w:hideMark/>
          </w:tcPr>
          <w:p w14:paraId="44622E13" w14:textId="77777777" w:rsidR="00293CC4" w:rsidRPr="00A41CF2" w:rsidRDefault="00293CC4" w:rsidP="00293CC4">
            <w:pPr>
              <w:jc w:val="center"/>
              <w:rPr>
                <w:color w:val="000000"/>
                <w:sz w:val="22"/>
                <w:szCs w:val="22"/>
              </w:rPr>
            </w:pPr>
            <w:r w:rsidRPr="00A41CF2">
              <w:rPr>
                <w:color w:val="000000"/>
                <w:sz w:val="22"/>
                <w:szCs w:val="22"/>
              </w:rPr>
              <w:t>87,5</w:t>
            </w:r>
          </w:p>
        </w:tc>
        <w:tc>
          <w:tcPr>
            <w:tcW w:w="0" w:type="auto"/>
            <w:noWrap/>
            <w:vAlign w:val="bottom"/>
            <w:hideMark/>
          </w:tcPr>
          <w:p w14:paraId="058E6D9E" w14:textId="77777777" w:rsidR="00293CC4" w:rsidRPr="00A41CF2" w:rsidRDefault="00293CC4" w:rsidP="00293CC4">
            <w:pPr>
              <w:jc w:val="center"/>
              <w:rPr>
                <w:color w:val="000000"/>
                <w:sz w:val="22"/>
                <w:szCs w:val="22"/>
              </w:rPr>
            </w:pPr>
            <w:r w:rsidRPr="00A41CF2">
              <w:rPr>
                <w:color w:val="000000"/>
                <w:sz w:val="22"/>
                <w:szCs w:val="22"/>
              </w:rPr>
              <w:t>24,76</w:t>
            </w:r>
          </w:p>
        </w:tc>
        <w:tc>
          <w:tcPr>
            <w:tcW w:w="0" w:type="auto"/>
            <w:noWrap/>
            <w:vAlign w:val="bottom"/>
            <w:hideMark/>
          </w:tcPr>
          <w:p w14:paraId="440FEA4A" w14:textId="77777777" w:rsidR="00293CC4" w:rsidRPr="00A41CF2" w:rsidRDefault="00293CC4" w:rsidP="00293CC4">
            <w:pPr>
              <w:jc w:val="center"/>
              <w:rPr>
                <w:color w:val="000000"/>
                <w:sz w:val="22"/>
                <w:szCs w:val="22"/>
              </w:rPr>
            </w:pPr>
            <w:r w:rsidRPr="00A41CF2">
              <w:rPr>
                <w:color w:val="000000"/>
                <w:sz w:val="22"/>
                <w:szCs w:val="22"/>
              </w:rPr>
              <w:t>24,76</w:t>
            </w:r>
          </w:p>
        </w:tc>
        <w:tc>
          <w:tcPr>
            <w:tcW w:w="0" w:type="auto"/>
            <w:noWrap/>
            <w:vAlign w:val="bottom"/>
            <w:hideMark/>
          </w:tcPr>
          <w:p w14:paraId="319BF2F3" w14:textId="77777777" w:rsidR="00293CC4" w:rsidRPr="00A41CF2" w:rsidRDefault="00293CC4" w:rsidP="00293CC4">
            <w:pPr>
              <w:jc w:val="center"/>
              <w:rPr>
                <w:color w:val="000000"/>
                <w:sz w:val="22"/>
                <w:szCs w:val="22"/>
              </w:rPr>
            </w:pPr>
            <w:r w:rsidRPr="00A41CF2">
              <w:rPr>
                <w:color w:val="000000"/>
                <w:sz w:val="22"/>
                <w:szCs w:val="22"/>
              </w:rPr>
              <w:t>7,5</w:t>
            </w:r>
          </w:p>
        </w:tc>
        <w:tc>
          <w:tcPr>
            <w:tcW w:w="0" w:type="auto"/>
            <w:noWrap/>
            <w:vAlign w:val="bottom"/>
            <w:hideMark/>
          </w:tcPr>
          <w:p w14:paraId="46C4147E" w14:textId="77777777" w:rsidR="00293CC4" w:rsidRPr="00A41CF2" w:rsidRDefault="00293CC4" w:rsidP="00293CC4">
            <w:pPr>
              <w:jc w:val="center"/>
              <w:rPr>
                <w:color w:val="000000"/>
                <w:sz w:val="22"/>
                <w:szCs w:val="22"/>
              </w:rPr>
            </w:pPr>
            <w:r w:rsidRPr="00A41CF2">
              <w:rPr>
                <w:color w:val="000000"/>
                <w:sz w:val="22"/>
                <w:szCs w:val="22"/>
              </w:rPr>
              <w:t>65,00</w:t>
            </w:r>
          </w:p>
        </w:tc>
        <w:tc>
          <w:tcPr>
            <w:tcW w:w="635" w:type="dxa"/>
          </w:tcPr>
          <w:p w14:paraId="6B52F2CC" w14:textId="77777777" w:rsidR="00293CC4" w:rsidRPr="00A41CF2" w:rsidRDefault="00293CC4" w:rsidP="00293CC4">
            <w:pPr>
              <w:jc w:val="center"/>
              <w:rPr>
                <w:color w:val="000000"/>
                <w:sz w:val="22"/>
                <w:szCs w:val="22"/>
              </w:rPr>
            </w:pPr>
          </w:p>
          <w:p w14:paraId="683971D2" w14:textId="77777777" w:rsidR="00293CC4" w:rsidRPr="00A41CF2" w:rsidRDefault="00293CC4" w:rsidP="00293CC4">
            <w:pPr>
              <w:jc w:val="center"/>
              <w:rPr>
                <w:color w:val="000000"/>
                <w:sz w:val="22"/>
                <w:szCs w:val="22"/>
              </w:rPr>
            </w:pPr>
            <w:r w:rsidRPr="00A41CF2">
              <w:rPr>
                <w:color w:val="000000"/>
                <w:sz w:val="22"/>
                <w:szCs w:val="22"/>
              </w:rPr>
              <w:t>2,70</w:t>
            </w:r>
          </w:p>
        </w:tc>
        <w:tc>
          <w:tcPr>
            <w:tcW w:w="525" w:type="dxa"/>
            <w:noWrap/>
            <w:vAlign w:val="bottom"/>
            <w:hideMark/>
          </w:tcPr>
          <w:p w14:paraId="7ED06CE9" w14:textId="77777777" w:rsidR="00293CC4" w:rsidRPr="00A41CF2" w:rsidRDefault="00293CC4" w:rsidP="00293CC4">
            <w:pPr>
              <w:jc w:val="center"/>
              <w:rPr>
                <w:color w:val="000000"/>
                <w:sz w:val="22"/>
                <w:szCs w:val="22"/>
              </w:rPr>
            </w:pPr>
            <w:r w:rsidRPr="00A41CF2">
              <w:rPr>
                <w:color w:val="000000"/>
                <w:sz w:val="22"/>
                <w:szCs w:val="22"/>
              </w:rPr>
              <w:t>3,16</w:t>
            </w:r>
          </w:p>
        </w:tc>
        <w:tc>
          <w:tcPr>
            <w:tcW w:w="0" w:type="auto"/>
            <w:noWrap/>
            <w:vAlign w:val="bottom"/>
            <w:hideMark/>
          </w:tcPr>
          <w:p w14:paraId="1CEF2EDE" w14:textId="77777777" w:rsidR="00293CC4" w:rsidRPr="00A41CF2" w:rsidRDefault="00293CC4" w:rsidP="00293CC4">
            <w:pPr>
              <w:jc w:val="center"/>
              <w:rPr>
                <w:color w:val="000000"/>
                <w:sz w:val="22"/>
                <w:szCs w:val="22"/>
              </w:rPr>
            </w:pPr>
            <w:r w:rsidRPr="00A41CF2">
              <w:rPr>
                <w:color w:val="000000"/>
                <w:sz w:val="22"/>
                <w:szCs w:val="22"/>
              </w:rPr>
              <w:t>2,27</w:t>
            </w:r>
          </w:p>
        </w:tc>
        <w:tc>
          <w:tcPr>
            <w:tcW w:w="0" w:type="auto"/>
            <w:noWrap/>
            <w:vAlign w:val="bottom"/>
            <w:hideMark/>
          </w:tcPr>
          <w:p w14:paraId="1EE5B6D1" w14:textId="77777777" w:rsidR="00293CC4" w:rsidRPr="00A41CF2" w:rsidRDefault="00293CC4" w:rsidP="00293CC4">
            <w:pPr>
              <w:jc w:val="center"/>
              <w:rPr>
                <w:color w:val="000000"/>
                <w:sz w:val="22"/>
                <w:szCs w:val="22"/>
              </w:rPr>
            </w:pPr>
            <w:r w:rsidRPr="00A41CF2">
              <w:rPr>
                <w:color w:val="000000"/>
                <w:sz w:val="22"/>
                <w:szCs w:val="22"/>
              </w:rPr>
              <w:t>1,82</w:t>
            </w:r>
          </w:p>
        </w:tc>
        <w:tc>
          <w:tcPr>
            <w:tcW w:w="0" w:type="auto"/>
            <w:noWrap/>
            <w:vAlign w:val="bottom"/>
            <w:hideMark/>
          </w:tcPr>
          <w:p w14:paraId="6DA3444B" w14:textId="77777777" w:rsidR="00293CC4" w:rsidRPr="00A41CF2" w:rsidRDefault="00293CC4" w:rsidP="00293CC4">
            <w:pPr>
              <w:jc w:val="center"/>
              <w:rPr>
                <w:color w:val="000000"/>
                <w:sz w:val="22"/>
                <w:szCs w:val="22"/>
              </w:rPr>
            </w:pPr>
            <w:r w:rsidRPr="00A41CF2">
              <w:rPr>
                <w:color w:val="000000"/>
                <w:sz w:val="22"/>
                <w:szCs w:val="22"/>
              </w:rPr>
              <w:t>105,00</w:t>
            </w:r>
          </w:p>
        </w:tc>
        <w:tc>
          <w:tcPr>
            <w:tcW w:w="0" w:type="auto"/>
            <w:noWrap/>
            <w:vAlign w:val="bottom"/>
            <w:hideMark/>
          </w:tcPr>
          <w:p w14:paraId="2B7FDF51" w14:textId="77777777" w:rsidR="00293CC4" w:rsidRPr="00A41CF2" w:rsidRDefault="00293CC4" w:rsidP="00293CC4">
            <w:pPr>
              <w:jc w:val="center"/>
              <w:rPr>
                <w:color w:val="000000"/>
                <w:sz w:val="22"/>
                <w:szCs w:val="22"/>
              </w:rPr>
            </w:pPr>
            <w:r w:rsidRPr="00A41CF2">
              <w:rPr>
                <w:color w:val="000000"/>
                <w:sz w:val="22"/>
                <w:szCs w:val="22"/>
              </w:rPr>
              <w:t>202,00</w:t>
            </w:r>
          </w:p>
        </w:tc>
        <w:tc>
          <w:tcPr>
            <w:tcW w:w="0" w:type="auto"/>
            <w:noWrap/>
            <w:vAlign w:val="bottom"/>
            <w:hideMark/>
          </w:tcPr>
          <w:p w14:paraId="63A6F9D2" w14:textId="77777777" w:rsidR="00293CC4" w:rsidRPr="00A41CF2" w:rsidRDefault="00293CC4" w:rsidP="00293CC4">
            <w:pPr>
              <w:jc w:val="center"/>
              <w:rPr>
                <w:color w:val="000000"/>
                <w:sz w:val="22"/>
                <w:szCs w:val="22"/>
              </w:rPr>
            </w:pPr>
            <w:r w:rsidRPr="00A41CF2">
              <w:rPr>
                <w:color w:val="000000"/>
                <w:sz w:val="22"/>
                <w:szCs w:val="22"/>
              </w:rPr>
              <w:t>62,26</w:t>
            </w:r>
          </w:p>
        </w:tc>
        <w:tc>
          <w:tcPr>
            <w:tcW w:w="0" w:type="auto"/>
            <w:noWrap/>
            <w:vAlign w:val="bottom"/>
            <w:hideMark/>
          </w:tcPr>
          <w:p w14:paraId="17CACD80" w14:textId="77777777" w:rsidR="00293CC4" w:rsidRPr="00A41CF2" w:rsidRDefault="00293CC4" w:rsidP="00293CC4">
            <w:pPr>
              <w:jc w:val="center"/>
              <w:rPr>
                <w:color w:val="000000"/>
                <w:sz w:val="22"/>
                <w:szCs w:val="22"/>
              </w:rPr>
            </w:pPr>
            <w:r w:rsidRPr="00A41CF2">
              <w:rPr>
                <w:color w:val="000000"/>
                <w:sz w:val="22"/>
                <w:szCs w:val="22"/>
              </w:rPr>
              <w:t>37,74</w:t>
            </w:r>
          </w:p>
        </w:tc>
        <w:tc>
          <w:tcPr>
            <w:tcW w:w="0" w:type="auto"/>
            <w:noWrap/>
            <w:vAlign w:val="bottom"/>
            <w:hideMark/>
          </w:tcPr>
          <w:p w14:paraId="5A3A63AB" w14:textId="77777777" w:rsidR="00293CC4" w:rsidRPr="00A41CF2" w:rsidRDefault="00293CC4" w:rsidP="00293CC4">
            <w:pPr>
              <w:jc w:val="right"/>
              <w:rPr>
                <w:color w:val="000000"/>
                <w:sz w:val="22"/>
                <w:szCs w:val="22"/>
              </w:rPr>
            </w:pPr>
            <w:r w:rsidRPr="00A41CF2">
              <w:rPr>
                <w:color w:val="000000"/>
                <w:sz w:val="22"/>
                <w:szCs w:val="22"/>
              </w:rPr>
              <w:t>6,1</w:t>
            </w:r>
          </w:p>
        </w:tc>
        <w:tc>
          <w:tcPr>
            <w:tcW w:w="0" w:type="auto"/>
            <w:noWrap/>
            <w:vAlign w:val="bottom"/>
            <w:hideMark/>
          </w:tcPr>
          <w:p w14:paraId="0D0E6B7E" w14:textId="77777777" w:rsidR="00293CC4" w:rsidRPr="00A41CF2" w:rsidRDefault="00293CC4" w:rsidP="00293CC4">
            <w:pPr>
              <w:jc w:val="right"/>
              <w:rPr>
                <w:color w:val="000000"/>
                <w:sz w:val="22"/>
                <w:szCs w:val="22"/>
              </w:rPr>
            </w:pPr>
            <w:r w:rsidRPr="00A41CF2">
              <w:rPr>
                <w:color w:val="000000"/>
                <w:sz w:val="22"/>
                <w:szCs w:val="22"/>
              </w:rPr>
              <w:t>42,4</w:t>
            </w:r>
          </w:p>
        </w:tc>
        <w:tc>
          <w:tcPr>
            <w:tcW w:w="0" w:type="auto"/>
            <w:noWrap/>
            <w:vAlign w:val="bottom"/>
            <w:hideMark/>
          </w:tcPr>
          <w:p w14:paraId="7D3E887A" w14:textId="77777777" w:rsidR="00293CC4" w:rsidRPr="00A41CF2" w:rsidRDefault="00293CC4" w:rsidP="00293CC4">
            <w:pPr>
              <w:jc w:val="right"/>
              <w:rPr>
                <w:color w:val="000000"/>
                <w:sz w:val="22"/>
                <w:szCs w:val="22"/>
              </w:rPr>
            </w:pPr>
            <w:r w:rsidRPr="00A41CF2">
              <w:rPr>
                <w:color w:val="000000"/>
                <w:sz w:val="22"/>
                <w:szCs w:val="22"/>
              </w:rPr>
              <w:t>51,5</w:t>
            </w:r>
          </w:p>
        </w:tc>
        <w:tc>
          <w:tcPr>
            <w:tcW w:w="0" w:type="auto"/>
            <w:noWrap/>
            <w:vAlign w:val="bottom"/>
            <w:hideMark/>
          </w:tcPr>
          <w:p w14:paraId="6306AA01" w14:textId="77777777" w:rsidR="00293CC4" w:rsidRPr="00A41CF2" w:rsidRDefault="00293CC4" w:rsidP="00293CC4">
            <w:pPr>
              <w:jc w:val="right"/>
              <w:rPr>
                <w:color w:val="000000"/>
                <w:sz w:val="22"/>
                <w:szCs w:val="22"/>
              </w:rPr>
            </w:pPr>
            <w:r w:rsidRPr="00A41CF2">
              <w:rPr>
                <w:color w:val="000000"/>
                <w:sz w:val="22"/>
                <w:szCs w:val="22"/>
              </w:rPr>
              <w:t>134,59</w:t>
            </w:r>
          </w:p>
        </w:tc>
        <w:tc>
          <w:tcPr>
            <w:tcW w:w="0" w:type="auto"/>
            <w:noWrap/>
            <w:vAlign w:val="bottom"/>
            <w:hideMark/>
          </w:tcPr>
          <w:p w14:paraId="11B4C19B" w14:textId="77777777" w:rsidR="00293CC4" w:rsidRPr="00A41CF2" w:rsidRDefault="00293CC4" w:rsidP="00293CC4">
            <w:pPr>
              <w:jc w:val="right"/>
              <w:rPr>
                <w:color w:val="000000"/>
                <w:sz w:val="22"/>
                <w:szCs w:val="22"/>
              </w:rPr>
            </w:pPr>
            <w:r w:rsidRPr="00A41CF2">
              <w:rPr>
                <w:color w:val="000000"/>
                <w:sz w:val="22"/>
                <w:szCs w:val="22"/>
              </w:rPr>
              <w:t>1,90</w:t>
            </w:r>
          </w:p>
        </w:tc>
      </w:tr>
      <w:tr w:rsidR="00293CC4" w:rsidRPr="00A41CF2" w14:paraId="739433A3" w14:textId="77777777" w:rsidTr="00293CC4">
        <w:trPr>
          <w:trHeight w:val="300"/>
        </w:trPr>
        <w:tc>
          <w:tcPr>
            <w:tcW w:w="0" w:type="auto"/>
            <w:noWrap/>
            <w:vAlign w:val="bottom"/>
            <w:hideMark/>
          </w:tcPr>
          <w:p w14:paraId="26BA1C94" w14:textId="77777777" w:rsidR="00293CC4" w:rsidRPr="00A41CF2" w:rsidRDefault="00293CC4" w:rsidP="00293CC4">
            <w:pPr>
              <w:jc w:val="center"/>
              <w:rPr>
                <w:color w:val="000000"/>
                <w:sz w:val="22"/>
                <w:szCs w:val="22"/>
              </w:rPr>
            </w:pPr>
            <w:r w:rsidRPr="00A41CF2">
              <w:rPr>
                <w:color w:val="000000"/>
                <w:sz w:val="22"/>
                <w:szCs w:val="22"/>
              </w:rPr>
              <w:t>14</w:t>
            </w:r>
          </w:p>
        </w:tc>
        <w:tc>
          <w:tcPr>
            <w:tcW w:w="0" w:type="auto"/>
            <w:noWrap/>
            <w:vAlign w:val="bottom"/>
            <w:hideMark/>
          </w:tcPr>
          <w:p w14:paraId="4CE724FE" w14:textId="77777777" w:rsidR="00293CC4" w:rsidRPr="00A41CF2" w:rsidRDefault="00293CC4" w:rsidP="00293CC4">
            <w:pPr>
              <w:jc w:val="center"/>
              <w:rPr>
                <w:color w:val="000000"/>
                <w:sz w:val="22"/>
                <w:szCs w:val="22"/>
              </w:rPr>
            </w:pPr>
            <w:r w:rsidRPr="00A41CF2">
              <w:rPr>
                <w:color w:val="000000"/>
                <w:sz w:val="22"/>
                <w:szCs w:val="22"/>
              </w:rPr>
              <w:t>3</w:t>
            </w:r>
          </w:p>
        </w:tc>
        <w:tc>
          <w:tcPr>
            <w:tcW w:w="0" w:type="auto"/>
            <w:noWrap/>
            <w:vAlign w:val="bottom"/>
            <w:hideMark/>
          </w:tcPr>
          <w:p w14:paraId="5A830C33" w14:textId="77777777" w:rsidR="00293CC4" w:rsidRPr="00A41CF2" w:rsidRDefault="00293CC4" w:rsidP="00293CC4">
            <w:pPr>
              <w:jc w:val="center"/>
              <w:rPr>
                <w:color w:val="000000"/>
                <w:sz w:val="22"/>
                <w:szCs w:val="22"/>
              </w:rPr>
            </w:pPr>
            <w:r w:rsidRPr="00A41CF2">
              <w:rPr>
                <w:color w:val="000000"/>
                <w:sz w:val="22"/>
                <w:szCs w:val="22"/>
              </w:rPr>
              <w:t>2</w:t>
            </w:r>
          </w:p>
        </w:tc>
        <w:tc>
          <w:tcPr>
            <w:tcW w:w="0" w:type="auto"/>
            <w:noWrap/>
            <w:vAlign w:val="bottom"/>
            <w:hideMark/>
          </w:tcPr>
          <w:p w14:paraId="7077D7E4" w14:textId="77777777" w:rsidR="00293CC4" w:rsidRPr="00A41CF2" w:rsidRDefault="00293CC4" w:rsidP="00293CC4">
            <w:pPr>
              <w:jc w:val="center"/>
              <w:rPr>
                <w:color w:val="000000"/>
                <w:sz w:val="22"/>
                <w:szCs w:val="22"/>
              </w:rPr>
            </w:pPr>
            <w:r w:rsidRPr="00A41CF2">
              <w:rPr>
                <w:color w:val="000000"/>
                <w:sz w:val="22"/>
                <w:szCs w:val="22"/>
              </w:rPr>
              <w:t>7</w:t>
            </w:r>
          </w:p>
        </w:tc>
        <w:tc>
          <w:tcPr>
            <w:tcW w:w="0" w:type="auto"/>
            <w:noWrap/>
            <w:vAlign w:val="bottom"/>
            <w:hideMark/>
          </w:tcPr>
          <w:p w14:paraId="40A23E17" w14:textId="77777777" w:rsidR="00293CC4" w:rsidRPr="00A41CF2" w:rsidRDefault="00293CC4" w:rsidP="00293CC4">
            <w:pPr>
              <w:jc w:val="center"/>
              <w:rPr>
                <w:color w:val="000000"/>
                <w:sz w:val="22"/>
                <w:szCs w:val="22"/>
              </w:rPr>
            </w:pPr>
            <w:r w:rsidRPr="00A41CF2">
              <w:rPr>
                <w:color w:val="000000"/>
                <w:sz w:val="22"/>
                <w:szCs w:val="22"/>
              </w:rPr>
              <w:t>85,83</w:t>
            </w:r>
          </w:p>
        </w:tc>
        <w:tc>
          <w:tcPr>
            <w:tcW w:w="0" w:type="auto"/>
            <w:noWrap/>
            <w:vAlign w:val="bottom"/>
            <w:hideMark/>
          </w:tcPr>
          <w:p w14:paraId="2B34C05D" w14:textId="77777777" w:rsidR="00293CC4" w:rsidRPr="00A41CF2" w:rsidRDefault="00293CC4" w:rsidP="00293CC4">
            <w:pPr>
              <w:jc w:val="center"/>
              <w:rPr>
                <w:color w:val="000000"/>
                <w:sz w:val="22"/>
                <w:szCs w:val="22"/>
              </w:rPr>
            </w:pPr>
            <w:r w:rsidRPr="00A41CF2">
              <w:rPr>
                <w:color w:val="000000"/>
                <w:sz w:val="22"/>
                <w:szCs w:val="22"/>
              </w:rPr>
              <w:t>22,33</w:t>
            </w:r>
          </w:p>
        </w:tc>
        <w:tc>
          <w:tcPr>
            <w:tcW w:w="0" w:type="auto"/>
            <w:noWrap/>
            <w:vAlign w:val="bottom"/>
            <w:hideMark/>
          </w:tcPr>
          <w:p w14:paraId="21C4789E" w14:textId="77777777" w:rsidR="00293CC4" w:rsidRPr="00A41CF2" w:rsidRDefault="00293CC4" w:rsidP="00293CC4">
            <w:pPr>
              <w:jc w:val="center"/>
              <w:rPr>
                <w:color w:val="000000"/>
                <w:sz w:val="22"/>
                <w:szCs w:val="22"/>
              </w:rPr>
            </w:pPr>
            <w:r w:rsidRPr="00A41CF2">
              <w:rPr>
                <w:color w:val="000000"/>
                <w:sz w:val="22"/>
                <w:szCs w:val="22"/>
              </w:rPr>
              <w:t>21,36</w:t>
            </w:r>
          </w:p>
        </w:tc>
        <w:tc>
          <w:tcPr>
            <w:tcW w:w="0" w:type="auto"/>
            <w:noWrap/>
            <w:vAlign w:val="bottom"/>
            <w:hideMark/>
          </w:tcPr>
          <w:p w14:paraId="09540E28" w14:textId="77777777" w:rsidR="00293CC4" w:rsidRPr="00A41CF2" w:rsidRDefault="00293CC4" w:rsidP="00293CC4">
            <w:pPr>
              <w:jc w:val="center"/>
              <w:rPr>
                <w:color w:val="000000"/>
                <w:sz w:val="22"/>
                <w:szCs w:val="22"/>
              </w:rPr>
            </w:pPr>
            <w:r w:rsidRPr="00A41CF2">
              <w:rPr>
                <w:color w:val="000000"/>
                <w:sz w:val="22"/>
                <w:szCs w:val="22"/>
              </w:rPr>
              <w:t>0,00</w:t>
            </w:r>
          </w:p>
        </w:tc>
        <w:tc>
          <w:tcPr>
            <w:tcW w:w="0" w:type="auto"/>
            <w:noWrap/>
            <w:vAlign w:val="bottom"/>
            <w:hideMark/>
          </w:tcPr>
          <w:p w14:paraId="78AFD651" w14:textId="77777777" w:rsidR="00293CC4" w:rsidRPr="00A41CF2" w:rsidRDefault="00293CC4" w:rsidP="00293CC4">
            <w:pPr>
              <w:jc w:val="center"/>
              <w:rPr>
                <w:color w:val="000000"/>
                <w:sz w:val="22"/>
                <w:szCs w:val="22"/>
              </w:rPr>
            </w:pPr>
            <w:r w:rsidRPr="00A41CF2">
              <w:rPr>
                <w:color w:val="000000"/>
                <w:sz w:val="22"/>
                <w:szCs w:val="22"/>
              </w:rPr>
              <w:t>40,00</w:t>
            </w:r>
          </w:p>
        </w:tc>
        <w:tc>
          <w:tcPr>
            <w:tcW w:w="635" w:type="dxa"/>
          </w:tcPr>
          <w:p w14:paraId="0CBDCDB3" w14:textId="77777777" w:rsidR="00293CC4" w:rsidRPr="00A41CF2" w:rsidRDefault="00293CC4" w:rsidP="00293CC4">
            <w:pPr>
              <w:jc w:val="center"/>
              <w:rPr>
                <w:color w:val="000000"/>
                <w:sz w:val="22"/>
                <w:szCs w:val="22"/>
              </w:rPr>
            </w:pPr>
          </w:p>
          <w:p w14:paraId="688911A2" w14:textId="77777777" w:rsidR="00293CC4" w:rsidRPr="00A41CF2" w:rsidRDefault="00293CC4" w:rsidP="00293CC4">
            <w:pPr>
              <w:jc w:val="center"/>
              <w:rPr>
                <w:color w:val="000000"/>
                <w:sz w:val="22"/>
                <w:szCs w:val="22"/>
              </w:rPr>
            </w:pPr>
            <w:r w:rsidRPr="00A41CF2">
              <w:rPr>
                <w:color w:val="000000"/>
                <w:sz w:val="22"/>
                <w:szCs w:val="22"/>
              </w:rPr>
              <w:t>0,00</w:t>
            </w:r>
          </w:p>
        </w:tc>
        <w:tc>
          <w:tcPr>
            <w:tcW w:w="525" w:type="dxa"/>
            <w:noWrap/>
            <w:vAlign w:val="bottom"/>
            <w:hideMark/>
          </w:tcPr>
          <w:p w14:paraId="6D766A3C" w14:textId="77777777" w:rsidR="00293CC4" w:rsidRPr="00A41CF2" w:rsidRDefault="00293CC4" w:rsidP="00293CC4">
            <w:pPr>
              <w:jc w:val="center"/>
              <w:rPr>
                <w:color w:val="000000"/>
                <w:sz w:val="22"/>
                <w:szCs w:val="22"/>
              </w:rPr>
            </w:pPr>
            <w:r w:rsidRPr="00A41CF2">
              <w:rPr>
                <w:color w:val="000000"/>
                <w:sz w:val="22"/>
                <w:szCs w:val="22"/>
              </w:rPr>
              <w:t>3,20</w:t>
            </w:r>
          </w:p>
        </w:tc>
        <w:tc>
          <w:tcPr>
            <w:tcW w:w="0" w:type="auto"/>
            <w:noWrap/>
            <w:vAlign w:val="bottom"/>
            <w:hideMark/>
          </w:tcPr>
          <w:p w14:paraId="72D67FB2" w14:textId="77777777" w:rsidR="00293CC4" w:rsidRPr="00A41CF2" w:rsidRDefault="00293CC4" w:rsidP="00293CC4">
            <w:pPr>
              <w:jc w:val="center"/>
              <w:rPr>
                <w:color w:val="000000"/>
                <w:sz w:val="22"/>
                <w:szCs w:val="22"/>
              </w:rPr>
            </w:pPr>
            <w:r w:rsidRPr="00A41CF2">
              <w:rPr>
                <w:color w:val="000000"/>
                <w:sz w:val="22"/>
                <w:szCs w:val="22"/>
              </w:rPr>
              <w:t>2,20</w:t>
            </w:r>
          </w:p>
        </w:tc>
        <w:tc>
          <w:tcPr>
            <w:tcW w:w="0" w:type="auto"/>
            <w:noWrap/>
            <w:vAlign w:val="bottom"/>
            <w:hideMark/>
          </w:tcPr>
          <w:p w14:paraId="29EDD244" w14:textId="77777777" w:rsidR="00293CC4" w:rsidRPr="00A41CF2" w:rsidRDefault="00293CC4" w:rsidP="00293CC4">
            <w:pPr>
              <w:jc w:val="center"/>
              <w:rPr>
                <w:color w:val="000000"/>
                <w:sz w:val="22"/>
                <w:szCs w:val="22"/>
              </w:rPr>
            </w:pPr>
            <w:r w:rsidRPr="00A41CF2">
              <w:rPr>
                <w:color w:val="000000"/>
                <w:sz w:val="22"/>
                <w:szCs w:val="22"/>
              </w:rPr>
              <w:t>1,80</w:t>
            </w:r>
          </w:p>
        </w:tc>
        <w:tc>
          <w:tcPr>
            <w:tcW w:w="0" w:type="auto"/>
            <w:noWrap/>
            <w:vAlign w:val="bottom"/>
            <w:hideMark/>
          </w:tcPr>
          <w:p w14:paraId="23A84542" w14:textId="77777777" w:rsidR="00293CC4" w:rsidRPr="00A41CF2" w:rsidRDefault="00293CC4" w:rsidP="00293CC4">
            <w:pPr>
              <w:jc w:val="center"/>
              <w:rPr>
                <w:color w:val="000000"/>
                <w:sz w:val="22"/>
                <w:szCs w:val="22"/>
              </w:rPr>
            </w:pPr>
            <w:r w:rsidRPr="00A41CF2">
              <w:rPr>
                <w:color w:val="000000"/>
                <w:sz w:val="22"/>
                <w:szCs w:val="22"/>
              </w:rPr>
              <w:t>103,00</w:t>
            </w:r>
          </w:p>
        </w:tc>
        <w:tc>
          <w:tcPr>
            <w:tcW w:w="0" w:type="auto"/>
            <w:noWrap/>
            <w:vAlign w:val="bottom"/>
            <w:hideMark/>
          </w:tcPr>
          <w:p w14:paraId="0975C48E" w14:textId="77777777" w:rsidR="00293CC4" w:rsidRPr="00A41CF2" w:rsidRDefault="00293CC4" w:rsidP="00293CC4">
            <w:pPr>
              <w:jc w:val="center"/>
              <w:rPr>
                <w:color w:val="000000"/>
                <w:sz w:val="22"/>
                <w:szCs w:val="22"/>
              </w:rPr>
            </w:pPr>
            <w:r w:rsidRPr="00A41CF2">
              <w:rPr>
                <w:color w:val="000000"/>
                <w:sz w:val="22"/>
                <w:szCs w:val="22"/>
              </w:rPr>
              <w:t>199,00</w:t>
            </w:r>
          </w:p>
        </w:tc>
        <w:tc>
          <w:tcPr>
            <w:tcW w:w="0" w:type="auto"/>
            <w:noWrap/>
            <w:vAlign w:val="bottom"/>
            <w:hideMark/>
          </w:tcPr>
          <w:p w14:paraId="06022B52" w14:textId="77777777" w:rsidR="00293CC4" w:rsidRPr="00A41CF2" w:rsidRDefault="00293CC4" w:rsidP="00293CC4">
            <w:pPr>
              <w:jc w:val="center"/>
              <w:rPr>
                <w:color w:val="000000"/>
                <w:sz w:val="22"/>
                <w:szCs w:val="22"/>
              </w:rPr>
            </w:pPr>
            <w:r w:rsidRPr="00A41CF2">
              <w:rPr>
                <w:color w:val="000000"/>
                <w:sz w:val="22"/>
                <w:szCs w:val="22"/>
              </w:rPr>
              <w:t>77,19</w:t>
            </w:r>
          </w:p>
        </w:tc>
        <w:tc>
          <w:tcPr>
            <w:tcW w:w="0" w:type="auto"/>
            <w:noWrap/>
            <w:vAlign w:val="bottom"/>
            <w:hideMark/>
          </w:tcPr>
          <w:p w14:paraId="1C4490F4" w14:textId="77777777" w:rsidR="00293CC4" w:rsidRPr="00A41CF2" w:rsidRDefault="00293CC4" w:rsidP="00293CC4">
            <w:pPr>
              <w:jc w:val="center"/>
              <w:rPr>
                <w:color w:val="000000"/>
                <w:sz w:val="22"/>
                <w:szCs w:val="22"/>
              </w:rPr>
            </w:pPr>
            <w:r w:rsidRPr="00A41CF2">
              <w:rPr>
                <w:color w:val="000000"/>
                <w:sz w:val="22"/>
                <w:szCs w:val="22"/>
              </w:rPr>
              <w:t>22,81</w:t>
            </w:r>
          </w:p>
        </w:tc>
        <w:tc>
          <w:tcPr>
            <w:tcW w:w="0" w:type="auto"/>
            <w:noWrap/>
            <w:vAlign w:val="bottom"/>
            <w:hideMark/>
          </w:tcPr>
          <w:p w14:paraId="0D79A1E8" w14:textId="77777777" w:rsidR="00293CC4" w:rsidRPr="00A41CF2" w:rsidRDefault="00293CC4" w:rsidP="00293CC4">
            <w:pPr>
              <w:jc w:val="right"/>
              <w:rPr>
                <w:color w:val="000000"/>
                <w:sz w:val="22"/>
                <w:szCs w:val="22"/>
              </w:rPr>
            </w:pPr>
            <w:r w:rsidRPr="00A41CF2">
              <w:rPr>
                <w:color w:val="000000"/>
                <w:sz w:val="22"/>
                <w:szCs w:val="22"/>
              </w:rPr>
              <w:t>9,1</w:t>
            </w:r>
          </w:p>
        </w:tc>
        <w:tc>
          <w:tcPr>
            <w:tcW w:w="0" w:type="auto"/>
            <w:noWrap/>
            <w:vAlign w:val="bottom"/>
            <w:hideMark/>
          </w:tcPr>
          <w:p w14:paraId="0E44FCC7" w14:textId="77777777" w:rsidR="00293CC4" w:rsidRPr="00A41CF2" w:rsidRDefault="00293CC4" w:rsidP="00293CC4">
            <w:pPr>
              <w:jc w:val="right"/>
              <w:rPr>
                <w:color w:val="000000"/>
                <w:sz w:val="22"/>
                <w:szCs w:val="22"/>
              </w:rPr>
            </w:pPr>
            <w:r w:rsidRPr="00A41CF2">
              <w:rPr>
                <w:color w:val="000000"/>
                <w:sz w:val="22"/>
                <w:szCs w:val="22"/>
              </w:rPr>
              <w:t>43,2</w:t>
            </w:r>
          </w:p>
        </w:tc>
        <w:tc>
          <w:tcPr>
            <w:tcW w:w="0" w:type="auto"/>
            <w:noWrap/>
            <w:vAlign w:val="bottom"/>
            <w:hideMark/>
          </w:tcPr>
          <w:p w14:paraId="07A21A50" w14:textId="77777777" w:rsidR="00293CC4" w:rsidRPr="00A41CF2" w:rsidRDefault="00293CC4" w:rsidP="00293CC4">
            <w:pPr>
              <w:jc w:val="right"/>
              <w:rPr>
                <w:color w:val="000000"/>
                <w:sz w:val="22"/>
                <w:szCs w:val="22"/>
              </w:rPr>
            </w:pPr>
            <w:r w:rsidRPr="00A41CF2">
              <w:rPr>
                <w:color w:val="000000"/>
                <w:sz w:val="22"/>
                <w:szCs w:val="22"/>
              </w:rPr>
              <w:t>47,7</w:t>
            </w:r>
          </w:p>
        </w:tc>
        <w:tc>
          <w:tcPr>
            <w:tcW w:w="0" w:type="auto"/>
            <w:noWrap/>
            <w:vAlign w:val="bottom"/>
            <w:hideMark/>
          </w:tcPr>
          <w:p w14:paraId="70D8357E" w14:textId="77777777" w:rsidR="00293CC4" w:rsidRPr="00A41CF2" w:rsidRDefault="00293CC4" w:rsidP="00293CC4">
            <w:pPr>
              <w:jc w:val="right"/>
              <w:rPr>
                <w:color w:val="000000"/>
                <w:sz w:val="22"/>
                <w:szCs w:val="22"/>
              </w:rPr>
            </w:pPr>
            <w:r w:rsidRPr="00A41CF2">
              <w:rPr>
                <w:color w:val="000000"/>
                <w:sz w:val="22"/>
                <w:szCs w:val="22"/>
              </w:rPr>
              <w:t>184,94</w:t>
            </w:r>
          </w:p>
        </w:tc>
        <w:tc>
          <w:tcPr>
            <w:tcW w:w="0" w:type="auto"/>
            <w:noWrap/>
            <w:vAlign w:val="bottom"/>
            <w:hideMark/>
          </w:tcPr>
          <w:p w14:paraId="31891916" w14:textId="77777777" w:rsidR="00293CC4" w:rsidRPr="00A41CF2" w:rsidRDefault="00293CC4" w:rsidP="00293CC4">
            <w:pPr>
              <w:jc w:val="right"/>
              <w:rPr>
                <w:color w:val="000000"/>
                <w:sz w:val="22"/>
                <w:szCs w:val="22"/>
              </w:rPr>
            </w:pPr>
            <w:r w:rsidRPr="00A41CF2">
              <w:rPr>
                <w:color w:val="000000"/>
                <w:sz w:val="22"/>
                <w:szCs w:val="22"/>
              </w:rPr>
              <w:t>1,70</w:t>
            </w:r>
          </w:p>
        </w:tc>
      </w:tr>
    </w:tbl>
    <w:p w14:paraId="6A42CA23" w14:textId="6E3FA35C" w:rsidR="00FB0FAA" w:rsidRDefault="00FB0FAA" w:rsidP="0067789F">
      <w:pPr>
        <w:rPr>
          <w:lang w:eastAsia="en-US"/>
        </w:rPr>
      </w:pPr>
    </w:p>
    <w:p w14:paraId="0BE7C8A6" w14:textId="77777777" w:rsidR="00D63846" w:rsidRDefault="00D63846" w:rsidP="0067789F">
      <w:pPr>
        <w:rPr>
          <w:lang w:eastAsia="en-US"/>
        </w:rPr>
        <w:sectPr w:rsidR="00D63846" w:rsidSect="00EC2502">
          <w:pgSz w:w="16838" w:h="11906" w:orient="landscape" w:code="9"/>
          <w:pgMar w:top="1701" w:right="1701" w:bottom="2268" w:left="1701" w:header="709" w:footer="709" w:gutter="0"/>
          <w:cols w:space="708"/>
          <w:docGrid w:linePitch="360"/>
        </w:sectPr>
      </w:pPr>
    </w:p>
    <w:p w14:paraId="13DAE918" w14:textId="77777777" w:rsidR="00FB0FAA" w:rsidRDefault="00FB0FAA" w:rsidP="0067789F">
      <w:pPr>
        <w:rPr>
          <w:lang w:eastAsia="en-US"/>
        </w:rPr>
      </w:pPr>
    </w:p>
    <w:p w14:paraId="7E5F0AF9" w14:textId="22E146D1" w:rsidR="00D526A7" w:rsidRDefault="00E61823" w:rsidP="00D526A7">
      <w:r>
        <w:rPr>
          <w:noProof/>
        </w:rPr>
        <mc:AlternateContent>
          <mc:Choice Requires="wps">
            <w:drawing>
              <wp:anchor distT="0" distB="0" distL="114300" distR="114300" simplePos="0" relativeHeight="251658262" behindDoc="0" locked="0" layoutInCell="1" allowOverlap="1" wp14:anchorId="2B79B747" wp14:editId="4EB3302E">
                <wp:simplePos x="0" y="0"/>
                <wp:positionH relativeFrom="column">
                  <wp:posOffset>-108685</wp:posOffset>
                </wp:positionH>
                <wp:positionV relativeFrom="paragraph">
                  <wp:posOffset>401</wp:posOffset>
                </wp:positionV>
                <wp:extent cx="2384425" cy="272716"/>
                <wp:effectExtent l="0" t="0" r="3175" b="0"/>
                <wp:wrapSquare wrapText="bothSides"/>
                <wp:docPr id="1501787961" name="Cuadro de texto 1"/>
                <wp:cNvGraphicFramePr/>
                <a:graphic xmlns:a="http://schemas.openxmlformats.org/drawingml/2006/main">
                  <a:graphicData uri="http://schemas.microsoft.com/office/word/2010/wordprocessingShape">
                    <wps:wsp>
                      <wps:cNvSpPr txBox="1"/>
                      <wps:spPr>
                        <a:xfrm>
                          <a:off x="0" y="0"/>
                          <a:ext cx="2384425" cy="272716"/>
                        </a:xfrm>
                        <a:prstGeom prst="rect">
                          <a:avLst/>
                        </a:prstGeom>
                        <a:solidFill>
                          <a:prstClr val="white"/>
                        </a:solidFill>
                        <a:ln>
                          <a:noFill/>
                        </a:ln>
                      </wps:spPr>
                      <wps:txbx>
                        <w:txbxContent>
                          <w:p w14:paraId="44B93946" w14:textId="6EE505E3" w:rsidR="00317340" w:rsidRPr="00E61823" w:rsidRDefault="00317340" w:rsidP="00E61823">
                            <w:pPr>
                              <w:pStyle w:val="Descripcin"/>
                              <w:rPr>
                                <w:rFonts w:ascii="Times New Roman" w:hAnsi="Times New Roman" w:cs="Times New Roman"/>
                                <w:i w:val="0"/>
                                <w:iCs w:val="0"/>
                                <w:noProof/>
                                <w:color w:val="000000" w:themeColor="text1"/>
                                <w:sz w:val="24"/>
                                <w:szCs w:val="24"/>
                              </w:rPr>
                            </w:pPr>
                            <w:bookmarkStart w:id="215" w:name="_Toc209040442"/>
                            <w:r w:rsidRPr="00E61823">
                              <w:rPr>
                                <w:rFonts w:ascii="Times New Roman" w:hAnsi="Times New Roman" w:cs="Times New Roman"/>
                                <w:b/>
                                <w:bCs/>
                                <w:i w:val="0"/>
                                <w:iCs w:val="0"/>
                                <w:color w:val="000000" w:themeColor="text1"/>
                                <w:sz w:val="24"/>
                                <w:szCs w:val="24"/>
                              </w:rPr>
                              <w:t xml:space="preserve">Anexo </w:t>
                            </w:r>
                            <w:r w:rsidRPr="00E61823">
                              <w:rPr>
                                <w:rFonts w:ascii="Times New Roman" w:hAnsi="Times New Roman" w:cs="Times New Roman"/>
                                <w:b/>
                                <w:bCs/>
                                <w:i w:val="0"/>
                                <w:iCs w:val="0"/>
                                <w:color w:val="000000" w:themeColor="text1"/>
                                <w:sz w:val="24"/>
                                <w:szCs w:val="24"/>
                              </w:rPr>
                              <w:fldChar w:fldCharType="begin"/>
                            </w:r>
                            <w:r w:rsidRPr="00E61823">
                              <w:rPr>
                                <w:rFonts w:ascii="Times New Roman" w:hAnsi="Times New Roman" w:cs="Times New Roman"/>
                                <w:b/>
                                <w:bCs/>
                                <w:i w:val="0"/>
                                <w:iCs w:val="0"/>
                                <w:color w:val="000000" w:themeColor="text1"/>
                                <w:sz w:val="24"/>
                                <w:szCs w:val="24"/>
                              </w:rPr>
                              <w:instrText xml:space="preserve"> SEQ Anexo \* ARABIC </w:instrText>
                            </w:r>
                            <w:r w:rsidRPr="00E61823">
                              <w:rPr>
                                <w:rFonts w:ascii="Times New Roman" w:hAnsi="Times New Roman" w:cs="Times New Roman"/>
                                <w:b/>
                                <w:bCs/>
                                <w:i w:val="0"/>
                                <w:iCs w:val="0"/>
                                <w:color w:val="000000" w:themeColor="text1"/>
                                <w:sz w:val="24"/>
                                <w:szCs w:val="24"/>
                              </w:rPr>
                              <w:fldChar w:fldCharType="separate"/>
                            </w:r>
                            <w:r>
                              <w:rPr>
                                <w:rFonts w:ascii="Times New Roman" w:hAnsi="Times New Roman" w:cs="Times New Roman"/>
                                <w:b/>
                                <w:bCs/>
                                <w:i w:val="0"/>
                                <w:iCs w:val="0"/>
                                <w:noProof/>
                                <w:color w:val="000000" w:themeColor="text1"/>
                                <w:sz w:val="24"/>
                                <w:szCs w:val="24"/>
                              </w:rPr>
                              <w:t>5</w:t>
                            </w:r>
                            <w:r w:rsidRPr="00E61823">
                              <w:rPr>
                                <w:rFonts w:ascii="Times New Roman" w:hAnsi="Times New Roman" w:cs="Times New Roman"/>
                                <w:b/>
                                <w:bCs/>
                                <w:i w:val="0"/>
                                <w:iCs w:val="0"/>
                                <w:color w:val="000000" w:themeColor="text1"/>
                                <w:sz w:val="24"/>
                                <w:szCs w:val="24"/>
                              </w:rPr>
                              <w:fldChar w:fldCharType="end"/>
                            </w:r>
                            <w:r>
                              <w:rPr>
                                <w:rFonts w:ascii="Times New Roman" w:hAnsi="Times New Roman" w:cs="Times New Roman"/>
                                <w:b/>
                                <w:bCs/>
                                <w:i w:val="0"/>
                                <w:iCs w:val="0"/>
                                <w:color w:val="000000" w:themeColor="text1"/>
                                <w:sz w:val="24"/>
                                <w:szCs w:val="24"/>
                              </w:rPr>
                              <w:t>.</w:t>
                            </w:r>
                            <w:r w:rsidRPr="00E61823">
                              <w:rPr>
                                <w:rFonts w:ascii="Times New Roman" w:hAnsi="Times New Roman" w:cs="Times New Roman"/>
                                <w:i w:val="0"/>
                                <w:iCs w:val="0"/>
                                <w:color w:val="000000" w:themeColor="text1"/>
                                <w:sz w:val="24"/>
                                <w:szCs w:val="24"/>
                              </w:rPr>
                              <w:t xml:space="preserve"> </w:t>
                            </w:r>
                            <w:r>
                              <w:rPr>
                                <w:rFonts w:ascii="Times New Roman" w:hAnsi="Times New Roman" w:cs="Times New Roman"/>
                                <w:i w:val="0"/>
                                <w:iCs w:val="0"/>
                                <w:color w:val="000000" w:themeColor="text1"/>
                                <w:sz w:val="24"/>
                                <w:szCs w:val="24"/>
                              </w:rPr>
                              <w:t>Fotografías</w:t>
                            </w:r>
                            <w:bookmarkEnd w:id="21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B79B747" id="_x0000_s1030" type="#_x0000_t202" style="position:absolute;margin-left:-8.55pt;margin-top:.05pt;width:187.75pt;height:21.45pt;z-index:25165826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" stroked="f">
                <v:textbox inset="0,0,0,0">
                  <w:txbxContent>
                    <w:p w14:paraId="44B93946" w14:textId="6EE505E3" w:rsidR="00317340" w:rsidRPr="00E61823" w:rsidRDefault="00317340" w:rsidP="00E61823">
                      <w:pPr>
                        <w:pStyle w:val="Descripcin"/>
                        <w:rPr>
                          <w:rFonts w:ascii="Times New Roman" w:hAnsi="Times New Roman" w:cs="Times New Roman"/>
                          <w:i w:val="0"/>
                          <w:iCs w:val="0"/>
                          <w:noProof/>
                          <w:color w:val="000000" w:themeColor="text1"/>
                          <w:sz w:val="24"/>
                          <w:szCs w:val="24"/>
                        </w:rPr>
                      </w:pPr>
                      <w:bookmarkStart w:id="216" w:name="_Toc209040442"/>
                      <w:r w:rsidRPr="00E61823">
                        <w:rPr>
                          <w:rFonts w:ascii="Times New Roman" w:hAnsi="Times New Roman" w:cs="Times New Roman"/>
                          <w:b/>
                          <w:bCs/>
                          <w:i w:val="0"/>
                          <w:iCs w:val="0"/>
                          <w:color w:val="000000" w:themeColor="text1"/>
                          <w:sz w:val="24"/>
                          <w:szCs w:val="24"/>
                        </w:rPr>
                        <w:t xml:space="preserve">Anexo </w:t>
                      </w:r>
                      <w:r w:rsidRPr="00E61823">
                        <w:rPr>
                          <w:rFonts w:ascii="Times New Roman" w:hAnsi="Times New Roman" w:cs="Times New Roman"/>
                          <w:b/>
                          <w:bCs/>
                          <w:i w:val="0"/>
                          <w:iCs w:val="0"/>
                          <w:color w:val="000000" w:themeColor="text1"/>
                          <w:sz w:val="24"/>
                          <w:szCs w:val="24"/>
                        </w:rPr>
                        <w:fldChar w:fldCharType="begin"/>
                      </w:r>
                      <w:r w:rsidRPr="00E61823">
                        <w:rPr>
                          <w:rFonts w:ascii="Times New Roman" w:hAnsi="Times New Roman" w:cs="Times New Roman"/>
                          <w:b/>
                          <w:bCs/>
                          <w:i w:val="0"/>
                          <w:iCs w:val="0"/>
                          <w:color w:val="000000" w:themeColor="text1"/>
                          <w:sz w:val="24"/>
                          <w:szCs w:val="24"/>
                        </w:rPr>
                        <w:instrText xml:space="preserve"> SEQ Anexo \* ARABIC </w:instrText>
                      </w:r>
                      <w:r w:rsidRPr="00E61823">
                        <w:rPr>
                          <w:rFonts w:ascii="Times New Roman" w:hAnsi="Times New Roman" w:cs="Times New Roman"/>
                          <w:b/>
                          <w:bCs/>
                          <w:i w:val="0"/>
                          <w:iCs w:val="0"/>
                          <w:color w:val="000000" w:themeColor="text1"/>
                          <w:sz w:val="24"/>
                          <w:szCs w:val="24"/>
                        </w:rPr>
                        <w:fldChar w:fldCharType="separate"/>
                      </w:r>
                      <w:r>
                        <w:rPr>
                          <w:rFonts w:ascii="Times New Roman" w:hAnsi="Times New Roman" w:cs="Times New Roman"/>
                          <w:b/>
                          <w:bCs/>
                          <w:i w:val="0"/>
                          <w:iCs w:val="0"/>
                          <w:noProof/>
                          <w:color w:val="000000" w:themeColor="text1"/>
                          <w:sz w:val="24"/>
                          <w:szCs w:val="24"/>
                        </w:rPr>
                        <w:t>5</w:t>
                      </w:r>
                      <w:r w:rsidRPr="00E61823">
                        <w:rPr>
                          <w:rFonts w:ascii="Times New Roman" w:hAnsi="Times New Roman" w:cs="Times New Roman"/>
                          <w:b/>
                          <w:bCs/>
                          <w:i w:val="0"/>
                          <w:iCs w:val="0"/>
                          <w:color w:val="000000" w:themeColor="text1"/>
                          <w:sz w:val="24"/>
                          <w:szCs w:val="24"/>
                        </w:rPr>
                        <w:fldChar w:fldCharType="end"/>
                      </w:r>
                      <w:r>
                        <w:rPr>
                          <w:rFonts w:ascii="Times New Roman" w:hAnsi="Times New Roman" w:cs="Times New Roman"/>
                          <w:b/>
                          <w:bCs/>
                          <w:i w:val="0"/>
                          <w:iCs w:val="0"/>
                          <w:color w:val="000000" w:themeColor="text1"/>
                          <w:sz w:val="24"/>
                          <w:szCs w:val="24"/>
                        </w:rPr>
                        <w:t>.</w:t>
                      </w:r>
                      <w:r w:rsidRPr="00E61823">
                        <w:rPr>
                          <w:rFonts w:ascii="Times New Roman" w:hAnsi="Times New Roman" w:cs="Times New Roman"/>
                          <w:i w:val="0"/>
                          <w:iCs w:val="0"/>
                          <w:color w:val="000000" w:themeColor="text1"/>
                          <w:sz w:val="24"/>
                          <w:szCs w:val="24"/>
                        </w:rPr>
                        <w:t xml:space="preserve"> </w:t>
                      </w:r>
                      <w:r>
                        <w:rPr>
                          <w:rFonts w:ascii="Times New Roman" w:hAnsi="Times New Roman" w:cs="Times New Roman"/>
                          <w:i w:val="0"/>
                          <w:iCs w:val="0"/>
                          <w:color w:val="000000" w:themeColor="text1"/>
                          <w:sz w:val="24"/>
                          <w:szCs w:val="24"/>
                        </w:rPr>
                        <w:t>Fotografías</w:t>
                      </w:r>
                      <w:bookmarkEnd w:id="216"/>
                    </w:p>
                  </w:txbxContent>
                </v:textbox>
                <w10:wrap type="square"/>
              </v:shape>
            </w:pict>
          </mc:Fallback>
        </mc:AlternateContent>
      </w:r>
      <w:r w:rsidR="00164EF2">
        <w:rPr>
          <w:noProof/>
        </w:rPr>
        <w:drawing>
          <wp:anchor distT="0" distB="0" distL="114300" distR="114300" simplePos="0" relativeHeight="251658246" behindDoc="0" locked="0" layoutInCell="1" allowOverlap="1" wp14:anchorId="7CAF03B9" wp14:editId="5ABC1D6F">
            <wp:simplePos x="0" y="0"/>
            <wp:positionH relativeFrom="column">
              <wp:posOffset>2564765</wp:posOffset>
            </wp:positionH>
            <wp:positionV relativeFrom="paragraph">
              <wp:posOffset>290830</wp:posOffset>
            </wp:positionV>
            <wp:extent cx="2211070" cy="3730625"/>
            <wp:effectExtent l="0" t="0" r="0" b="3175"/>
            <wp:wrapSquare wrapText="bothSides"/>
            <wp:docPr id="139980827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3">
                      <a:extLst>
                        <a:ext uri="{28A0092B-C50C-407E-A947-70E740481C1C}">
                          <a14:useLocalDpi xmlns:a14="http://schemas.microsoft.com/office/drawing/2010/main" val="0"/>
                        </a:ext>
                      </a:extLst>
                    </a:blip>
                    <a:srcRect t="4933" b="5900"/>
                    <a:stretch>
                      <a:fillRect/>
                    </a:stretch>
                  </pic:blipFill>
                  <pic:spPr bwMode="auto">
                    <a:xfrm>
                      <a:off x="0" y="0"/>
                      <a:ext cx="2211070" cy="37306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64EF2">
        <w:rPr>
          <w:noProof/>
        </w:rPr>
        <w:drawing>
          <wp:anchor distT="0" distB="0" distL="114300" distR="114300" simplePos="0" relativeHeight="251658248" behindDoc="0" locked="0" layoutInCell="1" allowOverlap="1" wp14:anchorId="0D3E8B3E" wp14:editId="2C63D077">
            <wp:simplePos x="0" y="0"/>
            <wp:positionH relativeFrom="column">
              <wp:posOffset>-105410</wp:posOffset>
            </wp:positionH>
            <wp:positionV relativeFrom="paragraph">
              <wp:posOffset>272415</wp:posOffset>
            </wp:positionV>
            <wp:extent cx="2384425" cy="3749040"/>
            <wp:effectExtent l="0" t="0" r="3175" b="0"/>
            <wp:wrapSquare wrapText="bothSides"/>
            <wp:docPr id="10258536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t="8921" b="5533"/>
                    <a:stretch>
                      <a:fillRect/>
                    </a:stretch>
                  </pic:blipFill>
                  <pic:spPr bwMode="auto">
                    <a:xfrm>
                      <a:off x="0" y="0"/>
                      <a:ext cx="2384425" cy="37490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6756B46" w14:textId="524C26ED" w:rsidR="00D526A7" w:rsidRDefault="00D526A7" w:rsidP="00D526A7">
      <w:r>
        <w:t xml:space="preserve"> </w:t>
      </w:r>
    </w:p>
    <w:p w14:paraId="3D7F0E83" w14:textId="269B339C" w:rsidR="00164EF2" w:rsidRDefault="00F84F37" w:rsidP="00D526A7">
      <w:r>
        <w:rPr>
          <w:noProof/>
        </w:rPr>
        <w:drawing>
          <wp:anchor distT="0" distB="0" distL="114300" distR="114300" simplePos="0" relativeHeight="251658247" behindDoc="0" locked="0" layoutInCell="1" allowOverlap="1" wp14:anchorId="309BCC72" wp14:editId="2B3A6BDC">
            <wp:simplePos x="0" y="0"/>
            <wp:positionH relativeFrom="column">
              <wp:posOffset>2562860</wp:posOffset>
            </wp:positionH>
            <wp:positionV relativeFrom="paragraph">
              <wp:posOffset>269331</wp:posOffset>
            </wp:positionV>
            <wp:extent cx="2286000" cy="3455670"/>
            <wp:effectExtent l="0" t="0" r="0" b="0"/>
            <wp:wrapSquare wrapText="bothSides"/>
            <wp:docPr id="362647998"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286000" cy="3455670"/>
                    </a:xfrm>
                    <a:prstGeom prst="rect">
                      <a:avLst/>
                    </a:prstGeom>
                    <a:noFill/>
                    <a:ln>
                      <a:noFill/>
                    </a:ln>
                  </pic:spPr>
                </pic:pic>
              </a:graphicData>
            </a:graphic>
            <wp14:sizeRelH relativeFrom="page">
              <wp14:pctWidth>0</wp14:pctWidth>
            </wp14:sizeRelH>
            <wp14:sizeRelV relativeFrom="page">
              <wp14:pctHeight>0</wp14:pctHeight>
            </wp14:sizeRelV>
          </wp:anchor>
        </w:drawing>
      </w:r>
      <w:r w:rsidR="00D526A7">
        <w:t xml:space="preserve">Realización de las camas de cobertura          </w:t>
      </w:r>
      <w:r w:rsidR="00BB6EAE">
        <w:t xml:space="preserve">      </w:t>
      </w:r>
      <w:r w:rsidR="00D526A7">
        <w:t>Delimitación del terrero</w:t>
      </w:r>
    </w:p>
    <w:p w14:paraId="6E4E6EAD" w14:textId="77777777" w:rsidR="00F84F37" w:rsidRDefault="00F84F37" w:rsidP="00D526A7">
      <w:r>
        <w:rPr>
          <w:noProof/>
        </w:rPr>
        <w:drawing>
          <wp:anchor distT="0" distB="0" distL="114300" distR="114300" simplePos="0" relativeHeight="251658249" behindDoc="0" locked="0" layoutInCell="1" allowOverlap="1" wp14:anchorId="5929BE7B" wp14:editId="7B1D95F4">
            <wp:simplePos x="0" y="0"/>
            <wp:positionH relativeFrom="column">
              <wp:posOffset>489</wp:posOffset>
            </wp:positionH>
            <wp:positionV relativeFrom="paragraph">
              <wp:posOffset>91392</wp:posOffset>
            </wp:positionV>
            <wp:extent cx="2275205" cy="3455670"/>
            <wp:effectExtent l="0" t="0" r="0" b="0"/>
            <wp:wrapSquare wrapText="bothSides"/>
            <wp:docPr id="69806706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b="18511"/>
                    <a:stretch>
                      <a:fillRect/>
                    </a:stretch>
                  </pic:blipFill>
                  <pic:spPr bwMode="auto">
                    <a:xfrm>
                      <a:off x="0" y="0"/>
                      <a:ext cx="2275205" cy="34556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526A7">
        <w:t xml:space="preserve">   </w:t>
      </w:r>
    </w:p>
    <w:p w14:paraId="311D7A54" w14:textId="006A678D" w:rsidR="00D526A7" w:rsidRDefault="00BB6EAE" w:rsidP="00D526A7">
      <w:r>
        <w:t xml:space="preserve">             </w:t>
      </w:r>
      <w:r w:rsidR="00D526A7">
        <w:t xml:space="preserve">Siembra de Maíz                    </w:t>
      </w:r>
      <w:r w:rsidR="00164EF2">
        <w:t xml:space="preserve">    </w:t>
      </w:r>
      <w:r w:rsidR="00D526A7">
        <w:t>Siembra de las coberturas del Factor</w:t>
      </w:r>
      <w:r w:rsidR="00412AF2">
        <w:t xml:space="preserve"> A1</w:t>
      </w:r>
      <w:r w:rsidR="00D526A7">
        <w:t xml:space="preserve"> </w:t>
      </w:r>
      <w:r w:rsidR="00412AF2">
        <w:t xml:space="preserve">         </w:t>
      </w:r>
    </w:p>
    <w:p w14:paraId="73DE5A4F" w14:textId="79D5F8E2" w:rsidR="00F84F37" w:rsidRDefault="00301840" w:rsidP="00D526A7">
      <w:r>
        <w:rPr>
          <w:noProof/>
        </w:rPr>
        <w:lastRenderedPageBreak/>
        <w:drawing>
          <wp:anchor distT="0" distB="0" distL="114300" distR="114300" simplePos="0" relativeHeight="251658251" behindDoc="0" locked="0" layoutInCell="1" allowOverlap="1" wp14:anchorId="623E348D" wp14:editId="20B9F1F6">
            <wp:simplePos x="0" y="0"/>
            <wp:positionH relativeFrom="margin">
              <wp:align>right</wp:align>
            </wp:positionH>
            <wp:positionV relativeFrom="paragraph">
              <wp:posOffset>6350</wp:posOffset>
            </wp:positionV>
            <wp:extent cx="2484120" cy="3499485"/>
            <wp:effectExtent l="0" t="0" r="0" b="5715"/>
            <wp:wrapSquare wrapText="bothSides"/>
            <wp:docPr id="19662630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484120" cy="349948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50" behindDoc="0" locked="0" layoutInCell="1" allowOverlap="1" wp14:anchorId="4914FD28" wp14:editId="672EB47E">
            <wp:simplePos x="0" y="0"/>
            <wp:positionH relativeFrom="column">
              <wp:posOffset>-94507</wp:posOffset>
            </wp:positionH>
            <wp:positionV relativeFrom="paragraph">
              <wp:posOffset>443</wp:posOffset>
            </wp:positionV>
            <wp:extent cx="2444750" cy="3543935"/>
            <wp:effectExtent l="0" t="0" r="0" b="0"/>
            <wp:wrapSquare wrapText="bothSides"/>
            <wp:docPr id="62188788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t="7056" b="6247"/>
                    <a:stretch>
                      <a:fillRect/>
                    </a:stretch>
                  </pic:blipFill>
                  <pic:spPr bwMode="auto">
                    <a:xfrm>
                      <a:off x="0" y="0"/>
                      <a:ext cx="2444750" cy="35439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84F37">
        <w:t xml:space="preserve">     </w:t>
      </w:r>
    </w:p>
    <w:p w14:paraId="1334AE7A" w14:textId="7B172928" w:rsidR="00D526A7" w:rsidRDefault="00D526A7" w:rsidP="00D526A7">
      <w:r>
        <w:t>Aplicación de Herbicida (</w:t>
      </w:r>
      <w:proofErr w:type="gramStart"/>
      <w:r>
        <w:t xml:space="preserve">Atrazina)   </w:t>
      </w:r>
      <w:proofErr w:type="gramEnd"/>
      <w:r>
        <w:t xml:space="preserve">       Siembra de las coberturas del Factor A2</w:t>
      </w:r>
    </w:p>
    <w:p w14:paraId="6716291A" w14:textId="1414F823" w:rsidR="00D526A7" w:rsidRDefault="00301840" w:rsidP="00D526A7">
      <w:r>
        <w:rPr>
          <w:noProof/>
        </w:rPr>
        <w:drawing>
          <wp:anchor distT="0" distB="0" distL="114300" distR="114300" simplePos="0" relativeHeight="251658253" behindDoc="0" locked="0" layoutInCell="1" allowOverlap="1" wp14:anchorId="13CA7A96" wp14:editId="782B56F0">
            <wp:simplePos x="0" y="0"/>
            <wp:positionH relativeFrom="column">
              <wp:posOffset>2562225</wp:posOffset>
            </wp:positionH>
            <wp:positionV relativeFrom="paragraph">
              <wp:posOffset>285115</wp:posOffset>
            </wp:positionV>
            <wp:extent cx="2428240" cy="3208655"/>
            <wp:effectExtent l="0" t="0" r="0" b="0"/>
            <wp:wrapSquare wrapText="bothSides"/>
            <wp:docPr id="6510087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428240" cy="32086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52" behindDoc="0" locked="0" layoutInCell="1" allowOverlap="1" wp14:anchorId="5DFB0DF0" wp14:editId="5049D432">
            <wp:simplePos x="0" y="0"/>
            <wp:positionH relativeFrom="column">
              <wp:posOffset>-94615</wp:posOffset>
            </wp:positionH>
            <wp:positionV relativeFrom="paragraph">
              <wp:posOffset>302260</wp:posOffset>
            </wp:positionV>
            <wp:extent cx="2482215" cy="3191510"/>
            <wp:effectExtent l="0" t="0" r="0" b="8890"/>
            <wp:wrapSquare wrapText="bothSides"/>
            <wp:docPr id="137821449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b="9010"/>
                    <a:stretch>
                      <a:fillRect/>
                    </a:stretch>
                  </pic:blipFill>
                  <pic:spPr bwMode="auto">
                    <a:xfrm>
                      <a:off x="0" y="0"/>
                      <a:ext cx="2482215" cy="31915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526A7">
        <w:t xml:space="preserve">          a las parcelas del Factor A2</w:t>
      </w:r>
    </w:p>
    <w:p w14:paraId="5833BFC8" w14:textId="7D9F0D38" w:rsidR="00D526A7" w:rsidRDefault="00D526A7" w:rsidP="00D526A7">
      <w:r>
        <w:t xml:space="preserve">                                  </w:t>
      </w:r>
    </w:p>
    <w:p w14:paraId="545146BA" w14:textId="3CD65CC3" w:rsidR="00D526A7" w:rsidRDefault="00D526A7" w:rsidP="00D526A7">
      <w:r>
        <w:t xml:space="preserve">    Control de malezas manualmente                            </w:t>
      </w:r>
      <w:r w:rsidR="00BB6EAE">
        <w:t xml:space="preserve"> </w:t>
      </w:r>
      <w:r w:rsidR="00DF0E25">
        <w:t xml:space="preserve">Primera </w:t>
      </w:r>
      <w:r>
        <w:t xml:space="preserve">Fertilización </w:t>
      </w:r>
    </w:p>
    <w:p w14:paraId="4D133D10" w14:textId="109077CA" w:rsidR="00D526A7" w:rsidRDefault="00164EF2" w:rsidP="00D526A7">
      <w:r>
        <w:rPr>
          <w:noProof/>
        </w:rPr>
        <w:lastRenderedPageBreak/>
        <w:drawing>
          <wp:anchor distT="0" distB="0" distL="114300" distR="114300" simplePos="0" relativeHeight="251658255" behindDoc="0" locked="0" layoutInCell="1" allowOverlap="1" wp14:anchorId="3093EBB2" wp14:editId="5F20B9EB">
            <wp:simplePos x="0" y="0"/>
            <wp:positionH relativeFrom="column">
              <wp:posOffset>2509520</wp:posOffset>
            </wp:positionH>
            <wp:positionV relativeFrom="paragraph">
              <wp:posOffset>0</wp:posOffset>
            </wp:positionV>
            <wp:extent cx="2456180" cy="3437890"/>
            <wp:effectExtent l="0" t="0" r="0" b="3810"/>
            <wp:wrapSquare wrapText="bothSides"/>
            <wp:docPr id="198412497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456180" cy="34378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54" behindDoc="0" locked="0" layoutInCell="1" allowOverlap="1" wp14:anchorId="3A23A7BF" wp14:editId="49A21EE3">
            <wp:simplePos x="0" y="0"/>
            <wp:positionH relativeFrom="column">
              <wp:posOffset>4445</wp:posOffset>
            </wp:positionH>
            <wp:positionV relativeFrom="paragraph">
              <wp:posOffset>0</wp:posOffset>
            </wp:positionV>
            <wp:extent cx="2366645" cy="3437890"/>
            <wp:effectExtent l="0" t="0" r="0" b="3810"/>
            <wp:wrapSquare wrapText="bothSides"/>
            <wp:docPr id="146102088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t="12511"/>
                    <a:stretch>
                      <a:fillRect/>
                    </a:stretch>
                  </pic:blipFill>
                  <pic:spPr bwMode="auto">
                    <a:xfrm>
                      <a:off x="0" y="0"/>
                      <a:ext cx="2366645" cy="34378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526A7">
        <w:t xml:space="preserve">                                       </w:t>
      </w:r>
    </w:p>
    <w:p w14:paraId="45797D87" w14:textId="63B1E274" w:rsidR="00BB6EAE" w:rsidRDefault="00F84F37" w:rsidP="00D526A7">
      <w:r>
        <w:rPr>
          <w:noProof/>
        </w:rPr>
        <w:drawing>
          <wp:anchor distT="0" distB="0" distL="114300" distR="114300" simplePos="0" relativeHeight="251658257" behindDoc="0" locked="0" layoutInCell="1" allowOverlap="1" wp14:anchorId="2EA8BFDC" wp14:editId="537F1F83">
            <wp:simplePos x="0" y="0"/>
            <wp:positionH relativeFrom="column">
              <wp:posOffset>2454910</wp:posOffset>
            </wp:positionH>
            <wp:positionV relativeFrom="paragraph">
              <wp:posOffset>497205</wp:posOffset>
            </wp:positionV>
            <wp:extent cx="2345690" cy="3639185"/>
            <wp:effectExtent l="0" t="0" r="3810" b="5715"/>
            <wp:wrapSquare wrapText="bothSides"/>
            <wp:docPr id="62344227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345690" cy="363918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56" behindDoc="0" locked="0" layoutInCell="1" allowOverlap="1" wp14:anchorId="00817FE4" wp14:editId="60417472">
            <wp:simplePos x="0" y="0"/>
            <wp:positionH relativeFrom="column">
              <wp:posOffset>-13970</wp:posOffset>
            </wp:positionH>
            <wp:positionV relativeFrom="paragraph">
              <wp:posOffset>497205</wp:posOffset>
            </wp:positionV>
            <wp:extent cx="2384425" cy="3639185"/>
            <wp:effectExtent l="0" t="0" r="3175" b="5715"/>
            <wp:wrapSquare wrapText="bothSides"/>
            <wp:docPr id="91329470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384425" cy="3639185"/>
                    </a:xfrm>
                    <a:prstGeom prst="rect">
                      <a:avLst/>
                    </a:prstGeom>
                    <a:noFill/>
                    <a:ln>
                      <a:noFill/>
                    </a:ln>
                  </pic:spPr>
                </pic:pic>
              </a:graphicData>
            </a:graphic>
            <wp14:sizeRelH relativeFrom="page">
              <wp14:pctWidth>0</wp14:pctWidth>
            </wp14:sizeRelH>
            <wp14:sizeRelV relativeFrom="page">
              <wp14:pctHeight>0</wp14:pctHeight>
            </wp14:sizeRelV>
          </wp:anchor>
        </w:drawing>
      </w:r>
      <w:r w:rsidR="00BB6EAE">
        <w:t xml:space="preserve">        </w:t>
      </w:r>
      <w:proofErr w:type="spellStart"/>
      <w:r w:rsidR="00D526A7">
        <w:t>Ecoabonaza</w:t>
      </w:r>
      <w:proofErr w:type="spellEnd"/>
      <w:r w:rsidR="00D526A7">
        <w:t xml:space="preserve"> para las coberturas </w:t>
      </w:r>
      <w:r w:rsidR="00BB6EAE">
        <w:t xml:space="preserve">          Control de Plagas y Enfermedades</w:t>
      </w:r>
    </w:p>
    <w:p w14:paraId="761A7370" w14:textId="69719B47" w:rsidR="00D526A7" w:rsidRDefault="00BB6EAE" w:rsidP="00D526A7">
      <w:r>
        <w:t xml:space="preserve">                      </w:t>
      </w:r>
      <w:r w:rsidR="00D526A7">
        <w:t xml:space="preserve">y para el maíz   </w:t>
      </w:r>
    </w:p>
    <w:p w14:paraId="6FCB8DB7" w14:textId="0C6C392F" w:rsidR="00D526A7" w:rsidRDefault="00D526A7" w:rsidP="00D526A7">
      <w:r>
        <w:t xml:space="preserve">                           </w:t>
      </w:r>
    </w:p>
    <w:p w14:paraId="6F089366" w14:textId="61AC1283" w:rsidR="00D526A7" w:rsidRDefault="00D526A7" w:rsidP="00D526A7">
      <w:r>
        <w:t xml:space="preserve">      </w:t>
      </w:r>
      <w:r w:rsidR="00BB6EAE">
        <w:t xml:space="preserve">     </w:t>
      </w:r>
      <w:r>
        <w:t xml:space="preserve">Segunda Fertilización                           Segundo control de malezas </w:t>
      </w:r>
    </w:p>
    <w:p w14:paraId="370B9BE1" w14:textId="77777777" w:rsidR="00D526A7" w:rsidRDefault="00D526A7" w:rsidP="00D526A7"/>
    <w:p w14:paraId="23B603A8" w14:textId="77777777" w:rsidR="00441315" w:rsidRDefault="00441315" w:rsidP="00D526A7"/>
    <w:p w14:paraId="3EE5E087" w14:textId="0FA3575A" w:rsidR="00441315" w:rsidRDefault="00441315" w:rsidP="00D526A7"/>
    <w:p w14:paraId="17417CB3" w14:textId="0B84F5C7" w:rsidR="00441315" w:rsidRDefault="00301840" w:rsidP="00D526A7">
      <w:r>
        <w:rPr>
          <w:noProof/>
        </w:rPr>
        <w:drawing>
          <wp:anchor distT="0" distB="0" distL="114300" distR="114300" simplePos="0" relativeHeight="251658266" behindDoc="0" locked="0" layoutInCell="1" allowOverlap="1" wp14:anchorId="0F4A2C8E" wp14:editId="3CA7151F">
            <wp:simplePos x="0" y="0"/>
            <wp:positionH relativeFrom="margin">
              <wp:posOffset>2527935</wp:posOffset>
            </wp:positionH>
            <wp:positionV relativeFrom="margin">
              <wp:posOffset>368935</wp:posOffset>
            </wp:positionV>
            <wp:extent cx="2291080" cy="3151505"/>
            <wp:effectExtent l="0" t="0" r="0" b="0"/>
            <wp:wrapSquare wrapText="bothSides"/>
            <wp:docPr id="1754004674"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291080" cy="3151505"/>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58" behindDoc="0" locked="0" layoutInCell="1" allowOverlap="1" wp14:anchorId="7DE1C3C3" wp14:editId="688835CC">
            <wp:simplePos x="0" y="0"/>
            <wp:positionH relativeFrom="margin">
              <wp:align>left</wp:align>
            </wp:positionH>
            <wp:positionV relativeFrom="paragraph">
              <wp:posOffset>176530</wp:posOffset>
            </wp:positionV>
            <wp:extent cx="2386965" cy="3162935"/>
            <wp:effectExtent l="0" t="0" r="0" b="0"/>
            <wp:wrapSquare wrapText="bothSides"/>
            <wp:docPr id="114711156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t="10151" b="28239"/>
                    <a:stretch>
                      <a:fillRect/>
                    </a:stretch>
                  </pic:blipFill>
                  <pic:spPr bwMode="auto">
                    <a:xfrm>
                      <a:off x="0" y="0"/>
                      <a:ext cx="2386965" cy="31629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367C8E6" w14:textId="19812C16" w:rsidR="00D526A7" w:rsidRDefault="00D526A7" w:rsidP="00D526A7">
      <w:r>
        <w:t xml:space="preserve">                             </w:t>
      </w:r>
      <w:r>
        <w:rPr>
          <w:noProof/>
        </w:rPr>
        <w:t xml:space="preserve"> </w:t>
      </w:r>
    </w:p>
    <w:p w14:paraId="4F93084E" w14:textId="23965FA4" w:rsidR="00D526A7" w:rsidRDefault="00D526A7" w:rsidP="00D526A7">
      <w:r>
        <w:t xml:space="preserve">                 </w:t>
      </w:r>
      <w:r w:rsidR="00301840">
        <w:t xml:space="preserve">   </w:t>
      </w:r>
      <w:r>
        <w:t xml:space="preserve">Visita de Campo                </w:t>
      </w:r>
      <w:r w:rsidR="00301840">
        <w:t xml:space="preserve"> </w:t>
      </w:r>
      <w:r w:rsidR="00441315">
        <w:t>Toma de la variable acame de tallo y raíz</w:t>
      </w:r>
    </w:p>
    <w:p w14:paraId="56B26FA0" w14:textId="08C044EF" w:rsidR="00D526A7" w:rsidRDefault="00D526A7" w:rsidP="00D526A7">
      <w:pPr>
        <w:jc w:val="center"/>
      </w:pPr>
      <w:r>
        <w:t xml:space="preserve">                                                                                                                   </w:t>
      </w:r>
    </w:p>
    <w:p w14:paraId="659D1ECB" w14:textId="7BEF9621" w:rsidR="001E45CA" w:rsidRDefault="00441315" w:rsidP="00441315">
      <w:pPr>
        <w:tabs>
          <w:tab w:val="left" w:pos="449"/>
          <w:tab w:val="left" w:pos="4184"/>
          <w:tab w:val="left" w:pos="4844"/>
        </w:tabs>
      </w:pPr>
      <w:r>
        <w:rPr>
          <w:noProof/>
        </w:rPr>
        <w:drawing>
          <wp:inline distT="0" distB="0" distL="0" distR="0" wp14:anchorId="73D5A090" wp14:editId="2DEF4A49">
            <wp:extent cx="2407433" cy="3240219"/>
            <wp:effectExtent l="0" t="0" r="0" b="0"/>
            <wp:docPr id="1951594084"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410670" cy="3244576"/>
                    </a:xfrm>
                    <a:prstGeom prst="rect">
                      <a:avLst/>
                    </a:prstGeom>
                    <a:noFill/>
                  </pic:spPr>
                </pic:pic>
              </a:graphicData>
            </a:graphic>
          </wp:inline>
        </w:drawing>
      </w:r>
      <w:r w:rsidR="00D526A7">
        <w:tab/>
      </w:r>
      <w:r>
        <w:rPr>
          <w:noProof/>
        </w:rPr>
        <w:drawing>
          <wp:inline distT="0" distB="0" distL="0" distR="0" wp14:anchorId="36C1C9A0" wp14:editId="73B7D835">
            <wp:extent cx="2241946" cy="3235337"/>
            <wp:effectExtent l="0" t="0" r="6350" b="3175"/>
            <wp:docPr id="202304973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246152" cy="3241406"/>
                    </a:xfrm>
                    <a:prstGeom prst="rect">
                      <a:avLst/>
                    </a:prstGeom>
                    <a:noFill/>
                  </pic:spPr>
                </pic:pic>
              </a:graphicData>
            </a:graphic>
          </wp:inline>
        </w:drawing>
      </w:r>
      <w:r>
        <w:tab/>
      </w:r>
    </w:p>
    <w:p w14:paraId="4073A120" w14:textId="417870F9" w:rsidR="001E45CA" w:rsidRDefault="00441315" w:rsidP="00D526A7">
      <w:pPr>
        <w:tabs>
          <w:tab w:val="left" w:pos="449"/>
          <w:tab w:val="left" w:pos="4844"/>
        </w:tabs>
      </w:pPr>
      <w:r>
        <w:t xml:space="preserve">             Peso de la cobertura                                  Porcentaje de Maleza</w:t>
      </w:r>
    </w:p>
    <w:p w14:paraId="2613A7C2" w14:textId="77777777" w:rsidR="001E45CA" w:rsidRDefault="001E45CA" w:rsidP="00D526A7">
      <w:pPr>
        <w:tabs>
          <w:tab w:val="left" w:pos="449"/>
          <w:tab w:val="left" w:pos="4844"/>
        </w:tabs>
      </w:pPr>
    </w:p>
    <w:p w14:paraId="3140452E" w14:textId="77777777" w:rsidR="001E45CA" w:rsidRDefault="001E45CA" w:rsidP="00D526A7">
      <w:pPr>
        <w:tabs>
          <w:tab w:val="left" w:pos="449"/>
          <w:tab w:val="left" w:pos="4844"/>
        </w:tabs>
      </w:pPr>
    </w:p>
    <w:p w14:paraId="76066721" w14:textId="77777777" w:rsidR="001E45CA" w:rsidRDefault="001E45CA" w:rsidP="00D526A7">
      <w:pPr>
        <w:tabs>
          <w:tab w:val="left" w:pos="449"/>
          <w:tab w:val="left" w:pos="4844"/>
        </w:tabs>
      </w:pPr>
    </w:p>
    <w:p w14:paraId="5643ED3E" w14:textId="77777777" w:rsidR="001E45CA" w:rsidRDefault="001E45CA" w:rsidP="00D526A7">
      <w:pPr>
        <w:tabs>
          <w:tab w:val="left" w:pos="449"/>
          <w:tab w:val="left" w:pos="4844"/>
        </w:tabs>
      </w:pPr>
    </w:p>
    <w:p w14:paraId="71195B74" w14:textId="77777777" w:rsidR="001E45CA" w:rsidRDefault="001E45CA" w:rsidP="00D526A7">
      <w:pPr>
        <w:tabs>
          <w:tab w:val="left" w:pos="449"/>
          <w:tab w:val="left" w:pos="4844"/>
        </w:tabs>
      </w:pPr>
    </w:p>
    <w:p w14:paraId="7E316BAF" w14:textId="5C7450D2" w:rsidR="001E45CA" w:rsidRDefault="001E45CA" w:rsidP="00D526A7">
      <w:pPr>
        <w:tabs>
          <w:tab w:val="left" w:pos="449"/>
          <w:tab w:val="left" w:pos="4844"/>
        </w:tabs>
      </w:pPr>
    </w:p>
    <w:p w14:paraId="3391E50E" w14:textId="77777777" w:rsidR="0072226B" w:rsidRDefault="0072226B" w:rsidP="00D526A7">
      <w:pPr>
        <w:tabs>
          <w:tab w:val="left" w:pos="449"/>
          <w:tab w:val="left" w:pos="4844"/>
        </w:tabs>
      </w:pPr>
    </w:p>
    <w:p w14:paraId="34A9BDF9" w14:textId="77777777" w:rsidR="0072226B" w:rsidRDefault="0072226B" w:rsidP="00D526A7">
      <w:pPr>
        <w:tabs>
          <w:tab w:val="left" w:pos="449"/>
          <w:tab w:val="left" w:pos="4844"/>
        </w:tabs>
      </w:pPr>
    </w:p>
    <w:p w14:paraId="1CB7BDFA" w14:textId="67E660DD" w:rsidR="00441315" w:rsidRDefault="00441315" w:rsidP="00D526A7">
      <w:pPr>
        <w:tabs>
          <w:tab w:val="left" w:pos="449"/>
          <w:tab w:val="left" w:pos="4844"/>
        </w:tabs>
      </w:pPr>
    </w:p>
    <w:p w14:paraId="56BECFBD" w14:textId="0C1EEB4F" w:rsidR="009941E5" w:rsidRDefault="00441315" w:rsidP="009941E5">
      <w:pPr>
        <w:tabs>
          <w:tab w:val="left" w:pos="1683"/>
        </w:tabs>
      </w:pPr>
      <w:r>
        <w:rPr>
          <w:noProof/>
        </w:rPr>
        <w:drawing>
          <wp:anchor distT="0" distB="0" distL="114300" distR="114300" simplePos="0" relativeHeight="251658267" behindDoc="0" locked="0" layoutInCell="1" allowOverlap="1" wp14:anchorId="6B5DB87F" wp14:editId="2A72638B">
            <wp:simplePos x="0" y="0"/>
            <wp:positionH relativeFrom="margin">
              <wp:align>right</wp:align>
            </wp:positionH>
            <wp:positionV relativeFrom="margin">
              <wp:posOffset>541927</wp:posOffset>
            </wp:positionV>
            <wp:extent cx="2506345" cy="3291840"/>
            <wp:effectExtent l="0" t="0" r="8255" b="3810"/>
            <wp:wrapSquare wrapText="bothSides"/>
            <wp:docPr id="1411852431"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506345" cy="3291840"/>
                    </a:xfrm>
                    <a:prstGeom prst="rect">
                      <a:avLst/>
                    </a:prstGeom>
                    <a:noFill/>
                  </pic:spPr>
                </pic:pic>
              </a:graphicData>
            </a:graphic>
            <wp14:sizeRelH relativeFrom="margin">
              <wp14:pctWidth>0</wp14:pctWidth>
            </wp14:sizeRelH>
            <wp14:sizeRelV relativeFrom="margin">
              <wp14:pctHeight>0</wp14:pctHeight>
            </wp14:sizeRelV>
          </wp:anchor>
        </w:drawing>
      </w:r>
      <w:r>
        <w:t xml:space="preserve">  </w:t>
      </w:r>
      <w:r w:rsidR="00D526A7">
        <w:t xml:space="preserve"> </w:t>
      </w:r>
      <w:r>
        <w:rPr>
          <w:noProof/>
        </w:rPr>
        <w:drawing>
          <wp:inline distT="0" distB="0" distL="0" distR="0" wp14:anchorId="26392F09" wp14:editId="0E0822F9">
            <wp:extent cx="2268220" cy="3328670"/>
            <wp:effectExtent l="0" t="0" r="0" b="5080"/>
            <wp:docPr id="1551649274"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268220" cy="3328670"/>
                    </a:xfrm>
                    <a:prstGeom prst="rect">
                      <a:avLst/>
                    </a:prstGeom>
                    <a:noFill/>
                  </pic:spPr>
                </pic:pic>
              </a:graphicData>
            </a:graphic>
          </wp:inline>
        </w:drawing>
      </w:r>
      <w:r w:rsidR="00D526A7">
        <w:t xml:space="preserve">          </w:t>
      </w:r>
    </w:p>
    <w:p w14:paraId="66B705E3" w14:textId="24C9461F" w:rsidR="00D526A7" w:rsidRDefault="00441315" w:rsidP="009941E5">
      <w:pPr>
        <w:tabs>
          <w:tab w:val="left" w:pos="1683"/>
        </w:tabs>
      </w:pPr>
      <w:r>
        <w:t xml:space="preserve"> </w:t>
      </w:r>
      <w:r w:rsidR="00D526A7">
        <w:t>Toma d</w:t>
      </w:r>
      <w:r>
        <w:t xml:space="preserve">e la variable altura de la planta </w:t>
      </w:r>
      <w:r w:rsidR="00D526A7">
        <w:t xml:space="preserve">   </w:t>
      </w:r>
      <w:r>
        <w:t xml:space="preserve">  </w:t>
      </w:r>
      <w:r w:rsidR="00455B6D">
        <w:t xml:space="preserve">      </w:t>
      </w:r>
      <w:r w:rsidR="00D526A7">
        <w:t xml:space="preserve">Toma de la variable </w:t>
      </w:r>
      <w:r>
        <w:t>diámetro</w:t>
      </w:r>
    </w:p>
    <w:p w14:paraId="6D0C9A17" w14:textId="186BC3BA" w:rsidR="00441315" w:rsidRDefault="00441315" w:rsidP="009941E5">
      <w:pPr>
        <w:tabs>
          <w:tab w:val="left" w:pos="1683"/>
        </w:tabs>
      </w:pPr>
      <w:r>
        <w:t xml:space="preserve">                                                                      </w:t>
      </w:r>
      <w:r w:rsidR="00F34A8E">
        <w:t xml:space="preserve"> del</w:t>
      </w:r>
      <w:r>
        <w:t xml:space="preserve"> tallo e inserción de la mazorca</w:t>
      </w:r>
    </w:p>
    <w:p w14:paraId="1669D1D9" w14:textId="18783685" w:rsidR="00D526A7" w:rsidRDefault="00D526A7" w:rsidP="00D526A7">
      <w:pPr>
        <w:tabs>
          <w:tab w:val="left" w:pos="5124"/>
        </w:tabs>
      </w:pPr>
      <w:r>
        <w:t xml:space="preserve">                               </w:t>
      </w:r>
    </w:p>
    <w:p w14:paraId="56C27090" w14:textId="5BFC3A13" w:rsidR="00191EAF" w:rsidRDefault="00712461" w:rsidP="00441315">
      <w:r>
        <w:t xml:space="preserve">    </w:t>
      </w:r>
      <w:r w:rsidR="00D526A7">
        <w:t xml:space="preserve"> </w:t>
      </w:r>
    </w:p>
    <w:p w14:paraId="351FA1D6" w14:textId="029FD2A2" w:rsidR="00441315" w:rsidRDefault="00441315" w:rsidP="00205921">
      <w:r>
        <w:rPr>
          <w:noProof/>
        </w:rPr>
        <w:drawing>
          <wp:anchor distT="0" distB="0" distL="114300" distR="114300" simplePos="0" relativeHeight="251658259" behindDoc="0" locked="0" layoutInCell="1" allowOverlap="1" wp14:anchorId="62E3B3F2" wp14:editId="057C7643">
            <wp:simplePos x="0" y="0"/>
            <wp:positionH relativeFrom="column">
              <wp:posOffset>57513</wp:posOffset>
            </wp:positionH>
            <wp:positionV relativeFrom="paragraph">
              <wp:posOffset>15240</wp:posOffset>
            </wp:positionV>
            <wp:extent cx="2324735" cy="3244850"/>
            <wp:effectExtent l="0" t="0" r="0" b="0"/>
            <wp:wrapSquare wrapText="bothSides"/>
            <wp:docPr id="2042033936"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324735" cy="3244850"/>
                    </a:xfrm>
                    <a:prstGeom prst="rect">
                      <a:avLst/>
                    </a:prstGeom>
                    <a:noFill/>
                  </pic:spPr>
                </pic:pic>
              </a:graphicData>
            </a:graphic>
            <wp14:sizeRelH relativeFrom="page">
              <wp14:pctWidth>0</wp14:pctWidth>
            </wp14:sizeRelH>
            <wp14:sizeRelV relativeFrom="page">
              <wp14:pctHeight>0</wp14:pctHeight>
            </wp14:sizeRelV>
          </wp:anchor>
        </w:drawing>
      </w:r>
      <w:r w:rsidR="00205921">
        <w:t xml:space="preserve">   </w:t>
      </w:r>
      <w:r w:rsidR="00205921">
        <w:rPr>
          <w:noProof/>
        </w:rPr>
        <w:drawing>
          <wp:inline distT="0" distB="0" distL="0" distR="0" wp14:anchorId="25F7252F" wp14:editId="608897D2">
            <wp:extent cx="2272937" cy="3255645"/>
            <wp:effectExtent l="0" t="0" r="0" b="1905"/>
            <wp:docPr id="407525949"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274867" cy="3258410"/>
                    </a:xfrm>
                    <a:prstGeom prst="rect">
                      <a:avLst/>
                    </a:prstGeom>
                    <a:noFill/>
                  </pic:spPr>
                </pic:pic>
              </a:graphicData>
            </a:graphic>
          </wp:inline>
        </w:drawing>
      </w:r>
      <w:r w:rsidR="00191EAF">
        <w:t xml:space="preserve">       </w:t>
      </w:r>
      <w:r w:rsidR="00712461">
        <w:t xml:space="preserve">           </w:t>
      </w:r>
    </w:p>
    <w:p w14:paraId="50D2D2CA" w14:textId="77777777" w:rsidR="00441315" w:rsidRDefault="00441315" w:rsidP="00D526A7">
      <w:pPr>
        <w:jc w:val="center"/>
      </w:pPr>
    </w:p>
    <w:p w14:paraId="27411485" w14:textId="1942E51D" w:rsidR="00441315" w:rsidRDefault="00205921" w:rsidP="00205921">
      <w:pPr>
        <w:tabs>
          <w:tab w:val="left" w:pos="267"/>
        </w:tabs>
      </w:pPr>
      <w:r>
        <w:t xml:space="preserve">Toma de la variable número de plantas           Toma de la variable Cobertura </w:t>
      </w:r>
    </w:p>
    <w:p w14:paraId="229A7B99" w14:textId="548789D9" w:rsidR="00205921" w:rsidRDefault="00205921" w:rsidP="00205921">
      <w:pPr>
        <w:tabs>
          <w:tab w:val="left" w:pos="267"/>
        </w:tabs>
      </w:pPr>
      <w:r>
        <w:t xml:space="preserve">        con mazorca y sin mazorca                                 de la mazorca</w:t>
      </w:r>
    </w:p>
    <w:p w14:paraId="1CE173B5" w14:textId="77777777" w:rsidR="00441315" w:rsidRDefault="00441315" w:rsidP="00D526A7">
      <w:pPr>
        <w:jc w:val="center"/>
      </w:pPr>
    </w:p>
    <w:p w14:paraId="49D57F05" w14:textId="4CE0887E" w:rsidR="00205921" w:rsidRDefault="00205921" w:rsidP="00205921">
      <w:pPr>
        <w:jc w:val="both"/>
      </w:pPr>
      <w:r>
        <w:lastRenderedPageBreak/>
        <w:t xml:space="preserve">  </w:t>
      </w:r>
      <w:r>
        <w:rPr>
          <w:noProof/>
        </w:rPr>
        <w:drawing>
          <wp:inline distT="0" distB="0" distL="0" distR="0" wp14:anchorId="1A81CB73" wp14:editId="1DA0163E">
            <wp:extent cx="2148290" cy="2865601"/>
            <wp:effectExtent l="0" t="0" r="4445" b="0"/>
            <wp:docPr id="82026427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154484" cy="2873863"/>
                    </a:xfrm>
                    <a:prstGeom prst="rect">
                      <a:avLst/>
                    </a:prstGeom>
                    <a:noFill/>
                    <a:ln>
                      <a:noFill/>
                    </a:ln>
                  </pic:spPr>
                </pic:pic>
              </a:graphicData>
            </a:graphic>
          </wp:inline>
        </w:drawing>
      </w:r>
      <w:r>
        <w:t xml:space="preserve">                 </w:t>
      </w:r>
      <w:r>
        <w:rPr>
          <w:noProof/>
        </w:rPr>
        <w:drawing>
          <wp:inline distT="0" distB="0" distL="0" distR="0" wp14:anchorId="5C93965B" wp14:editId="3F6E9C38">
            <wp:extent cx="2152015" cy="2865120"/>
            <wp:effectExtent l="0" t="0" r="635" b="0"/>
            <wp:docPr id="430997595"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152015" cy="2865120"/>
                    </a:xfrm>
                    <a:prstGeom prst="rect">
                      <a:avLst/>
                    </a:prstGeom>
                    <a:noFill/>
                  </pic:spPr>
                </pic:pic>
              </a:graphicData>
            </a:graphic>
          </wp:inline>
        </w:drawing>
      </w:r>
    </w:p>
    <w:p w14:paraId="4C7B0757" w14:textId="72215E5E" w:rsidR="00205921" w:rsidRPr="00205921" w:rsidRDefault="00205921" w:rsidP="00205921">
      <w:pPr>
        <w:jc w:val="both"/>
      </w:pPr>
      <w:r>
        <w:t xml:space="preserve">  </w:t>
      </w:r>
      <w:r w:rsidRPr="00205921">
        <w:t xml:space="preserve">   Toma de la variable </w:t>
      </w:r>
      <w:r w:rsidR="00086631">
        <w:t>rendimiento</w:t>
      </w:r>
      <w:r w:rsidRPr="00205921">
        <w:t xml:space="preserve">                 </w:t>
      </w:r>
      <w:r>
        <w:t xml:space="preserve">   </w:t>
      </w:r>
      <w:r w:rsidRPr="00205921">
        <w:t xml:space="preserve"> </w:t>
      </w:r>
      <w:r w:rsidR="000855B4">
        <w:t xml:space="preserve">   </w:t>
      </w:r>
      <w:r w:rsidRPr="00205921">
        <w:t xml:space="preserve">Toma de la </w:t>
      </w:r>
      <w:r w:rsidR="009E7AAE">
        <w:t>v</w:t>
      </w:r>
      <w:r w:rsidRPr="00205921">
        <w:t xml:space="preserve">ariable </w:t>
      </w:r>
      <w:r w:rsidR="009E7AAE">
        <w:t xml:space="preserve">tamaño </w:t>
      </w:r>
    </w:p>
    <w:p w14:paraId="26D575F0" w14:textId="55272336" w:rsidR="00205921" w:rsidRPr="00205921" w:rsidRDefault="00205921" w:rsidP="00205921">
      <w:pPr>
        <w:jc w:val="both"/>
      </w:pPr>
      <w:r w:rsidRPr="00205921">
        <w:t xml:space="preserve">                 </w:t>
      </w:r>
      <w:r w:rsidR="00086631">
        <w:t xml:space="preserve">  </w:t>
      </w:r>
      <w:r w:rsidRPr="00205921">
        <w:t xml:space="preserve">  de </w:t>
      </w:r>
      <w:r w:rsidR="00086631">
        <w:t>choclo</w:t>
      </w:r>
      <w:r w:rsidRPr="00205921">
        <w:t xml:space="preserve">                                                </w:t>
      </w:r>
      <w:r w:rsidR="00086631">
        <w:t xml:space="preserve">      </w:t>
      </w:r>
      <w:r w:rsidRPr="00205921">
        <w:t xml:space="preserve"> </w:t>
      </w:r>
      <w:r>
        <w:t xml:space="preserve"> </w:t>
      </w:r>
      <w:r w:rsidRPr="00205921">
        <w:t xml:space="preserve">de </w:t>
      </w:r>
      <w:r w:rsidR="000855B4">
        <w:t>la mazorca</w:t>
      </w:r>
    </w:p>
    <w:p w14:paraId="661A5027" w14:textId="38421896" w:rsidR="00205921" w:rsidRDefault="00205921" w:rsidP="00205921">
      <w:pPr>
        <w:jc w:val="both"/>
      </w:pPr>
      <w:r>
        <w:t xml:space="preserve">                                                                                       </w:t>
      </w:r>
    </w:p>
    <w:p w14:paraId="73526D76" w14:textId="77777777" w:rsidR="00441315" w:rsidRDefault="00441315" w:rsidP="00205921"/>
    <w:p w14:paraId="38A55739" w14:textId="77777777" w:rsidR="00441315" w:rsidRDefault="00441315" w:rsidP="00D526A7">
      <w:pPr>
        <w:jc w:val="center"/>
      </w:pPr>
    </w:p>
    <w:p w14:paraId="742DD5E9" w14:textId="77777777" w:rsidR="009941E5" w:rsidRDefault="009941E5" w:rsidP="00D526A7">
      <w:pPr>
        <w:jc w:val="center"/>
      </w:pPr>
    </w:p>
    <w:p w14:paraId="702D66B3" w14:textId="77777777" w:rsidR="00205921" w:rsidRDefault="00205921" w:rsidP="00D526A7">
      <w:pPr>
        <w:jc w:val="center"/>
      </w:pPr>
    </w:p>
    <w:p w14:paraId="1359AB9D" w14:textId="77777777" w:rsidR="00205921" w:rsidRDefault="00205921" w:rsidP="00D526A7">
      <w:pPr>
        <w:jc w:val="center"/>
      </w:pPr>
    </w:p>
    <w:p w14:paraId="40CA7F47" w14:textId="77777777" w:rsidR="00205921" w:rsidRDefault="00205921" w:rsidP="00D526A7">
      <w:pPr>
        <w:jc w:val="center"/>
      </w:pPr>
    </w:p>
    <w:p w14:paraId="7BB2C91A" w14:textId="77777777" w:rsidR="00205921" w:rsidRDefault="00205921" w:rsidP="00D526A7">
      <w:pPr>
        <w:jc w:val="center"/>
      </w:pPr>
    </w:p>
    <w:p w14:paraId="0A53337C" w14:textId="77777777" w:rsidR="00205921" w:rsidRDefault="00205921" w:rsidP="00D526A7">
      <w:pPr>
        <w:jc w:val="center"/>
      </w:pPr>
    </w:p>
    <w:p w14:paraId="7F407BBF" w14:textId="77777777" w:rsidR="00205921" w:rsidRDefault="00205921" w:rsidP="00D526A7">
      <w:pPr>
        <w:jc w:val="center"/>
      </w:pPr>
    </w:p>
    <w:p w14:paraId="19C60C9E" w14:textId="77777777" w:rsidR="00205921" w:rsidRDefault="00205921" w:rsidP="00D526A7">
      <w:pPr>
        <w:jc w:val="center"/>
      </w:pPr>
    </w:p>
    <w:p w14:paraId="22306B2B" w14:textId="77777777" w:rsidR="00205921" w:rsidRDefault="00205921" w:rsidP="00D526A7">
      <w:pPr>
        <w:jc w:val="center"/>
      </w:pPr>
    </w:p>
    <w:p w14:paraId="3DB828DB" w14:textId="77777777" w:rsidR="00205921" w:rsidRDefault="00205921" w:rsidP="00D526A7">
      <w:pPr>
        <w:jc w:val="center"/>
      </w:pPr>
    </w:p>
    <w:p w14:paraId="092DAC73" w14:textId="77777777" w:rsidR="00205921" w:rsidRDefault="00205921" w:rsidP="00D526A7">
      <w:pPr>
        <w:jc w:val="center"/>
      </w:pPr>
    </w:p>
    <w:p w14:paraId="241A920F" w14:textId="77777777" w:rsidR="00205921" w:rsidRDefault="00205921" w:rsidP="00D526A7">
      <w:pPr>
        <w:jc w:val="center"/>
      </w:pPr>
    </w:p>
    <w:p w14:paraId="083E77DC" w14:textId="77777777" w:rsidR="00205921" w:rsidRDefault="00205921" w:rsidP="00D526A7">
      <w:pPr>
        <w:jc w:val="center"/>
      </w:pPr>
    </w:p>
    <w:p w14:paraId="2E100A27" w14:textId="77777777" w:rsidR="00205921" w:rsidRDefault="00205921" w:rsidP="00D526A7">
      <w:pPr>
        <w:jc w:val="center"/>
      </w:pPr>
    </w:p>
    <w:p w14:paraId="77E8651B" w14:textId="77777777" w:rsidR="00205921" w:rsidRDefault="00205921" w:rsidP="00D526A7">
      <w:pPr>
        <w:jc w:val="center"/>
      </w:pPr>
    </w:p>
    <w:p w14:paraId="5D873D33" w14:textId="77777777" w:rsidR="00205921" w:rsidRDefault="00205921" w:rsidP="00D526A7">
      <w:pPr>
        <w:jc w:val="center"/>
      </w:pPr>
    </w:p>
    <w:p w14:paraId="19B39D68" w14:textId="77777777" w:rsidR="00205921" w:rsidRDefault="00205921" w:rsidP="00D526A7">
      <w:pPr>
        <w:jc w:val="center"/>
      </w:pPr>
    </w:p>
    <w:p w14:paraId="44604235" w14:textId="77777777" w:rsidR="00205921" w:rsidRDefault="00205921" w:rsidP="00D526A7">
      <w:pPr>
        <w:jc w:val="center"/>
      </w:pPr>
    </w:p>
    <w:p w14:paraId="4C7032E8" w14:textId="77777777" w:rsidR="00205921" w:rsidRDefault="00205921" w:rsidP="00D526A7">
      <w:pPr>
        <w:jc w:val="center"/>
      </w:pPr>
    </w:p>
    <w:p w14:paraId="49FAB495" w14:textId="77777777" w:rsidR="00205921" w:rsidRDefault="00205921" w:rsidP="00D526A7">
      <w:pPr>
        <w:jc w:val="center"/>
      </w:pPr>
    </w:p>
    <w:p w14:paraId="6CDA6D9C" w14:textId="77777777" w:rsidR="00086631" w:rsidRDefault="00086631" w:rsidP="00D526A7">
      <w:pPr>
        <w:jc w:val="center"/>
      </w:pPr>
    </w:p>
    <w:p w14:paraId="4B6C0D92" w14:textId="77777777" w:rsidR="00205921" w:rsidRDefault="00205921" w:rsidP="00D526A7">
      <w:pPr>
        <w:jc w:val="center"/>
      </w:pPr>
    </w:p>
    <w:p w14:paraId="33C17852" w14:textId="77777777" w:rsidR="00205921" w:rsidRDefault="00205921" w:rsidP="00D526A7">
      <w:pPr>
        <w:jc w:val="center"/>
      </w:pPr>
    </w:p>
    <w:p w14:paraId="02951628" w14:textId="77777777" w:rsidR="00205921" w:rsidRDefault="00205921" w:rsidP="00D526A7">
      <w:pPr>
        <w:jc w:val="center"/>
      </w:pPr>
    </w:p>
    <w:p w14:paraId="5222DC27" w14:textId="77777777" w:rsidR="00205921" w:rsidRDefault="00205921" w:rsidP="00D526A7">
      <w:pPr>
        <w:jc w:val="center"/>
      </w:pPr>
    </w:p>
    <w:p w14:paraId="47B54057" w14:textId="77777777" w:rsidR="00205921" w:rsidRDefault="00205921" w:rsidP="00D526A7">
      <w:pPr>
        <w:jc w:val="center"/>
      </w:pPr>
    </w:p>
    <w:p w14:paraId="672E497D" w14:textId="77777777" w:rsidR="00205921" w:rsidRPr="004F38EC" w:rsidRDefault="00205921" w:rsidP="00D526A7">
      <w:pPr>
        <w:jc w:val="center"/>
      </w:pPr>
    </w:p>
    <w:p w14:paraId="244A1A0B" w14:textId="12CD70AE" w:rsidR="00E61823" w:rsidRPr="00E61823" w:rsidRDefault="00E61823" w:rsidP="00E61823">
      <w:pPr>
        <w:pStyle w:val="Descripcin"/>
        <w:spacing w:line="360" w:lineRule="auto"/>
        <w:rPr>
          <w:rFonts w:ascii="Times New Roman" w:hAnsi="Times New Roman" w:cs="Times New Roman"/>
          <w:b/>
          <w:bCs/>
          <w:i w:val="0"/>
          <w:iCs w:val="0"/>
          <w:color w:val="000000" w:themeColor="text1"/>
          <w:sz w:val="24"/>
          <w:szCs w:val="24"/>
        </w:rPr>
      </w:pPr>
      <w:bookmarkStart w:id="217" w:name="_Toc209040443"/>
      <w:r w:rsidRPr="00E61823">
        <w:rPr>
          <w:rFonts w:ascii="Times New Roman" w:hAnsi="Times New Roman" w:cs="Times New Roman"/>
          <w:b/>
          <w:bCs/>
          <w:i w:val="0"/>
          <w:iCs w:val="0"/>
          <w:color w:val="000000" w:themeColor="text1"/>
          <w:sz w:val="24"/>
          <w:szCs w:val="24"/>
        </w:rPr>
        <w:lastRenderedPageBreak/>
        <w:t xml:space="preserve">Anexo </w:t>
      </w:r>
      <w:r w:rsidRPr="00E61823">
        <w:rPr>
          <w:rFonts w:ascii="Times New Roman" w:hAnsi="Times New Roman" w:cs="Times New Roman"/>
          <w:b/>
          <w:bCs/>
          <w:i w:val="0"/>
          <w:iCs w:val="0"/>
          <w:color w:val="000000" w:themeColor="text1"/>
          <w:sz w:val="24"/>
          <w:szCs w:val="24"/>
        </w:rPr>
        <w:fldChar w:fldCharType="begin"/>
      </w:r>
      <w:r w:rsidRPr="00E61823">
        <w:rPr>
          <w:rFonts w:ascii="Times New Roman" w:hAnsi="Times New Roman" w:cs="Times New Roman"/>
          <w:b/>
          <w:bCs/>
          <w:i w:val="0"/>
          <w:iCs w:val="0"/>
          <w:color w:val="000000" w:themeColor="text1"/>
          <w:sz w:val="24"/>
          <w:szCs w:val="24"/>
        </w:rPr>
        <w:instrText xml:space="preserve"> SEQ Anexo \* ARABIC </w:instrText>
      </w:r>
      <w:r w:rsidRPr="00E61823">
        <w:rPr>
          <w:rFonts w:ascii="Times New Roman" w:hAnsi="Times New Roman" w:cs="Times New Roman"/>
          <w:b/>
          <w:bCs/>
          <w:i w:val="0"/>
          <w:iCs w:val="0"/>
          <w:color w:val="000000" w:themeColor="text1"/>
          <w:sz w:val="24"/>
          <w:szCs w:val="24"/>
        </w:rPr>
        <w:fldChar w:fldCharType="separate"/>
      </w:r>
      <w:r w:rsidR="00A40951">
        <w:rPr>
          <w:rFonts w:ascii="Times New Roman" w:hAnsi="Times New Roman" w:cs="Times New Roman"/>
          <w:b/>
          <w:bCs/>
          <w:i w:val="0"/>
          <w:iCs w:val="0"/>
          <w:noProof/>
          <w:color w:val="000000" w:themeColor="text1"/>
          <w:sz w:val="24"/>
          <w:szCs w:val="24"/>
        </w:rPr>
        <w:t>6</w:t>
      </w:r>
      <w:r w:rsidRPr="00E61823">
        <w:rPr>
          <w:rFonts w:ascii="Times New Roman" w:hAnsi="Times New Roman" w:cs="Times New Roman"/>
          <w:b/>
          <w:bCs/>
          <w:i w:val="0"/>
          <w:iCs w:val="0"/>
          <w:color w:val="000000" w:themeColor="text1"/>
          <w:sz w:val="24"/>
          <w:szCs w:val="24"/>
        </w:rPr>
        <w:fldChar w:fldCharType="end"/>
      </w:r>
      <w:r w:rsidR="00424539">
        <w:rPr>
          <w:rFonts w:ascii="Times New Roman" w:hAnsi="Times New Roman" w:cs="Times New Roman"/>
          <w:b/>
          <w:bCs/>
          <w:i w:val="0"/>
          <w:iCs w:val="0"/>
          <w:color w:val="000000" w:themeColor="text1"/>
          <w:sz w:val="24"/>
          <w:szCs w:val="24"/>
        </w:rPr>
        <w:t>.</w:t>
      </w:r>
      <w:r w:rsidRPr="00E61823">
        <w:rPr>
          <w:rFonts w:ascii="Times New Roman" w:hAnsi="Times New Roman" w:cs="Times New Roman"/>
          <w:i w:val="0"/>
          <w:iCs w:val="0"/>
          <w:color w:val="000000" w:themeColor="text1"/>
          <w:sz w:val="24"/>
          <w:szCs w:val="24"/>
        </w:rPr>
        <w:t xml:space="preserve"> Glosario de términos</w:t>
      </w:r>
      <w:r w:rsidR="007B4FAB">
        <w:rPr>
          <w:rFonts w:ascii="Times New Roman" w:hAnsi="Times New Roman" w:cs="Times New Roman"/>
          <w:i w:val="0"/>
          <w:iCs w:val="0"/>
          <w:color w:val="000000" w:themeColor="text1"/>
          <w:sz w:val="24"/>
          <w:szCs w:val="24"/>
        </w:rPr>
        <w:t xml:space="preserve"> técnicos</w:t>
      </w:r>
      <w:bookmarkEnd w:id="217"/>
    </w:p>
    <w:p w14:paraId="238EF2B0" w14:textId="75179207" w:rsidR="00906394" w:rsidRDefault="00095DB9" w:rsidP="00906394">
      <w:pPr>
        <w:spacing w:line="360" w:lineRule="auto"/>
        <w:jc w:val="both"/>
      </w:pPr>
      <w:r w:rsidRPr="00095DB9">
        <w:rPr>
          <w:b/>
          <w:bCs/>
        </w:rPr>
        <w:t xml:space="preserve">Alelopatía: </w:t>
      </w:r>
      <w:r w:rsidR="00906394" w:rsidRPr="00906394">
        <w:t>La alelopatía es un fenómeno biológico por el cual un organismo produce uno o más compuestos bioquímicos que influyen en el crecimiento, supervivencia o reproducción de otros organismos</w:t>
      </w:r>
      <w:r w:rsidR="00906394">
        <w:t xml:space="preserve">, en decir, es </w:t>
      </w:r>
      <w:r w:rsidR="00906394" w:rsidRPr="00906394">
        <w:t>la inhibición directa de una especie por otra ya sea vegetal o animal, usando sustancias tóxicas o disuasivas.</w:t>
      </w:r>
    </w:p>
    <w:p w14:paraId="4298A0C2" w14:textId="025F17E6" w:rsidR="00B664AF" w:rsidRDefault="00B664AF" w:rsidP="00906394">
      <w:pPr>
        <w:spacing w:line="360" w:lineRule="auto"/>
        <w:jc w:val="both"/>
      </w:pPr>
      <w:r w:rsidRPr="00B664AF">
        <w:rPr>
          <w:b/>
          <w:bCs/>
        </w:rPr>
        <w:t>Asociación de cultivos:</w:t>
      </w:r>
      <w:r>
        <w:t xml:space="preserve"> E</w:t>
      </w:r>
      <w:r w:rsidRPr="00B664AF">
        <w:t>s la técnica más efectivas empleada en la agricultura ecológica la cual consiste en plantar dos o más especies en cierta cercanía provocando una relación de competitividad y complemento.</w:t>
      </w:r>
    </w:p>
    <w:p w14:paraId="06EB0645" w14:textId="39591B86" w:rsidR="00FC0D84" w:rsidRDefault="00FC0D84" w:rsidP="00906394">
      <w:pPr>
        <w:spacing w:line="360" w:lineRule="auto"/>
        <w:jc w:val="both"/>
      </w:pPr>
      <w:proofErr w:type="spellStart"/>
      <w:r w:rsidRPr="00F85BB2">
        <w:rPr>
          <w:b/>
          <w:bCs/>
        </w:rPr>
        <w:t>Bioin</w:t>
      </w:r>
      <w:r w:rsidR="00F85BB2" w:rsidRPr="00F85BB2">
        <w:rPr>
          <w:b/>
          <w:bCs/>
        </w:rPr>
        <w:t>oculantes</w:t>
      </w:r>
      <w:proofErr w:type="spellEnd"/>
      <w:r w:rsidR="00F85BB2" w:rsidRPr="00F85BB2">
        <w:rPr>
          <w:b/>
          <w:bCs/>
        </w:rPr>
        <w:t>:</w:t>
      </w:r>
      <w:r w:rsidR="00F85BB2">
        <w:t xml:space="preserve"> S</w:t>
      </w:r>
      <w:r w:rsidR="00F85BB2" w:rsidRPr="00F85BB2">
        <w:t>on producidos principalmente a partir de bacterias promotoras de crecimiento vegetal. Estos microorganismos agrupan diferentes géneros, con capacidad de estimular e incrementar el crecimiento, la productividad vegetal y controlar otros organismos.</w:t>
      </w:r>
    </w:p>
    <w:p w14:paraId="03C1760A" w14:textId="1FEA3FAB" w:rsidR="00906394" w:rsidRPr="00406C6F" w:rsidRDefault="00906394" w:rsidP="00906394">
      <w:pPr>
        <w:spacing w:line="360" w:lineRule="auto"/>
        <w:jc w:val="both"/>
        <w:rPr>
          <w:b/>
          <w:bCs/>
        </w:rPr>
      </w:pPr>
      <w:r w:rsidRPr="00906394">
        <w:rPr>
          <w:b/>
          <w:bCs/>
        </w:rPr>
        <w:t>Cultivos en f</w:t>
      </w:r>
      <w:r w:rsidR="00185971">
        <w:rPr>
          <w:b/>
          <w:bCs/>
        </w:rPr>
        <w:t>ran</w:t>
      </w:r>
      <w:r w:rsidRPr="00906394">
        <w:rPr>
          <w:b/>
          <w:bCs/>
        </w:rPr>
        <w:t>jas:</w:t>
      </w:r>
      <w:r w:rsidR="00185971">
        <w:rPr>
          <w:b/>
          <w:bCs/>
        </w:rPr>
        <w:t xml:space="preserve"> </w:t>
      </w:r>
      <w:r w:rsidR="00406C6F">
        <w:t>E</w:t>
      </w:r>
      <w:r w:rsidR="00552D92" w:rsidRPr="00406C6F">
        <w:t xml:space="preserve">s un método agrícola que consiste en cultivar un terreno dividido en franjas largas y estrechas que se alternan en un sistema de rotación de </w:t>
      </w:r>
      <w:r w:rsidR="00406C6F" w:rsidRPr="00406C6F">
        <w:t>cultivos</w:t>
      </w:r>
      <w:r w:rsidR="00406C6F">
        <w:t xml:space="preserve">, se </w:t>
      </w:r>
      <w:r w:rsidR="00552D92" w:rsidRPr="00406C6F">
        <w:t>utiliza cuando la pendiente</w:t>
      </w:r>
      <w:r w:rsidR="00552D92" w:rsidRPr="00552D92">
        <w:rPr>
          <w:b/>
          <w:bCs/>
        </w:rPr>
        <w:t xml:space="preserve"> </w:t>
      </w:r>
      <w:r w:rsidR="00552D92" w:rsidRPr="00406C6F">
        <w:t>es demasiado pronunciada</w:t>
      </w:r>
      <w:r w:rsidRPr="00406C6F">
        <w:t>,</w:t>
      </w:r>
      <w:r w:rsidRPr="00906394">
        <w:t xml:space="preserve"> para reducir la erosión y mejorar la calidad del agua.</w:t>
      </w:r>
    </w:p>
    <w:p w14:paraId="36971FB0" w14:textId="11DAF201" w:rsidR="009304C2" w:rsidRDefault="009304C2" w:rsidP="00906394">
      <w:pPr>
        <w:spacing w:line="360" w:lineRule="auto"/>
        <w:jc w:val="both"/>
      </w:pPr>
      <w:r w:rsidRPr="009304C2">
        <w:rPr>
          <w:b/>
          <w:bCs/>
        </w:rPr>
        <w:t>Cultivos asociados:</w:t>
      </w:r>
      <w:r>
        <w:t xml:space="preserve"> </w:t>
      </w:r>
      <w:r w:rsidRPr="009304C2">
        <w:t>consisten en la utilización simultánea del terreno con dos o más especies vegetales de interés agronómico, con el objetivo de que se beneficien entre sí</w:t>
      </w:r>
      <w:r>
        <w:t>.</w:t>
      </w:r>
    </w:p>
    <w:p w14:paraId="5E1163D8" w14:textId="2927B06D" w:rsidR="009304C2" w:rsidRDefault="009304C2" w:rsidP="00906394">
      <w:pPr>
        <w:spacing w:line="360" w:lineRule="auto"/>
        <w:jc w:val="both"/>
      </w:pPr>
      <w:r w:rsidRPr="009304C2">
        <w:rPr>
          <w:b/>
          <w:bCs/>
        </w:rPr>
        <w:t>Cobertura del suelo:</w:t>
      </w:r>
      <w:r>
        <w:t xml:space="preserve"> Es </w:t>
      </w:r>
      <w:r w:rsidRPr="009304C2">
        <w:t>una práctica que consiste en cubrir la superficie del suelo con residuos de cosechas o con cultivos adicionales que se pueden asociar junto con el cultivo principal, con la finalidad de proteger al suelo de los efectos de la erosión hídrica, el viento y las altas temperaturas.</w:t>
      </w:r>
    </w:p>
    <w:p w14:paraId="6E48F1AE" w14:textId="5FC19EDA" w:rsidR="009304C2" w:rsidRPr="009304C2" w:rsidRDefault="009304C2" w:rsidP="00906394">
      <w:pPr>
        <w:spacing w:line="360" w:lineRule="auto"/>
        <w:jc w:val="both"/>
        <w:rPr>
          <w:b/>
          <w:bCs/>
        </w:rPr>
      </w:pPr>
      <w:r w:rsidRPr="009304C2">
        <w:rPr>
          <w:b/>
          <w:bCs/>
        </w:rPr>
        <w:t>Densidad del suelo:</w:t>
      </w:r>
      <w:r>
        <w:rPr>
          <w:b/>
          <w:bCs/>
        </w:rPr>
        <w:t xml:space="preserve"> </w:t>
      </w:r>
      <w:r>
        <w:t>E</w:t>
      </w:r>
      <w:r w:rsidRPr="009304C2">
        <w:t>s una medida que refleja la compactación de las partículas que lo componen, afectando su capacidad para retener agua y nutrientes.</w:t>
      </w:r>
    </w:p>
    <w:p w14:paraId="00ECA05B" w14:textId="77777777" w:rsidR="00F8687B" w:rsidRDefault="00F8687B" w:rsidP="00F8687B">
      <w:pPr>
        <w:spacing w:line="360" w:lineRule="auto"/>
        <w:jc w:val="both"/>
      </w:pPr>
      <w:r w:rsidRPr="00F8687B">
        <w:rPr>
          <w:b/>
          <w:bCs/>
        </w:rPr>
        <w:t>Erosión:</w:t>
      </w:r>
      <w:r w:rsidRPr="00F8687B">
        <w:t xml:space="preserve"> La erosión es un proceso en que se va perdiendo la capa superficial del suelo, que proporciona a las plantas la mayoría de los nutrientes y el agua que necesitan. Cuando esta capa fértil se desplaza, la productividad de la tierra disminuye y los agricultores pierden un recurso vital para el cultivo de alimentos.</w:t>
      </w:r>
    </w:p>
    <w:p w14:paraId="6A16BE1F" w14:textId="03C21FD6" w:rsidR="00086631" w:rsidRPr="00AA6D85" w:rsidRDefault="00086631" w:rsidP="00F8687B">
      <w:pPr>
        <w:spacing w:line="360" w:lineRule="auto"/>
        <w:jc w:val="both"/>
      </w:pPr>
      <w:r w:rsidRPr="00086631">
        <w:rPr>
          <w:b/>
          <w:bCs/>
        </w:rPr>
        <w:t>Fotosistema II:</w:t>
      </w:r>
      <w:r w:rsidR="00AA6D85">
        <w:rPr>
          <w:b/>
          <w:bCs/>
        </w:rPr>
        <w:t xml:space="preserve"> </w:t>
      </w:r>
      <w:r w:rsidR="003805FB" w:rsidRPr="003805FB">
        <w:t xml:space="preserve">El fotosistema II (PSII) es un complejo proteico en las membranas de los cloroplastos (tilacoides) que captura la energía solar para dividir el agua en </w:t>
      </w:r>
      <w:r w:rsidR="003805FB" w:rsidRPr="003805FB">
        <w:lastRenderedPageBreak/>
        <w:t>oxígeno, protones</w:t>
      </w:r>
      <w:r w:rsidR="003805FB" w:rsidRPr="003805FB">
        <w:rPr>
          <w:b/>
          <w:bCs/>
        </w:rPr>
        <w:t> </w:t>
      </w:r>
      <w:r w:rsidR="008E5D10" w:rsidRPr="008E5D10">
        <w:t>y electrones. Este proceso, llamado fotólisis del agua, es vital porque los electrones liberados inician la cadena de transporte de electrones, generando el ATP y el NADPH necesarios para que la planta produzca carbohidratos.</w:t>
      </w:r>
      <w:r w:rsidR="008E5D10" w:rsidRPr="008E5D10">
        <w:rPr>
          <w:b/>
          <w:bCs/>
        </w:rPr>
        <w:t> </w:t>
      </w:r>
    </w:p>
    <w:p w14:paraId="10D066E1" w14:textId="3CFD6566" w:rsidR="00F8687B" w:rsidRDefault="00F8687B" w:rsidP="00F8687B">
      <w:pPr>
        <w:spacing w:line="360" w:lineRule="auto"/>
        <w:jc w:val="both"/>
      </w:pPr>
      <w:r w:rsidRPr="00095DB9">
        <w:rPr>
          <w:b/>
          <w:bCs/>
        </w:rPr>
        <w:t xml:space="preserve">Fusarium </w:t>
      </w:r>
      <w:proofErr w:type="spellStart"/>
      <w:r w:rsidRPr="00095DB9">
        <w:rPr>
          <w:b/>
          <w:bCs/>
        </w:rPr>
        <w:t>spp</w:t>
      </w:r>
      <w:proofErr w:type="spellEnd"/>
      <w:r w:rsidRPr="00095DB9">
        <w:rPr>
          <w:b/>
          <w:bCs/>
        </w:rPr>
        <w:t>:</w:t>
      </w:r>
      <w:r w:rsidRPr="00F8687B">
        <w:t xml:space="preserve"> Es un extenso género de hongo filamentoso que se alimenta de materiales en descomposición que se encuentran en el sustrato, afecta tanto a plantas jóvenes como adultas, en las que produce, como decimos, un marchitamiento general.</w:t>
      </w:r>
    </w:p>
    <w:p w14:paraId="6027CEA6" w14:textId="5F227DFC" w:rsidR="009304C2" w:rsidRDefault="009304C2" w:rsidP="00F8687B">
      <w:pPr>
        <w:spacing w:line="360" w:lineRule="auto"/>
        <w:jc w:val="both"/>
      </w:pPr>
      <w:r w:rsidRPr="009304C2">
        <w:rPr>
          <w:b/>
          <w:bCs/>
        </w:rPr>
        <w:t>Infiltración:</w:t>
      </w:r>
      <w:r>
        <w:t xml:space="preserve"> Penetración del agua a través de las grietas y poros, sometida a fuerzas de gravedad y capilaridad.</w:t>
      </w:r>
    </w:p>
    <w:p w14:paraId="23FB122F" w14:textId="5AB6FE32" w:rsidR="00906394" w:rsidRPr="00F8687B" w:rsidRDefault="00906394" w:rsidP="00F8687B">
      <w:pPr>
        <w:spacing w:line="360" w:lineRule="auto"/>
        <w:jc w:val="both"/>
      </w:pPr>
      <w:r w:rsidRPr="00906394">
        <w:rPr>
          <w:b/>
          <w:bCs/>
        </w:rPr>
        <w:t>Lixiviación:</w:t>
      </w:r>
      <w:r>
        <w:t xml:space="preserve"> E</w:t>
      </w:r>
      <w:r w:rsidRPr="00906394">
        <w:t>s el proceso de extraer una sustancia de un material sólido, después de haber estado en contacto con un líquido.</w:t>
      </w:r>
    </w:p>
    <w:p w14:paraId="4C81EE4C" w14:textId="193C0A16" w:rsidR="00906394" w:rsidRDefault="00F8687B" w:rsidP="00F8687B">
      <w:pPr>
        <w:spacing w:line="360" w:lineRule="auto"/>
        <w:jc w:val="both"/>
      </w:pPr>
      <w:r w:rsidRPr="00095DB9">
        <w:rPr>
          <w:b/>
          <w:bCs/>
        </w:rPr>
        <w:t>Milpa:</w:t>
      </w:r>
      <w:r w:rsidRPr="00F8687B">
        <w:t xml:space="preserve"> Es un término que se utiliza comúnmente en América Latina para referirse a un sistema de cultivo tradicional basado en la rotación de cultivos (especialmente en maíz, frijoles y calabaza). </w:t>
      </w:r>
    </w:p>
    <w:p w14:paraId="33917E67" w14:textId="3CB40607" w:rsidR="00133439" w:rsidRDefault="00133439" w:rsidP="00F8687B">
      <w:pPr>
        <w:spacing w:line="360" w:lineRule="auto"/>
        <w:jc w:val="both"/>
      </w:pPr>
      <w:r w:rsidRPr="00133439">
        <w:rPr>
          <w:b/>
          <w:bCs/>
        </w:rPr>
        <w:t>Plantas Autóctonas:</w:t>
      </w:r>
      <w:r>
        <w:t xml:space="preserve"> Son </w:t>
      </w:r>
      <w:r w:rsidRPr="00133439">
        <w:t>aquellas especies vegetales que son originarias de un territorio o región específica, y que han evolucionado allí de manera natural, sin la intervención humana</w:t>
      </w:r>
      <w:r>
        <w:t>.</w:t>
      </w:r>
    </w:p>
    <w:p w14:paraId="0CE79AF1" w14:textId="592077C5" w:rsidR="001F0030" w:rsidRDefault="00F8687B" w:rsidP="00F8687B">
      <w:pPr>
        <w:spacing w:line="360" w:lineRule="auto"/>
        <w:jc w:val="both"/>
      </w:pPr>
      <w:proofErr w:type="spellStart"/>
      <w:r w:rsidRPr="00095DB9">
        <w:rPr>
          <w:b/>
          <w:bCs/>
        </w:rPr>
        <w:t>Rhizobium</w:t>
      </w:r>
      <w:proofErr w:type="spellEnd"/>
      <w:r w:rsidRPr="00095DB9">
        <w:rPr>
          <w:b/>
          <w:bCs/>
        </w:rPr>
        <w:t xml:space="preserve"> </w:t>
      </w:r>
      <w:proofErr w:type="spellStart"/>
      <w:r w:rsidRPr="00095DB9">
        <w:rPr>
          <w:b/>
          <w:bCs/>
        </w:rPr>
        <w:t>spp</w:t>
      </w:r>
      <w:proofErr w:type="spellEnd"/>
      <w:r w:rsidRPr="00095DB9">
        <w:rPr>
          <w:b/>
          <w:bCs/>
        </w:rPr>
        <w:t>:</w:t>
      </w:r>
      <w:r w:rsidRPr="00F8687B">
        <w:t xml:space="preserve"> Es un género de bacterias del suelo más conocidas por la simbiosis que establecen con las leguminosas, las bacterias de este género participan en importantes procesos como en el ciclo de los nutrimentos como el carbono (C), nitrógeno (N) y fósforo (P).</w:t>
      </w:r>
    </w:p>
    <w:p w14:paraId="4D9FAD70" w14:textId="77777777" w:rsidR="00B664AF" w:rsidRDefault="00B664AF" w:rsidP="00F8687B">
      <w:pPr>
        <w:spacing w:line="360" w:lineRule="auto"/>
        <w:jc w:val="both"/>
      </w:pPr>
    </w:p>
    <w:p w14:paraId="58171087" w14:textId="6E375BC8" w:rsidR="001F0030" w:rsidRDefault="001F0030"/>
    <w:p w14:paraId="5CC9071C" w14:textId="77777777" w:rsidR="00F8687B" w:rsidRDefault="00F8687B"/>
    <w:p w14:paraId="2E7E3026" w14:textId="6AD60E3A" w:rsidR="00C33944" w:rsidRDefault="00C33944" w:rsidP="00F8687B">
      <w:pPr>
        <w:spacing w:line="360" w:lineRule="auto"/>
        <w:jc w:val="both"/>
      </w:pPr>
    </w:p>
    <w:sectPr w:rsidR="00C33944" w:rsidSect="00D63846">
      <w:footerReference w:type="default" r:id="rId65"/>
      <w:pgSz w:w="11906" w:h="16838" w:code="9"/>
      <w:pgMar w:top="1701" w:right="1701"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0CBD03" w14:textId="77777777" w:rsidR="000D31C5" w:rsidRDefault="000D31C5">
      <w:r>
        <w:separator/>
      </w:r>
    </w:p>
  </w:endnote>
  <w:endnote w:type="continuationSeparator" w:id="0">
    <w:p w14:paraId="7D83A369" w14:textId="77777777" w:rsidR="000D31C5" w:rsidRDefault="000D31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E4002EFF" w:usb1="C200247B" w:usb2="00000009" w:usb3="00000000" w:csb0="000001FF" w:csb1="00000000"/>
  </w:font>
  <w:font w:name="Bahnschrift">
    <w:charset w:val="00"/>
    <w:family w:val="swiss"/>
    <w:pitch w:val="variable"/>
    <w:sig w:usb0="A00002C7" w:usb1="00000002"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rPr>
      <w:id w:val="1573155923"/>
      <w:docPartObj>
        <w:docPartGallery w:val="Page Numbers (Bottom of Page)"/>
        <w:docPartUnique/>
      </w:docPartObj>
    </w:sdtPr>
    <w:sdtContent>
      <w:p w14:paraId="6BFF29E7" w14:textId="7D7B525F" w:rsidR="00317340" w:rsidRPr="009F530C" w:rsidRDefault="00317340" w:rsidP="00377B5E">
        <w:pPr>
          <w:pStyle w:val="Piedepgina"/>
          <w:jc w:val="right"/>
          <w:rPr>
            <w:rFonts w:ascii="Times New Roman" w:hAnsi="Times New Roman" w:cs="Times New Roman"/>
          </w:rPr>
        </w:pPr>
        <w:r w:rsidRPr="009F530C">
          <w:rPr>
            <w:rFonts w:ascii="Times New Roman" w:hAnsi="Times New Roman" w:cs="Times New Roman"/>
          </w:rPr>
          <w:fldChar w:fldCharType="begin"/>
        </w:r>
        <w:r w:rsidRPr="009F530C">
          <w:rPr>
            <w:rFonts w:ascii="Times New Roman" w:hAnsi="Times New Roman" w:cs="Times New Roman"/>
          </w:rPr>
          <w:instrText>PAGE   \* MERGEFORMAT</w:instrText>
        </w:r>
        <w:r w:rsidRPr="009F530C">
          <w:rPr>
            <w:rFonts w:ascii="Times New Roman" w:hAnsi="Times New Roman" w:cs="Times New Roman"/>
          </w:rPr>
          <w:fldChar w:fldCharType="separate"/>
        </w:r>
        <w:r w:rsidRPr="009F530C">
          <w:rPr>
            <w:rFonts w:ascii="Times New Roman" w:hAnsi="Times New Roman" w:cs="Times New Roman"/>
            <w:lang w:val="es-ES"/>
          </w:rPr>
          <w:t>2</w:t>
        </w:r>
        <w:r w:rsidRPr="009F530C">
          <w:rPr>
            <w:rFonts w:ascii="Times New Roman" w:hAnsi="Times New Roman" w:cs="Times New Roman"/>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rPr>
      <w:id w:val="389073505"/>
      <w:docPartObj>
        <w:docPartGallery w:val="Page Numbers (Bottom of Page)"/>
        <w:docPartUnique/>
      </w:docPartObj>
    </w:sdtPr>
    <w:sdtContent>
      <w:p w14:paraId="2B59E04F" w14:textId="77777777" w:rsidR="00317340" w:rsidRPr="009F530C" w:rsidRDefault="00317340" w:rsidP="00377B5E">
        <w:pPr>
          <w:pStyle w:val="Piedepgina"/>
          <w:jc w:val="right"/>
          <w:rPr>
            <w:rFonts w:ascii="Times New Roman" w:hAnsi="Times New Roman" w:cs="Times New Roman"/>
          </w:rPr>
        </w:pPr>
        <w:r w:rsidRPr="009F530C">
          <w:rPr>
            <w:rFonts w:ascii="Times New Roman" w:hAnsi="Times New Roman" w:cs="Times New Roman"/>
          </w:rPr>
          <w:fldChar w:fldCharType="begin"/>
        </w:r>
        <w:r w:rsidRPr="009F530C">
          <w:rPr>
            <w:rFonts w:ascii="Times New Roman" w:hAnsi="Times New Roman" w:cs="Times New Roman"/>
          </w:rPr>
          <w:instrText>PAGE   \* MERGEFORMAT</w:instrText>
        </w:r>
        <w:r w:rsidRPr="009F530C">
          <w:rPr>
            <w:rFonts w:ascii="Times New Roman" w:hAnsi="Times New Roman" w:cs="Times New Roman"/>
          </w:rPr>
          <w:fldChar w:fldCharType="separate"/>
        </w:r>
        <w:r w:rsidRPr="009F530C">
          <w:rPr>
            <w:rFonts w:ascii="Times New Roman" w:hAnsi="Times New Roman" w:cs="Times New Roman"/>
            <w:lang w:val="es-ES"/>
          </w:rPr>
          <w:t>2</w:t>
        </w:r>
        <w:r w:rsidRPr="009F530C">
          <w:rPr>
            <w:rFonts w:ascii="Times New Roman" w:hAnsi="Times New Roman" w:cs="Times New Roman"/>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C9016A" w14:textId="77777777" w:rsidR="00317340" w:rsidRDefault="00317340" w:rsidP="00377B5E">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4DB7A6" w14:textId="77777777" w:rsidR="00317340" w:rsidRDefault="00317340" w:rsidP="00377B5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EBB38E" w14:textId="77777777" w:rsidR="000D31C5" w:rsidRDefault="000D31C5">
      <w:r>
        <w:separator/>
      </w:r>
    </w:p>
  </w:footnote>
  <w:footnote w:type="continuationSeparator" w:id="0">
    <w:p w14:paraId="36448CF5" w14:textId="77777777" w:rsidR="000D31C5" w:rsidRDefault="000D31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30C453" w14:textId="77777777" w:rsidR="00317340" w:rsidRDefault="0031734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6469A8"/>
    <w:multiLevelType w:val="hybridMultilevel"/>
    <w:tmpl w:val="7C6E199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07D80D9D"/>
    <w:multiLevelType w:val="hybridMultilevel"/>
    <w:tmpl w:val="DC24CB9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0A064AE2"/>
    <w:multiLevelType w:val="hybridMultilevel"/>
    <w:tmpl w:val="193C7D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13CA6C3A"/>
    <w:multiLevelType w:val="hybridMultilevel"/>
    <w:tmpl w:val="5BEAA3A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14E13EB3"/>
    <w:multiLevelType w:val="hybridMultilevel"/>
    <w:tmpl w:val="15A6DB7A"/>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15:restartNumberingAfterBreak="0">
    <w:nsid w:val="1508107A"/>
    <w:multiLevelType w:val="hybridMultilevel"/>
    <w:tmpl w:val="7F7657D2"/>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15:restartNumberingAfterBreak="0">
    <w:nsid w:val="160B4D37"/>
    <w:multiLevelType w:val="hybridMultilevel"/>
    <w:tmpl w:val="F3C2E6A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17CB69B9"/>
    <w:multiLevelType w:val="hybridMultilevel"/>
    <w:tmpl w:val="3CF853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AF13B09"/>
    <w:multiLevelType w:val="multilevel"/>
    <w:tmpl w:val="2FFA0B3C"/>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bCs/>
        <w:color w:val="000000" w:themeColor="text1"/>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C436BFE"/>
    <w:multiLevelType w:val="hybridMultilevel"/>
    <w:tmpl w:val="4828BC9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251E3808"/>
    <w:multiLevelType w:val="multilevel"/>
    <w:tmpl w:val="2FFA0B3C"/>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bCs/>
        <w:color w:val="000000" w:themeColor="text1"/>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26425D45"/>
    <w:multiLevelType w:val="hybridMultilevel"/>
    <w:tmpl w:val="C6AC6676"/>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15:restartNumberingAfterBreak="0">
    <w:nsid w:val="285F7892"/>
    <w:multiLevelType w:val="hybridMultilevel"/>
    <w:tmpl w:val="F6B07F22"/>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15:restartNumberingAfterBreak="0">
    <w:nsid w:val="28B44AA2"/>
    <w:multiLevelType w:val="multilevel"/>
    <w:tmpl w:val="2FFA0B3C"/>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bCs/>
        <w:color w:val="000000" w:themeColor="text1"/>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2A891544"/>
    <w:multiLevelType w:val="multilevel"/>
    <w:tmpl w:val="D04A3FD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2B174AD6"/>
    <w:multiLevelType w:val="hybridMultilevel"/>
    <w:tmpl w:val="8F02BD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302834D8"/>
    <w:multiLevelType w:val="hybridMultilevel"/>
    <w:tmpl w:val="14BA68CC"/>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15:restartNumberingAfterBreak="0">
    <w:nsid w:val="326052D6"/>
    <w:multiLevelType w:val="multilevel"/>
    <w:tmpl w:val="D04A3FD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3760107B"/>
    <w:multiLevelType w:val="hybridMultilevel"/>
    <w:tmpl w:val="D4881E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83A39BA"/>
    <w:multiLevelType w:val="hybridMultilevel"/>
    <w:tmpl w:val="8672605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39330939"/>
    <w:multiLevelType w:val="hybridMultilevel"/>
    <w:tmpl w:val="DBB2B4C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44024D59"/>
    <w:multiLevelType w:val="multilevel"/>
    <w:tmpl w:val="D04A3FD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45010A79"/>
    <w:multiLevelType w:val="hybridMultilevel"/>
    <w:tmpl w:val="03566D4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15:restartNumberingAfterBreak="0">
    <w:nsid w:val="452676F6"/>
    <w:multiLevelType w:val="hybridMultilevel"/>
    <w:tmpl w:val="C0CCC40C"/>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4" w15:restartNumberingAfterBreak="0">
    <w:nsid w:val="46736B30"/>
    <w:multiLevelType w:val="hybridMultilevel"/>
    <w:tmpl w:val="C1E4D8BC"/>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15:restartNumberingAfterBreak="0">
    <w:nsid w:val="48DE3F76"/>
    <w:multiLevelType w:val="hybridMultilevel"/>
    <w:tmpl w:val="CC1AA7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B9D1506"/>
    <w:multiLevelType w:val="hybridMultilevel"/>
    <w:tmpl w:val="6A70D15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15:restartNumberingAfterBreak="0">
    <w:nsid w:val="4BB806A8"/>
    <w:multiLevelType w:val="multilevel"/>
    <w:tmpl w:val="D04A3FD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4C035D8C"/>
    <w:multiLevelType w:val="hybridMultilevel"/>
    <w:tmpl w:val="15164D64"/>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9" w15:restartNumberingAfterBreak="0">
    <w:nsid w:val="4F605148"/>
    <w:multiLevelType w:val="multilevel"/>
    <w:tmpl w:val="D04A3FD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50173624"/>
    <w:multiLevelType w:val="multilevel"/>
    <w:tmpl w:val="880CC31A"/>
    <w:lvl w:ilvl="0">
      <w:start w:val="3"/>
      <w:numFmt w:val="decimal"/>
      <w:lvlText w:val="%1"/>
      <w:lvlJc w:val="left"/>
      <w:pPr>
        <w:ind w:left="360" w:hanging="360"/>
      </w:pPr>
      <w:rPr>
        <w:rFonts w:hint="default"/>
        <w:sz w:val="26"/>
      </w:rPr>
    </w:lvl>
    <w:lvl w:ilvl="1">
      <w:start w:val="4"/>
      <w:numFmt w:val="decimal"/>
      <w:lvlText w:val="%1.%2"/>
      <w:lvlJc w:val="left"/>
      <w:pPr>
        <w:ind w:left="360" w:hanging="360"/>
      </w:pPr>
      <w:rPr>
        <w:rFonts w:hint="default"/>
        <w:sz w:val="26"/>
      </w:rPr>
    </w:lvl>
    <w:lvl w:ilvl="2">
      <w:start w:val="1"/>
      <w:numFmt w:val="decimal"/>
      <w:lvlText w:val="%1.%2.%3"/>
      <w:lvlJc w:val="left"/>
      <w:pPr>
        <w:ind w:left="720" w:hanging="720"/>
      </w:pPr>
      <w:rPr>
        <w:rFonts w:hint="default"/>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31" w15:restartNumberingAfterBreak="0">
    <w:nsid w:val="53B21A6F"/>
    <w:multiLevelType w:val="hybridMultilevel"/>
    <w:tmpl w:val="B5EE0FCE"/>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2" w15:restartNumberingAfterBreak="0">
    <w:nsid w:val="589B735A"/>
    <w:multiLevelType w:val="hybridMultilevel"/>
    <w:tmpl w:val="06A652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CED31FA"/>
    <w:multiLevelType w:val="multilevel"/>
    <w:tmpl w:val="FF540896"/>
    <w:lvl w:ilvl="0">
      <w:start w:val="5"/>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5D334056"/>
    <w:multiLevelType w:val="hybridMultilevel"/>
    <w:tmpl w:val="C404820A"/>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5" w15:restartNumberingAfterBreak="0">
    <w:nsid w:val="609506FE"/>
    <w:multiLevelType w:val="hybridMultilevel"/>
    <w:tmpl w:val="ED1836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2E81AD3"/>
    <w:multiLevelType w:val="multilevel"/>
    <w:tmpl w:val="D04A3FD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660E6DC3"/>
    <w:multiLevelType w:val="hybridMultilevel"/>
    <w:tmpl w:val="8B20E8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673060C"/>
    <w:multiLevelType w:val="hybridMultilevel"/>
    <w:tmpl w:val="3F1A2828"/>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9" w15:restartNumberingAfterBreak="0">
    <w:nsid w:val="68474950"/>
    <w:multiLevelType w:val="hybridMultilevel"/>
    <w:tmpl w:val="9F14365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0" w15:restartNumberingAfterBreak="0">
    <w:nsid w:val="693F54D1"/>
    <w:multiLevelType w:val="hybridMultilevel"/>
    <w:tmpl w:val="598A884C"/>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1" w15:restartNumberingAfterBreak="0">
    <w:nsid w:val="6BAD1454"/>
    <w:multiLevelType w:val="hybridMultilevel"/>
    <w:tmpl w:val="23A0F2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C7F1525"/>
    <w:multiLevelType w:val="hybridMultilevel"/>
    <w:tmpl w:val="BDCCE5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DAD65C9"/>
    <w:multiLevelType w:val="hybridMultilevel"/>
    <w:tmpl w:val="1E700FB4"/>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4" w15:restartNumberingAfterBreak="0">
    <w:nsid w:val="6E5F0C8D"/>
    <w:multiLevelType w:val="hybridMultilevel"/>
    <w:tmpl w:val="4C3038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5005225"/>
    <w:multiLevelType w:val="hybridMultilevel"/>
    <w:tmpl w:val="2EAE44EE"/>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6" w15:restartNumberingAfterBreak="0">
    <w:nsid w:val="78CD2329"/>
    <w:multiLevelType w:val="multilevel"/>
    <w:tmpl w:val="356E384C"/>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7" w15:restartNumberingAfterBreak="0">
    <w:nsid w:val="797435ED"/>
    <w:multiLevelType w:val="multilevel"/>
    <w:tmpl w:val="D04A3FD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8" w15:restartNumberingAfterBreak="0">
    <w:nsid w:val="7CA51888"/>
    <w:multiLevelType w:val="hybridMultilevel"/>
    <w:tmpl w:val="67B4050E"/>
    <w:lvl w:ilvl="0" w:tplc="B1EC1970">
      <w:numFmt w:val="bullet"/>
      <w:lvlText w:val="•"/>
      <w:lvlJc w:val="left"/>
      <w:pPr>
        <w:ind w:left="720" w:hanging="360"/>
      </w:pPr>
      <w:rPr>
        <w:rFonts w:ascii="Times New Roman" w:eastAsiaTheme="minorHAnsi"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9" w15:restartNumberingAfterBreak="0">
    <w:nsid w:val="7EAE2670"/>
    <w:multiLevelType w:val="hybridMultilevel"/>
    <w:tmpl w:val="886AD6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1"/>
  </w:num>
  <w:num w:numId="4">
    <w:abstractNumId w:val="26"/>
  </w:num>
  <w:num w:numId="5">
    <w:abstractNumId w:val="39"/>
  </w:num>
  <w:num w:numId="6">
    <w:abstractNumId w:val="8"/>
  </w:num>
  <w:num w:numId="7">
    <w:abstractNumId w:val="44"/>
  </w:num>
  <w:num w:numId="8">
    <w:abstractNumId w:val="49"/>
  </w:num>
  <w:num w:numId="9">
    <w:abstractNumId w:val="32"/>
  </w:num>
  <w:num w:numId="10">
    <w:abstractNumId w:val="35"/>
  </w:num>
  <w:num w:numId="11">
    <w:abstractNumId w:val="41"/>
  </w:num>
  <w:num w:numId="12">
    <w:abstractNumId w:val="22"/>
  </w:num>
  <w:num w:numId="13">
    <w:abstractNumId w:val="9"/>
  </w:num>
  <w:num w:numId="14">
    <w:abstractNumId w:val="24"/>
  </w:num>
  <w:num w:numId="15">
    <w:abstractNumId w:val="31"/>
  </w:num>
  <w:num w:numId="16">
    <w:abstractNumId w:val="45"/>
  </w:num>
  <w:num w:numId="17">
    <w:abstractNumId w:val="23"/>
  </w:num>
  <w:num w:numId="18">
    <w:abstractNumId w:val="28"/>
  </w:num>
  <w:num w:numId="19">
    <w:abstractNumId w:val="11"/>
  </w:num>
  <w:num w:numId="20">
    <w:abstractNumId w:val="5"/>
  </w:num>
  <w:num w:numId="21">
    <w:abstractNumId w:val="43"/>
  </w:num>
  <w:num w:numId="22">
    <w:abstractNumId w:val="34"/>
  </w:num>
  <w:num w:numId="23">
    <w:abstractNumId w:val="38"/>
  </w:num>
  <w:num w:numId="24">
    <w:abstractNumId w:val="12"/>
  </w:num>
  <w:num w:numId="25">
    <w:abstractNumId w:val="40"/>
  </w:num>
  <w:num w:numId="26">
    <w:abstractNumId w:val="4"/>
  </w:num>
  <w:num w:numId="27">
    <w:abstractNumId w:val="16"/>
  </w:num>
  <w:num w:numId="28">
    <w:abstractNumId w:val="37"/>
  </w:num>
  <w:num w:numId="29">
    <w:abstractNumId w:val="18"/>
  </w:num>
  <w:num w:numId="30">
    <w:abstractNumId w:val="25"/>
  </w:num>
  <w:num w:numId="31">
    <w:abstractNumId w:val="7"/>
  </w:num>
  <w:num w:numId="32">
    <w:abstractNumId w:val="42"/>
  </w:num>
  <w:num w:numId="33">
    <w:abstractNumId w:val="0"/>
  </w:num>
  <w:num w:numId="34">
    <w:abstractNumId w:val="46"/>
  </w:num>
  <w:num w:numId="35">
    <w:abstractNumId w:val="2"/>
  </w:num>
  <w:num w:numId="36">
    <w:abstractNumId w:val="19"/>
  </w:num>
  <w:num w:numId="37">
    <w:abstractNumId w:val="33"/>
  </w:num>
  <w:num w:numId="38">
    <w:abstractNumId w:val="20"/>
  </w:num>
  <w:num w:numId="39">
    <w:abstractNumId w:val="15"/>
  </w:num>
  <w:num w:numId="40">
    <w:abstractNumId w:val="48"/>
  </w:num>
  <w:num w:numId="41">
    <w:abstractNumId w:val="21"/>
  </w:num>
  <w:num w:numId="42">
    <w:abstractNumId w:val="17"/>
  </w:num>
  <w:num w:numId="43">
    <w:abstractNumId w:val="14"/>
  </w:num>
  <w:num w:numId="44">
    <w:abstractNumId w:val="29"/>
  </w:num>
  <w:num w:numId="45">
    <w:abstractNumId w:val="47"/>
  </w:num>
  <w:num w:numId="46">
    <w:abstractNumId w:val="36"/>
  </w:num>
  <w:num w:numId="47">
    <w:abstractNumId w:val="27"/>
  </w:num>
  <w:num w:numId="48">
    <w:abstractNumId w:val="30"/>
  </w:num>
  <w:num w:numId="49">
    <w:abstractNumId w:val="10"/>
  </w:num>
  <w:num w:numId="50">
    <w:abstractNumId w:val="13"/>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218A"/>
    <w:rsid w:val="000006B9"/>
    <w:rsid w:val="00002998"/>
    <w:rsid w:val="0000347A"/>
    <w:rsid w:val="00005E71"/>
    <w:rsid w:val="00010250"/>
    <w:rsid w:val="00021CBA"/>
    <w:rsid w:val="00021D1F"/>
    <w:rsid w:val="0002219A"/>
    <w:rsid w:val="00023CC6"/>
    <w:rsid w:val="000277BE"/>
    <w:rsid w:val="00027A77"/>
    <w:rsid w:val="000302A6"/>
    <w:rsid w:val="00031052"/>
    <w:rsid w:val="00031F12"/>
    <w:rsid w:val="00033933"/>
    <w:rsid w:val="0003451C"/>
    <w:rsid w:val="00034847"/>
    <w:rsid w:val="00036137"/>
    <w:rsid w:val="000401C2"/>
    <w:rsid w:val="00041CD6"/>
    <w:rsid w:val="00043045"/>
    <w:rsid w:val="00043D1F"/>
    <w:rsid w:val="0004454B"/>
    <w:rsid w:val="000460CB"/>
    <w:rsid w:val="00051069"/>
    <w:rsid w:val="00051C2A"/>
    <w:rsid w:val="00055A2A"/>
    <w:rsid w:val="00055B91"/>
    <w:rsid w:val="000608ED"/>
    <w:rsid w:val="00061BC0"/>
    <w:rsid w:val="000626A9"/>
    <w:rsid w:val="00064BAA"/>
    <w:rsid w:val="00065133"/>
    <w:rsid w:val="0006681E"/>
    <w:rsid w:val="00066B98"/>
    <w:rsid w:val="0007180D"/>
    <w:rsid w:val="0007211E"/>
    <w:rsid w:val="00072902"/>
    <w:rsid w:val="000733C1"/>
    <w:rsid w:val="00073436"/>
    <w:rsid w:val="0007709C"/>
    <w:rsid w:val="000818A5"/>
    <w:rsid w:val="00082CB1"/>
    <w:rsid w:val="00082E96"/>
    <w:rsid w:val="00083154"/>
    <w:rsid w:val="000855B4"/>
    <w:rsid w:val="00085969"/>
    <w:rsid w:val="000861D0"/>
    <w:rsid w:val="00086631"/>
    <w:rsid w:val="00086D8A"/>
    <w:rsid w:val="00092D9A"/>
    <w:rsid w:val="000934D5"/>
    <w:rsid w:val="00093C6A"/>
    <w:rsid w:val="0009598D"/>
    <w:rsid w:val="00095DB9"/>
    <w:rsid w:val="000975F9"/>
    <w:rsid w:val="00097891"/>
    <w:rsid w:val="000A519E"/>
    <w:rsid w:val="000A5826"/>
    <w:rsid w:val="000A7116"/>
    <w:rsid w:val="000B0D4B"/>
    <w:rsid w:val="000B1445"/>
    <w:rsid w:val="000B265F"/>
    <w:rsid w:val="000B59ED"/>
    <w:rsid w:val="000C5567"/>
    <w:rsid w:val="000C5E7E"/>
    <w:rsid w:val="000C610B"/>
    <w:rsid w:val="000D1CB2"/>
    <w:rsid w:val="000D31C5"/>
    <w:rsid w:val="000D3D4F"/>
    <w:rsid w:val="000D4296"/>
    <w:rsid w:val="000D7618"/>
    <w:rsid w:val="000E1275"/>
    <w:rsid w:val="000E1F31"/>
    <w:rsid w:val="000F0BAD"/>
    <w:rsid w:val="000F0D21"/>
    <w:rsid w:val="000F2A02"/>
    <w:rsid w:val="000F3A8E"/>
    <w:rsid w:val="000F40DF"/>
    <w:rsid w:val="001005F0"/>
    <w:rsid w:val="00101B36"/>
    <w:rsid w:val="00103293"/>
    <w:rsid w:val="00103CC4"/>
    <w:rsid w:val="00104EFF"/>
    <w:rsid w:val="00105110"/>
    <w:rsid w:val="00110B33"/>
    <w:rsid w:val="001113F4"/>
    <w:rsid w:val="00113836"/>
    <w:rsid w:val="0011453E"/>
    <w:rsid w:val="00115676"/>
    <w:rsid w:val="001164E9"/>
    <w:rsid w:val="00117141"/>
    <w:rsid w:val="001215A3"/>
    <w:rsid w:val="00121FA9"/>
    <w:rsid w:val="001222E5"/>
    <w:rsid w:val="001247ED"/>
    <w:rsid w:val="001255AE"/>
    <w:rsid w:val="0012565E"/>
    <w:rsid w:val="0012728D"/>
    <w:rsid w:val="001307DD"/>
    <w:rsid w:val="00131A32"/>
    <w:rsid w:val="00133439"/>
    <w:rsid w:val="0013362D"/>
    <w:rsid w:val="00133EDA"/>
    <w:rsid w:val="0013589E"/>
    <w:rsid w:val="0013734C"/>
    <w:rsid w:val="00140AA6"/>
    <w:rsid w:val="00143DFE"/>
    <w:rsid w:val="00143F19"/>
    <w:rsid w:val="00145D63"/>
    <w:rsid w:val="001508D6"/>
    <w:rsid w:val="001515E4"/>
    <w:rsid w:val="0015680A"/>
    <w:rsid w:val="00163422"/>
    <w:rsid w:val="00164EF2"/>
    <w:rsid w:val="0017068A"/>
    <w:rsid w:val="00171D6A"/>
    <w:rsid w:val="00174201"/>
    <w:rsid w:val="00174B0B"/>
    <w:rsid w:val="00182790"/>
    <w:rsid w:val="00182CB5"/>
    <w:rsid w:val="00184289"/>
    <w:rsid w:val="0018520E"/>
    <w:rsid w:val="00185971"/>
    <w:rsid w:val="00191EAF"/>
    <w:rsid w:val="00193850"/>
    <w:rsid w:val="001946FA"/>
    <w:rsid w:val="00196906"/>
    <w:rsid w:val="00197C44"/>
    <w:rsid w:val="001A0820"/>
    <w:rsid w:val="001A18A1"/>
    <w:rsid w:val="001A3A3A"/>
    <w:rsid w:val="001A4DBE"/>
    <w:rsid w:val="001A5CAC"/>
    <w:rsid w:val="001A7249"/>
    <w:rsid w:val="001B17D2"/>
    <w:rsid w:val="001B4B9E"/>
    <w:rsid w:val="001B4CFC"/>
    <w:rsid w:val="001B7E92"/>
    <w:rsid w:val="001C0611"/>
    <w:rsid w:val="001C3A86"/>
    <w:rsid w:val="001C4B7A"/>
    <w:rsid w:val="001C6F9F"/>
    <w:rsid w:val="001D0D7B"/>
    <w:rsid w:val="001D36EE"/>
    <w:rsid w:val="001D4B19"/>
    <w:rsid w:val="001D61DD"/>
    <w:rsid w:val="001D6ECE"/>
    <w:rsid w:val="001E0FA3"/>
    <w:rsid w:val="001E15B1"/>
    <w:rsid w:val="001E3142"/>
    <w:rsid w:val="001E3DB6"/>
    <w:rsid w:val="001E45CA"/>
    <w:rsid w:val="001E4BE4"/>
    <w:rsid w:val="001E7873"/>
    <w:rsid w:val="001F0030"/>
    <w:rsid w:val="001F077D"/>
    <w:rsid w:val="001F0BBF"/>
    <w:rsid w:val="001F3124"/>
    <w:rsid w:val="001F349E"/>
    <w:rsid w:val="001F3703"/>
    <w:rsid w:val="001F4331"/>
    <w:rsid w:val="001F6410"/>
    <w:rsid w:val="001F776E"/>
    <w:rsid w:val="00201D9D"/>
    <w:rsid w:val="00201F0A"/>
    <w:rsid w:val="00204C19"/>
    <w:rsid w:val="002053FF"/>
    <w:rsid w:val="00205921"/>
    <w:rsid w:val="002071DB"/>
    <w:rsid w:val="00210DF2"/>
    <w:rsid w:val="00212282"/>
    <w:rsid w:val="00213C7B"/>
    <w:rsid w:val="00214D61"/>
    <w:rsid w:val="00215FAF"/>
    <w:rsid w:val="00217BFB"/>
    <w:rsid w:val="00220309"/>
    <w:rsid w:val="002203FD"/>
    <w:rsid w:val="00226D0E"/>
    <w:rsid w:val="00227006"/>
    <w:rsid w:val="00230F3C"/>
    <w:rsid w:val="00231DE7"/>
    <w:rsid w:val="00232114"/>
    <w:rsid w:val="00240BE6"/>
    <w:rsid w:val="00246E3D"/>
    <w:rsid w:val="00246ED3"/>
    <w:rsid w:val="00254696"/>
    <w:rsid w:val="002551CB"/>
    <w:rsid w:val="002569DE"/>
    <w:rsid w:val="0026304E"/>
    <w:rsid w:val="00267B77"/>
    <w:rsid w:val="002714CA"/>
    <w:rsid w:val="0027255E"/>
    <w:rsid w:val="00273CA9"/>
    <w:rsid w:val="00276476"/>
    <w:rsid w:val="002766BE"/>
    <w:rsid w:val="0027751E"/>
    <w:rsid w:val="00282005"/>
    <w:rsid w:val="00284CC7"/>
    <w:rsid w:val="00287346"/>
    <w:rsid w:val="00291C5C"/>
    <w:rsid w:val="00292680"/>
    <w:rsid w:val="00292B72"/>
    <w:rsid w:val="0029337F"/>
    <w:rsid w:val="00293CC4"/>
    <w:rsid w:val="00294DF0"/>
    <w:rsid w:val="002A0554"/>
    <w:rsid w:val="002A39FA"/>
    <w:rsid w:val="002A4781"/>
    <w:rsid w:val="002A4CF5"/>
    <w:rsid w:val="002A527C"/>
    <w:rsid w:val="002A78C2"/>
    <w:rsid w:val="002B0B45"/>
    <w:rsid w:val="002B11DB"/>
    <w:rsid w:val="002B1B76"/>
    <w:rsid w:val="002B44C8"/>
    <w:rsid w:val="002B5D7A"/>
    <w:rsid w:val="002B7545"/>
    <w:rsid w:val="002C0EB5"/>
    <w:rsid w:val="002C24DF"/>
    <w:rsid w:val="002C48E7"/>
    <w:rsid w:val="002C5CB7"/>
    <w:rsid w:val="002C6CDA"/>
    <w:rsid w:val="002C7A10"/>
    <w:rsid w:val="002C7ACF"/>
    <w:rsid w:val="002D1573"/>
    <w:rsid w:val="002D44F0"/>
    <w:rsid w:val="002D46EB"/>
    <w:rsid w:val="002E622F"/>
    <w:rsid w:val="002F03EA"/>
    <w:rsid w:val="002F054A"/>
    <w:rsid w:val="002F0EB3"/>
    <w:rsid w:val="002F1A5D"/>
    <w:rsid w:val="002F2964"/>
    <w:rsid w:val="002F4127"/>
    <w:rsid w:val="002F54AC"/>
    <w:rsid w:val="00301840"/>
    <w:rsid w:val="0030344B"/>
    <w:rsid w:val="00316E0C"/>
    <w:rsid w:val="00317340"/>
    <w:rsid w:val="0031788E"/>
    <w:rsid w:val="00320DD2"/>
    <w:rsid w:val="00323181"/>
    <w:rsid w:val="0032788B"/>
    <w:rsid w:val="00331B2E"/>
    <w:rsid w:val="003340ED"/>
    <w:rsid w:val="003340F7"/>
    <w:rsid w:val="00340A09"/>
    <w:rsid w:val="00342B65"/>
    <w:rsid w:val="003435DE"/>
    <w:rsid w:val="003458A6"/>
    <w:rsid w:val="00346ED8"/>
    <w:rsid w:val="00347931"/>
    <w:rsid w:val="0035116B"/>
    <w:rsid w:val="00352870"/>
    <w:rsid w:val="00354699"/>
    <w:rsid w:val="00354DEC"/>
    <w:rsid w:val="00355727"/>
    <w:rsid w:val="00357569"/>
    <w:rsid w:val="00360527"/>
    <w:rsid w:val="003673D5"/>
    <w:rsid w:val="00367996"/>
    <w:rsid w:val="0037192A"/>
    <w:rsid w:val="00372E4D"/>
    <w:rsid w:val="00373650"/>
    <w:rsid w:val="00377020"/>
    <w:rsid w:val="003772E1"/>
    <w:rsid w:val="003779E0"/>
    <w:rsid w:val="00377B5E"/>
    <w:rsid w:val="00380252"/>
    <w:rsid w:val="003805FB"/>
    <w:rsid w:val="00382AAD"/>
    <w:rsid w:val="003834D8"/>
    <w:rsid w:val="003841D7"/>
    <w:rsid w:val="00384786"/>
    <w:rsid w:val="00391F8B"/>
    <w:rsid w:val="003939F1"/>
    <w:rsid w:val="003A34CC"/>
    <w:rsid w:val="003A4200"/>
    <w:rsid w:val="003A4A1F"/>
    <w:rsid w:val="003A4F6A"/>
    <w:rsid w:val="003A572F"/>
    <w:rsid w:val="003A5B1B"/>
    <w:rsid w:val="003B139C"/>
    <w:rsid w:val="003B2EB8"/>
    <w:rsid w:val="003B7051"/>
    <w:rsid w:val="003B7ABE"/>
    <w:rsid w:val="003C4E49"/>
    <w:rsid w:val="003C69FB"/>
    <w:rsid w:val="003D11B8"/>
    <w:rsid w:val="003D1924"/>
    <w:rsid w:val="003D2F68"/>
    <w:rsid w:val="003D40DC"/>
    <w:rsid w:val="003D4B1C"/>
    <w:rsid w:val="003D632F"/>
    <w:rsid w:val="003E0D05"/>
    <w:rsid w:val="003E2DBE"/>
    <w:rsid w:val="003E51A8"/>
    <w:rsid w:val="003E563E"/>
    <w:rsid w:val="003F07D6"/>
    <w:rsid w:val="003F22E5"/>
    <w:rsid w:val="003F3905"/>
    <w:rsid w:val="003F4473"/>
    <w:rsid w:val="003F4F82"/>
    <w:rsid w:val="003F5BC1"/>
    <w:rsid w:val="003F6993"/>
    <w:rsid w:val="004024B7"/>
    <w:rsid w:val="004051FA"/>
    <w:rsid w:val="00405F65"/>
    <w:rsid w:val="00406872"/>
    <w:rsid w:val="00406C6F"/>
    <w:rsid w:val="004077AC"/>
    <w:rsid w:val="00407C62"/>
    <w:rsid w:val="00411223"/>
    <w:rsid w:val="00412AF2"/>
    <w:rsid w:val="0041569F"/>
    <w:rsid w:val="00422772"/>
    <w:rsid w:val="00424539"/>
    <w:rsid w:val="00425A10"/>
    <w:rsid w:val="00425E23"/>
    <w:rsid w:val="00427663"/>
    <w:rsid w:val="004336CC"/>
    <w:rsid w:val="004349E3"/>
    <w:rsid w:val="00435748"/>
    <w:rsid w:val="004358AE"/>
    <w:rsid w:val="00441315"/>
    <w:rsid w:val="004426F6"/>
    <w:rsid w:val="00444E46"/>
    <w:rsid w:val="00450A64"/>
    <w:rsid w:val="004542FE"/>
    <w:rsid w:val="00455B6D"/>
    <w:rsid w:val="00457216"/>
    <w:rsid w:val="0045783D"/>
    <w:rsid w:val="00460CE9"/>
    <w:rsid w:val="00463D5F"/>
    <w:rsid w:val="00467029"/>
    <w:rsid w:val="004673F7"/>
    <w:rsid w:val="00467B6F"/>
    <w:rsid w:val="00470B59"/>
    <w:rsid w:val="004740A7"/>
    <w:rsid w:val="00475F71"/>
    <w:rsid w:val="00476CD5"/>
    <w:rsid w:val="004777EE"/>
    <w:rsid w:val="004808FC"/>
    <w:rsid w:val="00485F28"/>
    <w:rsid w:val="00487770"/>
    <w:rsid w:val="00487D51"/>
    <w:rsid w:val="0049088A"/>
    <w:rsid w:val="00493145"/>
    <w:rsid w:val="00493AF5"/>
    <w:rsid w:val="00493F08"/>
    <w:rsid w:val="00494A8B"/>
    <w:rsid w:val="0049531D"/>
    <w:rsid w:val="004A1C18"/>
    <w:rsid w:val="004A38ED"/>
    <w:rsid w:val="004A438A"/>
    <w:rsid w:val="004B0663"/>
    <w:rsid w:val="004B086A"/>
    <w:rsid w:val="004B211F"/>
    <w:rsid w:val="004B3862"/>
    <w:rsid w:val="004B56B6"/>
    <w:rsid w:val="004B756E"/>
    <w:rsid w:val="004C0BFD"/>
    <w:rsid w:val="004C42B7"/>
    <w:rsid w:val="004C6473"/>
    <w:rsid w:val="004C7EF4"/>
    <w:rsid w:val="004D2A9A"/>
    <w:rsid w:val="004D30A3"/>
    <w:rsid w:val="004D360E"/>
    <w:rsid w:val="004D4AC7"/>
    <w:rsid w:val="004D527C"/>
    <w:rsid w:val="004D54EF"/>
    <w:rsid w:val="004D6BC0"/>
    <w:rsid w:val="004D7EE1"/>
    <w:rsid w:val="004E007D"/>
    <w:rsid w:val="004E0E22"/>
    <w:rsid w:val="004F460C"/>
    <w:rsid w:val="004F4E50"/>
    <w:rsid w:val="004F6001"/>
    <w:rsid w:val="005010FA"/>
    <w:rsid w:val="00503A08"/>
    <w:rsid w:val="00505020"/>
    <w:rsid w:val="005052A3"/>
    <w:rsid w:val="00512E0A"/>
    <w:rsid w:val="0051300D"/>
    <w:rsid w:val="00517ABB"/>
    <w:rsid w:val="00520A92"/>
    <w:rsid w:val="00521436"/>
    <w:rsid w:val="00525C53"/>
    <w:rsid w:val="00527942"/>
    <w:rsid w:val="005310DF"/>
    <w:rsid w:val="00531E92"/>
    <w:rsid w:val="005348A6"/>
    <w:rsid w:val="00537AE9"/>
    <w:rsid w:val="00537E49"/>
    <w:rsid w:val="00537F1B"/>
    <w:rsid w:val="005439F0"/>
    <w:rsid w:val="00545430"/>
    <w:rsid w:val="00546466"/>
    <w:rsid w:val="005478A4"/>
    <w:rsid w:val="00551972"/>
    <w:rsid w:val="00552088"/>
    <w:rsid w:val="00552D8A"/>
    <w:rsid w:val="00552D92"/>
    <w:rsid w:val="00560F81"/>
    <w:rsid w:val="0056505E"/>
    <w:rsid w:val="00565109"/>
    <w:rsid w:val="00565AF3"/>
    <w:rsid w:val="00567916"/>
    <w:rsid w:val="00570005"/>
    <w:rsid w:val="005730DE"/>
    <w:rsid w:val="005778EA"/>
    <w:rsid w:val="00580206"/>
    <w:rsid w:val="00580456"/>
    <w:rsid w:val="00583B45"/>
    <w:rsid w:val="005841F3"/>
    <w:rsid w:val="005850BE"/>
    <w:rsid w:val="00586945"/>
    <w:rsid w:val="00590544"/>
    <w:rsid w:val="00590B5D"/>
    <w:rsid w:val="00591C85"/>
    <w:rsid w:val="00592765"/>
    <w:rsid w:val="005943C9"/>
    <w:rsid w:val="00596666"/>
    <w:rsid w:val="0059703F"/>
    <w:rsid w:val="00597041"/>
    <w:rsid w:val="00597328"/>
    <w:rsid w:val="0059751D"/>
    <w:rsid w:val="005A3024"/>
    <w:rsid w:val="005A4A1A"/>
    <w:rsid w:val="005B0E4E"/>
    <w:rsid w:val="005B4447"/>
    <w:rsid w:val="005B53E5"/>
    <w:rsid w:val="005B7CBF"/>
    <w:rsid w:val="005C002E"/>
    <w:rsid w:val="005C31A5"/>
    <w:rsid w:val="005C3341"/>
    <w:rsid w:val="005C4EA0"/>
    <w:rsid w:val="005C7E11"/>
    <w:rsid w:val="005D106E"/>
    <w:rsid w:val="005D1FE9"/>
    <w:rsid w:val="005D250F"/>
    <w:rsid w:val="005D5C76"/>
    <w:rsid w:val="005D5DDB"/>
    <w:rsid w:val="005E14AF"/>
    <w:rsid w:val="005E3945"/>
    <w:rsid w:val="005E4807"/>
    <w:rsid w:val="005E4B7B"/>
    <w:rsid w:val="005E56A5"/>
    <w:rsid w:val="005E67D9"/>
    <w:rsid w:val="005E7058"/>
    <w:rsid w:val="005E77EE"/>
    <w:rsid w:val="005F128B"/>
    <w:rsid w:val="005F193E"/>
    <w:rsid w:val="005F2308"/>
    <w:rsid w:val="005F3E6B"/>
    <w:rsid w:val="005F4F18"/>
    <w:rsid w:val="005F638C"/>
    <w:rsid w:val="006021EE"/>
    <w:rsid w:val="00604A42"/>
    <w:rsid w:val="00606364"/>
    <w:rsid w:val="00606C97"/>
    <w:rsid w:val="006123A0"/>
    <w:rsid w:val="006162EF"/>
    <w:rsid w:val="006168C0"/>
    <w:rsid w:val="006216C5"/>
    <w:rsid w:val="00622E86"/>
    <w:rsid w:val="006231D2"/>
    <w:rsid w:val="00623D60"/>
    <w:rsid w:val="00625A4D"/>
    <w:rsid w:val="006316D8"/>
    <w:rsid w:val="006320D3"/>
    <w:rsid w:val="00634A32"/>
    <w:rsid w:val="00634FEE"/>
    <w:rsid w:val="006353BD"/>
    <w:rsid w:val="00635A8E"/>
    <w:rsid w:val="0064029F"/>
    <w:rsid w:val="006418E8"/>
    <w:rsid w:val="00642CF5"/>
    <w:rsid w:val="00642F42"/>
    <w:rsid w:val="00646BF3"/>
    <w:rsid w:val="0065025D"/>
    <w:rsid w:val="00650524"/>
    <w:rsid w:val="00651B4B"/>
    <w:rsid w:val="0065306B"/>
    <w:rsid w:val="00655F4B"/>
    <w:rsid w:val="00660599"/>
    <w:rsid w:val="0066081B"/>
    <w:rsid w:val="0066132D"/>
    <w:rsid w:val="00661974"/>
    <w:rsid w:val="00662C1C"/>
    <w:rsid w:val="00663524"/>
    <w:rsid w:val="0066523E"/>
    <w:rsid w:val="0066644B"/>
    <w:rsid w:val="00666667"/>
    <w:rsid w:val="00666BB0"/>
    <w:rsid w:val="006671CE"/>
    <w:rsid w:val="00667F37"/>
    <w:rsid w:val="006709C0"/>
    <w:rsid w:val="00670CBE"/>
    <w:rsid w:val="00670E98"/>
    <w:rsid w:val="00671B90"/>
    <w:rsid w:val="006728F9"/>
    <w:rsid w:val="00674B20"/>
    <w:rsid w:val="00674CAF"/>
    <w:rsid w:val="006765FE"/>
    <w:rsid w:val="0067789F"/>
    <w:rsid w:val="006779CE"/>
    <w:rsid w:val="006829AE"/>
    <w:rsid w:val="0068785D"/>
    <w:rsid w:val="00691BA7"/>
    <w:rsid w:val="00692367"/>
    <w:rsid w:val="00692A5C"/>
    <w:rsid w:val="006966E7"/>
    <w:rsid w:val="006976B2"/>
    <w:rsid w:val="006A08A2"/>
    <w:rsid w:val="006A162D"/>
    <w:rsid w:val="006A2C8B"/>
    <w:rsid w:val="006A3286"/>
    <w:rsid w:val="006A563F"/>
    <w:rsid w:val="006B1161"/>
    <w:rsid w:val="006B13F9"/>
    <w:rsid w:val="006B4E81"/>
    <w:rsid w:val="006B55D9"/>
    <w:rsid w:val="006B6417"/>
    <w:rsid w:val="006B76AE"/>
    <w:rsid w:val="006C0FF6"/>
    <w:rsid w:val="006C1498"/>
    <w:rsid w:val="006C311E"/>
    <w:rsid w:val="006C33EA"/>
    <w:rsid w:val="006C53F2"/>
    <w:rsid w:val="006C7B2A"/>
    <w:rsid w:val="006D073D"/>
    <w:rsid w:val="006D1296"/>
    <w:rsid w:val="006D3546"/>
    <w:rsid w:val="006D4065"/>
    <w:rsid w:val="006D6BF7"/>
    <w:rsid w:val="006E48A3"/>
    <w:rsid w:val="006E71A3"/>
    <w:rsid w:val="006E7595"/>
    <w:rsid w:val="006F4B45"/>
    <w:rsid w:val="006F72DC"/>
    <w:rsid w:val="00700F6D"/>
    <w:rsid w:val="00711366"/>
    <w:rsid w:val="00712461"/>
    <w:rsid w:val="00714D8E"/>
    <w:rsid w:val="00720E54"/>
    <w:rsid w:val="0072226B"/>
    <w:rsid w:val="007239E8"/>
    <w:rsid w:val="0072483A"/>
    <w:rsid w:val="00725CD1"/>
    <w:rsid w:val="00726BFE"/>
    <w:rsid w:val="0073385B"/>
    <w:rsid w:val="00735827"/>
    <w:rsid w:val="0073592B"/>
    <w:rsid w:val="0073780C"/>
    <w:rsid w:val="00742CCA"/>
    <w:rsid w:val="00743B50"/>
    <w:rsid w:val="00752DA9"/>
    <w:rsid w:val="007532D6"/>
    <w:rsid w:val="007549F1"/>
    <w:rsid w:val="00757CCC"/>
    <w:rsid w:val="0076248F"/>
    <w:rsid w:val="007652E2"/>
    <w:rsid w:val="00771B7A"/>
    <w:rsid w:val="007722AB"/>
    <w:rsid w:val="007728E2"/>
    <w:rsid w:val="00774139"/>
    <w:rsid w:val="00774BC1"/>
    <w:rsid w:val="00775665"/>
    <w:rsid w:val="00780796"/>
    <w:rsid w:val="007807BF"/>
    <w:rsid w:val="0078155C"/>
    <w:rsid w:val="00782EA7"/>
    <w:rsid w:val="007865E8"/>
    <w:rsid w:val="00794CF7"/>
    <w:rsid w:val="0079616A"/>
    <w:rsid w:val="00797320"/>
    <w:rsid w:val="007A459A"/>
    <w:rsid w:val="007A4BB0"/>
    <w:rsid w:val="007A75D9"/>
    <w:rsid w:val="007B114B"/>
    <w:rsid w:val="007B2045"/>
    <w:rsid w:val="007B3984"/>
    <w:rsid w:val="007B4FAB"/>
    <w:rsid w:val="007B56E8"/>
    <w:rsid w:val="007B6EBC"/>
    <w:rsid w:val="007C2413"/>
    <w:rsid w:val="007C3D9D"/>
    <w:rsid w:val="007C4709"/>
    <w:rsid w:val="007C6293"/>
    <w:rsid w:val="007D1B90"/>
    <w:rsid w:val="007D455F"/>
    <w:rsid w:val="007F1084"/>
    <w:rsid w:val="007F133D"/>
    <w:rsid w:val="007F1648"/>
    <w:rsid w:val="007F1932"/>
    <w:rsid w:val="007F1ABE"/>
    <w:rsid w:val="007F4C82"/>
    <w:rsid w:val="00800F43"/>
    <w:rsid w:val="008047F7"/>
    <w:rsid w:val="00806429"/>
    <w:rsid w:val="00815FD6"/>
    <w:rsid w:val="00820FE6"/>
    <w:rsid w:val="0082262C"/>
    <w:rsid w:val="00830BEC"/>
    <w:rsid w:val="008323A1"/>
    <w:rsid w:val="00832DD0"/>
    <w:rsid w:val="008374DE"/>
    <w:rsid w:val="008462A5"/>
    <w:rsid w:val="00847537"/>
    <w:rsid w:val="00851E7F"/>
    <w:rsid w:val="00853994"/>
    <w:rsid w:val="008572CC"/>
    <w:rsid w:val="00860585"/>
    <w:rsid w:val="008617E6"/>
    <w:rsid w:val="008713BF"/>
    <w:rsid w:val="0087293A"/>
    <w:rsid w:val="0087538F"/>
    <w:rsid w:val="00875EDE"/>
    <w:rsid w:val="00877EE5"/>
    <w:rsid w:val="008820FC"/>
    <w:rsid w:val="008839B9"/>
    <w:rsid w:val="0088498B"/>
    <w:rsid w:val="00884F6F"/>
    <w:rsid w:val="00896864"/>
    <w:rsid w:val="00897D0B"/>
    <w:rsid w:val="008A21E0"/>
    <w:rsid w:val="008A4E4D"/>
    <w:rsid w:val="008A684B"/>
    <w:rsid w:val="008A75CB"/>
    <w:rsid w:val="008B1826"/>
    <w:rsid w:val="008B2C35"/>
    <w:rsid w:val="008B7580"/>
    <w:rsid w:val="008B7FC0"/>
    <w:rsid w:val="008C0371"/>
    <w:rsid w:val="008C1A15"/>
    <w:rsid w:val="008C2111"/>
    <w:rsid w:val="008C539C"/>
    <w:rsid w:val="008C56CB"/>
    <w:rsid w:val="008D0FBC"/>
    <w:rsid w:val="008D28E0"/>
    <w:rsid w:val="008D303C"/>
    <w:rsid w:val="008D4F52"/>
    <w:rsid w:val="008D50C9"/>
    <w:rsid w:val="008D59D8"/>
    <w:rsid w:val="008D705B"/>
    <w:rsid w:val="008E5D10"/>
    <w:rsid w:val="008F1447"/>
    <w:rsid w:val="008F20B8"/>
    <w:rsid w:val="008F36C1"/>
    <w:rsid w:val="008F51FF"/>
    <w:rsid w:val="008F6CD6"/>
    <w:rsid w:val="0090096A"/>
    <w:rsid w:val="009045C5"/>
    <w:rsid w:val="00906394"/>
    <w:rsid w:val="00911865"/>
    <w:rsid w:val="0091285A"/>
    <w:rsid w:val="00913B9E"/>
    <w:rsid w:val="009167CA"/>
    <w:rsid w:val="00916A47"/>
    <w:rsid w:val="00916FC3"/>
    <w:rsid w:val="00920401"/>
    <w:rsid w:val="009204C6"/>
    <w:rsid w:val="00923470"/>
    <w:rsid w:val="009259D3"/>
    <w:rsid w:val="00925E5C"/>
    <w:rsid w:val="009301BD"/>
    <w:rsid w:val="009304C2"/>
    <w:rsid w:val="009319D0"/>
    <w:rsid w:val="00931BCA"/>
    <w:rsid w:val="00933F58"/>
    <w:rsid w:val="00935464"/>
    <w:rsid w:val="00936953"/>
    <w:rsid w:val="00941033"/>
    <w:rsid w:val="00941805"/>
    <w:rsid w:val="00946BC0"/>
    <w:rsid w:val="00952A9D"/>
    <w:rsid w:val="0095318B"/>
    <w:rsid w:val="00961FAF"/>
    <w:rsid w:val="00962E65"/>
    <w:rsid w:val="00965DBB"/>
    <w:rsid w:val="00965DED"/>
    <w:rsid w:val="00966867"/>
    <w:rsid w:val="00967010"/>
    <w:rsid w:val="00973518"/>
    <w:rsid w:val="0097386B"/>
    <w:rsid w:val="00975CA3"/>
    <w:rsid w:val="0098218A"/>
    <w:rsid w:val="00982E37"/>
    <w:rsid w:val="00984716"/>
    <w:rsid w:val="00991263"/>
    <w:rsid w:val="00991D3D"/>
    <w:rsid w:val="00993B72"/>
    <w:rsid w:val="009941E5"/>
    <w:rsid w:val="00994BA5"/>
    <w:rsid w:val="00997EAC"/>
    <w:rsid w:val="009A2E3D"/>
    <w:rsid w:val="009A3400"/>
    <w:rsid w:val="009A66D5"/>
    <w:rsid w:val="009B0F3F"/>
    <w:rsid w:val="009B3326"/>
    <w:rsid w:val="009B7B6C"/>
    <w:rsid w:val="009C1598"/>
    <w:rsid w:val="009C3BEF"/>
    <w:rsid w:val="009C41A7"/>
    <w:rsid w:val="009C53C7"/>
    <w:rsid w:val="009C69D8"/>
    <w:rsid w:val="009D0627"/>
    <w:rsid w:val="009D4E08"/>
    <w:rsid w:val="009D5A23"/>
    <w:rsid w:val="009D6212"/>
    <w:rsid w:val="009D731F"/>
    <w:rsid w:val="009E1067"/>
    <w:rsid w:val="009E3F14"/>
    <w:rsid w:val="009E5EEF"/>
    <w:rsid w:val="009E688A"/>
    <w:rsid w:val="009E75FB"/>
    <w:rsid w:val="009E7AAE"/>
    <w:rsid w:val="009F389C"/>
    <w:rsid w:val="009F469C"/>
    <w:rsid w:val="009F530C"/>
    <w:rsid w:val="009F5409"/>
    <w:rsid w:val="00A00BB9"/>
    <w:rsid w:val="00A046E8"/>
    <w:rsid w:val="00A10757"/>
    <w:rsid w:val="00A114BA"/>
    <w:rsid w:val="00A12DB8"/>
    <w:rsid w:val="00A1427D"/>
    <w:rsid w:val="00A14F47"/>
    <w:rsid w:val="00A150F3"/>
    <w:rsid w:val="00A22B89"/>
    <w:rsid w:val="00A22E0E"/>
    <w:rsid w:val="00A314FB"/>
    <w:rsid w:val="00A34EE9"/>
    <w:rsid w:val="00A357DC"/>
    <w:rsid w:val="00A3764C"/>
    <w:rsid w:val="00A40951"/>
    <w:rsid w:val="00A41680"/>
    <w:rsid w:val="00A4192E"/>
    <w:rsid w:val="00A47EF6"/>
    <w:rsid w:val="00A51094"/>
    <w:rsid w:val="00A5331C"/>
    <w:rsid w:val="00A542F5"/>
    <w:rsid w:val="00A67163"/>
    <w:rsid w:val="00A73B12"/>
    <w:rsid w:val="00A74400"/>
    <w:rsid w:val="00A748AF"/>
    <w:rsid w:val="00A749FC"/>
    <w:rsid w:val="00A75B7B"/>
    <w:rsid w:val="00A76733"/>
    <w:rsid w:val="00A776DF"/>
    <w:rsid w:val="00A83DF1"/>
    <w:rsid w:val="00A84ACE"/>
    <w:rsid w:val="00A8606D"/>
    <w:rsid w:val="00A86F0B"/>
    <w:rsid w:val="00A90D61"/>
    <w:rsid w:val="00A9111D"/>
    <w:rsid w:val="00A9159C"/>
    <w:rsid w:val="00A91827"/>
    <w:rsid w:val="00A94C77"/>
    <w:rsid w:val="00A9622E"/>
    <w:rsid w:val="00AA4529"/>
    <w:rsid w:val="00AA52FE"/>
    <w:rsid w:val="00AA6D85"/>
    <w:rsid w:val="00AB0621"/>
    <w:rsid w:val="00AB07A6"/>
    <w:rsid w:val="00AB231E"/>
    <w:rsid w:val="00AB2D10"/>
    <w:rsid w:val="00AB380A"/>
    <w:rsid w:val="00AB39A3"/>
    <w:rsid w:val="00AC144C"/>
    <w:rsid w:val="00AC2C66"/>
    <w:rsid w:val="00AC3F82"/>
    <w:rsid w:val="00AC7496"/>
    <w:rsid w:val="00AD1ED2"/>
    <w:rsid w:val="00AD2C68"/>
    <w:rsid w:val="00AD3BBA"/>
    <w:rsid w:val="00AD6695"/>
    <w:rsid w:val="00AE1E2A"/>
    <w:rsid w:val="00AE5BB0"/>
    <w:rsid w:val="00AE611B"/>
    <w:rsid w:val="00AF2575"/>
    <w:rsid w:val="00AF3E9F"/>
    <w:rsid w:val="00AF54A4"/>
    <w:rsid w:val="00AF59C5"/>
    <w:rsid w:val="00B00592"/>
    <w:rsid w:val="00B00616"/>
    <w:rsid w:val="00B01B82"/>
    <w:rsid w:val="00B01EB0"/>
    <w:rsid w:val="00B02A09"/>
    <w:rsid w:val="00B04183"/>
    <w:rsid w:val="00B0686C"/>
    <w:rsid w:val="00B1024F"/>
    <w:rsid w:val="00B10D23"/>
    <w:rsid w:val="00B12FBD"/>
    <w:rsid w:val="00B14239"/>
    <w:rsid w:val="00B14A34"/>
    <w:rsid w:val="00B1601F"/>
    <w:rsid w:val="00B20C8C"/>
    <w:rsid w:val="00B2288E"/>
    <w:rsid w:val="00B24E31"/>
    <w:rsid w:val="00B35383"/>
    <w:rsid w:val="00B4011F"/>
    <w:rsid w:val="00B40ED8"/>
    <w:rsid w:val="00B45A9F"/>
    <w:rsid w:val="00B50509"/>
    <w:rsid w:val="00B509CC"/>
    <w:rsid w:val="00B5105B"/>
    <w:rsid w:val="00B513FF"/>
    <w:rsid w:val="00B55545"/>
    <w:rsid w:val="00B55ADD"/>
    <w:rsid w:val="00B55FB6"/>
    <w:rsid w:val="00B563DE"/>
    <w:rsid w:val="00B61B56"/>
    <w:rsid w:val="00B621B3"/>
    <w:rsid w:val="00B62A8B"/>
    <w:rsid w:val="00B664AF"/>
    <w:rsid w:val="00B70871"/>
    <w:rsid w:val="00B70FAA"/>
    <w:rsid w:val="00B72C05"/>
    <w:rsid w:val="00B72D3C"/>
    <w:rsid w:val="00B75E29"/>
    <w:rsid w:val="00B76003"/>
    <w:rsid w:val="00B818F1"/>
    <w:rsid w:val="00B840D3"/>
    <w:rsid w:val="00B90AFB"/>
    <w:rsid w:val="00B92546"/>
    <w:rsid w:val="00B926FF"/>
    <w:rsid w:val="00B93610"/>
    <w:rsid w:val="00B938D8"/>
    <w:rsid w:val="00BA2C67"/>
    <w:rsid w:val="00BA50EB"/>
    <w:rsid w:val="00BB0EDF"/>
    <w:rsid w:val="00BB1CA2"/>
    <w:rsid w:val="00BB1CDB"/>
    <w:rsid w:val="00BB20C9"/>
    <w:rsid w:val="00BB6EAE"/>
    <w:rsid w:val="00BB76E2"/>
    <w:rsid w:val="00BC07F6"/>
    <w:rsid w:val="00BC3F3A"/>
    <w:rsid w:val="00BC6B18"/>
    <w:rsid w:val="00BC6C60"/>
    <w:rsid w:val="00BC7274"/>
    <w:rsid w:val="00BD025D"/>
    <w:rsid w:val="00BD18B2"/>
    <w:rsid w:val="00BD2F02"/>
    <w:rsid w:val="00BD3556"/>
    <w:rsid w:val="00BD360F"/>
    <w:rsid w:val="00BD3EFC"/>
    <w:rsid w:val="00BD4A7A"/>
    <w:rsid w:val="00BE198F"/>
    <w:rsid w:val="00BE2A71"/>
    <w:rsid w:val="00BE4B68"/>
    <w:rsid w:val="00BF0F98"/>
    <w:rsid w:val="00BF4DA1"/>
    <w:rsid w:val="00BF6702"/>
    <w:rsid w:val="00BF6EF7"/>
    <w:rsid w:val="00BF79A7"/>
    <w:rsid w:val="00C02F41"/>
    <w:rsid w:val="00C0550A"/>
    <w:rsid w:val="00C05762"/>
    <w:rsid w:val="00C07D20"/>
    <w:rsid w:val="00C1614D"/>
    <w:rsid w:val="00C16B4D"/>
    <w:rsid w:val="00C176B9"/>
    <w:rsid w:val="00C213BE"/>
    <w:rsid w:val="00C22E12"/>
    <w:rsid w:val="00C25226"/>
    <w:rsid w:val="00C25B8B"/>
    <w:rsid w:val="00C30D3B"/>
    <w:rsid w:val="00C30DB2"/>
    <w:rsid w:val="00C3127F"/>
    <w:rsid w:val="00C31BAD"/>
    <w:rsid w:val="00C32CE4"/>
    <w:rsid w:val="00C32E1A"/>
    <w:rsid w:val="00C32F33"/>
    <w:rsid w:val="00C33944"/>
    <w:rsid w:val="00C36C4B"/>
    <w:rsid w:val="00C37902"/>
    <w:rsid w:val="00C37EE0"/>
    <w:rsid w:val="00C41A24"/>
    <w:rsid w:val="00C434A6"/>
    <w:rsid w:val="00C43B77"/>
    <w:rsid w:val="00C43C50"/>
    <w:rsid w:val="00C47259"/>
    <w:rsid w:val="00C47461"/>
    <w:rsid w:val="00C52E37"/>
    <w:rsid w:val="00C533B5"/>
    <w:rsid w:val="00C55254"/>
    <w:rsid w:val="00C5705E"/>
    <w:rsid w:val="00C577F9"/>
    <w:rsid w:val="00C64CE3"/>
    <w:rsid w:val="00C64FF4"/>
    <w:rsid w:val="00C653BB"/>
    <w:rsid w:val="00C66035"/>
    <w:rsid w:val="00C71CBB"/>
    <w:rsid w:val="00C73B7D"/>
    <w:rsid w:val="00C7647F"/>
    <w:rsid w:val="00C76604"/>
    <w:rsid w:val="00C85EAD"/>
    <w:rsid w:val="00C868C8"/>
    <w:rsid w:val="00C9385F"/>
    <w:rsid w:val="00C9398F"/>
    <w:rsid w:val="00C9480D"/>
    <w:rsid w:val="00C962BD"/>
    <w:rsid w:val="00C97A2C"/>
    <w:rsid w:val="00CA377B"/>
    <w:rsid w:val="00CA66D1"/>
    <w:rsid w:val="00CB012B"/>
    <w:rsid w:val="00CB342A"/>
    <w:rsid w:val="00CB3A2D"/>
    <w:rsid w:val="00CB4116"/>
    <w:rsid w:val="00CB5B58"/>
    <w:rsid w:val="00CC0AF4"/>
    <w:rsid w:val="00CC1A1D"/>
    <w:rsid w:val="00CC2783"/>
    <w:rsid w:val="00CC659B"/>
    <w:rsid w:val="00CD1EF5"/>
    <w:rsid w:val="00CD38B0"/>
    <w:rsid w:val="00CD58C4"/>
    <w:rsid w:val="00CE1B55"/>
    <w:rsid w:val="00CE36D1"/>
    <w:rsid w:val="00CE3D40"/>
    <w:rsid w:val="00CE6595"/>
    <w:rsid w:val="00CE77E1"/>
    <w:rsid w:val="00CF225A"/>
    <w:rsid w:val="00CF50C1"/>
    <w:rsid w:val="00CF7125"/>
    <w:rsid w:val="00CF7E8F"/>
    <w:rsid w:val="00D031EA"/>
    <w:rsid w:val="00D053E6"/>
    <w:rsid w:val="00D10CB4"/>
    <w:rsid w:val="00D11CC4"/>
    <w:rsid w:val="00D12207"/>
    <w:rsid w:val="00D13129"/>
    <w:rsid w:val="00D1348D"/>
    <w:rsid w:val="00D1395A"/>
    <w:rsid w:val="00D2750C"/>
    <w:rsid w:val="00D27BED"/>
    <w:rsid w:val="00D30B8A"/>
    <w:rsid w:val="00D35624"/>
    <w:rsid w:val="00D3583C"/>
    <w:rsid w:val="00D4187F"/>
    <w:rsid w:val="00D41A3C"/>
    <w:rsid w:val="00D42091"/>
    <w:rsid w:val="00D4483D"/>
    <w:rsid w:val="00D45673"/>
    <w:rsid w:val="00D45A02"/>
    <w:rsid w:val="00D46544"/>
    <w:rsid w:val="00D51562"/>
    <w:rsid w:val="00D526A7"/>
    <w:rsid w:val="00D55033"/>
    <w:rsid w:val="00D55B20"/>
    <w:rsid w:val="00D60A3D"/>
    <w:rsid w:val="00D61AFA"/>
    <w:rsid w:val="00D62BA0"/>
    <w:rsid w:val="00D63846"/>
    <w:rsid w:val="00D63DA8"/>
    <w:rsid w:val="00D6438D"/>
    <w:rsid w:val="00D6537A"/>
    <w:rsid w:val="00D66B95"/>
    <w:rsid w:val="00D67ED7"/>
    <w:rsid w:val="00D71B7C"/>
    <w:rsid w:val="00D71D9E"/>
    <w:rsid w:val="00D73DA6"/>
    <w:rsid w:val="00D77519"/>
    <w:rsid w:val="00D82FE2"/>
    <w:rsid w:val="00D8415E"/>
    <w:rsid w:val="00D91C79"/>
    <w:rsid w:val="00D922A1"/>
    <w:rsid w:val="00D93131"/>
    <w:rsid w:val="00D95F10"/>
    <w:rsid w:val="00D97450"/>
    <w:rsid w:val="00D9780B"/>
    <w:rsid w:val="00DA161D"/>
    <w:rsid w:val="00DA26BB"/>
    <w:rsid w:val="00DA3F73"/>
    <w:rsid w:val="00DA5694"/>
    <w:rsid w:val="00DB4B43"/>
    <w:rsid w:val="00DB5CCA"/>
    <w:rsid w:val="00DB7FFA"/>
    <w:rsid w:val="00DC1454"/>
    <w:rsid w:val="00DC3427"/>
    <w:rsid w:val="00DC4055"/>
    <w:rsid w:val="00DC53B4"/>
    <w:rsid w:val="00DC74FB"/>
    <w:rsid w:val="00DC7963"/>
    <w:rsid w:val="00DD416B"/>
    <w:rsid w:val="00DD46BF"/>
    <w:rsid w:val="00DD5DE5"/>
    <w:rsid w:val="00DE0F4B"/>
    <w:rsid w:val="00DE2208"/>
    <w:rsid w:val="00DE2DCF"/>
    <w:rsid w:val="00DE413B"/>
    <w:rsid w:val="00DE5AC7"/>
    <w:rsid w:val="00DE61CE"/>
    <w:rsid w:val="00DE7943"/>
    <w:rsid w:val="00DF0E25"/>
    <w:rsid w:val="00DF343E"/>
    <w:rsid w:val="00DF5AAB"/>
    <w:rsid w:val="00E0158A"/>
    <w:rsid w:val="00E038F6"/>
    <w:rsid w:val="00E04361"/>
    <w:rsid w:val="00E06DD2"/>
    <w:rsid w:val="00E07C91"/>
    <w:rsid w:val="00E139FD"/>
    <w:rsid w:val="00E16DBD"/>
    <w:rsid w:val="00E17253"/>
    <w:rsid w:val="00E249AE"/>
    <w:rsid w:val="00E272EC"/>
    <w:rsid w:val="00E304F8"/>
    <w:rsid w:val="00E30EC2"/>
    <w:rsid w:val="00E3109D"/>
    <w:rsid w:val="00E32519"/>
    <w:rsid w:val="00E33F7A"/>
    <w:rsid w:val="00E35916"/>
    <w:rsid w:val="00E36FFF"/>
    <w:rsid w:val="00E432EC"/>
    <w:rsid w:val="00E43586"/>
    <w:rsid w:val="00E443FE"/>
    <w:rsid w:val="00E46369"/>
    <w:rsid w:val="00E46E9C"/>
    <w:rsid w:val="00E47254"/>
    <w:rsid w:val="00E4775A"/>
    <w:rsid w:val="00E5196C"/>
    <w:rsid w:val="00E54E7A"/>
    <w:rsid w:val="00E54FF1"/>
    <w:rsid w:val="00E56A1F"/>
    <w:rsid w:val="00E5744E"/>
    <w:rsid w:val="00E60E50"/>
    <w:rsid w:val="00E61823"/>
    <w:rsid w:val="00E6311B"/>
    <w:rsid w:val="00E63536"/>
    <w:rsid w:val="00E64671"/>
    <w:rsid w:val="00E64B2E"/>
    <w:rsid w:val="00E65B27"/>
    <w:rsid w:val="00E70716"/>
    <w:rsid w:val="00E70852"/>
    <w:rsid w:val="00E708CC"/>
    <w:rsid w:val="00E70A05"/>
    <w:rsid w:val="00E73988"/>
    <w:rsid w:val="00E73E62"/>
    <w:rsid w:val="00E746E9"/>
    <w:rsid w:val="00E76AD0"/>
    <w:rsid w:val="00E77095"/>
    <w:rsid w:val="00E77DED"/>
    <w:rsid w:val="00E806BA"/>
    <w:rsid w:val="00E853FC"/>
    <w:rsid w:val="00E90567"/>
    <w:rsid w:val="00E92792"/>
    <w:rsid w:val="00E928C4"/>
    <w:rsid w:val="00E92F47"/>
    <w:rsid w:val="00E93BEE"/>
    <w:rsid w:val="00E96CBB"/>
    <w:rsid w:val="00E96D31"/>
    <w:rsid w:val="00E96E72"/>
    <w:rsid w:val="00E97A73"/>
    <w:rsid w:val="00EA014E"/>
    <w:rsid w:val="00EA163F"/>
    <w:rsid w:val="00EA418D"/>
    <w:rsid w:val="00EA41D5"/>
    <w:rsid w:val="00EA4C01"/>
    <w:rsid w:val="00EA761C"/>
    <w:rsid w:val="00EB45A0"/>
    <w:rsid w:val="00EB62C4"/>
    <w:rsid w:val="00EC009E"/>
    <w:rsid w:val="00EC069D"/>
    <w:rsid w:val="00EC2502"/>
    <w:rsid w:val="00EC2D7C"/>
    <w:rsid w:val="00EC7D01"/>
    <w:rsid w:val="00EC7F47"/>
    <w:rsid w:val="00ED0342"/>
    <w:rsid w:val="00ED0FE4"/>
    <w:rsid w:val="00ED1ABC"/>
    <w:rsid w:val="00ED4CBF"/>
    <w:rsid w:val="00ED5C72"/>
    <w:rsid w:val="00ED606B"/>
    <w:rsid w:val="00ED6ED2"/>
    <w:rsid w:val="00EE0185"/>
    <w:rsid w:val="00EE28BD"/>
    <w:rsid w:val="00EE38E6"/>
    <w:rsid w:val="00EE6F2C"/>
    <w:rsid w:val="00EF1B35"/>
    <w:rsid w:val="00EF2834"/>
    <w:rsid w:val="00EF7036"/>
    <w:rsid w:val="00F001A4"/>
    <w:rsid w:val="00F00314"/>
    <w:rsid w:val="00F01311"/>
    <w:rsid w:val="00F01E08"/>
    <w:rsid w:val="00F03119"/>
    <w:rsid w:val="00F0548A"/>
    <w:rsid w:val="00F1063F"/>
    <w:rsid w:val="00F20C3C"/>
    <w:rsid w:val="00F2345A"/>
    <w:rsid w:val="00F23936"/>
    <w:rsid w:val="00F23A02"/>
    <w:rsid w:val="00F24D33"/>
    <w:rsid w:val="00F2610E"/>
    <w:rsid w:val="00F27320"/>
    <w:rsid w:val="00F30D79"/>
    <w:rsid w:val="00F320DF"/>
    <w:rsid w:val="00F32A61"/>
    <w:rsid w:val="00F34A8E"/>
    <w:rsid w:val="00F377A8"/>
    <w:rsid w:val="00F37B92"/>
    <w:rsid w:val="00F40318"/>
    <w:rsid w:val="00F45A25"/>
    <w:rsid w:val="00F46299"/>
    <w:rsid w:val="00F4669E"/>
    <w:rsid w:val="00F51369"/>
    <w:rsid w:val="00F515DA"/>
    <w:rsid w:val="00F53C6E"/>
    <w:rsid w:val="00F53EA1"/>
    <w:rsid w:val="00F55E4B"/>
    <w:rsid w:val="00F60DA6"/>
    <w:rsid w:val="00F657DE"/>
    <w:rsid w:val="00F6701C"/>
    <w:rsid w:val="00F714DA"/>
    <w:rsid w:val="00F72526"/>
    <w:rsid w:val="00F72B53"/>
    <w:rsid w:val="00F73F73"/>
    <w:rsid w:val="00F76062"/>
    <w:rsid w:val="00F815F6"/>
    <w:rsid w:val="00F82103"/>
    <w:rsid w:val="00F825B7"/>
    <w:rsid w:val="00F84008"/>
    <w:rsid w:val="00F84F37"/>
    <w:rsid w:val="00F85BB2"/>
    <w:rsid w:val="00F8687B"/>
    <w:rsid w:val="00F9048B"/>
    <w:rsid w:val="00F906B2"/>
    <w:rsid w:val="00F90C72"/>
    <w:rsid w:val="00F91C6A"/>
    <w:rsid w:val="00F93400"/>
    <w:rsid w:val="00F9457E"/>
    <w:rsid w:val="00F96462"/>
    <w:rsid w:val="00F97E80"/>
    <w:rsid w:val="00FA2314"/>
    <w:rsid w:val="00FA5BC4"/>
    <w:rsid w:val="00FA7C04"/>
    <w:rsid w:val="00FB0FAA"/>
    <w:rsid w:val="00FB24A0"/>
    <w:rsid w:val="00FB37E2"/>
    <w:rsid w:val="00FB4933"/>
    <w:rsid w:val="00FB5924"/>
    <w:rsid w:val="00FC077D"/>
    <w:rsid w:val="00FC0D84"/>
    <w:rsid w:val="00FC18B8"/>
    <w:rsid w:val="00FC1998"/>
    <w:rsid w:val="00FC4472"/>
    <w:rsid w:val="00FD230D"/>
    <w:rsid w:val="00FD2D2E"/>
    <w:rsid w:val="00FD2E92"/>
    <w:rsid w:val="00FD7EE9"/>
    <w:rsid w:val="00FE3874"/>
    <w:rsid w:val="00FE3A3A"/>
    <w:rsid w:val="00FE647B"/>
    <w:rsid w:val="00FF06B3"/>
    <w:rsid w:val="00FF15FF"/>
    <w:rsid w:val="00FF17F3"/>
    <w:rsid w:val="00FF343A"/>
    <w:rsid w:val="00FF5C23"/>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808BCE"/>
  <w15:chartTrackingRefBased/>
  <w15:docId w15:val="{52F70C54-D96B-4928-9035-C30BDB52F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976B2"/>
    <w:pPr>
      <w:spacing w:after="0" w:line="240" w:lineRule="auto"/>
    </w:pPr>
    <w:rPr>
      <w:rFonts w:ascii="Times New Roman" w:eastAsia="Times New Roman" w:hAnsi="Times New Roman" w:cs="Times New Roman"/>
      <w:sz w:val="24"/>
      <w:szCs w:val="24"/>
      <w:lang w:eastAsia="es-MX"/>
    </w:rPr>
  </w:style>
  <w:style w:type="paragraph" w:styleId="Ttulo1">
    <w:name w:val="heading 1"/>
    <w:basedOn w:val="Normal"/>
    <w:next w:val="Normal"/>
    <w:link w:val="Ttulo1Car"/>
    <w:uiPriority w:val="9"/>
    <w:qFormat/>
    <w:rsid w:val="006216C5"/>
    <w:pPr>
      <w:keepNext/>
      <w:keepLines/>
      <w:spacing w:before="240" w:line="259" w:lineRule="auto"/>
      <w:outlineLvl w:val="0"/>
    </w:pPr>
    <w:rPr>
      <w:rFonts w:asciiTheme="majorHAnsi" w:eastAsiaTheme="majorEastAsia" w:hAnsiTheme="majorHAnsi" w:cstheme="majorBidi"/>
      <w:color w:val="000000" w:themeColor="text1"/>
      <w:sz w:val="32"/>
      <w:szCs w:val="32"/>
      <w:lang w:eastAsia="es-EC"/>
    </w:rPr>
  </w:style>
  <w:style w:type="paragraph" w:styleId="Ttulo2">
    <w:name w:val="heading 2"/>
    <w:basedOn w:val="Normal"/>
    <w:next w:val="Normal"/>
    <w:link w:val="Ttulo2Car"/>
    <w:uiPriority w:val="9"/>
    <w:unhideWhenUsed/>
    <w:qFormat/>
    <w:rsid w:val="008F1447"/>
    <w:pPr>
      <w:keepNext/>
      <w:keepLines/>
      <w:spacing w:before="40" w:line="259" w:lineRule="auto"/>
      <w:outlineLvl w:val="1"/>
    </w:pPr>
    <w:rPr>
      <w:rFonts w:asciiTheme="majorHAnsi" w:eastAsiaTheme="majorEastAsia" w:hAnsiTheme="majorHAnsi" w:cstheme="majorBidi"/>
      <w:color w:val="2F5496" w:themeColor="accent1" w:themeShade="BF"/>
      <w:sz w:val="26"/>
      <w:szCs w:val="26"/>
      <w:lang w:eastAsia="en-US"/>
    </w:rPr>
  </w:style>
  <w:style w:type="paragraph" w:styleId="Ttulo3">
    <w:name w:val="heading 3"/>
    <w:basedOn w:val="Normal"/>
    <w:next w:val="Normal"/>
    <w:link w:val="Ttulo3Car"/>
    <w:uiPriority w:val="9"/>
    <w:unhideWhenUsed/>
    <w:qFormat/>
    <w:rsid w:val="000A519E"/>
    <w:pPr>
      <w:keepNext/>
      <w:keepLines/>
      <w:spacing w:before="40" w:line="259" w:lineRule="auto"/>
      <w:outlineLvl w:val="2"/>
    </w:pPr>
    <w:rPr>
      <w:rFonts w:asciiTheme="majorHAnsi" w:eastAsiaTheme="majorEastAsia" w:hAnsiTheme="majorHAnsi" w:cstheme="majorBidi"/>
      <w:color w:val="1F3763" w:themeColor="accent1" w:themeShade="7F"/>
      <w:lang w:eastAsia="en-US"/>
    </w:rPr>
  </w:style>
  <w:style w:type="paragraph" w:styleId="Ttulo4">
    <w:name w:val="heading 4"/>
    <w:basedOn w:val="Normal"/>
    <w:next w:val="Normal"/>
    <w:link w:val="Ttulo4Car"/>
    <w:uiPriority w:val="9"/>
    <w:semiHidden/>
    <w:unhideWhenUsed/>
    <w:qFormat/>
    <w:rsid w:val="00D93131"/>
    <w:pPr>
      <w:keepNext/>
      <w:keepLines/>
      <w:spacing w:before="40" w:line="259" w:lineRule="auto"/>
      <w:outlineLvl w:val="3"/>
    </w:pPr>
    <w:rPr>
      <w:rFonts w:asciiTheme="majorHAnsi" w:eastAsiaTheme="majorEastAsia" w:hAnsiTheme="majorHAnsi" w:cstheme="majorBidi"/>
      <w:i/>
      <w:iCs/>
      <w:color w:val="2F5496" w:themeColor="accent1" w:themeShade="BF"/>
      <w:sz w:val="22"/>
      <w:szCs w:val="22"/>
      <w:lang w:eastAsia="en-US"/>
    </w:rPr>
  </w:style>
  <w:style w:type="paragraph" w:styleId="Ttulo5">
    <w:name w:val="heading 5"/>
    <w:basedOn w:val="Normal"/>
    <w:next w:val="Normal"/>
    <w:link w:val="Ttulo5Car"/>
    <w:uiPriority w:val="9"/>
    <w:semiHidden/>
    <w:unhideWhenUsed/>
    <w:qFormat/>
    <w:rsid w:val="00D93131"/>
    <w:pPr>
      <w:keepNext/>
      <w:keepLines/>
      <w:spacing w:before="40" w:line="259" w:lineRule="auto"/>
      <w:outlineLvl w:val="4"/>
    </w:pPr>
    <w:rPr>
      <w:rFonts w:asciiTheme="majorHAnsi" w:eastAsiaTheme="majorEastAsia" w:hAnsiTheme="majorHAnsi" w:cstheme="majorBidi"/>
      <w:color w:val="2F5496" w:themeColor="accent1" w:themeShade="BF"/>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98218A"/>
    <w:pPr>
      <w:spacing w:after="160" w:line="259" w:lineRule="auto"/>
      <w:ind w:left="720"/>
      <w:contextualSpacing/>
    </w:pPr>
    <w:rPr>
      <w:rFonts w:asciiTheme="minorHAnsi" w:eastAsiaTheme="minorHAnsi" w:hAnsiTheme="minorHAnsi" w:cstheme="minorBidi"/>
      <w:sz w:val="22"/>
      <w:szCs w:val="22"/>
      <w:lang w:eastAsia="en-US"/>
    </w:rPr>
  </w:style>
  <w:style w:type="character" w:styleId="Textodelmarcadordeposicin">
    <w:name w:val="Placeholder Text"/>
    <w:basedOn w:val="Fuentedeprrafopredeter"/>
    <w:uiPriority w:val="99"/>
    <w:semiHidden/>
    <w:rsid w:val="002B1B76"/>
    <w:rPr>
      <w:color w:val="808080"/>
    </w:rPr>
  </w:style>
  <w:style w:type="character" w:customStyle="1" w:styleId="Ttulo1Car">
    <w:name w:val="Título 1 Car"/>
    <w:basedOn w:val="Fuentedeprrafopredeter"/>
    <w:link w:val="Ttulo1"/>
    <w:uiPriority w:val="9"/>
    <w:rsid w:val="006216C5"/>
    <w:rPr>
      <w:rFonts w:asciiTheme="majorHAnsi" w:eastAsiaTheme="majorEastAsia" w:hAnsiTheme="majorHAnsi" w:cstheme="majorBidi"/>
      <w:color w:val="000000" w:themeColor="text1"/>
      <w:sz w:val="32"/>
      <w:szCs w:val="32"/>
      <w:lang w:eastAsia="es-EC"/>
    </w:rPr>
  </w:style>
  <w:style w:type="paragraph" w:styleId="Bibliografa">
    <w:name w:val="Bibliography"/>
    <w:basedOn w:val="Normal"/>
    <w:next w:val="Normal"/>
    <w:uiPriority w:val="37"/>
    <w:unhideWhenUsed/>
    <w:rsid w:val="00C0550A"/>
    <w:pPr>
      <w:spacing w:after="160" w:line="259" w:lineRule="auto"/>
    </w:pPr>
    <w:rPr>
      <w:rFonts w:asciiTheme="minorHAnsi" w:eastAsiaTheme="minorHAnsi" w:hAnsiTheme="minorHAnsi" w:cstheme="minorBidi"/>
      <w:sz w:val="22"/>
      <w:szCs w:val="22"/>
      <w:lang w:eastAsia="en-US"/>
    </w:rPr>
  </w:style>
  <w:style w:type="table" w:styleId="Tablaconcuadrcula">
    <w:name w:val="Table Grid"/>
    <w:basedOn w:val="Tablanormal"/>
    <w:uiPriority w:val="39"/>
    <w:rsid w:val="00F320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0A519E"/>
    <w:rPr>
      <w:rFonts w:asciiTheme="majorHAnsi" w:eastAsiaTheme="majorEastAsia" w:hAnsiTheme="majorHAnsi" w:cstheme="majorBidi"/>
      <w:color w:val="1F3763" w:themeColor="accent1" w:themeShade="7F"/>
      <w:sz w:val="24"/>
      <w:szCs w:val="24"/>
    </w:rPr>
  </w:style>
  <w:style w:type="table" w:customStyle="1" w:styleId="Tablaconcuadrcula1">
    <w:name w:val="Tabla con cuadrícula1"/>
    <w:basedOn w:val="Tablanormal"/>
    <w:next w:val="Tablaconcuadrcula"/>
    <w:uiPriority w:val="39"/>
    <w:rsid w:val="009B33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unhideWhenUsed/>
    <w:rsid w:val="009B3326"/>
    <w:pPr>
      <w:tabs>
        <w:tab w:val="center" w:pos="4252"/>
        <w:tab w:val="right" w:pos="8504"/>
      </w:tabs>
    </w:pPr>
    <w:rPr>
      <w:rFonts w:asciiTheme="minorHAnsi" w:eastAsiaTheme="minorHAnsi" w:hAnsiTheme="minorHAnsi" w:cstheme="minorBidi"/>
      <w:sz w:val="22"/>
      <w:szCs w:val="22"/>
      <w:lang w:eastAsia="en-US"/>
    </w:rPr>
  </w:style>
  <w:style w:type="character" w:customStyle="1" w:styleId="PiedepginaCar">
    <w:name w:val="Pie de página Car"/>
    <w:basedOn w:val="Fuentedeprrafopredeter"/>
    <w:link w:val="Piedepgina"/>
    <w:uiPriority w:val="99"/>
    <w:rsid w:val="009B3326"/>
  </w:style>
  <w:style w:type="paragraph" w:styleId="TtuloTDC">
    <w:name w:val="TOC Heading"/>
    <w:basedOn w:val="Ttulo1"/>
    <w:next w:val="Normal"/>
    <w:uiPriority w:val="39"/>
    <w:unhideWhenUsed/>
    <w:qFormat/>
    <w:rsid w:val="009C53C7"/>
    <w:pPr>
      <w:outlineLvl w:val="9"/>
    </w:pPr>
  </w:style>
  <w:style w:type="paragraph" w:styleId="TDC1">
    <w:name w:val="toc 1"/>
    <w:basedOn w:val="Normal"/>
    <w:next w:val="Normal"/>
    <w:autoRedefine/>
    <w:uiPriority w:val="39"/>
    <w:unhideWhenUsed/>
    <w:rsid w:val="00FF343A"/>
    <w:pPr>
      <w:tabs>
        <w:tab w:val="left" w:pos="567"/>
        <w:tab w:val="right" w:leader="dot" w:pos="8494"/>
      </w:tabs>
      <w:spacing w:after="100" w:line="480" w:lineRule="auto"/>
      <w:ind w:left="284"/>
    </w:pPr>
    <w:rPr>
      <w:rFonts w:asciiTheme="minorHAnsi" w:eastAsiaTheme="minorHAnsi" w:hAnsiTheme="minorHAnsi" w:cstheme="minorBidi"/>
      <w:sz w:val="22"/>
      <w:szCs w:val="22"/>
      <w:lang w:eastAsia="en-US"/>
    </w:rPr>
  </w:style>
  <w:style w:type="paragraph" w:styleId="TDC3">
    <w:name w:val="toc 3"/>
    <w:basedOn w:val="Normal"/>
    <w:next w:val="Normal"/>
    <w:autoRedefine/>
    <w:uiPriority w:val="39"/>
    <w:unhideWhenUsed/>
    <w:rsid w:val="009C53C7"/>
    <w:pPr>
      <w:spacing w:after="100" w:line="259" w:lineRule="auto"/>
      <w:ind w:left="440"/>
    </w:pPr>
    <w:rPr>
      <w:rFonts w:asciiTheme="minorHAnsi" w:eastAsiaTheme="minorHAnsi" w:hAnsiTheme="minorHAnsi" w:cstheme="minorBidi"/>
      <w:sz w:val="22"/>
      <w:szCs w:val="22"/>
      <w:lang w:eastAsia="en-US"/>
    </w:rPr>
  </w:style>
  <w:style w:type="character" w:styleId="Hipervnculo">
    <w:name w:val="Hyperlink"/>
    <w:basedOn w:val="Fuentedeprrafopredeter"/>
    <w:uiPriority w:val="99"/>
    <w:unhideWhenUsed/>
    <w:rsid w:val="009C53C7"/>
    <w:rPr>
      <w:color w:val="0563C1" w:themeColor="hyperlink"/>
      <w:u w:val="single"/>
    </w:rPr>
  </w:style>
  <w:style w:type="character" w:customStyle="1" w:styleId="Ttulo2Car">
    <w:name w:val="Título 2 Car"/>
    <w:basedOn w:val="Fuentedeprrafopredeter"/>
    <w:link w:val="Ttulo2"/>
    <w:uiPriority w:val="9"/>
    <w:rsid w:val="008F1447"/>
    <w:rPr>
      <w:rFonts w:asciiTheme="majorHAnsi" w:eastAsiaTheme="majorEastAsia" w:hAnsiTheme="majorHAnsi" w:cstheme="majorBidi"/>
      <w:color w:val="2F5496" w:themeColor="accent1" w:themeShade="BF"/>
      <w:sz w:val="26"/>
      <w:szCs w:val="26"/>
    </w:rPr>
  </w:style>
  <w:style w:type="paragraph" w:styleId="TDC2">
    <w:name w:val="toc 2"/>
    <w:basedOn w:val="Normal"/>
    <w:next w:val="Normal"/>
    <w:autoRedefine/>
    <w:uiPriority w:val="39"/>
    <w:unhideWhenUsed/>
    <w:rsid w:val="003B7ABE"/>
    <w:pPr>
      <w:tabs>
        <w:tab w:val="left" w:pos="660"/>
        <w:tab w:val="right" w:leader="dot" w:pos="8494"/>
      </w:tabs>
      <w:spacing w:after="100" w:line="360" w:lineRule="auto"/>
      <w:ind w:left="-426" w:firstLine="709"/>
    </w:pPr>
    <w:rPr>
      <w:rFonts w:asciiTheme="minorHAnsi" w:eastAsiaTheme="minorHAnsi" w:hAnsiTheme="minorHAnsi" w:cstheme="minorBidi"/>
      <w:sz w:val="22"/>
      <w:szCs w:val="22"/>
      <w:lang w:eastAsia="en-US"/>
    </w:rPr>
  </w:style>
  <w:style w:type="paragraph" w:styleId="Encabezado">
    <w:name w:val="header"/>
    <w:basedOn w:val="Normal"/>
    <w:link w:val="EncabezadoCar"/>
    <w:uiPriority w:val="99"/>
    <w:unhideWhenUsed/>
    <w:rsid w:val="00A12DB8"/>
    <w:pPr>
      <w:tabs>
        <w:tab w:val="center" w:pos="4252"/>
        <w:tab w:val="right" w:pos="8504"/>
      </w:tabs>
    </w:pPr>
    <w:rPr>
      <w:rFonts w:asciiTheme="minorHAnsi" w:eastAsiaTheme="minorHAnsi" w:hAnsiTheme="minorHAnsi" w:cstheme="minorBidi"/>
      <w:sz w:val="22"/>
      <w:szCs w:val="22"/>
      <w:lang w:eastAsia="en-US"/>
    </w:rPr>
  </w:style>
  <w:style w:type="character" w:customStyle="1" w:styleId="EncabezadoCar">
    <w:name w:val="Encabezado Car"/>
    <w:basedOn w:val="Fuentedeprrafopredeter"/>
    <w:link w:val="Encabezado"/>
    <w:uiPriority w:val="99"/>
    <w:rsid w:val="00A12DB8"/>
  </w:style>
  <w:style w:type="character" w:styleId="Mencinsinresolver">
    <w:name w:val="Unresolved Mention"/>
    <w:basedOn w:val="Fuentedeprrafopredeter"/>
    <w:uiPriority w:val="99"/>
    <w:semiHidden/>
    <w:unhideWhenUsed/>
    <w:rsid w:val="00E76AD0"/>
    <w:rPr>
      <w:color w:val="605E5C"/>
      <w:shd w:val="clear" w:color="auto" w:fill="E1DFDD"/>
    </w:rPr>
  </w:style>
  <w:style w:type="paragraph" w:styleId="NormalWeb">
    <w:name w:val="Normal (Web)"/>
    <w:basedOn w:val="Normal"/>
    <w:uiPriority w:val="99"/>
    <w:semiHidden/>
    <w:unhideWhenUsed/>
    <w:rsid w:val="00C22E12"/>
    <w:pPr>
      <w:spacing w:before="100" w:beforeAutospacing="1" w:after="100" w:afterAutospacing="1"/>
    </w:pPr>
    <w:rPr>
      <w:lang w:eastAsia="es-EC"/>
    </w:rPr>
  </w:style>
  <w:style w:type="character" w:customStyle="1" w:styleId="Ttulo4Car">
    <w:name w:val="Título 4 Car"/>
    <w:basedOn w:val="Fuentedeprrafopredeter"/>
    <w:link w:val="Ttulo4"/>
    <w:uiPriority w:val="9"/>
    <w:semiHidden/>
    <w:rsid w:val="00D93131"/>
    <w:rPr>
      <w:rFonts w:asciiTheme="majorHAnsi" w:eastAsiaTheme="majorEastAsia" w:hAnsiTheme="majorHAnsi" w:cstheme="majorBidi"/>
      <w:i/>
      <w:iCs/>
      <w:color w:val="2F5496" w:themeColor="accent1" w:themeShade="BF"/>
    </w:rPr>
  </w:style>
  <w:style w:type="character" w:customStyle="1" w:styleId="Ttulo5Car">
    <w:name w:val="Título 5 Car"/>
    <w:basedOn w:val="Fuentedeprrafopredeter"/>
    <w:link w:val="Ttulo5"/>
    <w:uiPriority w:val="9"/>
    <w:semiHidden/>
    <w:rsid w:val="00D93131"/>
    <w:rPr>
      <w:rFonts w:asciiTheme="majorHAnsi" w:eastAsiaTheme="majorEastAsia" w:hAnsiTheme="majorHAnsi" w:cstheme="majorBidi"/>
      <w:color w:val="2F5496" w:themeColor="accent1" w:themeShade="BF"/>
    </w:rPr>
  </w:style>
  <w:style w:type="table" w:customStyle="1" w:styleId="Tablaconcuadrcula2">
    <w:name w:val="Tabla con cuadrícula2"/>
    <w:basedOn w:val="Tablanormal"/>
    <w:next w:val="Tablaconcuadrcula"/>
    <w:uiPriority w:val="39"/>
    <w:rsid w:val="00B664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9C1598"/>
    <w:rPr>
      <w:sz w:val="16"/>
      <w:szCs w:val="16"/>
    </w:rPr>
  </w:style>
  <w:style w:type="paragraph" w:styleId="Textocomentario">
    <w:name w:val="annotation text"/>
    <w:basedOn w:val="Normal"/>
    <w:link w:val="TextocomentarioCar"/>
    <w:uiPriority w:val="99"/>
    <w:semiHidden/>
    <w:unhideWhenUsed/>
    <w:rsid w:val="009C1598"/>
    <w:pPr>
      <w:spacing w:after="160"/>
    </w:pPr>
    <w:rPr>
      <w:rFonts w:asciiTheme="minorHAnsi" w:eastAsiaTheme="minorHAnsi" w:hAnsiTheme="minorHAnsi" w:cstheme="minorBidi"/>
      <w:sz w:val="20"/>
      <w:szCs w:val="20"/>
      <w:lang w:eastAsia="en-US"/>
    </w:rPr>
  </w:style>
  <w:style w:type="character" w:customStyle="1" w:styleId="TextocomentarioCar">
    <w:name w:val="Texto comentario Car"/>
    <w:basedOn w:val="Fuentedeprrafopredeter"/>
    <w:link w:val="Textocomentario"/>
    <w:uiPriority w:val="99"/>
    <w:semiHidden/>
    <w:rsid w:val="009C1598"/>
    <w:rPr>
      <w:sz w:val="20"/>
      <w:szCs w:val="20"/>
    </w:rPr>
  </w:style>
  <w:style w:type="paragraph" w:styleId="Asuntodelcomentario">
    <w:name w:val="annotation subject"/>
    <w:basedOn w:val="Textocomentario"/>
    <w:next w:val="Textocomentario"/>
    <w:link w:val="AsuntodelcomentarioCar"/>
    <w:uiPriority w:val="99"/>
    <w:semiHidden/>
    <w:unhideWhenUsed/>
    <w:rsid w:val="009C1598"/>
    <w:rPr>
      <w:b/>
      <w:bCs/>
    </w:rPr>
  </w:style>
  <w:style w:type="character" w:customStyle="1" w:styleId="AsuntodelcomentarioCar">
    <w:name w:val="Asunto del comentario Car"/>
    <w:basedOn w:val="TextocomentarioCar"/>
    <w:link w:val="Asuntodelcomentario"/>
    <w:uiPriority w:val="99"/>
    <w:semiHidden/>
    <w:rsid w:val="009C1598"/>
    <w:rPr>
      <w:b/>
      <w:bCs/>
      <w:sz w:val="20"/>
      <w:szCs w:val="20"/>
    </w:rPr>
  </w:style>
  <w:style w:type="character" w:customStyle="1" w:styleId="PrrafodelistaCar">
    <w:name w:val="Párrafo de lista Car"/>
    <w:basedOn w:val="Fuentedeprrafopredeter"/>
    <w:link w:val="Prrafodelista"/>
    <w:uiPriority w:val="34"/>
    <w:locked/>
    <w:rsid w:val="00F2610E"/>
  </w:style>
  <w:style w:type="paragraph" w:styleId="Descripcin">
    <w:name w:val="caption"/>
    <w:basedOn w:val="Normal"/>
    <w:next w:val="Normal"/>
    <w:uiPriority w:val="35"/>
    <w:unhideWhenUsed/>
    <w:qFormat/>
    <w:rsid w:val="005439F0"/>
    <w:pPr>
      <w:spacing w:after="200"/>
    </w:pPr>
    <w:rPr>
      <w:rFonts w:asciiTheme="minorHAnsi" w:eastAsiaTheme="minorHAnsi" w:hAnsiTheme="minorHAnsi" w:cstheme="minorBidi"/>
      <w:i/>
      <w:iCs/>
      <w:color w:val="44546A" w:themeColor="text2"/>
      <w:sz w:val="18"/>
      <w:szCs w:val="18"/>
      <w:lang w:eastAsia="en-US"/>
    </w:rPr>
  </w:style>
  <w:style w:type="character" w:styleId="Hipervnculovisitado">
    <w:name w:val="FollowedHyperlink"/>
    <w:basedOn w:val="Fuentedeprrafopredeter"/>
    <w:uiPriority w:val="99"/>
    <w:semiHidden/>
    <w:unhideWhenUsed/>
    <w:rsid w:val="001E7873"/>
    <w:rPr>
      <w:color w:val="954F72"/>
      <w:u w:val="single"/>
    </w:rPr>
  </w:style>
  <w:style w:type="paragraph" w:customStyle="1" w:styleId="msonormal0">
    <w:name w:val="msonormal"/>
    <w:basedOn w:val="Normal"/>
    <w:rsid w:val="001E7873"/>
    <w:pPr>
      <w:spacing w:before="100" w:beforeAutospacing="1" w:after="100" w:afterAutospacing="1"/>
    </w:pPr>
  </w:style>
  <w:style w:type="paragraph" w:customStyle="1" w:styleId="xl63">
    <w:name w:val="xl63"/>
    <w:basedOn w:val="Normal"/>
    <w:rsid w:val="001E7873"/>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Bahnschrift" w:hAnsi="Bahnschrift"/>
    </w:rPr>
  </w:style>
  <w:style w:type="paragraph" w:customStyle="1" w:styleId="xl64">
    <w:name w:val="xl64"/>
    <w:basedOn w:val="Normal"/>
    <w:rsid w:val="001E7873"/>
    <w:pPr>
      <w:pBdr>
        <w:top w:val="single" w:sz="4" w:space="0" w:color="auto"/>
        <w:left w:val="single" w:sz="4" w:space="0" w:color="auto"/>
        <w:bottom w:val="single" w:sz="4" w:space="0" w:color="auto"/>
        <w:right w:val="single" w:sz="4" w:space="0" w:color="auto"/>
      </w:pBdr>
      <w:shd w:val="clear" w:color="000000" w:fill="FFD966"/>
      <w:spacing w:before="100" w:beforeAutospacing="1" w:after="100" w:afterAutospacing="1"/>
      <w:jc w:val="center"/>
    </w:pPr>
    <w:rPr>
      <w:rFonts w:ascii="Bahnschrift" w:hAnsi="Bahnschrift"/>
    </w:rPr>
  </w:style>
  <w:style w:type="paragraph" w:customStyle="1" w:styleId="xl65">
    <w:name w:val="xl65"/>
    <w:basedOn w:val="Normal"/>
    <w:rsid w:val="001E7873"/>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jc w:val="center"/>
    </w:pPr>
    <w:rPr>
      <w:rFonts w:ascii="Bahnschrift" w:hAnsi="Bahnschrift"/>
    </w:rPr>
  </w:style>
  <w:style w:type="paragraph" w:customStyle="1" w:styleId="xl66">
    <w:name w:val="xl66"/>
    <w:basedOn w:val="Normal"/>
    <w:rsid w:val="001E7873"/>
    <w:pPr>
      <w:pBdr>
        <w:top w:val="single" w:sz="4" w:space="0" w:color="auto"/>
        <w:left w:val="single" w:sz="4" w:space="0" w:color="auto"/>
        <w:bottom w:val="single" w:sz="4" w:space="0" w:color="auto"/>
        <w:right w:val="single" w:sz="4" w:space="0" w:color="auto"/>
      </w:pBdr>
      <w:shd w:val="clear" w:color="000000" w:fill="9BC2E6"/>
      <w:spacing w:before="100" w:beforeAutospacing="1" w:after="100" w:afterAutospacing="1"/>
      <w:jc w:val="center"/>
    </w:pPr>
    <w:rPr>
      <w:rFonts w:ascii="Bahnschrift" w:hAnsi="Bahnschrift"/>
    </w:rPr>
  </w:style>
  <w:style w:type="paragraph" w:customStyle="1" w:styleId="xl67">
    <w:name w:val="xl67"/>
    <w:basedOn w:val="Normal"/>
    <w:rsid w:val="001E7873"/>
    <w:pPr>
      <w:pBdr>
        <w:top w:val="single" w:sz="4" w:space="0" w:color="auto"/>
        <w:left w:val="single" w:sz="4" w:space="0" w:color="auto"/>
        <w:bottom w:val="single" w:sz="4" w:space="0" w:color="auto"/>
        <w:right w:val="single" w:sz="4" w:space="0" w:color="auto"/>
      </w:pBdr>
      <w:shd w:val="clear" w:color="000000" w:fill="8EA9DB"/>
      <w:spacing w:before="100" w:beforeAutospacing="1" w:after="100" w:afterAutospacing="1"/>
      <w:jc w:val="center"/>
    </w:pPr>
    <w:rPr>
      <w:rFonts w:ascii="Bahnschrift" w:hAnsi="Bahnschrift"/>
    </w:rPr>
  </w:style>
  <w:style w:type="paragraph" w:customStyle="1" w:styleId="xl68">
    <w:name w:val="xl68"/>
    <w:basedOn w:val="Normal"/>
    <w:rsid w:val="001E7873"/>
    <w:pPr>
      <w:pBdr>
        <w:top w:val="single" w:sz="4" w:space="0" w:color="auto"/>
        <w:left w:val="single" w:sz="4" w:space="0" w:color="auto"/>
        <w:bottom w:val="single" w:sz="4" w:space="0" w:color="auto"/>
        <w:right w:val="single" w:sz="4" w:space="0" w:color="auto"/>
      </w:pBdr>
      <w:shd w:val="clear" w:color="000000" w:fill="FFD966"/>
      <w:spacing w:before="100" w:beforeAutospacing="1" w:after="100" w:afterAutospacing="1"/>
      <w:jc w:val="center"/>
    </w:pPr>
    <w:rPr>
      <w:rFonts w:ascii="Bahnschrift" w:hAnsi="Bahnschrift"/>
    </w:rPr>
  </w:style>
  <w:style w:type="paragraph" w:customStyle="1" w:styleId="xl69">
    <w:name w:val="xl69"/>
    <w:basedOn w:val="Normal"/>
    <w:rsid w:val="001E7873"/>
    <w:pPr>
      <w:pBdr>
        <w:top w:val="single" w:sz="4" w:space="0" w:color="auto"/>
        <w:left w:val="single" w:sz="4" w:space="0" w:color="auto"/>
        <w:bottom w:val="single" w:sz="4" w:space="0" w:color="auto"/>
        <w:right w:val="single" w:sz="4" w:space="0" w:color="auto"/>
      </w:pBdr>
      <w:shd w:val="clear" w:color="000000" w:fill="DBDBDB"/>
      <w:spacing w:before="100" w:beforeAutospacing="1" w:after="100" w:afterAutospacing="1"/>
      <w:jc w:val="center"/>
    </w:pPr>
    <w:rPr>
      <w:rFonts w:ascii="Bahnschrift" w:hAnsi="Bahnschrift"/>
    </w:rPr>
  </w:style>
  <w:style w:type="paragraph" w:customStyle="1" w:styleId="xl70">
    <w:name w:val="xl70"/>
    <w:basedOn w:val="Normal"/>
    <w:rsid w:val="001E7873"/>
    <w:pPr>
      <w:pBdr>
        <w:top w:val="single" w:sz="4" w:space="0" w:color="auto"/>
        <w:left w:val="single" w:sz="4" w:space="0" w:color="auto"/>
        <w:bottom w:val="single" w:sz="4" w:space="0" w:color="auto"/>
        <w:right w:val="single" w:sz="4" w:space="0" w:color="auto"/>
      </w:pBdr>
      <w:shd w:val="clear" w:color="000000" w:fill="FF7474"/>
      <w:spacing w:before="100" w:beforeAutospacing="1" w:after="100" w:afterAutospacing="1"/>
      <w:jc w:val="center"/>
    </w:pPr>
    <w:rPr>
      <w:rFonts w:ascii="Bahnschrift" w:hAnsi="Bahnschrift"/>
    </w:rPr>
  </w:style>
  <w:style w:type="paragraph" w:customStyle="1" w:styleId="xl71">
    <w:name w:val="xl71"/>
    <w:basedOn w:val="Normal"/>
    <w:rsid w:val="001E7873"/>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72">
    <w:name w:val="xl72"/>
    <w:basedOn w:val="Normal"/>
    <w:rsid w:val="001E7873"/>
    <w:pPr>
      <w:pBdr>
        <w:top w:val="single" w:sz="4" w:space="0" w:color="auto"/>
        <w:left w:val="single" w:sz="4" w:space="0" w:color="auto"/>
        <w:bottom w:val="single" w:sz="4" w:space="0" w:color="auto"/>
        <w:right w:val="single" w:sz="4" w:space="0" w:color="auto"/>
      </w:pBdr>
      <w:shd w:val="clear" w:color="000000" w:fill="F4B084"/>
      <w:spacing w:before="100" w:beforeAutospacing="1" w:after="100" w:afterAutospacing="1"/>
      <w:jc w:val="center"/>
    </w:pPr>
  </w:style>
  <w:style w:type="paragraph" w:customStyle="1" w:styleId="xl73">
    <w:name w:val="xl73"/>
    <w:basedOn w:val="Normal"/>
    <w:rsid w:val="001E7873"/>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4">
    <w:name w:val="xl74"/>
    <w:basedOn w:val="Normal"/>
    <w:rsid w:val="001E7873"/>
    <w:pPr>
      <w:pBdr>
        <w:top w:val="single" w:sz="4" w:space="0" w:color="auto"/>
        <w:left w:val="single" w:sz="4" w:space="0" w:color="auto"/>
        <w:bottom w:val="single" w:sz="4" w:space="0" w:color="auto"/>
      </w:pBdr>
      <w:shd w:val="clear" w:color="000000" w:fill="FFFF00"/>
      <w:spacing w:before="100" w:beforeAutospacing="1" w:after="100" w:afterAutospacing="1"/>
      <w:jc w:val="center"/>
    </w:pPr>
    <w:rPr>
      <w:rFonts w:ascii="Bahnschrift" w:hAnsi="Bahnschrift"/>
    </w:rPr>
  </w:style>
  <w:style w:type="paragraph" w:customStyle="1" w:styleId="xl75">
    <w:name w:val="xl75"/>
    <w:basedOn w:val="Normal"/>
    <w:rsid w:val="001E7873"/>
    <w:pPr>
      <w:pBdr>
        <w:top w:val="single" w:sz="4" w:space="0" w:color="auto"/>
        <w:bottom w:val="single" w:sz="4" w:space="0" w:color="auto"/>
      </w:pBdr>
      <w:shd w:val="clear" w:color="000000" w:fill="FFFF00"/>
      <w:spacing w:before="100" w:beforeAutospacing="1" w:after="100" w:afterAutospacing="1"/>
      <w:jc w:val="center"/>
    </w:pPr>
    <w:rPr>
      <w:rFonts w:ascii="Bahnschrift" w:hAnsi="Bahnschrift"/>
    </w:rPr>
  </w:style>
  <w:style w:type="paragraph" w:customStyle="1" w:styleId="xl76">
    <w:name w:val="xl76"/>
    <w:basedOn w:val="Normal"/>
    <w:rsid w:val="001E7873"/>
    <w:pPr>
      <w:pBdr>
        <w:top w:val="single" w:sz="4" w:space="0" w:color="auto"/>
        <w:bottom w:val="single" w:sz="4" w:space="0" w:color="auto"/>
        <w:right w:val="single" w:sz="4" w:space="0" w:color="auto"/>
      </w:pBdr>
      <w:shd w:val="clear" w:color="000000" w:fill="FFFF00"/>
      <w:spacing w:before="100" w:beforeAutospacing="1" w:after="100" w:afterAutospacing="1"/>
      <w:jc w:val="center"/>
    </w:pPr>
    <w:rPr>
      <w:rFonts w:ascii="Bahnschrift" w:hAnsi="Bahnschrift"/>
    </w:rPr>
  </w:style>
  <w:style w:type="paragraph" w:customStyle="1" w:styleId="xl77">
    <w:name w:val="xl77"/>
    <w:basedOn w:val="Normal"/>
    <w:rsid w:val="001E7873"/>
    <w:pPr>
      <w:pBdr>
        <w:left w:val="single" w:sz="4" w:space="0" w:color="auto"/>
        <w:right w:val="single" w:sz="4" w:space="0" w:color="auto"/>
      </w:pBdr>
      <w:spacing w:before="100" w:beforeAutospacing="1" w:after="100" w:afterAutospacing="1"/>
    </w:pPr>
  </w:style>
  <w:style w:type="paragraph" w:customStyle="1" w:styleId="xl78">
    <w:name w:val="xl78"/>
    <w:basedOn w:val="Normal"/>
    <w:rsid w:val="001E7873"/>
    <w:pPr>
      <w:spacing w:before="100" w:beforeAutospacing="1" w:after="100" w:afterAutospacing="1"/>
      <w:jc w:val="center"/>
    </w:pPr>
    <w:rPr>
      <w:rFonts w:ascii="Bahnschrift" w:hAnsi="Bahnschrift"/>
    </w:rPr>
  </w:style>
  <w:style w:type="paragraph" w:customStyle="1" w:styleId="xl79">
    <w:name w:val="xl79"/>
    <w:basedOn w:val="Normal"/>
    <w:rsid w:val="001E7873"/>
    <w:pPr>
      <w:pBdr>
        <w:bottom w:val="single" w:sz="4" w:space="0" w:color="auto"/>
      </w:pBdr>
      <w:spacing w:before="100" w:beforeAutospacing="1" w:after="100" w:afterAutospacing="1"/>
      <w:jc w:val="center"/>
    </w:pPr>
    <w:rPr>
      <w:rFonts w:ascii="Bahnschrift" w:hAnsi="Bahnschrift"/>
    </w:rPr>
  </w:style>
  <w:style w:type="paragraph" w:customStyle="1" w:styleId="xl80">
    <w:name w:val="xl80"/>
    <w:basedOn w:val="Normal"/>
    <w:rsid w:val="001E7873"/>
    <w:pPr>
      <w:shd w:val="clear" w:color="000000" w:fill="70AD47"/>
      <w:spacing w:before="100" w:beforeAutospacing="1" w:after="100" w:afterAutospacing="1"/>
      <w:jc w:val="center"/>
    </w:pPr>
    <w:rPr>
      <w:rFonts w:ascii="Bahnschrift" w:hAnsi="Bahnschrift"/>
    </w:rPr>
  </w:style>
  <w:style w:type="paragraph" w:customStyle="1" w:styleId="xl81">
    <w:name w:val="xl81"/>
    <w:basedOn w:val="Normal"/>
    <w:rsid w:val="001E7873"/>
    <w:pPr>
      <w:pBdr>
        <w:bottom w:val="single" w:sz="4" w:space="0" w:color="auto"/>
      </w:pBdr>
      <w:shd w:val="clear" w:color="000000" w:fill="70AD47"/>
      <w:spacing w:before="100" w:beforeAutospacing="1" w:after="100" w:afterAutospacing="1"/>
      <w:jc w:val="center"/>
    </w:pPr>
    <w:rPr>
      <w:rFonts w:ascii="Bahnschrift" w:hAnsi="Bahnschrift"/>
    </w:rPr>
  </w:style>
  <w:style w:type="paragraph" w:customStyle="1" w:styleId="xl82">
    <w:name w:val="xl82"/>
    <w:basedOn w:val="Normal"/>
    <w:rsid w:val="001E7873"/>
    <w:pPr>
      <w:shd w:val="clear" w:color="000000" w:fill="5B9BD5"/>
      <w:spacing w:before="100" w:beforeAutospacing="1" w:after="100" w:afterAutospacing="1"/>
      <w:jc w:val="center"/>
    </w:pPr>
    <w:rPr>
      <w:rFonts w:ascii="Bahnschrift" w:hAnsi="Bahnschrift"/>
    </w:rPr>
  </w:style>
  <w:style w:type="paragraph" w:customStyle="1" w:styleId="xl83">
    <w:name w:val="xl83"/>
    <w:basedOn w:val="Normal"/>
    <w:rsid w:val="001E7873"/>
    <w:pPr>
      <w:pBdr>
        <w:bottom w:val="single" w:sz="4" w:space="0" w:color="auto"/>
      </w:pBdr>
      <w:shd w:val="clear" w:color="000000" w:fill="5B9BD5"/>
      <w:spacing w:before="100" w:beforeAutospacing="1" w:after="100" w:afterAutospacing="1"/>
      <w:jc w:val="center"/>
    </w:pPr>
    <w:rPr>
      <w:rFonts w:ascii="Bahnschrift" w:hAnsi="Bahnschrift"/>
    </w:rPr>
  </w:style>
  <w:style w:type="paragraph" w:customStyle="1" w:styleId="xl84">
    <w:name w:val="xl84"/>
    <w:basedOn w:val="Normal"/>
    <w:rsid w:val="001E7873"/>
    <w:pPr>
      <w:shd w:val="clear" w:color="000000" w:fill="4472C4"/>
      <w:spacing w:before="100" w:beforeAutospacing="1" w:after="100" w:afterAutospacing="1"/>
      <w:jc w:val="center"/>
    </w:pPr>
    <w:rPr>
      <w:rFonts w:ascii="Bahnschrift" w:hAnsi="Bahnschrift"/>
    </w:rPr>
  </w:style>
  <w:style w:type="paragraph" w:customStyle="1" w:styleId="xl85">
    <w:name w:val="xl85"/>
    <w:basedOn w:val="Normal"/>
    <w:rsid w:val="001E7873"/>
    <w:pPr>
      <w:pBdr>
        <w:bottom w:val="single" w:sz="4" w:space="0" w:color="auto"/>
      </w:pBdr>
      <w:shd w:val="clear" w:color="000000" w:fill="4472C4"/>
      <w:spacing w:before="100" w:beforeAutospacing="1" w:after="100" w:afterAutospacing="1"/>
      <w:jc w:val="center"/>
    </w:pPr>
    <w:rPr>
      <w:rFonts w:ascii="Bahnschrift" w:hAnsi="Bahnschrift"/>
    </w:rPr>
  </w:style>
  <w:style w:type="paragraph" w:customStyle="1" w:styleId="xl86">
    <w:name w:val="xl86"/>
    <w:basedOn w:val="Normal"/>
    <w:rsid w:val="001E7873"/>
    <w:pPr>
      <w:shd w:val="clear" w:color="000000" w:fill="FFC000"/>
      <w:spacing w:before="100" w:beforeAutospacing="1" w:after="100" w:afterAutospacing="1"/>
      <w:jc w:val="center"/>
    </w:pPr>
    <w:rPr>
      <w:rFonts w:ascii="Bahnschrift" w:hAnsi="Bahnschrift"/>
    </w:rPr>
  </w:style>
  <w:style w:type="paragraph" w:customStyle="1" w:styleId="xl87">
    <w:name w:val="xl87"/>
    <w:basedOn w:val="Normal"/>
    <w:rsid w:val="001E7873"/>
    <w:pPr>
      <w:pBdr>
        <w:bottom w:val="single" w:sz="4" w:space="0" w:color="auto"/>
      </w:pBdr>
      <w:shd w:val="clear" w:color="000000" w:fill="FFC000"/>
      <w:spacing w:before="100" w:beforeAutospacing="1" w:after="100" w:afterAutospacing="1"/>
      <w:jc w:val="center"/>
    </w:pPr>
    <w:rPr>
      <w:rFonts w:ascii="Bahnschrift" w:hAnsi="Bahnschrift"/>
    </w:rPr>
  </w:style>
  <w:style w:type="paragraph" w:customStyle="1" w:styleId="xl88">
    <w:name w:val="xl88"/>
    <w:basedOn w:val="Normal"/>
    <w:rsid w:val="001E7873"/>
    <w:pPr>
      <w:shd w:val="clear" w:color="000000" w:fill="A5A5A5"/>
      <w:spacing w:before="100" w:beforeAutospacing="1" w:after="100" w:afterAutospacing="1"/>
      <w:jc w:val="center"/>
    </w:pPr>
    <w:rPr>
      <w:rFonts w:ascii="Bahnschrift" w:hAnsi="Bahnschrift"/>
    </w:rPr>
  </w:style>
  <w:style w:type="paragraph" w:customStyle="1" w:styleId="xl89">
    <w:name w:val="xl89"/>
    <w:basedOn w:val="Normal"/>
    <w:rsid w:val="001E7873"/>
    <w:pPr>
      <w:pBdr>
        <w:bottom w:val="single" w:sz="4" w:space="0" w:color="auto"/>
      </w:pBdr>
      <w:shd w:val="clear" w:color="000000" w:fill="A5A5A5"/>
      <w:spacing w:before="100" w:beforeAutospacing="1" w:after="100" w:afterAutospacing="1"/>
      <w:jc w:val="center"/>
    </w:pPr>
    <w:rPr>
      <w:rFonts w:ascii="Bahnschrift" w:hAnsi="Bahnschrift"/>
    </w:rPr>
  </w:style>
  <w:style w:type="paragraph" w:customStyle="1" w:styleId="xl90">
    <w:name w:val="xl90"/>
    <w:basedOn w:val="Normal"/>
    <w:rsid w:val="001E7873"/>
    <w:pPr>
      <w:shd w:val="clear" w:color="000000" w:fill="B4C6E7"/>
      <w:spacing w:before="100" w:beforeAutospacing="1" w:after="100" w:afterAutospacing="1"/>
      <w:jc w:val="center"/>
    </w:pPr>
    <w:rPr>
      <w:rFonts w:ascii="Bahnschrift" w:hAnsi="Bahnschrift"/>
    </w:rPr>
  </w:style>
  <w:style w:type="paragraph" w:customStyle="1" w:styleId="xl91">
    <w:name w:val="xl91"/>
    <w:basedOn w:val="Normal"/>
    <w:rsid w:val="001E7873"/>
    <w:pPr>
      <w:pBdr>
        <w:bottom w:val="single" w:sz="4" w:space="0" w:color="auto"/>
      </w:pBdr>
      <w:shd w:val="clear" w:color="000000" w:fill="B4C6E7"/>
      <w:spacing w:before="100" w:beforeAutospacing="1" w:after="100" w:afterAutospacing="1"/>
      <w:jc w:val="center"/>
    </w:pPr>
    <w:rPr>
      <w:rFonts w:ascii="Bahnschrift" w:hAnsi="Bahnschrift"/>
    </w:rPr>
  </w:style>
  <w:style w:type="paragraph" w:customStyle="1" w:styleId="xl92">
    <w:name w:val="xl92"/>
    <w:basedOn w:val="Normal"/>
    <w:rsid w:val="001E7873"/>
    <w:pPr>
      <w:shd w:val="clear" w:color="000000" w:fill="FCE4D6"/>
      <w:spacing w:before="100" w:beforeAutospacing="1" w:after="100" w:afterAutospacing="1"/>
      <w:jc w:val="center"/>
    </w:pPr>
    <w:rPr>
      <w:rFonts w:ascii="Bahnschrift" w:hAnsi="Bahnschrift"/>
    </w:rPr>
  </w:style>
  <w:style w:type="paragraph" w:customStyle="1" w:styleId="xl93">
    <w:name w:val="xl93"/>
    <w:basedOn w:val="Normal"/>
    <w:rsid w:val="001E7873"/>
    <w:pPr>
      <w:pBdr>
        <w:bottom w:val="single" w:sz="4" w:space="0" w:color="auto"/>
      </w:pBdr>
      <w:shd w:val="clear" w:color="000000" w:fill="FCE4D6"/>
      <w:spacing w:before="100" w:beforeAutospacing="1" w:after="100" w:afterAutospacing="1"/>
      <w:jc w:val="center"/>
    </w:pPr>
    <w:rPr>
      <w:rFonts w:ascii="Bahnschrift" w:hAnsi="Bahnschrift"/>
    </w:rPr>
  </w:style>
  <w:style w:type="paragraph" w:customStyle="1" w:styleId="xl94">
    <w:name w:val="xl94"/>
    <w:basedOn w:val="Normal"/>
    <w:rsid w:val="001E7873"/>
    <w:pPr>
      <w:shd w:val="clear" w:color="000000" w:fill="FFFF00"/>
      <w:spacing w:before="100" w:beforeAutospacing="1" w:after="100" w:afterAutospacing="1"/>
      <w:jc w:val="center"/>
    </w:pPr>
    <w:rPr>
      <w:rFonts w:ascii="Bahnschrift" w:hAnsi="Bahnschrift"/>
    </w:rPr>
  </w:style>
  <w:style w:type="paragraph" w:customStyle="1" w:styleId="xl95">
    <w:name w:val="xl95"/>
    <w:basedOn w:val="Normal"/>
    <w:rsid w:val="001E7873"/>
    <w:pPr>
      <w:pBdr>
        <w:bottom w:val="single" w:sz="4" w:space="0" w:color="auto"/>
      </w:pBdr>
      <w:shd w:val="clear" w:color="000000" w:fill="FFFF00"/>
      <w:spacing w:before="100" w:beforeAutospacing="1" w:after="100" w:afterAutospacing="1"/>
      <w:jc w:val="center"/>
    </w:pPr>
    <w:rPr>
      <w:rFonts w:ascii="Bahnschrift" w:hAnsi="Bahnschrift"/>
    </w:rPr>
  </w:style>
  <w:style w:type="paragraph" w:customStyle="1" w:styleId="xl96">
    <w:name w:val="xl96"/>
    <w:basedOn w:val="Normal"/>
    <w:rsid w:val="001E7873"/>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97">
    <w:name w:val="xl97"/>
    <w:basedOn w:val="Normal"/>
    <w:rsid w:val="001E7873"/>
    <w:pPr>
      <w:shd w:val="clear" w:color="000000" w:fill="548235"/>
      <w:spacing w:before="100" w:beforeAutospacing="1" w:after="100" w:afterAutospacing="1"/>
      <w:jc w:val="center"/>
    </w:pPr>
    <w:rPr>
      <w:rFonts w:ascii="Bahnschrift" w:hAnsi="Bahnschrift"/>
    </w:rPr>
  </w:style>
  <w:style w:type="paragraph" w:customStyle="1" w:styleId="xl98">
    <w:name w:val="xl98"/>
    <w:basedOn w:val="Normal"/>
    <w:rsid w:val="001E7873"/>
    <w:pPr>
      <w:pBdr>
        <w:bottom w:val="single" w:sz="4" w:space="0" w:color="auto"/>
      </w:pBdr>
      <w:shd w:val="clear" w:color="000000" w:fill="548235"/>
      <w:spacing w:before="100" w:beforeAutospacing="1" w:after="100" w:afterAutospacing="1"/>
      <w:jc w:val="center"/>
    </w:pPr>
    <w:rPr>
      <w:rFonts w:ascii="Bahnschrift" w:hAnsi="Bahnschrift"/>
    </w:rPr>
  </w:style>
  <w:style w:type="paragraph" w:customStyle="1" w:styleId="xl99">
    <w:name w:val="xl99"/>
    <w:basedOn w:val="Normal"/>
    <w:rsid w:val="001E7873"/>
    <w:pPr>
      <w:shd w:val="clear" w:color="000000" w:fill="ED7D31"/>
      <w:spacing w:before="100" w:beforeAutospacing="1" w:after="100" w:afterAutospacing="1"/>
      <w:jc w:val="center"/>
    </w:pPr>
    <w:rPr>
      <w:rFonts w:ascii="Bahnschrift" w:hAnsi="Bahnschrift"/>
    </w:rPr>
  </w:style>
  <w:style w:type="paragraph" w:customStyle="1" w:styleId="xl100">
    <w:name w:val="xl100"/>
    <w:basedOn w:val="Normal"/>
    <w:rsid w:val="001E7873"/>
    <w:pPr>
      <w:pBdr>
        <w:bottom w:val="single" w:sz="4" w:space="0" w:color="auto"/>
      </w:pBdr>
      <w:shd w:val="clear" w:color="000000" w:fill="ED7D31"/>
      <w:spacing w:before="100" w:beforeAutospacing="1" w:after="100" w:afterAutospacing="1"/>
      <w:jc w:val="center"/>
    </w:pPr>
    <w:rPr>
      <w:rFonts w:ascii="Bahnschrift" w:hAnsi="Bahnschrift"/>
    </w:rPr>
  </w:style>
  <w:style w:type="paragraph" w:customStyle="1" w:styleId="xl101">
    <w:name w:val="xl101"/>
    <w:basedOn w:val="Normal"/>
    <w:rsid w:val="001E7873"/>
    <w:pPr>
      <w:pBdr>
        <w:right w:val="single" w:sz="4" w:space="0" w:color="auto"/>
      </w:pBdr>
      <w:shd w:val="clear" w:color="000000" w:fill="00B0F0"/>
      <w:spacing w:before="100" w:beforeAutospacing="1" w:after="100" w:afterAutospacing="1"/>
      <w:jc w:val="center"/>
    </w:pPr>
    <w:rPr>
      <w:rFonts w:ascii="Bahnschrift" w:hAnsi="Bahnschrift"/>
    </w:rPr>
  </w:style>
  <w:style w:type="paragraph" w:customStyle="1" w:styleId="xl102">
    <w:name w:val="xl102"/>
    <w:basedOn w:val="Normal"/>
    <w:rsid w:val="001E7873"/>
    <w:pPr>
      <w:pBdr>
        <w:bottom w:val="single" w:sz="4" w:space="0" w:color="auto"/>
        <w:right w:val="single" w:sz="4" w:space="0" w:color="auto"/>
      </w:pBdr>
      <w:shd w:val="clear" w:color="000000" w:fill="00B0F0"/>
      <w:spacing w:before="100" w:beforeAutospacing="1" w:after="100" w:afterAutospacing="1"/>
      <w:jc w:val="center"/>
    </w:pPr>
    <w:rPr>
      <w:rFonts w:ascii="Bahnschrift" w:hAnsi="Bahnschrift"/>
    </w:rPr>
  </w:style>
  <w:style w:type="paragraph" w:customStyle="1" w:styleId="xl103">
    <w:name w:val="xl103"/>
    <w:basedOn w:val="Normal"/>
    <w:rsid w:val="001E7873"/>
    <w:pPr>
      <w:pBdr>
        <w:left w:val="single" w:sz="4" w:space="0" w:color="auto"/>
      </w:pBdr>
      <w:shd w:val="clear" w:color="000000" w:fill="A9D08E"/>
      <w:spacing w:before="100" w:beforeAutospacing="1" w:after="100" w:afterAutospacing="1"/>
      <w:jc w:val="center"/>
    </w:pPr>
    <w:rPr>
      <w:rFonts w:ascii="Bahnschrift" w:hAnsi="Bahnschrift"/>
    </w:rPr>
  </w:style>
  <w:style w:type="paragraph" w:customStyle="1" w:styleId="xl104">
    <w:name w:val="xl104"/>
    <w:basedOn w:val="Normal"/>
    <w:rsid w:val="001E7873"/>
    <w:pPr>
      <w:pBdr>
        <w:left w:val="single" w:sz="4" w:space="0" w:color="auto"/>
        <w:bottom w:val="single" w:sz="4" w:space="0" w:color="auto"/>
      </w:pBdr>
      <w:shd w:val="clear" w:color="000000" w:fill="A9D08E"/>
      <w:spacing w:before="100" w:beforeAutospacing="1" w:after="100" w:afterAutospacing="1"/>
      <w:jc w:val="center"/>
    </w:pPr>
    <w:rPr>
      <w:rFonts w:ascii="Bahnschrift" w:hAnsi="Bahnschrift"/>
    </w:rPr>
  </w:style>
  <w:style w:type="paragraph" w:styleId="TDC4">
    <w:name w:val="toc 4"/>
    <w:basedOn w:val="Normal"/>
    <w:next w:val="Normal"/>
    <w:autoRedefine/>
    <w:uiPriority w:val="39"/>
    <w:unhideWhenUsed/>
    <w:rsid w:val="008A75CB"/>
    <w:pPr>
      <w:spacing w:after="100"/>
      <w:ind w:left="720"/>
    </w:pPr>
    <w:rPr>
      <w:rFonts w:asciiTheme="minorHAnsi" w:eastAsiaTheme="minorEastAsia" w:hAnsiTheme="minorHAnsi" w:cstheme="minorBidi"/>
      <w:kern w:val="2"/>
      <w14:ligatures w14:val="standardContextual"/>
    </w:rPr>
  </w:style>
  <w:style w:type="paragraph" w:styleId="TDC5">
    <w:name w:val="toc 5"/>
    <w:basedOn w:val="Normal"/>
    <w:next w:val="Normal"/>
    <w:autoRedefine/>
    <w:uiPriority w:val="39"/>
    <w:unhideWhenUsed/>
    <w:rsid w:val="008A75CB"/>
    <w:pPr>
      <w:spacing w:after="100"/>
      <w:ind w:left="960"/>
    </w:pPr>
    <w:rPr>
      <w:rFonts w:asciiTheme="minorHAnsi" w:eastAsiaTheme="minorEastAsia" w:hAnsiTheme="minorHAnsi" w:cstheme="minorBidi"/>
      <w:kern w:val="2"/>
      <w14:ligatures w14:val="standardContextual"/>
    </w:rPr>
  </w:style>
  <w:style w:type="paragraph" w:styleId="TDC6">
    <w:name w:val="toc 6"/>
    <w:basedOn w:val="Normal"/>
    <w:next w:val="Normal"/>
    <w:autoRedefine/>
    <w:uiPriority w:val="39"/>
    <w:unhideWhenUsed/>
    <w:rsid w:val="008A75CB"/>
    <w:pPr>
      <w:spacing w:after="100"/>
      <w:ind w:left="1200"/>
    </w:pPr>
    <w:rPr>
      <w:rFonts w:asciiTheme="minorHAnsi" w:eastAsiaTheme="minorEastAsia" w:hAnsiTheme="minorHAnsi" w:cstheme="minorBidi"/>
      <w:kern w:val="2"/>
      <w14:ligatures w14:val="standardContextual"/>
    </w:rPr>
  </w:style>
  <w:style w:type="paragraph" w:styleId="TDC7">
    <w:name w:val="toc 7"/>
    <w:basedOn w:val="Normal"/>
    <w:next w:val="Normal"/>
    <w:autoRedefine/>
    <w:uiPriority w:val="39"/>
    <w:unhideWhenUsed/>
    <w:rsid w:val="008A75CB"/>
    <w:pPr>
      <w:spacing w:after="100"/>
      <w:ind w:left="1440"/>
    </w:pPr>
    <w:rPr>
      <w:rFonts w:asciiTheme="minorHAnsi" w:eastAsiaTheme="minorEastAsia" w:hAnsiTheme="minorHAnsi" w:cstheme="minorBidi"/>
      <w:kern w:val="2"/>
      <w14:ligatures w14:val="standardContextual"/>
    </w:rPr>
  </w:style>
  <w:style w:type="paragraph" w:styleId="TDC8">
    <w:name w:val="toc 8"/>
    <w:basedOn w:val="Normal"/>
    <w:next w:val="Normal"/>
    <w:autoRedefine/>
    <w:uiPriority w:val="39"/>
    <w:unhideWhenUsed/>
    <w:rsid w:val="008A75CB"/>
    <w:pPr>
      <w:spacing w:after="100"/>
      <w:ind w:left="1680"/>
    </w:pPr>
    <w:rPr>
      <w:rFonts w:asciiTheme="minorHAnsi" w:eastAsiaTheme="minorEastAsia" w:hAnsiTheme="minorHAnsi" w:cstheme="minorBidi"/>
      <w:kern w:val="2"/>
      <w14:ligatures w14:val="standardContextual"/>
    </w:rPr>
  </w:style>
  <w:style w:type="paragraph" w:styleId="TDC9">
    <w:name w:val="toc 9"/>
    <w:basedOn w:val="Normal"/>
    <w:next w:val="Normal"/>
    <w:autoRedefine/>
    <w:uiPriority w:val="39"/>
    <w:unhideWhenUsed/>
    <w:rsid w:val="008A75CB"/>
    <w:pPr>
      <w:spacing w:after="100"/>
      <w:ind w:left="1920"/>
    </w:pPr>
    <w:rPr>
      <w:rFonts w:asciiTheme="minorHAnsi" w:eastAsiaTheme="minorEastAsia" w:hAnsiTheme="minorHAnsi" w:cstheme="minorBidi"/>
      <w:kern w:val="2"/>
      <w14:ligatures w14:val="standardContextual"/>
    </w:rPr>
  </w:style>
  <w:style w:type="paragraph" w:styleId="Tabladeilustraciones">
    <w:name w:val="table of figures"/>
    <w:basedOn w:val="Normal"/>
    <w:next w:val="Normal"/>
    <w:uiPriority w:val="99"/>
    <w:unhideWhenUsed/>
    <w:rsid w:val="006976B2"/>
  </w:style>
  <w:style w:type="paragraph" w:styleId="Sinespaciado">
    <w:name w:val="No Spacing"/>
    <w:uiPriority w:val="1"/>
    <w:qFormat/>
    <w:rsid w:val="00412AF2"/>
    <w:pPr>
      <w:spacing w:after="0" w:line="240" w:lineRule="auto"/>
    </w:pPr>
    <w:rPr>
      <w:rFonts w:ascii="Times New Roman" w:eastAsia="Times New Roman" w:hAnsi="Times New Roman"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86047">
      <w:bodyDiv w:val="1"/>
      <w:marLeft w:val="0"/>
      <w:marRight w:val="0"/>
      <w:marTop w:val="0"/>
      <w:marBottom w:val="0"/>
      <w:divBdr>
        <w:top w:val="none" w:sz="0" w:space="0" w:color="auto"/>
        <w:left w:val="none" w:sz="0" w:space="0" w:color="auto"/>
        <w:bottom w:val="none" w:sz="0" w:space="0" w:color="auto"/>
        <w:right w:val="none" w:sz="0" w:space="0" w:color="auto"/>
      </w:divBdr>
    </w:div>
    <w:div w:id="4789033">
      <w:bodyDiv w:val="1"/>
      <w:marLeft w:val="0"/>
      <w:marRight w:val="0"/>
      <w:marTop w:val="0"/>
      <w:marBottom w:val="0"/>
      <w:divBdr>
        <w:top w:val="none" w:sz="0" w:space="0" w:color="auto"/>
        <w:left w:val="none" w:sz="0" w:space="0" w:color="auto"/>
        <w:bottom w:val="none" w:sz="0" w:space="0" w:color="auto"/>
        <w:right w:val="none" w:sz="0" w:space="0" w:color="auto"/>
      </w:divBdr>
    </w:div>
    <w:div w:id="5521966">
      <w:bodyDiv w:val="1"/>
      <w:marLeft w:val="0"/>
      <w:marRight w:val="0"/>
      <w:marTop w:val="0"/>
      <w:marBottom w:val="0"/>
      <w:divBdr>
        <w:top w:val="none" w:sz="0" w:space="0" w:color="auto"/>
        <w:left w:val="none" w:sz="0" w:space="0" w:color="auto"/>
        <w:bottom w:val="none" w:sz="0" w:space="0" w:color="auto"/>
        <w:right w:val="none" w:sz="0" w:space="0" w:color="auto"/>
      </w:divBdr>
    </w:div>
    <w:div w:id="8873623">
      <w:bodyDiv w:val="1"/>
      <w:marLeft w:val="0"/>
      <w:marRight w:val="0"/>
      <w:marTop w:val="0"/>
      <w:marBottom w:val="0"/>
      <w:divBdr>
        <w:top w:val="none" w:sz="0" w:space="0" w:color="auto"/>
        <w:left w:val="none" w:sz="0" w:space="0" w:color="auto"/>
        <w:bottom w:val="none" w:sz="0" w:space="0" w:color="auto"/>
        <w:right w:val="none" w:sz="0" w:space="0" w:color="auto"/>
      </w:divBdr>
    </w:div>
    <w:div w:id="9458756">
      <w:bodyDiv w:val="1"/>
      <w:marLeft w:val="0"/>
      <w:marRight w:val="0"/>
      <w:marTop w:val="0"/>
      <w:marBottom w:val="0"/>
      <w:divBdr>
        <w:top w:val="none" w:sz="0" w:space="0" w:color="auto"/>
        <w:left w:val="none" w:sz="0" w:space="0" w:color="auto"/>
        <w:bottom w:val="none" w:sz="0" w:space="0" w:color="auto"/>
        <w:right w:val="none" w:sz="0" w:space="0" w:color="auto"/>
      </w:divBdr>
    </w:div>
    <w:div w:id="9532195">
      <w:bodyDiv w:val="1"/>
      <w:marLeft w:val="0"/>
      <w:marRight w:val="0"/>
      <w:marTop w:val="0"/>
      <w:marBottom w:val="0"/>
      <w:divBdr>
        <w:top w:val="none" w:sz="0" w:space="0" w:color="auto"/>
        <w:left w:val="none" w:sz="0" w:space="0" w:color="auto"/>
        <w:bottom w:val="none" w:sz="0" w:space="0" w:color="auto"/>
        <w:right w:val="none" w:sz="0" w:space="0" w:color="auto"/>
      </w:divBdr>
    </w:div>
    <w:div w:id="12920249">
      <w:bodyDiv w:val="1"/>
      <w:marLeft w:val="0"/>
      <w:marRight w:val="0"/>
      <w:marTop w:val="0"/>
      <w:marBottom w:val="0"/>
      <w:divBdr>
        <w:top w:val="none" w:sz="0" w:space="0" w:color="auto"/>
        <w:left w:val="none" w:sz="0" w:space="0" w:color="auto"/>
        <w:bottom w:val="none" w:sz="0" w:space="0" w:color="auto"/>
        <w:right w:val="none" w:sz="0" w:space="0" w:color="auto"/>
      </w:divBdr>
    </w:div>
    <w:div w:id="12999665">
      <w:bodyDiv w:val="1"/>
      <w:marLeft w:val="0"/>
      <w:marRight w:val="0"/>
      <w:marTop w:val="0"/>
      <w:marBottom w:val="0"/>
      <w:divBdr>
        <w:top w:val="none" w:sz="0" w:space="0" w:color="auto"/>
        <w:left w:val="none" w:sz="0" w:space="0" w:color="auto"/>
        <w:bottom w:val="none" w:sz="0" w:space="0" w:color="auto"/>
        <w:right w:val="none" w:sz="0" w:space="0" w:color="auto"/>
      </w:divBdr>
    </w:div>
    <w:div w:id="12999739">
      <w:bodyDiv w:val="1"/>
      <w:marLeft w:val="0"/>
      <w:marRight w:val="0"/>
      <w:marTop w:val="0"/>
      <w:marBottom w:val="0"/>
      <w:divBdr>
        <w:top w:val="none" w:sz="0" w:space="0" w:color="auto"/>
        <w:left w:val="none" w:sz="0" w:space="0" w:color="auto"/>
        <w:bottom w:val="none" w:sz="0" w:space="0" w:color="auto"/>
        <w:right w:val="none" w:sz="0" w:space="0" w:color="auto"/>
      </w:divBdr>
    </w:div>
    <w:div w:id="15621899">
      <w:bodyDiv w:val="1"/>
      <w:marLeft w:val="0"/>
      <w:marRight w:val="0"/>
      <w:marTop w:val="0"/>
      <w:marBottom w:val="0"/>
      <w:divBdr>
        <w:top w:val="none" w:sz="0" w:space="0" w:color="auto"/>
        <w:left w:val="none" w:sz="0" w:space="0" w:color="auto"/>
        <w:bottom w:val="none" w:sz="0" w:space="0" w:color="auto"/>
        <w:right w:val="none" w:sz="0" w:space="0" w:color="auto"/>
      </w:divBdr>
    </w:div>
    <w:div w:id="16783420">
      <w:bodyDiv w:val="1"/>
      <w:marLeft w:val="0"/>
      <w:marRight w:val="0"/>
      <w:marTop w:val="0"/>
      <w:marBottom w:val="0"/>
      <w:divBdr>
        <w:top w:val="none" w:sz="0" w:space="0" w:color="auto"/>
        <w:left w:val="none" w:sz="0" w:space="0" w:color="auto"/>
        <w:bottom w:val="none" w:sz="0" w:space="0" w:color="auto"/>
        <w:right w:val="none" w:sz="0" w:space="0" w:color="auto"/>
      </w:divBdr>
    </w:div>
    <w:div w:id="19747842">
      <w:bodyDiv w:val="1"/>
      <w:marLeft w:val="0"/>
      <w:marRight w:val="0"/>
      <w:marTop w:val="0"/>
      <w:marBottom w:val="0"/>
      <w:divBdr>
        <w:top w:val="none" w:sz="0" w:space="0" w:color="auto"/>
        <w:left w:val="none" w:sz="0" w:space="0" w:color="auto"/>
        <w:bottom w:val="none" w:sz="0" w:space="0" w:color="auto"/>
        <w:right w:val="none" w:sz="0" w:space="0" w:color="auto"/>
      </w:divBdr>
    </w:div>
    <w:div w:id="19941136">
      <w:bodyDiv w:val="1"/>
      <w:marLeft w:val="0"/>
      <w:marRight w:val="0"/>
      <w:marTop w:val="0"/>
      <w:marBottom w:val="0"/>
      <w:divBdr>
        <w:top w:val="none" w:sz="0" w:space="0" w:color="auto"/>
        <w:left w:val="none" w:sz="0" w:space="0" w:color="auto"/>
        <w:bottom w:val="none" w:sz="0" w:space="0" w:color="auto"/>
        <w:right w:val="none" w:sz="0" w:space="0" w:color="auto"/>
      </w:divBdr>
    </w:div>
    <w:div w:id="21516056">
      <w:bodyDiv w:val="1"/>
      <w:marLeft w:val="0"/>
      <w:marRight w:val="0"/>
      <w:marTop w:val="0"/>
      <w:marBottom w:val="0"/>
      <w:divBdr>
        <w:top w:val="none" w:sz="0" w:space="0" w:color="auto"/>
        <w:left w:val="none" w:sz="0" w:space="0" w:color="auto"/>
        <w:bottom w:val="none" w:sz="0" w:space="0" w:color="auto"/>
        <w:right w:val="none" w:sz="0" w:space="0" w:color="auto"/>
      </w:divBdr>
    </w:div>
    <w:div w:id="24598676">
      <w:bodyDiv w:val="1"/>
      <w:marLeft w:val="0"/>
      <w:marRight w:val="0"/>
      <w:marTop w:val="0"/>
      <w:marBottom w:val="0"/>
      <w:divBdr>
        <w:top w:val="none" w:sz="0" w:space="0" w:color="auto"/>
        <w:left w:val="none" w:sz="0" w:space="0" w:color="auto"/>
        <w:bottom w:val="none" w:sz="0" w:space="0" w:color="auto"/>
        <w:right w:val="none" w:sz="0" w:space="0" w:color="auto"/>
      </w:divBdr>
    </w:div>
    <w:div w:id="29454565">
      <w:bodyDiv w:val="1"/>
      <w:marLeft w:val="0"/>
      <w:marRight w:val="0"/>
      <w:marTop w:val="0"/>
      <w:marBottom w:val="0"/>
      <w:divBdr>
        <w:top w:val="none" w:sz="0" w:space="0" w:color="auto"/>
        <w:left w:val="none" w:sz="0" w:space="0" w:color="auto"/>
        <w:bottom w:val="none" w:sz="0" w:space="0" w:color="auto"/>
        <w:right w:val="none" w:sz="0" w:space="0" w:color="auto"/>
      </w:divBdr>
    </w:div>
    <w:div w:id="30617911">
      <w:bodyDiv w:val="1"/>
      <w:marLeft w:val="0"/>
      <w:marRight w:val="0"/>
      <w:marTop w:val="0"/>
      <w:marBottom w:val="0"/>
      <w:divBdr>
        <w:top w:val="none" w:sz="0" w:space="0" w:color="auto"/>
        <w:left w:val="none" w:sz="0" w:space="0" w:color="auto"/>
        <w:bottom w:val="none" w:sz="0" w:space="0" w:color="auto"/>
        <w:right w:val="none" w:sz="0" w:space="0" w:color="auto"/>
      </w:divBdr>
    </w:div>
    <w:div w:id="30694040">
      <w:bodyDiv w:val="1"/>
      <w:marLeft w:val="0"/>
      <w:marRight w:val="0"/>
      <w:marTop w:val="0"/>
      <w:marBottom w:val="0"/>
      <w:divBdr>
        <w:top w:val="none" w:sz="0" w:space="0" w:color="auto"/>
        <w:left w:val="none" w:sz="0" w:space="0" w:color="auto"/>
        <w:bottom w:val="none" w:sz="0" w:space="0" w:color="auto"/>
        <w:right w:val="none" w:sz="0" w:space="0" w:color="auto"/>
      </w:divBdr>
    </w:div>
    <w:div w:id="31226680">
      <w:bodyDiv w:val="1"/>
      <w:marLeft w:val="0"/>
      <w:marRight w:val="0"/>
      <w:marTop w:val="0"/>
      <w:marBottom w:val="0"/>
      <w:divBdr>
        <w:top w:val="none" w:sz="0" w:space="0" w:color="auto"/>
        <w:left w:val="none" w:sz="0" w:space="0" w:color="auto"/>
        <w:bottom w:val="none" w:sz="0" w:space="0" w:color="auto"/>
        <w:right w:val="none" w:sz="0" w:space="0" w:color="auto"/>
      </w:divBdr>
    </w:div>
    <w:div w:id="38945962">
      <w:bodyDiv w:val="1"/>
      <w:marLeft w:val="0"/>
      <w:marRight w:val="0"/>
      <w:marTop w:val="0"/>
      <w:marBottom w:val="0"/>
      <w:divBdr>
        <w:top w:val="none" w:sz="0" w:space="0" w:color="auto"/>
        <w:left w:val="none" w:sz="0" w:space="0" w:color="auto"/>
        <w:bottom w:val="none" w:sz="0" w:space="0" w:color="auto"/>
        <w:right w:val="none" w:sz="0" w:space="0" w:color="auto"/>
      </w:divBdr>
    </w:div>
    <w:div w:id="39475544">
      <w:bodyDiv w:val="1"/>
      <w:marLeft w:val="0"/>
      <w:marRight w:val="0"/>
      <w:marTop w:val="0"/>
      <w:marBottom w:val="0"/>
      <w:divBdr>
        <w:top w:val="none" w:sz="0" w:space="0" w:color="auto"/>
        <w:left w:val="none" w:sz="0" w:space="0" w:color="auto"/>
        <w:bottom w:val="none" w:sz="0" w:space="0" w:color="auto"/>
        <w:right w:val="none" w:sz="0" w:space="0" w:color="auto"/>
      </w:divBdr>
    </w:div>
    <w:div w:id="40521309">
      <w:bodyDiv w:val="1"/>
      <w:marLeft w:val="0"/>
      <w:marRight w:val="0"/>
      <w:marTop w:val="0"/>
      <w:marBottom w:val="0"/>
      <w:divBdr>
        <w:top w:val="none" w:sz="0" w:space="0" w:color="auto"/>
        <w:left w:val="none" w:sz="0" w:space="0" w:color="auto"/>
        <w:bottom w:val="none" w:sz="0" w:space="0" w:color="auto"/>
        <w:right w:val="none" w:sz="0" w:space="0" w:color="auto"/>
      </w:divBdr>
    </w:div>
    <w:div w:id="42214873">
      <w:bodyDiv w:val="1"/>
      <w:marLeft w:val="0"/>
      <w:marRight w:val="0"/>
      <w:marTop w:val="0"/>
      <w:marBottom w:val="0"/>
      <w:divBdr>
        <w:top w:val="none" w:sz="0" w:space="0" w:color="auto"/>
        <w:left w:val="none" w:sz="0" w:space="0" w:color="auto"/>
        <w:bottom w:val="none" w:sz="0" w:space="0" w:color="auto"/>
        <w:right w:val="none" w:sz="0" w:space="0" w:color="auto"/>
      </w:divBdr>
    </w:div>
    <w:div w:id="42953214">
      <w:bodyDiv w:val="1"/>
      <w:marLeft w:val="0"/>
      <w:marRight w:val="0"/>
      <w:marTop w:val="0"/>
      <w:marBottom w:val="0"/>
      <w:divBdr>
        <w:top w:val="none" w:sz="0" w:space="0" w:color="auto"/>
        <w:left w:val="none" w:sz="0" w:space="0" w:color="auto"/>
        <w:bottom w:val="none" w:sz="0" w:space="0" w:color="auto"/>
        <w:right w:val="none" w:sz="0" w:space="0" w:color="auto"/>
      </w:divBdr>
    </w:div>
    <w:div w:id="43605806">
      <w:bodyDiv w:val="1"/>
      <w:marLeft w:val="0"/>
      <w:marRight w:val="0"/>
      <w:marTop w:val="0"/>
      <w:marBottom w:val="0"/>
      <w:divBdr>
        <w:top w:val="none" w:sz="0" w:space="0" w:color="auto"/>
        <w:left w:val="none" w:sz="0" w:space="0" w:color="auto"/>
        <w:bottom w:val="none" w:sz="0" w:space="0" w:color="auto"/>
        <w:right w:val="none" w:sz="0" w:space="0" w:color="auto"/>
      </w:divBdr>
    </w:div>
    <w:div w:id="44909711">
      <w:bodyDiv w:val="1"/>
      <w:marLeft w:val="0"/>
      <w:marRight w:val="0"/>
      <w:marTop w:val="0"/>
      <w:marBottom w:val="0"/>
      <w:divBdr>
        <w:top w:val="none" w:sz="0" w:space="0" w:color="auto"/>
        <w:left w:val="none" w:sz="0" w:space="0" w:color="auto"/>
        <w:bottom w:val="none" w:sz="0" w:space="0" w:color="auto"/>
        <w:right w:val="none" w:sz="0" w:space="0" w:color="auto"/>
      </w:divBdr>
    </w:div>
    <w:div w:id="47387207">
      <w:bodyDiv w:val="1"/>
      <w:marLeft w:val="0"/>
      <w:marRight w:val="0"/>
      <w:marTop w:val="0"/>
      <w:marBottom w:val="0"/>
      <w:divBdr>
        <w:top w:val="none" w:sz="0" w:space="0" w:color="auto"/>
        <w:left w:val="none" w:sz="0" w:space="0" w:color="auto"/>
        <w:bottom w:val="none" w:sz="0" w:space="0" w:color="auto"/>
        <w:right w:val="none" w:sz="0" w:space="0" w:color="auto"/>
      </w:divBdr>
    </w:div>
    <w:div w:id="48383107">
      <w:bodyDiv w:val="1"/>
      <w:marLeft w:val="0"/>
      <w:marRight w:val="0"/>
      <w:marTop w:val="0"/>
      <w:marBottom w:val="0"/>
      <w:divBdr>
        <w:top w:val="none" w:sz="0" w:space="0" w:color="auto"/>
        <w:left w:val="none" w:sz="0" w:space="0" w:color="auto"/>
        <w:bottom w:val="none" w:sz="0" w:space="0" w:color="auto"/>
        <w:right w:val="none" w:sz="0" w:space="0" w:color="auto"/>
      </w:divBdr>
    </w:div>
    <w:div w:id="48578689">
      <w:bodyDiv w:val="1"/>
      <w:marLeft w:val="0"/>
      <w:marRight w:val="0"/>
      <w:marTop w:val="0"/>
      <w:marBottom w:val="0"/>
      <w:divBdr>
        <w:top w:val="none" w:sz="0" w:space="0" w:color="auto"/>
        <w:left w:val="none" w:sz="0" w:space="0" w:color="auto"/>
        <w:bottom w:val="none" w:sz="0" w:space="0" w:color="auto"/>
        <w:right w:val="none" w:sz="0" w:space="0" w:color="auto"/>
      </w:divBdr>
    </w:div>
    <w:div w:id="49117072">
      <w:bodyDiv w:val="1"/>
      <w:marLeft w:val="0"/>
      <w:marRight w:val="0"/>
      <w:marTop w:val="0"/>
      <w:marBottom w:val="0"/>
      <w:divBdr>
        <w:top w:val="none" w:sz="0" w:space="0" w:color="auto"/>
        <w:left w:val="none" w:sz="0" w:space="0" w:color="auto"/>
        <w:bottom w:val="none" w:sz="0" w:space="0" w:color="auto"/>
        <w:right w:val="none" w:sz="0" w:space="0" w:color="auto"/>
      </w:divBdr>
    </w:div>
    <w:div w:id="50815849">
      <w:bodyDiv w:val="1"/>
      <w:marLeft w:val="0"/>
      <w:marRight w:val="0"/>
      <w:marTop w:val="0"/>
      <w:marBottom w:val="0"/>
      <w:divBdr>
        <w:top w:val="none" w:sz="0" w:space="0" w:color="auto"/>
        <w:left w:val="none" w:sz="0" w:space="0" w:color="auto"/>
        <w:bottom w:val="none" w:sz="0" w:space="0" w:color="auto"/>
        <w:right w:val="none" w:sz="0" w:space="0" w:color="auto"/>
      </w:divBdr>
    </w:div>
    <w:div w:id="51583496">
      <w:bodyDiv w:val="1"/>
      <w:marLeft w:val="0"/>
      <w:marRight w:val="0"/>
      <w:marTop w:val="0"/>
      <w:marBottom w:val="0"/>
      <w:divBdr>
        <w:top w:val="none" w:sz="0" w:space="0" w:color="auto"/>
        <w:left w:val="none" w:sz="0" w:space="0" w:color="auto"/>
        <w:bottom w:val="none" w:sz="0" w:space="0" w:color="auto"/>
        <w:right w:val="none" w:sz="0" w:space="0" w:color="auto"/>
      </w:divBdr>
    </w:div>
    <w:div w:id="52118460">
      <w:bodyDiv w:val="1"/>
      <w:marLeft w:val="0"/>
      <w:marRight w:val="0"/>
      <w:marTop w:val="0"/>
      <w:marBottom w:val="0"/>
      <w:divBdr>
        <w:top w:val="none" w:sz="0" w:space="0" w:color="auto"/>
        <w:left w:val="none" w:sz="0" w:space="0" w:color="auto"/>
        <w:bottom w:val="none" w:sz="0" w:space="0" w:color="auto"/>
        <w:right w:val="none" w:sz="0" w:space="0" w:color="auto"/>
      </w:divBdr>
    </w:div>
    <w:div w:id="52706646">
      <w:bodyDiv w:val="1"/>
      <w:marLeft w:val="0"/>
      <w:marRight w:val="0"/>
      <w:marTop w:val="0"/>
      <w:marBottom w:val="0"/>
      <w:divBdr>
        <w:top w:val="none" w:sz="0" w:space="0" w:color="auto"/>
        <w:left w:val="none" w:sz="0" w:space="0" w:color="auto"/>
        <w:bottom w:val="none" w:sz="0" w:space="0" w:color="auto"/>
        <w:right w:val="none" w:sz="0" w:space="0" w:color="auto"/>
      </w:divBdr>
    </w:div>
    <w:div w:id="56057866">
      <w:bodyDiv w:val="1"/>
      <w:marLeft w:val="0"/>
      <w:marRight w:val="0"/>
      <w:marTop w:val="0"/>
      <w:marBottom w:val="0"/>
      <w:divBdr>
        <w:top w:val="none" w:sz="0" w:space="0" w:color="auto"/>
        <w:left w:val="none" w:sz="0" w:space="0" w:color="auto"/>
        <w:bottom w:val="none" w:sz="0" w:space="0" w:color="auto"/>
        <w:right w:val="none" w:sz="0" w:space="0" w:color="auto"/>
      </w:divBdr>
    </w:div>
    <w:div w:id="56981320">
      <w:bodyDiv w:val="1"/>
      <w:marLeft w:val="0"/>
      <w:marRight w:val="0"/>
      <w:marTop w:val="0"/>
      <w:marBottom w:val="0"/>
      <w:divBdr>
        <w:top w:val="none" w:sz="0" w:space="0" w:color="auto"/>
        <w:left w:val="none" w:sz="0" w:space="0" w:color="auto"/>
        <w:bottom w:val="none" w:sz="0" w:space="0" w:color="auto"/>
        <w:right w:val="none" w:sz="0" w:space="0" w:color="auto"/>
      </w:divBdr>
    </w:div>
    <w:div w:id="57292491">
      <w:bodyDiv w:val="1"/>
      <w:marLeft w:val="0"/>
      <w:marRight w:val="0"/>
      <w:marTop w:val="0"/>
      <w:marBottom w:val="0"/>
      <w:divBdr>
        <w:top w:val="none" w:sz="0" w:space="0" w:color="auto"/>
        <w:left w:val="none" w:sz="0" w:space="0" w:color="auto"/>
        <w:bottom w:val="none" w:sz="0" w:space="0" w:color="auto"/>
        <w:right w:val="none" w:sz="0" w:space="0" w:color="auto"/>
      </w:divBdr>
    </w:div>
    <w:div w:id="57554839">
      <w:bodyDiv w:val="1"/>
      <w:marLeft w:val="0"/>
      <w:marRight w:val="0"/>
      <w:marTop w:val="0"/>
      <w:marBottom w:val="0"/>
      <w:divBdr>
        <w:top w:val="none" w:sz="0" w:space="0" w:color="auto"/>
        <w:left w:val="none" w:sz="0" w:space="0" w:color="auto"/>
        <w:bottom w:val="none" w:sz="0" w:space="0" w:color="auto"/>
        <w:right w:val="none" w:sz="0" w:space="0" w:color="auto"/>
      </w:divBdr>
    </w:div>
    <w:div w:id="62527270">
      <w:bodyDiv w:val="1"/>
      <w:marLeft w:val="0"/>
      <w:marRight w:val="0"/>
      <w:marTop w:val="0"/>
      <w:marBottom w:val="0"/>
      <w:divBdr>
        <w:top w:val="none" w:sz="0" w:space="0" w:color="auto"/>
        <w:left w:val="none" w:sz="0" w:space="0" w:color="auto"/>
        <w:bottom w:val="none" w:sz="0" w:space="0" w:color="auto"/>
        <w:right w:val="none" w:sz="0" w:space="0" w:color="auto"/>
      </w:divBdr>
    </w:div>
    <w:div w:id="62918270">
      <w:bodyDiv w:val="1"/>
      <w:marLeft w:val="0"/>
      <w:marRight w:val="0"/>
      <w:marTop w:val="0"/>
      <w:marBottom w:val="0"/>
      <w:divBdr>
        <w:top w:val="none" w:sz="0" w:space="0" w:color="auto"/>
        <w:left w:val="none" w:sz="0" w:space="0" w:color="auto"/>
        <w:bottom w:val="none" w:sz="0" w:space="0" w:color="auto"/>
        <w:right w:val="none" w:sz="0" w:space="0" w:color="auto"/>
      </w:divBdr>
    </w:div>
    <w:div w:id="64957453">
      <w:bodyDiv w:val="1"/>
      <w:marLeft w:val="0"/>
      <w:marRight w:val="0"/>
      <w:marTop w:val="0"/>
      <w:marBottom w:val="0"/>
      <w:divBdr>
        <w:top w:val="none" w:sz="0" w:space="0" w:color="auto"/>
        <w:left w:val="none" w:sz="0" w:space="0" w:color="auto"/>
        <w:bottom w:val="none" w:sz="0" w:space="0" w:color="auto"/>
        <w:right w:val="none" w:sz="0" w:space="0" w:color="auto"/>
      </w:divBdr>
    </w:div>
    <w:div w:id="65344361">
      <w:bodyDiv w:val="1"/>
      <w:marLeft w:val="0"/>
      <w:marRight w:val="0"/>
      <w:marTop w:val="0"/>
      <w:marBottom w:val="0"/>
      <w:divBdr>
        <w:top w:val="none" w:sz="0" w:space="0" w:color="auto"/>
        <w:left w:val="none" w:sz="0" w:space="0" w:color="auto"/>
        <w:bottom w:val="none" w:sz="0" w:space="0" w:color="auto"/>
        <w:right w:val="none" w:sz="0" w:space="0" w:color="auto"/>
      </w:divBdr>
    </w:div>
    <w:div w:id="65735375">
      <w:bodyDiv w:val="1"/>
      <w:marLeft w:val="0"/>
      <w:marRight w:val="0"/>
      <w:marTop w:val="0"/>
      <w:marBottom w:val="0"/>
      <w:divBdr>
        <w:top w:val="none" w:sz="0" w:space="0" w:color="auto"/>
        <w:left w:val="none" w:sz="0" w:space="0" w:color="auto"/>
        <w:bottom w:val="none" w:sz="0" w:space="0" w:color="auto"/>
        <w:right w:val="none" w:sz="0" w:space="0" w:color="auto"/>
      </w:divBdr>
    </w:div>
    <w:div w:id="66343788">
      <w:bodyDiv w:val="1"/>
      <w:marLeft w:val="0"/>
      <w:marRight w:val="0"/>
      <w:marTop w:val="0"/>
      <w:marBottom w:val="0"/>
      <w:divBdr>
        <w:top w:val="none" w:sz="0" w:space="0" w:color="auto"/>
        <w:left w:val="none" w:sz="0" w:space="0" w:color="auto"/>
        <w:bottom w:val="none" w:sz="0" w:space="0" w:color="auto"/>
        <w:right w:val="none" w:sz="0" w:space="0" w:color="auto"/>
      </w:divBdr>
    </w:div>
    <w:div w:id="67306628">
      <w:bodyDiv w:val="1"/>
      <w:marLeft w:val="0"/>
      <w:marRight w:val="0"/>
      <w:marTop w:val="0"/>
      <w:marBottom w:val="0"/>
      <w:divBdr>
        <w:top w:val="none" w:sz="0" w:space="0" w:color="auto"/>
        <w:left w:val="none" w:sz="0" w:space="0" w:color="auto"/>
        <w:bottom w:val="none" w:sz="0" w:space="0" w:color="auto"/>
        <w:right w:val="none" w:sz="0" w:space="0" w:color="auto"/>
      </w:divBdr>
    </w:div>
    <w:div w:id="67315875">
      <w:bodyDiv w:val="1"/>
      <w:marLeft w:val="0"/>
      <w:marRight w:val="0"/>
      <w:marTop w:val="0"/>
      <w:marBottom w:val="0"/>
      <w:divBdr>
        <w:top w:val="none" w:sz="0" w:space="0" w:color="auto"/>
        <w:left w:val="none" w:sz="0" w:space="0" w:color="auto"/>
        <w:bottom w:val="none" w:sz="0" w:space="0" w:color="auto"/>
        <w:right w:val="none" w:sz="0" w:space="0" w:color="auto"/>
      </w:divBdr>
    </w:div>
    <w:div w:id="67391410">
      <w:bodyDiv w:val="1"/>
      <w:marLeft w:val="0"/>
      <w:marRight w:val="0"/>
      <w:marTop w:val="0"/>
      <w:marBottom w:val="0"/>
      <w:divBdr>
        <w:top w:val="none" w:sz="0" w:space="0" w:color="auto"/>
        <w:left w:val="none" w:sz="0" w:space="0" w:color="auto"/>
        <w:bottom w:val="none" w:sz="0" w:space="0" w:color="auto"/>
        <w:right w:val="none" w:sz="0" w:space="0" w:color="auto"/>
      </w:divBdr>
    </w:div>
    <w:div w:id="70659383">
      <w:bodyDiv w:val="1"/>
      <w:marLeft w:val="0"/>
      <w:marRight w:val="0"/>
      <w:marTop w:val="0"/>
      <w:marBottom w:val="0"/>
      <w:divBdr>
        <w:top w:val="none" w:sz="0" w:space="0" w:color="auto"/>
        <w:left w:val="none" w:sz="0" w:space="0" w:color="auto"/>
        <w:bottom w:val="none" w:sz="0" w:space="0" w:color="auto"/>
        <w:right w:val="none" w:sz="0" w:space="0" w:color="auto"/>
      </w:divBdr>
    </w:div>
    <w:div w:id="75445919">
      <w:bodyDiv w:val="1"/>
      <w:marLeft w:val="0"/>
      <w:marRight w:val="0"/>
      <w:marTop w:val="0"/>
      <w:marBottom w:val="0"/>
      <w:divBdr>
        <w:top w:val="none" w:sz="0" w:space="0" w:color="auto"/>
        <w:left w:val="none" w:sz="0" w:space="0" w:color="auto"/>
        <w:bottom w:val="none" w:sz="0" w:space="0" w:color="auto"/>
        <w:right w:val="none" w:sz="0" w:space="0" w:color="auto"/>
      </w:divBdr>
    </w:div>
    <w:div w:id="76947113">
      <w:bodyDiv w:val="1"/>
      <w:marLeft w:val="0"/>
      <w:marRight w:val="0"/>
      <w:marTop w:val="0"/>
      <w:marBottom w:val="0"/>
      <w:divBdr>
        <w:top w:val="none" w:sz="0" w:space="0" w:color="auto"/>
        <w:left w:val="none" w:sz="0" w:space="0" w:color="auto"/>
        <w:bottom w:val="none" w:sz="0" w:space="0" w:color="auto"/>
        <w:right w:val="none" w:sz="0" w:space="0" w:color="auto"/>
      </w:divBdr>
    </w:div>
    <w:div w:id="77093445">
      <w:bodyDiv w:val="1"/>
      <w:marLeft w:val="0"/>
      <w:marRight w:val="0"/>
      <w:marTop w:val="0"/>
      <w:marBottom w:val="0"/>
      <w:divBdr>
        <w:top w:val="none" w:sz="0" w:space="0" w:color="auto"/>
        <w:left w:val="none" w:sz="0" w:space="0" w:color="auto"/>
        <w:bottom w:val="none" w:sz="0" w:space="0" w:color="auto"/>
        <w:right w:val="none" w:sz="0" w:space="0" w:color="auto"/>
      </w:divBdr>
    </w:div>
    <w:div w:id="77411666">
      <w:bodyDiv w:val="1"/>
      <w:marLeft w:val="0"/>
      <w:marRight w:val="0"/>
      <w:marTop w:val="0"/>
      <w:marBottom w:val="0"/>
      <w:divBdr>
        <w:top w:val="none" w:sz="0" w:space="0" w:color="auto"/>
        <w:left w:val="none" w:sz="0" w:space="0" w:color="auto"/>
        <w:bottom w:val="none" w:sz="0" w:space="0" w:color="auto"/>
        <w:right w:val="none" w:sz="0" w:space="0" w:color="auto"/>
      </w:divBdr>
    </w:div>
    <w:div w:id="77603041">
      <w:bodyDiv w:val="1"/>
      <w:marLeft w:val="0"/>
      <w:marRight w:val="0"/>
      <w:marTop w:val="0"/>
      <w:marBottom w:val="0"/>
      <w:divBdr>
        <w:top w:val="none" w:sz="0" w:space="0" w:color="auto"/>
        <w:left w:val="none" w:sz="0" w:space="0" w:color="auto"/>
        <w:bottom w:val="none" w:sz="0" w:space="0" w:color="auto"/>
        <w:right w:val="none" w:sz="0" w:space="0" w:color="auto"/>
      </w:divBdr>
    </w:div>
    <w:div w:id="78987689">
      <w:bodyDiv w:val="1"/>
      <w:marLeft w:val="0"/>
      <w:marRight w:val="0"/>
      <w:marTop w:val="0"/>
      <w:marBottom w:val="0"/>
      <w:divBdr>
        <w:top w:val="none" w:sz="0" w:space="0" w:color="auto"/>
        <w:left w:val="none" w:sz="0" w:space="0" w:color="auto"/>
        <w:bottom w:val="none" w:sz="0" w:space="0" w:color="auto"/>
        <w:right w:val="none" w:sz="0" w:space="0" w:color="auto"/>
      </w:divBdr>
    </w:div>
    <w:div w:id="79758590">
      <w:bodyDiv w:val="1"/>
      <w:marLeft w:val="0"/>
      <w:marRight w:val="0"/>
      <w:marTop w:val="0"/>
      <w:marBottom w:val="0"/>
      <w:divBdr>
        <w:top w:val="none" w:sz="0" w:space="0" w:color="auto"/>
        <w:left w:val="none" w:sz="0" w:space="0" w:color="auto"/>
        <w:bottom w:val="none" w:sz="0" w:space="0" w:color="auto"/>
        <w:right w:val="none" w:sz="0" w:space="0" w:color="auto"/>
      </w:divBdr>
    </w:div>
    <w:div w:id="81026139">
      <w:bodyDiv w:val="1"/>
      <w:marLeft w:val="0"/>
      <w:marRight w:val="0"/>
      <w:marTop w:val="0"/>
      <w:marBottom w:val="0"/>
      <w:divBdr>
        <w:top w:val="none" w:sz="0" w:space="0" w:color="auto"/>
        <w:left w:val="none" w:sz="0" w:space="0" w:color="auto"/>
        <w:bottom w:val="none" w:sz="0" w:space="0" w:color="auto"/>
        <w:right w:val="none" w:sz="0" w:space="0" w:color="auto"/>
      </w:divBdr>
    </w:div>
    <w:div w:id="81146105">
      <w:bodyDiv w:val="1"/>
      <w:marLeft w:val="0"/>
      <w:marRight w:val="0"/>
      <w:marTop w:val="0"/>
      <w:marBottom w:val="0"/>
      <w:divBdr>
        <w:top w:val="none" w:sz="0" w:space="0" w:color="auto"/>
        <w:left w:val="none" w:sz="0" w:space="0" w:color="auto"/>
        <w:bottom w:val="none" w:sz="0" w:space="0" w:color="auto"/>
        <w:right w:val="none" w:sz="0" w:space="0" w:color="auto"/>
      </w:divBdr>
    </w:div>
    <w:div w:id="81293151">
      <w:bodyDiv w:val="1"/>
      <w:marLeft w:val="0"/>
      <w:marRight w:val="0"/>
      <w:marTop w:val="0"/>
      <w:marBottom w:val="0"/>
      <w:divBdr>
        <w:top w:val="none" w:sz="0" w:space="0" w:color="auto"/>
        <w:left w:val="none" w:sz="0" w:space="0" w:color="auto"/>
        <w:bottom w:val="none" w:sz="0" w:space="0" w:color="auto"/>
        <w:right w:val="none" w:sz="0" w:space="0" w:color="auto"/>
      </w:divBdr>
    </w:div>
    <w:div w:id="83496877">
      <w:bodyDiv w:val="1"/>
      <w:marLeft w:val="0"/>
      <w:marRight w:val="0"/>
      <w:marTop w:val="0"/>
      <w:marBottom w:val="0"/>
      <w:divBdr>
        <w:top w:val="none" w:sz="0" w:space="0" w:color="auto"/>
        <w:left w:val="none" w:sz="0" w:space="0" w:color="auto"/>
        <w:bottom w:val="none" w:sz="0" w:space="0" w:color="auto"/>
        <w:right w:val="none" w:sz="0" w:space="0" w:color="auto"/>
      </w:divBdr>
    </w:div>
    <w:div w:id="83846017">
      <w:bodyDiv w:val="1"/>
      <w:marLeft w:val="0"/>
      <w:marRight w:val="0"/>
      <w:marTop w:val="0"/>
      <w:marBottom w:val="0"/>
      <w:divBdr>
        <w:top w:val="none" w:sz="0" w:space="0" w:color="auto"/>
        <w:left w:val="none" w:sz="0" w:space="0" w:color="auto"/>
        <w:bottom w:val="none" w:sz="0" w:space="0" w:color="auto"/>
        <w:right w:val="none" w:sz="0" w:space="0" w:color="auto"/>
      </w:divBdr>
    </w:div>
    <w:div w:id="83888064">
      <w:bodyDiv w:val="1"/>
      <w:marLeft w:val="0"/>
      <w:marRight w:val="0"/>
      <w:marTop w:val="0"/>
      <w:marBottom w:val="0"/>
      <w:divBdr>
        <w:top w:val="none" w:sz="0" w:space="0" w:color="auto"/>
        <w:left w:val="none" w:sz="0" w:space="0" w:color="auto"/>
        <w:bottom w:val="none" w:sz="0" w:space="0" w:color="auto"/>
        <w:right w:val="none" w:sz="0" w:space="0" w:color="auto"/>
      </w:divBdr>
    </w:div>
    <w:div w:id="86930690">
      <w:bodyDiv w:val="1"/>
      <w:marLeft w:val="0"/>
      <w:marRight w:val="0"/>
      <w:marTop w:val="0"/>
      <w:marBottom w:val="0"/>
      <w:divBdr>
        <w:top w:val="none" w:sz="0" w:space="0" w:color="auto"/>
        <w:left w:val="none" w:sz="0" w:space="0" w:color="auto"/>
        <w:bottom w:val="none" w:sz="0" w:space="0" w:color="auto"/>
        <w:right w:val="none" w:sz="0" w:space="0" w:color="auto"/>
      </w:divBdr>
    </w:div>
    <w:div w:id="87241903">
      <w:bodyDiv w:val="1"/>
      <w:marLeft w:val="0"/>
      <w:marRight w:val="0"/>
      <w:marTop w:val="0"/>
      <w:marBottom w:val="0"/>
      <w:divBdr>
        <w:top w:val="none" w:sz="0" w:space="0" w:color="auto"/>
        <w:left w:val="none" w:sz="0" w:space="0" w:color="auto"/>
        <w:bottom w:val="none" w:sz="0" w:space="0" w:color="auto"/>
        <w:right w:val="none" w:sz="0" w:space="0" w:color="auto"/>
      </w:divBdr>
    </w:div>
    <w:div w:id="87430824">
      <w:bodyDiv w:val="1"/>
      <w:marLeft w:val="0"/>
      <w:marRight w:val="0"/>
      <w:marTop w:val="0"/>
      <w:marBottom w:val="0"/>
      <w:divBdr>
        <w:top w:val="none" w:sz="0" w:space="0" w:color="auto"/>
        <w:left w:val="none" w:sz="0" w:space="0" w:color="auto"/>
        <w:bottom w:val="none" w:sz="0" w:space="0" w:color="auto"/>
        <w:right w:val="none" w:sz="0" w:space="0" w:color="auto"/>
      </w:divBdr>
    </w:div>
    <w:div w:id="87893953">
      <w:bodyDiv w:val="1"/>
      <w:marLeft w:val="0"/>
      <w:marRight w:val="0"/>
      <w:marTop w:val="0"/>
      <w:marBottom w:val="0"/>
      <w:divBdr>
        <w:top w:val="none" w:sz="0" w:space="0" w:color="auto"/>
        <w:left w:val="none" w:sz="0" w:space="0" w:color="auto"/>
        <w:bottom w:val="none" w:sz="0" w:space="0" w:color="auto"/>
        <w:right w:val="none" w:sz="0" w:space="0" w:color="auto"/>
      </w:divBdr>
    </w:div>
    <w:div w:id="89936706">
      <w:bodyDiv w:val="1"/>
      <w:marLeft w:val="0"/>
      <w:marRight w:val="0"/>
      <w:marTop w:val="0"/>
      <w:marBottom w:val="0"/>
      <w:divBdr>
        <w:top w:val="none" w:sz="0" w:space="0" w:color="auto"/>
        <w:left w:val="none" w:sz="0" w:space="0" w:color="auto"/>
        <w:bottom w:val="none" w:sz="0" w:space="0" w:color="auto"/>
        <w:right w:val="none" w:sz="0" w:space="0" w:color="auto"/>
      </w:divBdr>
    </w:div>
    <w:div w:id="91751892">
      <w:bodyDiv w:val="1"/>
      <w:marLeft w:val="0"/>
      <w:marRight w:val="0"/>
      <w:marTop w:val="0"/>
      <w:marBottom w:val="0"/>
      <w:divBdr>
        <w:top w:val="none" w:sz="0" w:space="0" w:color="auto"/>
        <w:left w:val="none" w:sz="0" w:space="0" w:color="auto"/>
        <w:bottom w:val="none" w:sz="0" w:space="0" w:color="auto"/>
        <w:right w:val="none" w:sz="0" w:space="0" w:color="auto"/>
      </w:divBdr>
    </w:div>
    <w:div w:id="94442942">
      <w:bodyDiv w:val="1"/>
      <w:marLeft w:val="0"/>
      <w:marRight w:val="0"/>
      <w:marTop w:val="0"/>
      <w:marBottom w:val="0"/>
      <w:divBdr>
        <w:top w:val="none" w:sz="0" w:space="0" w:color="auto"/>
        <w:left w:val="none" w:sz="0" w:space="0" w:color="auto"/>
        <w:bottom w:val="none" w:sz="0" w:space="0" w:color="auto"/>
        <w:right w:val="none" w:sz="0" w:space="0" w:color="auto"/>
      </w:divBdr>
    </w:div>
    <w:div w:id="99104486">
      <w:bodyDiv w:val="1"/>
      <w:marLeft w:val="0"/>
      <w:marRight w:val="0"/>
      <w:marTop w:val="0"/>
      <w:marBottom w:val="0"/>
      <w:divBdr>
        <w:top w:val="none" w:sz="0" w:space="0" w:color="auto"/>
        <w:left w:val="none" w:sz="0" w:space="0" w:color="auto"/>
        <w:bottom w:val="none" w:sz="0" w:space="0" w:color="auto"/>
        <w:right w:val="none" w:sz="0" w:space="0" w:color="auto"/>
      </w:divBdr>
    </w:div>
    <w:div w:id="100079102">
      <w:bodyDiv w:val="1"/>
      <w:marLeft w:val="0"/>
      <w:marRight w:val="0"/>
      <w:marTop w:val="0"/>
      <w:marBottom w:val="0"/>
      <w:divBdr>
        <w:top w:val="none" w:sz="0" w:space="0" w:color="auto"/>
        <w:left w:val="none" w:sz="0" w:space="0" w:color="auto"/>
        <w:bottom w:val="none" w:sz="0" w:space="0" w:color="auto"/>
        <w:right w:val="none" w:sz="0" w:space="0" w:color="auto"/>
      </w:divBdr>
    </w:div>
    <w:div w:id="101002649">
      <w:bodyDiv w:val="1"/>
      <w:marLeft w:val="0"/>
      <w:marRight w:val="0"/>
      <w:marTop w:val="0"/>
      <w:marBottom w:val="0"/>
      <w:divBdr>
        <w:top w:val="none" w:sz="0" w:space="0" w:color="auto"/>
        <w:left w:val="none" w:sz="0" w:space="0" w:color="auto"/>
        <w:bottom w:val="none" w:sz="0" w:space="0" w:color="auto"/>
        <w:right w:val="none" w:sz="0" w:space="0" w:color="auto"/>
      </w:divBdr>
    </w:div>
    <w:div w:id="101850612">
      <w:bodyDiv w:val="1"/>
      <w:marLeft w:val="0"/>
      <w:marRight w:val="0"/>
      <w:marTop w:val="0"/>
      <w:marBottom w:val="0"/>
      <w:divBdr>
        <w:top w:val="none" w:sz="0" w:space="0" w:color="auto"/>
        <w:left w:val="none" w:sz="0" w:space="0" w:color="auto"/>
        <w:bottom w:val="none" w:sz="0" w:space="0" w:color="auto"/>
        <w:right w:val="none" w:sz="0" w:space="0" w:color="auto"/>
      </w:divBdr>
    </w:div>
    <w:div w:id="102068382">
      <w:bodyDiv w:val="1"/>
      <w:marLeft w:val="0"/>
      <w:marRight w:val="0"/>
      <w:marTop w:val="0"/>
      <w:marBottom w:val="0"/>
      <w:divBdr>
        <w:top w:val="none" w:sz="0" w:space="0" w:color="auto"/>
        <w:left w:val="none" w:sz="0" w:space="0" w:color="auto"/>
        <w:bottom w:val="none" w:sz="0" w:space="0" w:color="auto"/>
        <w:right w:val="none" w:sz="0" w:space="0" w:color="auto"/>
      </w:divBdr>
    </w:div>
    <w:div w:id="103353859">
      <w:bodyDiv w:val="1"/>
      <w:marLeft w:val="0"/>
      <w:marRight w:val="0"/>
      <w:marTop w:val="0"/>
      <w:marBottom w:val="0"/>
      <w:divBdr>
        <w:top w:val="none" w:sz="0" w:space="0" w:color="auto"/>
        <w:left w:val="none" w:sz="0" w:space="0" w:color="auto"/>
        <w:bottom w:val="none" w:sz="0" w:space="0" w:color="auto"/>
        <w:right w:val="none" w:sz="0" w:space="0" w:color="auto"/>
      </w:divBdr>
    </w:div>
    <w:div w:id="103963357">
      <w:bodyDiv w:val="1"/>
      <w:marLeft w:val="0"/>
      <w:marRight w:val="0"/>
      <w:marTop w:val="0"/>
      <w:marBottom w:val="0"/>
      <w:divBdr>
        <w:top w:val="none" w:sz="0" w:space="0" w:color="auto"/>
        <w:left w:val="none" w:sz="0" w:space="0" w:color="auto"/>
        <w:bottom w:val="none" w:sz="0" w:space="0" w:color="auto"/>
        <w:right w:val="none" w:sz="0" w:space="0" w:color="auto"/>
      </w:divBdr>
    </w:div>
    <w:div w:id="105195259">
      <w:bodyDiv w:val="1"/>
      <w:marLeft w:val="0"/>
      <w:marRight w:val="0"/>
      <w:marTop w:val="0"/>
      <w:marBottom w:val="0"/>
      <w:divBdr>
        <w:top w:val="none" w:sz="0" w:space="0" w:color="auto"/>
        <w:left w:val="none" w:sz="0" w:space="0" w:color="auto"/>
        <w:bottom w:val="none" w:sz="0" w:space="0" w:color="auto"/>
        <w:right w:val="none" w:sz="0" w:space="0" w:color="auto"/>
      </w:divBdr>
    </w:div>
    <w:div w:id="105471072">
      <w:bodyDiv w:val="1"/>
      <w:marLeft w:val="0"/>
      <w:marRight w:val="0"/>
      <w:marTop w:val="0"/>
      <w:marBottom w:val="0"/>
      <w:divBdr>
        <w:top w:val="none" w:sz="0" w:space="0" w:color="auto"/>
        <w:left w:val="none" w:sz="0" w:space="0" w:color="auto"/>
        <w:bottom w:val="none" w:sz="0" w:space="0" w:color="auto"/>
        <w:right w:val="none" w:sz="0" w:space="0" w:color="auto"/>
      </w:divBdr>
    </w:div>
    <w:div w:id="106896553">
      <w:bodyDiv w:val="1"/>
      <w:marLeft w:val="0"/>
      <w:marRight w:val="0"/>
      <w:marTop w:val="0"/>
      <w:marBottom w:val="0"/>
      <w:divBdr>
        <w:top w:val="none" w:sz="0" w:space="0" w:color="auto"/>
        <w:left w:val="none" w:sz="0" w:space="0" w:color="auto"/>
        <w:bottom w:val="none" w:sz="0" w:space="0" w:color="auto"/>
        <w:right w:val="none" w:sz="0" w:space="0" w:color="auto"/>
      </w:divBdr>
    </w:div>
    <w:div w:id="107699949">
      <w:bodyDiv w:val="1"/>
      <w:marLeft w:val="0"/>
      <w:marRight w:val="0"/>
      <w:marTop w:val="0"/>
      <w:marBottom w:val="0"/>
      <w:divBdr>
        <w:top w:val="none" w:sz="0" w:space="0" w:color="auto"/>
        <w:left w:val="none" w:sz="0" w:space="0" w:color="auto"/>
        <w:bottom w:val="none" w:sz="0" w:space="0" w:color="auto"/>
        <w:right w:val="none" w:sz="0" w:space="0" w:color="auto"/>
      </w:divBdr>
    </w:div>
    <w:div w:id="108748706">
      <w:bodyDiv w:val="1"/>
      <w:marLeft w:val="0"/>
      <w:marRight w:val="0"/>
      <w:marTop w:val="0"/>
      <w:marBottom w:val="0"/>
      <w:divBdr>
        <w:top w:val="none" w:sz="0" w:space="0" w:color="auto"/>
        <w:left w:val="none" w:sz="0" w:space="0" w:color="auto"/>
        <w:bottom w:val="none" w:sz="0" w:space="0" w:color="auto"/>
        <w:right w:val="none" w:sz="0" w:space="0" w:color="auto"/>
      </w:divBdr>
    </w:div>
    <w:div w:id="110634394">
      <w:bodyDiv w:val="1"/>
      <w:marLeft w:val="0"/>
      <w:marRight w:val="0"/>
      <w:marTop w:val="0"/>
      <w:marBottom w:val="0"/>
      <w:divBdr>
        <w:top w:val="none" w:sz="0" w:space="0" w:color="auto"/>
        <w:left w:val="none" w:sz="0" w:space="0" w:color="auto"/>
        <w:bottom w:val="none" w:sz="0" w:space="0" w:color="auto"/>
        <w:right w:val="none" w:sz="0" w:space="0" w:color="auto"/>
      </w:divBdr>
    </w:div>
    <w:div w:id="112527623">
      <w:bodyDiv w:val="1"/>
      <w:marLeft w:val="0"/>
      <w:marRight w:val="0"/>
      <w:marTop w:val="0"/>
      <w:marBottom w:val="0"/>
      <w:divBdr>
        <w:top w:val="none" w:sz="0" w:space="0" w:color="auto"/>
        <w:left w:val="none" w:sz="0" w:space="0" w:color="auto"/>
        <w:bottom w:val="none" w:sz="0" w:space="0" w:color="auto"/>
        <w:right w:val="none" w:sz="0" w:space="0" w:color="auto"/>
      </w:divBdr>
    </w:div>
    <w:div w:id="114253548">
      <w:bodyDiv w:val="1"/>
      <w:marLeft w:val="0"/>
      <w:marRight w:val="0"/>
      <w:marTop w:val="0"/>
      <w:marBottom w:val="0"/>
      <w:divBdr>
        <w:top w:val="none" w:sz="0" w:space="0" w:color="auto"/>
        <w:left w:val="none" w:sz="0" w:space="0" w:color="auto"/>
        <w:bottom w:val="none" w:sz="0" w:space="0" w:color="auto"/>
        <w:right w:val="none" w:sz="0" w:space="0" w:color="auto"/>
      </w:divBdr>
    </w:div>
    <w:div w:id="115148040">
      <w:bodyDiv w:val="1"/>
      <w:marLeft w:val="0"/>
      <w:marRight w:val="0"/>
      <w:marTop w:val="0"/>
      <w:marBottom w:val="0"/>
      <w:divBdr>
        <w:top w:val="none" w:sz="0" w:space="0" w:color="auto"/>
        <w:left w:val="none" w:sz="0" w:space="0" w:color="auto"/>
        <w:bottom w:val="none" w:sz="0" w:space="0" w:color="auto"/>
        <w:right w:val="none" w:sz="0" w:space="0" w:color="auto"/>
      </w:divBdr>
    </w:div>
    <w:div w:id="115220005">
      <w:bodyDiv w:val="1"/>
      <w:marLeft w:val="0"/>
      <w:marRight w:val="0"/>
      <w:marTop w:val="0"/>
      <w:marBottom w:val="0"/>
      <w:divBdr>
        <w:top w:val="none" w:sz="0" w:space="0" w:color="auto"/>
        <w:left w:val="none" w:sz="0" w:space="0" w:color="auto"/>
        <w:bottom w:val="none" w:sz="0" w:space="0" w:color="auto"/>
        <w:right w:val="none" w:sz="0" w:space="0" w:color="auto"/>
      </w:divBdr>
    </w:div>
    <w:div w:id="115489900">
      <w:bodyDiv w:val="1"/>
      <w:marLeft w:val="0"/>
      <w:marRight w:val="0"/>
      <w:marTop w:val="0"/>
      <w:marBottom w:val="0"/>
      <w:divBdr>
        <w:top w:val="none" w:sz="0" w:space="0" w:color="auto"/>
        <w:left w:val="none" w:sz="0" w:space="0" w:color="auto"/>
        <w:bottom w:val="none" w:sz="0" w:space="0" w:color="auto"/>
        <w:right w:val="none" w:sz="0" w:space="0" w:color="auto"/>
      </w:divBdr>
    </w:div>
    <w:div w:id="115561409">
      <w:bodyDiv w:val="1"/>
      <w:marLeft w:val="0"/>
      <w:marRight w:val="0"/>
      <w:marTop w:val="0"/>
      <w:marBottom w:val="0"/>
      <w:divBdr>
        <w:top w:val="none" w:sz="0" w:space="0" w:color="auto"/>
        <w:left w:val="none" w:sz="0" w:space="0" w:color="auto"/>
        <w:bottom w:val="none" w:sz="0" w:space="0" w:color="auto"/>
        <w:right w:val="none" w:sz="0" w:space="0" w:color="auto"/>
      </w:divBdr>
    </w:div>
    <w:div w:id="117265230">
      <w:bodyDiv w:val="1"/>
      <w:marLeft w:val="0"/>
      <w:marRight w:val="0"/>
      <w:marTop w:val="0"/>
      <w:marBottom w:val="0"/>
      <w:divBdr>
        <w:top w:val="none" w:sz="0" w:space="0" w:color="auto"/>
        <w:left w:val="none" w:sz="0" w:space="0" w:color="auto"/>
        <w:bottom w:val="none" w:sz="0" w:space="0" w:color="auto"/>
        <w:right w:val="none" w:sz="0" w:space="0" w:color="auto"/>
      </w:divBdr>
    </w:div>
    <w:div w:id="119306958">
      <w:bodyDiv w:val="1"/>
      <w:marLeft w:val="0"/>
      <w:marRight w:val="0"/>
      <w:marTop w:val="0"/>
      <w:marBottom w:val="0"/>
      <w:divBdr>
        <w:top w:val="none" w:sz="0" w:space="0" w:color="auto"/>
        <w:left w:val="none" w:sz="0" w:space="0" w:color="auto"/>
        <w:bottom w:val="none" w:sz="0" w:space="0" w:color="auto"/>
        <w:right w:val="none" w:sz="0" w:space="0" w:color="auto"/>
      </w:divBdr>
    </w:div>
    <w:div w:id="124979497">
      <w:bodyDiv w:val="1"/>
      <w:marLeft w:val="0"/>
      <w:marRight w:val="0"/>
      <w:marTop w:val="0"/>
      <w:marBottom w:val="0"/>
      <w:divBdr>
        <w:top w:val="none" w:sz="0" w:space="0" w:color="auto"/>
        <w:left w:val="none" w:sz="0" w:space="0" w:color="auto"/>
        <w:bottom w:val="none" w:sz="0" w:space="0" w:color="auto"/>
        <w:right w:val="none" w:sz="0" w:space="0" w:color="auto"/>
      </w:divBdr>
    </w:div>
    <w:div w:id="125320163">
      <w:bodyDiv w:val="1"/>
      <w:marLeft w:val="0"/>
      <w:marRight w:val="0"/>
      <w:marTop w:val="0"/>
      <w:marBottom w:val="0"/>
      <w:divBdr>
        <w:top w:val="none" w:sz="0" w:space="0" w:color="auto"/>
        <w:left w:val="none" w:sz="0" w:space="0" w:color="auto"/>
        <w:bottom w:val="none" w:sz="0" w:space="0" w:color="auto"/>
        <w:right w:val="none" w:sz="0" w:space="0" w:color="auto"/>
      </w:divBdr>
    </w:div>
    <w:div w:id="126434476">
      <w:bodyDiv w:val="1"/>
      <w:marLeft w:val="0"/>
      <w:marRight w:val="0"/>
      <w:marTop w:val="0"/>
      <w:marBottom w:val="0"/>
      <w:divBdr>
        <w:top w:val="none" w:sz="0" w:space="0" w:color="auto"/>
        <w:left w:val="none" w:sz="0" w:space="0" w:color="auto"/>
        <w:bottom w:val="none" w:sz="0" w:space="0" w:color="auto"/>
        <w:right w:val="none" w:sz="0" w:space="0" w:color="auto"/>
      </w:divBdr>
    </w:div>
    <w:div w:id="126632920">
      <w:bodyDiv w:val="1"/>
      <w:marLeft w:val="0"/>
      <w:marRight w:val="0"/>
      <w:marTop w:val="0"/>
      <w:marBottom w:val="0"/>
      <w:divBdr>
        <w:top w:val="none" w:sz="0" w:space="0" w:color="auto"/>
        <w:left w:val="none" w:sz="0" w:space="0" w:color="auto"/>
        <w:bottom w:val="none" w:sz="0" w:space="0" w:color="auto"/>
        <w:right w:val="none" w:sz="0" w:space="0" w:color="auto"/>
      </w:divBdr>
    </w:div>
    <w:div w:id="128061486">
      <w:bodyDiv w:val="1"/>
      <w:marLeft w:val="0"/>
      <w:marRight w:val="0"/>
      <w:marTop w:val="0"/>
      <w:marBottom w:val="0"/>
      <w:divBdr>
        <w:top w:val="none" w:sz="0" w:space="0" w:color="auto"/>
        <w:left w:val="none" w:sz="0" w:space="0" w:color="auto"/>
        <w:bottom w:val="none" w:sz="0" w:space="0" w:color="auto"/>
        <w:right w:val="none" w:sz="0" w:space="0" w:color="auto"/>
      </w:divBdr>
    </w:div>
    <w:div w:id="130834495">
      <w:bodyDiv w:val="1"/>
      <w:marLeft w:val="0"/>
      <w:marRight w:val="0"/>
      <w:marTop w:val="0"/>
      <w:marBottom w:val="0"/>
      <w:divBdr>
        <w:top w:val="none" w:sz="0" w:space="0" w:color="auto"/>
        <w:left w:val="none" w:sz="0" w:space="0" w:color="auto"/>
        <w:bottom w:val="none" w:sz="0" w:space="0" w:color="auto"/>
        <w:right w:val="none" w:sz="0" w:space="0" w:color="auto"/>
      </w:divBdr>
    </w:div>
    <w:div w:id="134298014">
      <w:bodyDiv w:val="1"/>
      <w:marLeft w:val="0"/>
      <w:marRight w:val="0"/>
      <w:marTop w:val="0"/>
      <w:marBottom w:val="0"/>
      <w:divBdr>
        <w:top w:val="none" w:sz="0" w:space="0" w:color="auto"/>
        <w:left w:val="none" w:sz="0" w:space="0" w:color="auto"/>
        <w:bottom w:val="none" w:sz="0" w:space="0" w:color="auto"/>
        <w:right w:val="none" w:sz="0" w:space="0" w:color="auto"/>
      </w:divBdr>
    </w:div>
    <w:div w:id="135613689">
      <w:bodyDiv w:val="1"/>
      <w:marLeft w:val="0"/>
      <w:marRight w:val="0"/>
      <w:marTop w:val="0"/>
      <w:marBottom w:val="0"/>
      <w:divBdr>
        <w:top w:val="none" w:sz="0" w:space="0" w:color="auto"/>
        <w:left w:val="none" w:sz="0" w:space="0" w:color="auto"/>
        <w:bottom w:val="none" w:sz="0" w:space="0" w:color="auto"/>
        <w:right w:val="none" w:sz="0" w:space="0" w:color="auto"/>
      </w:divBdr>
    </w:div>
    <w:div w:id="136729349">
      <w:bodyDiv w:val="1"/>
      <w:marLeft w:val="0"/>
      <w:marRight w:val="0"/>
      <w:marTop w:val="0"/>
      <w:marBottom w:val="0"/>
      <w:divBdr>
        <w:top w:val="none" w:sz="0" w:space="0" w:color="auto"/>
        <w:left w:val="none" w:sz="0" w:space="0" w:color="auto"/>
        <w:bottom w:val="none" w:sz="0" w:space="0" w:color="auto"/>
        <w:right w:val="none" w:sz="0" w:space="0" w:color="auto"/>
      </w:divBdr>
    </w:div>
    <w:div w:id="136844544">
      <w:bodyDiv w:val="1"/>
      <w:marLeft w:val="0"/>
      <w:marRight w:val="0"/>
      <w:marTop w:val="0"/>
      <w:marBottom w:val="0"/>
      <w:divBdr>
        <w:top w:val="none" w:sz="0" w:space="0" w:color="auto"/>
        <w:left w:val="none" w:sz="0" w:space="0" w:color="auto"/>
        <w:bottom w:val="none" w:sz="0" w:space="0" w:color="auto"/>
        <w:right w:val="none" w:sz="0" w:space="0" w:color="auto"/>
      </w:divBdr>
    </w:div>
    <w:div w:id="138957756">
      <w:bodyDiv w:val="1"/>
      <w:marLeft w:val="0"/>
      <w:marRight w:val="0"/>
      <w:marTop w:val="0"/>
      <w:marBottom w:val="0"/>
      <w:divBdr>
        <w:top w:val="none" w:sz="0" w:space="0" w:color="auto"/>
        <w:left w:val="none" w:sz="0" w:space="0" w:color="auto"/>
        <w:bottom w:val="none" w:sz="0" w:space="0" w:color="auto"/>
        <w:right w:val="none" w:sz="0" w:space="0" w:color="auto"/>
      </w:divBdr>
    </w:div>
    <w:div w:id="140343921">
      <w:bodyDiv w:val="1"/>
      <w:marLeft w:val="0"/>
      <w:marRight w:val="0"/>
      <w:marTop w:val="0"/>
      <w:marBottom w:val="0"/>
      <w:divBdr>
        <w:top w:val="none" w:sz="0" w:space="0" w:color="auto"/>
        <w:left w:val="none" w:sz="0" w:space="0" w:color="auto"/>
        <w:bottom w:val="none" w:sz="0" w:space="0" w:color="auto"/>
        <w:right w:val="none" w:sz="0" w:space="0" w:color="auto"/>
      </w:divBdr>
    </w:div>
    <w:div w:id="141393427">
      <w:bodyDiv w:val="1"/>
      <w:marLeft w:val="0"/>
      <w:marRight w:val="0"/>
      <w:marTop w:val="0"/>
      <w:marBottom w:val="0"/>
      <w:divBdr>
        <w:top w:val="none" w:sz="0" w:space="0" w:color="auto"/>
        <w:left w:val="none" w:sz="0" w:space="0" w:color="auto"/>
        <w:bottom w:val="none" w:sz="0" w:space="0" w:color="auto"/>
        <w:right w:val="none" w:sz="0" w:space="0" w:color="auto"/>
      </w:divBdr>
    </w:div>
    <w:div w:id="144400794">
      <w:bodyDiv w:val="1"/>
      <w:marLeft w:val="0"/>
      <w:marRight w:val="0"/>
      <w:marTop w:val="0"/>
      <w:marBottom w:val="0"/>
      <w:divBdr>
        <w:top w:val="none" w:sz="0" w:space="0" w:color="auto"/>
        <w:left w:val="none" w:sz="0" w:space="0" w:color="auto"/>
        <w:bottom w:val="none" w:sz="0" w:space="0" w:color="auto"/>
        <w:right w:val="none" w:sz="0" w:space="0" w:color="auto"/>
      </w:divBdr>
    </w:div>
    <w:div w:id="144929886">
      <w:bodyDiv w:val="1"/>
      <w:marLeft w:val="0"/>
      <w:marRight w:val="0"/>
      <w:marTop w:val="0"/>
      <w:marBottom w:val="0"/>
      <w:divBdr>
        <w:top w:val="none" w:sz="0" w:space="0" w:color="auto"/>
        <w:left w:val="none" w:sz="0" w:space="0" w:color="auto"/>
        <w:bottom w:val="none" w:sz="0" w:space="0" w:color="auto"/>
        <w:right w:val="none" w:sz="0" w:space="0" w:color="auto"/>
      </w:divBdr>
    </w:div>
    <w:div w:id="146558158">
      <w:bodyDiv w:val="1"/>
      <w:marLeft w:val="0"/>
      <w:marRight w:val="0"/>
      <w:marTop w:val="0"/>
      <w:marBottom w:val="0"/>
      <w:divBdr>
        <w:top w:val="none" w:sz="0" w:space="0" w:color="auto"/>
        <w:left w:val="none" w:sz="0" w:space="0" w:color="auto"/>
        <w:bottom w:val="none" w:sz="0" w:space="0" w:color="auto"/>
        <w:right w:val="none" w:sz="0" w:space="0" w:color="auto"/>
      </w:divBdr>
    </w:div>
    <w:div w:id="149953483">
      <w:bodyDiv w:val="1"/>
      <w:marLeft w:val="0"/>
      <w:marRight w:val="0"/>
      <w:marTop w:val="0"/>
      <w:marBottom w:val="0"/>
      <w:divBdr>
        <w:top w:val="none" w:sz="0" w:space="0" w:color="auto"/>
        <w:left w:val="none" w:sz="0" w:space="0" w:color="auto"/>
        <w:bottom w:val="none" w:sz="0" w:space="0" w:color="auto"/>
        <w:right w:val="none" w:sz="0" w:space="0" w:color="auto"/>
      </w:divBdr>
    </w:div>
    <w:div w:id="153766730">
      <w:bodyDiv w:val="1"/>
      <w:marLeft w:val="0"/>
      <w:marRight w:val="0"/>
      <w:marTop w:val="0"/>
      <w:marBottom w:val="0"/>
      <w:divBdr>
        <w:top w:val="none" w:sz="0" w:space="0" w:color="auto"/>
        <w:left w:val="none" w:sz="0" w:space="0" w:color="auto"/>
        <w:bottom w:val="none" w:sz="0" w:space="0" w:color="auto"/>
        <w:right w:val="none" w:sz="0" w:space="0" w:color="auto"/>
      </w:divBdr>
    </w:div>
    <w:div w:id="154881018">
      <w:bodyDiv w:val="1"/>
      <w:marLeft w:val="0"/>
      <w:marRight w:val="0"/>
      <w:marTop w:val="0"/>
      <w:marBottom w:val="0"/>
      <w:divBdr>
        <w:top w:val="none" w:sz="0" w:space="0" w:color="auto"/>
        <w:left w:val="none" w:sz="0" w:space="0" w:color="auto"/>
        <w:bottom w:val="none" w:sz="0" w:space="0" w:color="auto"/>
        <w:right w:val="none" w:sz="0" w:space="0" w:color="auto"/>
      </w:divBdr>
    </w:div>
    <w:div w:id="158422882">
      <w:bodyDiv w:val="1"/>
      <w:marLeft w:val="0"/>
      <w:marRight w:val="0"/>
      <w:marTop w:val="0"/>
      <w:marBottom w:val="0"/>
      <w:divBdr>
        <w:top w:val="none" w:sz="0" w:space="0" w:color="auto"/>
        <w:left w:val="none" w:sz="0" w:space="0" w:color="auto"/>
        <w:bottom w:val="none" w:sz="0" w:space="0" w:color="auto"/>
        <w:right w:val="none" w:sz="0" w:space="0" w:color="auto"/>
      </w:divBdr>
    </w:div>
    <w:div w:id="158616237">
      <w:bodyDiv w:val="1"/>
      <w:marLeft w:val="0"/>
      <w:marRight w:val="0"/>
      <w:marTop w:val="0"/>
      <w:marBottom w:val="0"/>
      <w:divBdr>
        <w:top w:val="none" w:sz="0" w:space="0" w:color="auto"/>
        <w:left w:val="none" w:sz="0" w:space="0" w:color="auto"/>
        <w:bottom w:val="none" w:sz="0" w:space="0" w:color="auto"/>
        <w:right w:val="none" w:sz="0" w:space="0" w:color="auto"/>
      </w:divBdr>
    </w:div>
    <w:div w:id="158927054">
      <w:bodyDiv w:val="1"/>
      <w:marLeft w:val="0"/>
      <w:marRight w:val="0"/>
      <w:marTop w:val="0"/>
      <w:marBottom w:val="0"/>
      <w:divBdr>
        <w:top w:val="none" w:sz="0" w:space="0" w:color="auto"/>
        <w:left w:val="none" w:sz="0" w:space="0" w:color="auto"/>
        <w:bottom w:val="none" w:sz="0" w:space="0" w:color="auto"/>
        <w:right w:val="none" w:sz="0" w:space="0" w:color="auto"/>
      </w:divBdr>
    </w:div>
    <w:div w:id="159007453">
      <w:bodyDiv w:val="1"/>
      <w:marLeft w:val="0"/>
      <w:marRight w:val="0"/>
      <w:marTop w:val="0"/>
      <w:marBottom w:val="0"/>
      <w:divBdr>
        <w:top w:val="none" w:sz="0" w:space="0" w:color="auto"/>
        <w:left w:val="none" w:sz="0" w:space="0" w:color="auto"/>
        <w:bottom w:val="none" w:sz="0" w:space="0" w:color="auto"/>
        <w:right w:val="none" w:sz="0" w:space="0" w:color="auto"/>
      </w:divBdr>
    </w:div>
    <w:div w:id="159736765">
      <w:bodyDiv w:val="1"/>
      <w:marLeft w:val="0"/>
      <w:marRight w:val="0"/>
      <w:marTop w:val="0"/>
      <w:marBottom w:val="0"/>
      <w:divBdr>
        <w:top w:val="none" w:sz="0" w:space="0" w:color="auto"/>
        <w:left w:val="none" w:sz="0" w:space="0" w:color="auto"/>
        <w:bottom w:val="none" w:sz="0" w:space="0" w:color="auto"/>
        <w:right w:val="none" w:sz="0" w:space="0" w:color="auto"/>
      </w:divBdr>
    </w:div>
    <w:div w:id="160238808">
      <w:bodyDiv w:val="1"/>
      <w:marLeft w:val="0"/>
      <w:marRight w:val="0"/>
      <w:marTop w:val="0"/>
      <w:marBottom w:val="0"/>
      <w:divBdr>
        <w:top w:val="none" w:sz="0" w:space="0" w:color="auto"/>
        <w:left w:val="none" w:sz="0" w:space="0" w:color="auto"/>
        <w:bottom w:val="none" w:sz="0" w:space="0" w:color="auto"/>
        <w:right w:val="none" w:sz="0" w:space="0" w:color="auto"/>
      </w:divBdr>
    </w:div>
    <w:div w:id="161088919">
      <w:bodyDiv w:val="1"/>
      <w:marLeft w:val="0"/>
      <w:marRight w:val="0"/>
      <w:marTop w:val="0"/>
      <w:marBottom w:val="0"/>
      <w:divBdr>
        <w:top w:val="none" w:sz="0" w:space="0" w:color="auto"/>
        <w:left w:val="none" w:sz="0" w:space="0" w:color="auto"/>
        <w:bottom w:val="none" w:sz="0" w:space="0" w:color="auto"/>
        <w:right w:val="none" w:sz="0" w:space="0" w:color="auto"/>
      </w:divBdr>
    </w:div>
    <w:div w:id="165097064">
      <w:bodyDiv w:val="1"/>
      <w:marLeft w:val="0"/>
      <w:marRight w:val="0"/>
      <w:marTop w:val="0"/>
      <w:marBottom w:val="0"/>
      <w:divBdr>
        <w:top w:val="none" w:sz="0" w:space="0" w:color="auto"/>
        <w:left w:val="none" w:sz="0" w:space="0" w:color="auto"/>
        <w:bottom w:val="none" w:sz="0" w:space="0" w:color="auto"/>
        <w:right w:val="none" w:sz="0" w:space="0" w:color="auto"/>
      </w:divBdr>
    </w:div>
    <w:div w:id="165747585">
      <w:bodyDiv w:val="1"/>
      <w:marLeft w:val="0"/>
      <w:marRight w:val="0"/>
      <w:marTop w:val="0"/>
      <w:marBottom w:val="0"/>
      <w:divBdr>
        <w:top w:val="none" w:sz="0" w:space="0" w:color="auto"/>
        <w:left w:val="none" w:sz="0" w:space="0" w:color="auto"/>
        <w:bottom w:val="none" w:sz="0" w:space="0" w:color="auto"/>
        <w:right w:val="none" w:sz="0" w:space="0" w:color="auto"/>
      </w:divBdr>
    </w:div>
    <w:div w:id="166141985">
      <w:bodyDiv w:val="1"/>
      <w:marLeft w:val="0"/>
      <w:marRight w:val="0"/>
      <w:marTop w:val="0"/>
      <w:marBottom w:val="0"/>
      <w:divBdr>
        <w:top w:val="none" w:sz="0" w:space="0" w:color="auto"/>
        <w:left w:val="none" w:sz="0" w:space="0" w:color="auto"/>
        <w:bottom w:val="none" w:sz="0" w:space="0" w:color="auto"/>
        <w:right w:val="none" w:sz="0" w:space="0" w:color="auto"/>
      </w:divBdr>
    </w:div>
    <w:div w:id="166991872">
      <w:bodyDiv w:val="1"/>
      <w:marLeft w:val="0"/>
      <w:marRight w:val="0"/>
      <w:marTop w:val="0"/>
      <w:marBottom w:val="0"/>
      <w:divBdr>
        <w:top w:val="none" w:sz="0" w:space="0" w:color="auto"/>
        <w:left w:val="none" w:sz="0" w:space="0" w:color="auto"/>
        <w:bottom w:val="none" w:sz="0" w:space="0" w:color="auto"/>
        <w:right w:val="none" w:sz="0" w:space="0" w:color="auto"/>
      </w:divBdr>
    </w:div>
    <w:div w:id="167840208">
      <w:bodyDiv w:val="1"/>
      <w:marLeft w:val="0"/>
      <w:marRight w:val="0"/>
      <w:marTop w:val="0"/>
      <w:marBottom w:val="0"/>
      <w:divBdr>
        <w:top w:val="none" w:sz="0" w:space="0" w:color="auto"/>
        <w:left w:val="none" w:sz="0" w:space="0" w:color="auto"/>
        <w:bottom w:val="none" w:sz="0" w:space="0" w:color="auto"/>
        <w:right w:val="none" w:sz="0" w:space="0" w:color="auto"/>
      </w:divBdr>
    </w:div>
    <w:div w:id="168523782">
      <w:bodyDiv w:val="1"/>
      <w:marLeft w:val="0"/>
      <w:marRight w:val="0"/>
      <w:marTop w:val="0"/>
      <w:marBottom w:val="0"/>
      <w:divBdr>
        <w:top w:val="none" w:sz="0" w:space="0" w:color="auto"/>
        <w:left w:val="none" w:sz="0" w:space="0" w:color="auto"/>
        <w:bottom w:val="none" w:sz="0" w:space="0" w:color="auto"/>
        <w:right w:val="none" w:sz="0" w:space="0" w:color="auto"/>
      </w:divBdr>
    </w:div>
    <w:div w:id="170606264">
      <w:bodyDiv w:val="1"/>
      <w:marLeft w:val="0"/>
      <w:marRight w:val="0"/>
      <w:marTop w:val="0"/>
      <w:marBottom w:val="0"/>
      <w:divBdr>
        <w:top w:val="none" w:sz="0" w:space="0" w:color="auto"/>
        <w:left w:val="none" w:sz="0" w:space="0" w:color="auto"/>
        <w:bottom w:val="none" w:sz="0" w:space="0" w:color="auto"/>
        <w:right w:val="none" w:sz="0" w:space="0" w:color="auto"/>
      </w:divBdr>
    </w:div>
    <w:div w:id="171453055">
      <w:bodyDiv w:val="1"/>
      <w:marLeft w:val="0"/>
      <w:marRight w:val="0"/>
      <w:marTop w:val="0"/>
      <w:marBottom w:val="0"/>
      <w:divBdr>
        <w:top w:val="none" w:sz="0" w:space="0" w:color="auto"/>
        <w:left w:val="none" w:sz="0" w:space="0" w:color="auto"/>
        <w:bottom w:val="none" w:sz="0" w:space="0" w:color="auto"/>
        <w:right w:val="none" w:sz="0" w:space="0" w:color="auto"/>
      </w:divBdr>
    </w:div>
    <w:div w:id="171535289">
      <w:bodyDiv w:val="1"/>
      <w:marLeft w:val="0"/>
      <w:marRight w:val="0"/>
      <w:marTop w:val="0"/>
      <w:marBottom w:val="0"/>
      <w:divBdr>
        <w:top w:val="none" w:sz="0" w:space="0" w:color="auto"/>
        <w:left w:val="none" w:sz="0" w:space="0" w:color="auto"/>
        <w:bottom w:val="none" w:sz="0" w:space="0" w:color="auto"/>
        <w:right w:val="none" w:sz="0" w:space="0" w:color="auto"/>
      </w:divBdr>
    </w:div>
    <w:div w:id="172493402">
      <w:bodyDiv w:val="1"/>
      <w:marLeft w:val="0"/>
      <w:marRight w:val="0"/>
      <w:marTop w:val="0"/>
      <w:marBottom w:val="0"/>
      <w:divBdr>
        <w:top w:val="none" w:sz="0" w:space="0" w:color="auto"/>
        <w:left w:val="none" w:sz="0" w:space="0" w:color="auto"/>
        <w:bottom w:val="none" w:sz="0" w:space="0" w:color="auto"/>
        <w:right w:val="none" w:sz="0" w:space="0" w:color="auto"/>
      </w:divBdr>
    </w:div>
    <w:div w:id="173423502">
      <w:bodyDiv w:val="1"/>
      <w:marLeft w:val="0"/>
      <w:marRight w:val="0"/>
      <w:marTop w:val="0"/>
      <w:marBottom w:val="0"/>
      <w:divBdr>
        <w:top w:val="none" w:sz="0" w:space="0" w:color="auto"/>
        <w:left w:val="none" w:sz="0" w:space="0" w:color="auto"/>
        <w:bottom w:val="none" w:sz="0" w:space="0" w:color="auto"/>
        <w:right w:val="none" w:sz="0" w:space="0" w:color="auto"/>
      </w:divBdr>
    </w:div>
    <w:div w:id="174535549">
      <w:bodyDiv w:val="1"/>
      <w:marLeft w:val="0"/>
      <w:marRight w:val="0"/>
      <w:marTop w:val="0"/>
      <w:marBottom w:val="0"/>
      <w:divBdr>
        <w:top w:val="none" w:sz="0" w:space="0" w:color="auto"/>
        <w:left w:val="none" w:sz="0" w:space="0" w:color="auto"/>
        <w:bottom w:val="none" w:sz="0" w:space="0" w:color="auto"/>
        <w:right w:val="none" w:sz="0" w:space="0" w:color="auto"/>
      </w:divBdr>
    </w:div>
    <w:div w:id="174616871">
      <w:bodyDiv w:val="1"/>
      <w:marLeft w:val="0"/>
      <w:marRight w:val="0"/>
      <w:marTop w:val="0"/>
      <w:marBottom w:val="0"/>
      <w:divBdr>
        <w:top w:val="none" w:sz="0" w:space="0" w:color="auto"/>
        <w:left w:val="none" w:sz="0" w:space="0" w:color="auto"/>
        <w:bottom w:val="none" w:sz="0" w:space="0" w:color="auto"/>
        <w:right w:val="none" w:sz="0" w:space="0" w:color="auto"/>
      </w:divBdr>
    </w:div>
    <w:div w:id="174803952">
      <w:bodyDiv w:val="1"/>
      <w:marLeft w:val="0"/>
      <w:marRight w:val="0"/>
      <w:marTop w:val="0"/>
      <w:marBottom w:val="0"/>
      <w:divBdr>
        <w:top w:val="none" w:sz="0" w:space="0" w:color="auto"/>
        <w:left w:val="none" w:sz="0" w:space="0" w:color="auto"/>
        <w:bottom w:val="none" w:sz="0" w:space="0" w:color="auto"/>
        <w:right w:val="none" w:sz="0" w:space="0" w:color="auto"/>
      </w:divBdr>
    </w:div>
    <w:div w:id="178354280">
      <w:bodyDiv w:val="1"/>
      <w:marLeft w:val="0"/>
      <w:marRight w:val="0"/>
      <w:marTop w:val="0"/>
      <w:marBottom w:val="0"/>
      <w:divBdr>
        <w:top w:val="none" w:sz="0" w:space="0" w:color="auto"/>
        <w:left w:val="none" w:sz="0" w:space="0" w:color="auto"/>
        <w:bottom w:val="none" w:sz="0" w:space="0" w:color="auto"/>
        <w:right w:val="none" w:sz="0" w:space="0" w:color="auto"/>
      </w:divBdr>
    </w:div>
    <w:div w:id="180752173">
      <w:bodyDiv w:val="1"/>
      <w:marLeft w:val="0"/>
      <w:marRight w:val="0"/>
      <w:marTop w:val="0"/>
      <w:marBottom w:val="0"/>
      <w:divBdr>
        <w:top w:val="none" w:sz="0" w:space="0" w:color="auto"/>
        <w:left w:val="none" w:sz="0" w:space="0" w:color="auto"/>
        <w:bottom w:val="none" w:sz="0" w:space="0" w:color="auto"/>
        <w:right w:val="none" w:sz="0" w:space="0" w:color="auto"/>
      </w:divBdr>
    </w:div>
    <w:div w:id="187107035">
      <w:bodyDiv w:val="1"/>
      <w:marLeft w:val="0"/>
      <w:marRight w:val="0"/>
      <w:marTop w:val="0"/>
      <w:marBottom w:val="0"/>
      <w:divBdr>
        <w:top w:val="none" w:sz="0" w:space="0" w:color="auto"/>
        <w:left w:val="none" w:sz="0" w:space="0" w:color="auto"/>
        <w:bottom w:val="none" w:sz="0" w:space="0" w:color="auto"/>
        <w:right w:val="none" w:sz="0" w:space="0" w:color="auto"/>
      </w:divBdr>
    </w:div>
    <w:div w:id="187107206">
      <w:bodyDiv w:val="1"/>
      <w:marLeft w:val="0"/>
      <w:marRight w:val="0"/>
      <w:marTop w:val="0"/>
      <w:marBottom w:val="0"/>
      <w:divBdr>
        <w:top w:val="none" w:sz="0" w:space="0" w:color="auto"/>
        <w:left w:val="none" w:sz="0" w:space="0" w:color="auto"/>
        <w:bottom w:val="none" w:sz="0" w:space="0" w:color="auto"/>
        <w:right w:val="none" w:sz="0" w:space="0" w:color="auto"/>
      </w:divBdr>
    </w:div>
    <w:div w:id="188837806">
      <w:bodyDiv w:val="1"/>
      <w:marLeft w:val="0"/>
      <w:marRight w:val="0"/>
      <w:marTop w:val="0"/>
      <w:marBottom w:val="0"/>
      <w:divBdr>
        <w:top w:val="none" w:sz="0" w:space="0" w:color="auto"/>
        <w:left w:val="none" w:sz="0" w:space="0" w:color="auto"/>
        <w:bottom w:val="none" w:sz="0" w:space="0" w:color="auto"/>
        <w:right w:val="none" w:sz="0" w:space="0" w:color="auto"/>
      </w:divBdr>
    </w:div>
    <w:div w:id="190534714">
      <w:bodyDiv w:val="1"/>
      <w:marLeft w:val="0"/>
      <w:marRight w:val="0"/>
      <w:marTop w:val="0"/>
      <w:marBottom w:val="0"/>
      <w:divBdr>
        <w:top w:val="none" w:sz="0" w:space="0" w:color="auto"/>
        <w:left w:val="none" w:sz="0" w:space="0" w:color="auto"/>
        <w:bottom w:val="none" w:sz="0" w:space="0" w:color="auto"/>
        <w:right w:val="none" w:sz="0" w:space="0" w:color="auto"/>
      </w:divBdr>
    </w:div>
    <w:div w:id="191192078">
      <w:bodyDiv w:val="1"/>
      <w:marLeft w:val="0"/>
      <w:marRight w:val="0"/>
      <w:marTop w:val="0"/>
      <w:marBottom w:val="0"/>
      <w:divBdr>
        <w:top w:val="none" w:sz="0" w:space="0" w:color="auto"/>
        <w:left w:val="none" w:sz="0" w:space="0" w:color="auto"/>
        <w:bottom w:val="none" w:sz="0" w:space="0" w:color="auto"/>
        <w:right w:val="none" w:sz="0" w:space="0" w:color="auto"/>
      </w:divBdr>
    </w:div>
    <w:div w:id="193421645">
      <w:bodyDiv w:val="1"/>
      <w:marLeft w:val="0"/>
      <w:marRight w:val="0"/>
      <w:marTop w:val="0"/>
      <w:marBottom w:val="0"/>
      <w:divBdr>
        <w:top w:val="none" w:sz="0" w:space="0" w:color="auto"/>
        <w:left w:val="none" w:sz="0" w:space="0" w:color="auto"/>
        <w:bottom w:val="none" w:sz="0" w:space="0" w:color="auto"/>
        <w:right w:val="none" w:sz="0" w:space="0" w:color="auto"/>
      </w:divBdr>
    </w:div>
    <w:div w:id="196240557">
      <w:bodyDiv w:val="1"/>
      <w:marLeft w:val="0"/>
      <w:marRight w:val="0"/>
      <w:marTop w:val="0"/>
      <w:marBottom w:val="0"/>
      <w:divBdr>
        <w:top w:val="none" w:sz="0" w:space="0" w:color="auto"/>
        <w:left w:val="none" w:sz="0" w:space="0" w:color="auto"/>
        <w:bottom w:val="none" w:sz="0" w:space="0" w:color="auto"/>
        <w:right w:val="none" w:sz="0" w:space="0" w:color="auto"/>
      </w:divBdr>
    </w:div>
    <w:div w:id="197402253">
      <w:bodyDiv w:val="1"/>
      <w:marLeft w:val="0"/>
      <w:marRight w:val="0"/>
      <w:marTop w:val="0"/>
      <w:marBottom w:val="0"/>
      <w:divBdr>
        <w:top w:val="none" w:sz="0" w:space="0" w:color="auto"/>
        <w:left w:val="none" w:sz="0" w:space="0" w:color="auto"/>
        <w:bottom w:val="none" w:sz="0" w:space="0" w:color="auto"/>
        <w:right w:val="none" w:sz="0" w:space="0" w:color="auto"/>
      </w:divBdr>
    </w:div>
    <w:div w:id="198856140">
      <w:bodyDiv w:val="1"/>
      <w:marLeft w:val="0"/>
      <w:marRight w:val="0"/>
      <w:marTop w:val="0"/>
      <w:marBottom w:val="0"/>
      <w:divBdr>
        <w:top w:val="none" w:sz="0" w:space="0" w:color="auto"/>
        <w:left w:val="none" w:sz="0" w:space="0" w:color="auto"/>
        <w:bottom w:val="none" w:sz="0" w:space="0" w:color="auto"/>
        <w:right w:val="none" w:sz="0" w:space="0" w:color="auto"/>
      </w:divBdr>
    </w:div>
    <w:div w:id="199053169">
      <w:bodyDiv w:val="1"/>
      <w:marLeft w:val="0"/>
      <w:marRight w:val="0"/>
      <w:marTop w:val="0"/>
      <w:marBottom w:val="0"/>
      <w:divBdr>
        <w:top w:val="none" w:sz="0" w:space="0" w:color="auto"/>
        <w:left w:val="none" w:sz="0" w:space="0" w:color="auto"/>
        <w:bottom w:val="none" w:sz="0" w:space="0" w:color="auto"/>
        <w:right w:val="none" w:sz="0" w:space="0" w:color="auto"/>
      </w:divBdr>
    </w:div>
    <w:div w:id="202137852">
      <w:bodyDiv w:val="1"/>
      <w:marLeft w:val="0"/>
      <w:marRight w:val="0"/>
      <w:marTop w:val="0"/>
      <w:marBottom w:val="0"/>
      <w:divBdr>
        <w:top w:val="none" w:sz="0" w:space="0" w:color="auto"/>
        <w:left w:val="none" w:sz="0" w:space="0" w:color="auto"/>
        <w:bottom w:val="none" w:sz="0" w:space="0" w:color="auto"/>
        <w:right w:val="none" w:sz="0" w:space="0" w:color="auto"/>
      </w:divBdr>
    </w:div>
    <w:div w:id="202523659">
      <w:bodyDiv w:val="1"/>
      <w:marLeft w:val="0"/>
      <w:marRight w:val="0"/>
      <w:marTop w:val="0"/>
      <w:marBottom w:val="0"/>
      <w:divBdr>
        <w:top w:val="none" w:sz="0" w:space="0" w:color="auto"/>
        <w:left w:val="none" w:sz="0" w:space="0" w:color="auto"/>
        <w:bottom w:val="none" w:sz="0" w:space="0" w:color="auto"/>
        <w:right w:val="none" w:sz="0" w:space="0" w:color="auto"/>
      </w:divBdr>
    </w:div>
    <w:div w:id="204683411">
      <w:bodyDiv w:val="1"/>
      <w:marLeft w:val="0"/>
      <w:marRight w:val="0"/>
      <w:marTop w:val="0"/>
      <w:marBottom w:val="0"/>
      <w:divBdr>
        <w:top w:val="none" w:sz="0" w:space="0" w:color="auto"/>
        <w:left w:val="none" w:sz="0" w:space="0" w:color="auto"/>
        <w:bottom w:val="none" w:sz="0" w:space="0" w:color="auto"/>
        <w:right w:val="none" w:sz="0" w:space="0" w:color="auto"/>
      </w:divBdr>
    </w:div>
    <w:div w:id="205024260">
      <w:bodyDiv w:val="1"/>
      <w:marLeft w:val="0"/>
      <w:marRight w:val="0"/>
      <w:marTop w:val="0"/>
      <w:marBottom w:val="0"/>
      <w:divBdr>
        <w:top w:val="none" w:sz="0" w:space="0" w:color="auto"/>
        <w:left w:val="none" w:sz="0" w:space="0" w:color="auto"/>
        <w:bottom w:val="none" w:sz="0" w:space="0" w:color="auto"/>
        <w:right w:val="none" w:sz="0" w:space="0" w:color="auto"/>
      </w:divBdr>
    </w:div>
    <w:div w:id="205409385">
      <w:bodyDiv w:val="1"/>
      <w:marLeft w:val="0"/>
      <w:marRight w:val="0"/>
      <w:marTop w:val="0"/>
      <w:marBottom w:val="0"/>
      <w:divBdr>
        <w:top w:val="none" w:sz="0" w:space="0" w:color="auto"/>
        <w:left w:val="none" w:sz="0" w:space="0" w:color="auto"/>
        <w:bottom w:val="none" w:sz="0" w:space="0" w:color="auto"/>
        <w:right w:val="none" w:sz="0" w:space="0" w:color="auto"/>
      </w:divBdr>
    </w:div>
    <w:div w:id="205456995">
      <w:bodyDiv w:val="1"/>
      <w:marLeft w:val="0"/>
      <w:marRight w:val="0"/>
      <w:marTop w:val="0"/>
      <w:marBottom w:val="0"/>
      <w:divBdr>
        <w:top w:val="none" w:sz="0" w:space="0" w:color="auto"/>
        <w:left w:val="none" w:sz="0" w:space="0" w:color="auto"/>
        <w:bottom w:val="none" w:sz="0" w:space="0" w:color="auto"/>
        <w:right w:val="none" w:sz="0" w:space="0" w:color="auto"/>
      </w:divBdr>
    </w:div>
    <w:div w:id="206576786">
      <w:bodyDiv w:val="1"/>
      <w:marLeft w:val="0"/>
      <w:marRight w:val="0"/>
      <w:marTop w:val="0"/>
      <w:marBottom w:val="0"/>
      <w:divBdr>
        <w:top w:val="none" w:sz="0" w:space="0" w:color="auto"/>
        <w:left w:val="none" w:sz="0" w:space="0" w:color="auto"/>
        <w:bottom w:val="none" w:sz="0" w:space="0" w:color="auto"/>
        <w:right w:val="none" w:sz="0" w:space="0" w:color="auto"/>
      </w:divBdr>
    </w:div>
    <w:div w:id="208494594">
      <w:bodyDiv w:val="1"/>
      <w:marLeft w:val="0"/>
      <w:marRight w:val="0"/>
      <w:marTop w:val="0"/>
      <w:marBottom w:val="0"/>
      <w:divBdr>
        <w:top w:val="none" w:sz="0" w:space="0" w:color="auto"/>
        <w:left w:val="none" w:sz="0" w:space="0" w:color="auto"/>
        <w:bottom w:val="none" w:sz="0" w:space="0" w:color="auto"/>
        <w:right w:val="none" w:sz="0" w:space="0" w:color="auto"/>
      </w:divBdr>
    </w:div>
    <w:div w:id="208996122">
      <w:bodyDiv w:val="1"/>
      <w:marLeft w:val="0"/>
      <w:marRight w:val="0"/>
      <w:marTop w:val="0"/>
      <w:marBottom w:val="0"/>
      <w:divBdr>
        <w:top w:val="none" w:sz="0" w:space="0" w:color="auto"/>
        <w:left w:val="none" w:sz="0" w:space="0" w:color="auto"/>
        <w:bottom w:val="none" w:sz="0" w:space="0" w:color="auto"/>
        <w:right w:val="none" w:sz="0" w:space="0" w:color="auto"/>
      </w:divBdr>
    </w:div>
    <w:div w:id="209924995">
      <w:bodyDiv w:val="1"/>
      <w:marLeft w:val="0"/>
      <w:marRight w:val="0"/>
      <w:marTop w:val="0"/>
      <w:marBottom w:val="0"/>
      <w:divBdr>
        <w:top w:val="none" w:sz="0" w:space="0" w:color="auto"/>
        <w:left w:val="none" w:sz="0" w:space="0" w:color="auto"/>
        <w:bottom w:val="none" w:sz="0" w:space="0" w:color="auto"/>
        <w:right w:val="none" w:sz="0" w:space="0" w:color="auto"/>
      </w:divBdr>
    </w:div>
    <w:div w:id="211694839">
      <w:bodyDiv w:val="1"/>
      <w:marLeft w:val="0"/>
      <w:marRight w:val="0"/>
      <w:marTop w:val="0"/>
      <w:marBottom w:val="0"/>
      <w:divBdr>
        <w:top w:val="none" w:sz="0" w:space="0" w:color="auto"/>
        <w:left w:val="none" w:sz="0" w:space="0" w:color="auto"/>
        <w:bottom w:val="none" w:sz="0" w:space="0" w:color="auto"/>
        <w:right w:val="none" w:sz="0" w:space="0" w:color="auto"/>
      </w:divBdr>
    </w:div>
    <w:div w:id="211770780">
      <w:bodyDiv w:val="1"/>
      <w:marLeft w:val="0"/>
      <w:marRight w:val="0"/>
      <w:marTop w:val="0"/>
      <w:marBottom w:val="0"/>
      <w:divBdr>
        <w:top w:val="none" w:sz="0" w:space="0" w:color="auto"/>
        <w:left w:val="none" w:sz="0" w:space="0" w:color="auto"/>
        <w:bottom w:val="none" w:sz="0" w:space="0" w:color="auto"/>
        <w:right w:val="none" w:sz="0" w:space="0" w:color="auto"/>
      </w:divBdr>
    </w:div>
    <w:div w:id="213472561">
      <w:bodyDiv w:val="1"/>
      <w:marLeft w:val="0"/>
      <w:marRight w:val="0"/>
      <w:marTop w:val="0"/>
      <w:marBottom w:val="0"/>
      <w:divBdr>
        <w:top w:val="none" w:sz="0" w:space="0" w:color="auto"/>
        <w:left w:val="none" w:sz="0" w:space="0" w:color="auto"/>
        <w:bottom w:val="none" w:sz="0" w:space="0" w:color="auto"/>
        <w:right w:val="none" w:sz="0" w:space="0" w:color="auto"/>
      </w:divBdr>
    </w:div>
    <w:div w:id="216943014">
      <w:bodyDiv w:val="1"/>
      <w:marLeft w:val="0"/>
      <w:marRight w:val="0"/>
      <w:marTop w:val="0"/>
      <w:marBottom w:val="0"/>
      <w:divBdr>
        <w:top w:val="none" w:sz="0" w:space="0" w:color="auto"/>
        <w:left w:val="none" w:sz="0" w:space="0" w:color="auto"/>
        <w:bottom w:val="none" w:sz="0" w:space="0" w:color="auto"/>
        <w:right w:val="none" w:sz="0" w:space="0" w:color="auto"/>
      </w:divBdr>
    </w:div>
    <w:div w:id="217060289">
      <w:bodyDiv w:val="1"/>
      <w:marLeft w:val="0"/>
      <w:marRight w:val="0"/>
      <w:marTop w:val="0"/>
      <w:marBottom w:val="0"/>
      <w:divBdr>
        <w:top w:val="none" w:sz="0" w:space="0" w:color="auto"/>
        <w:left w:val="none" w:sz="0" w:space="0" w:color="auto"/>
        <w:bottom w:val="none" w:sz="0" w:space="0" w:color="auto"/>
        <w:right w:val="none" w:sz="0" w:space="0" w:color="auto"/>
      </w:divBdr>
    </w:div>
    <w:div w:id="218398704">
      <w:bodyDiv w:val="1"/>
      <w:marLeft w:val="0"/>
      <w:marRight w:val="0"/>
      <w:marTop w:val="0"/>
      <w:marBottom w:val="0"/>
      <w:divBdr>
        <w:top w:val="none" w:sz="0" w:space="0" w:color="auto"/>
        <w:left w:val="none" w:sz="0" w:space="0" w:color="auto"/>
        <w:bottom w:val="none" w:sz="0" w:space="0" w:color="auto"/>
        <w:right w:val="none" w:sz="0" w:space="0" w:color="auto"/>
      </w:divBdr>
    </w:div>
    <w:div w:id="219829238">
      <w:bodyDiv w:val="1"/>
      <w:marLeft w:val="0"/>
      <w:marRight w:val="0"/>
      <w:marTop w:val="0"/>
      <w:marBottom w:val="0"/>
      <w:divBdr>
        <w:top w:val="none" w:sz="0" w:space="0" w:color="auto"/>
        <w:left w:val="none" w:sz="0" w:space="0" w:color="auto"/>
        <w:bottom w:val="none" w:sz="0" w:space="0" w:color="auto"/>
        <w:right w:val="none" w:sz="0" w:space="0" w:color="auto"/>
      </w:divBdr>
    </w:div>
    <w:div w:id="221602519">
      <w:bodyDiv w:val="1"/>
      <w:marLeft w:val="0"/>
      <w:marRight w:val="0"/>
      <w:marTop w:val="0"/>
      <w:marBottom w:val="0"/>
      <w:divBdr>
        <w:top w:val="none" w:sz="0" w:space="0" w:color="auto"/>
        <w:left w:val="none" w:sz="0" w:space="0" w:color="auto"/>
        <w:bottom w:val="none" w:sz="0" w:space="0" w:color="auto"/>
        <w:right w:val="none" w:sz="0" w:space="0" w:color="auto"/>
      </w:divBdr>
    </w:div>
    <w:div w:id="223881006">
      <w:bodyDiv w:val="1"/>
      <w:marLeft w:val="0"/>
      <w:marRight w:val="0"/>
      <w:marTop w:val="0"/>
      <w:marBottom w:val="0"/>
      <w:divBdr>
        <w:top w:val="none" w:sz="0" w:space="0" w:color="auto"/>
        <w:left w:val="none" w:sz="0" w:space="0" w:color="auto"/>
        <w:bottom w:val="none" w:sz="0" w:space="0" w:color="auto"/>
        <w:right w:val="none" w:sz="0" w:space="0" w:color="auto"/>
      </w:divBdr>
    </w:div>
    <w:div w:id="225534693">
      <w:bodyDiv w:val="1"/>
      <w:marLeft w:val="0"/>
      <w:marRight w:val="0"/>
      <w:marTop w:val="0"/>
      <w:marBottom w:val="0"/>
      <w:divBdr>
        <w:top w:val="none" w:sz="0" w:space="0" w:color="auto"/>
        <w:left w:val="none" w:sz="0" w:space="0" w:color="auto"/>
        <w:bottom w:val="none" w:sz="0" w:space="0" w:color="auto"/>
        <w:right w:val="none" w:sz="0" w:space="0" w:color="auto"/>
      </w:divBdr>
    </w:div>
    <w:div w:id="226111111">
      <w:bodyDiv w:val="1"/>
      <w:marLeft w:val="0"/>
      <w:marRight w:val="0"/>
      <w:marTop w:val="0"/>
      <w:marBottom w:val="0"/>
      <w:divBdr>
        <w:top w:val="none" w:sz="0" w:space="0" w:color="auto"/>
        <w:left w:val="none" w:sz="0" w:space="0" w:color="auto"/>
        <w:bottom w:val="none" w:sz="0" w:space="0" w:color="auto"/>
        <w:right w:val="none" w:sz="0" w:space="0" w:color="auto"/>
      </w:divBdr>
    </w:div>
    <w:div w:id="228269965">
      <w:bodyDiv w:val="1"/>
      <w:marLeft w:val="0"/>
      <w:marRight w:val="0"/>
      <w:marTop w:val="0"/>
      <w:marBottom w:val="0"/>
      <w:divBdr>
        <w:top w:val="none" w:sz="0" w:space="0" w:color="auto"/>
        <w:left w:val="none" w:sz="0" w:space="0" w:color="auto"/>
        <w:bottom w:val="none" w:sz="0" w:space="0" w:color="auto"/>
        <w:right w:val="none" w:sz="0" w:space="0" w:color="auto"/>
      </w:divBdr>
    </w:div>
    <w:div w:id="228922615">
      <w:bodyDiv w:val="1"/>
      <w:marLeft w:val="0"/>
      <w:marRight w:val="0"/>
      <w:marTop w:val="0"/>
      <w:marBottom w:val="0"/>
      <w:divBdr>
        <w:top w:val="none" w:sz="0" w:space="0" w:color="auto"/>
        <w:left w:val="none" w:sz="0" w:space="0" w:color="auto"/>
        <w:bottom w:val="none" w:sz="0" w:space="0" w:color="auto"/>
        <w:right w:val="none" w:sz="0" w:space="0" w:color="auto"/>
      </w:divBdr>
    </w:div>
    <w:div w:id="229002027">
      <w:bodyDiv w:val="1"/>
      <w:marLeft w:val="0"/>
      <w:marRight w:val="0"/>
      <w:marTop w:val="0"/>
      <w:marBottom w:val="0"/>
      <w:divBdr>
        <w:top w:val="none" w:sz="0" w:space="0" w:color="auto"/>
        <w:left w:val="none" w:sz="0" w:space="0" w:color="auto"/>
        <w:bottom w:val="none" w:sz="0" w:space="0" w:color="auto"/>
        <w:right w:val="none" w:sz="0" w:space="0" w:color="auto"/>
      </w:divBdr>
    </w:div>
    <w:div w:id="234245738">
      <w:bodyDiv w:val="1"/>
      <w:marLeft w:val="0"/>
      <w:marRight w:val="0"/>
      <w:marTop w:val="0"/>
      <w:marBottom w:val="0"/>
      <w:divBdr>
        <w:top w:val="none" w:sz="0" w:space="0" w:color="auto"/>
        <w:left w:val="none" w:sz="0" w:space="0" w:color="auto"/>
        <w:bottom w:val="none" w:sz="0" w:space="0" w:color="auto"/>
        <w:right w:val="none" w:sz="0" w:space="0" w:color="auto"/>
      </w:divBdr>
    </w:div>
    <w:div w:id="235433421">
      <w:bodyDiv w:val="1"/>
      <w:marLeft w:val="0"/>
      <w:marRight w:val="0"/>
      <w:marTop w:val="0"/>
      <w:marBottom w:val="0"/>
      <w:divBdr>
        <w:top w:val="none" w:sz="0" w:space="0" w:color="auto"/>
        <w:left w:val="none" w:sz="0" w:space="0" w:color="auto"/>
        <w:bottom w:val="none" w:sz="0" w:space="0" w:color="auto"/>
        <w:right w:val="none" w:sz="0" w:space="0" w:color="auto"/>
      </w:divBdr>
    </w:div>
    <w:div w:id="235827988">
      <w:bodyDiv w:val="1"/>
      <w:marLeft w:val="0"/>
      <w:marRight w:val="0"/>
      <w:marTop w:val="0"/>
      <w:marBottom w:val="0"/>
      <w:divBdr>
        <w:top w:val="none" w:sz="0" w:space="0" w:color="auto"/>
        <w:left w:val="none" w:sz="0" w:space="0" w:color="auto"/>
        <w:bottom w:val="none" w:sz="0" w:space="0" w:color="auto"/>
        <w:right w:val="none" w:sz="0" w:space="0" w:color="auto"/>
      </w:divBdr>
    </w:div>
    <w:div w:id="237330925">
      <w:bodyDiv w:val="1"/>
      <w:marLeft w:val="0"/>
      <w:marRight w:val="0"/>
      <w:marTop w:val="0"/>
      <w:marBottom w:val="0"/>
      <w:divBdr>
        <w:top w:val="none" w:sz="0" w:space="0" w:color="auto"/>
        <w:left w:val="none" w:sz="0" w:space="0" w:color="auto"/>
        <w:bottom w:val="none" w:sz="0" w:space="0" w:color="auto"/>
        <w:right w:val="none" w:sz="0" w:space="0" w:color="auto"/>
      </w:divBdr>
    </w:div>
    <w:div w:id="238709882">
      <w:bodyDiv w:val="1"/>
      <w:marLeft w:val="0"/>
      <w:marRight w:val="0"/>
      <w:marTop w:val="0"/>
      <w:marBottom w:val="0"/>
      <w:divBdr>
        <w:top w:val="none" w:sz="0" w:space="0" w:color="auto"/>
        <w:left w:val="none" w:sz="0" w:space="0" w:color="auto"/>
        <w:bottom w:val="none" w:sz="0" w:space="0" w:color="auto"/>
        <w:right w:val="none" w:sz="0" w:space="0" w:color="auto"/>
      </w:divBdr>
    </w:div>
    <w:div w:id="241843771">
      <w:bodyDiv w:val="1"/>
      <w:marLeft w:val="0"/>
      <w:marRight w:val="0"/>
      <w:marTop w:val="0"/>
      <w:marBottom w:val="0"/>
      <w:divBdr>
        <w:top w:val="none" w:sz="0" w:space="0" w:color="auto"/>
        <w:left w:val="none" w:sz="0" w:space="0" w:color="auto"/>
        <w:bottom w:val="none" w:sz="0" w:space="0" w:color="auto"/>
        <w:right w:val="none" w:sz="0" w:space="0" w:color="auto"/>
      </w:divBdr>
    </w:div>
    <w:div w:id="242182271">
      <w:bodyDiv w:val="1"/>
      <w:marLeft w:val="0"/>
      <w:marRight w:val="0"/>
      <w:marTop w:val="0"/>
      <w:marBottom w:val="0"/>
      <w:divBdr>
        <w:top w:val="none" w:sz="0" w:space="0" w:color="auto"/>
        <w:left w:val="none" w:sz="0" w:space="0" w:color="auto"/>
        <w:bottom w:val="none" w:sz="0" w:space="0" w:color="auto"/>
        <w:right w:val="none" w:sz="0" w:space="0" w:color="auto"/>
      </w:divBdr>
    </w:div>
    <w:div w:id="242565849">
      <w:bodyDiv w:val="1"/>
      <w:marLeft w:val="0"/>
      <w:marRight w:val="0"/>
      <w:marTop w:val="0"/>
      <w:marBottom w:val="0"/>
      <w:divBdr>
        <w:top w:val="none" w:sz="0" w:space="0" w:color="auto"/>
        <w:left w:val="none" w:sz="0" w:space="0" w:color="auto"/>
        <w:bottom w:val="none" w:sz="0" w:space="0" w:color="auto"/>
        <w:right w:val="none" w:sz="0" w:space="0" w:color="auto"/>
      </w:divBdr>
    </w:div>
    <w:div w:id="244346358">
      <w:bodyDiv w:val="1"/>
      <w:marLeft w:val="0"/>
      <w:marRight w:val="0"/>
      <w:marTop w:val="0"/>
      <w:marBottom w:val="0"/>
      <w:divBdr>
        <w:top w:val="none" w:sz="0" w:space="0" w:color="auto"/>
        <w:left w:val="none" w:sz="0" w:space="0" w:color="auto"/>
        <w:bottom w:val="none" w:sz="0" w:space="0" w:color="auto"/>
        <w:right w:val="none" w:sz="0" w:space="0" w:color="auto"/>
      </w:divBdr>
    </w:div>
    <w:div w:id="245114081">
      <w:bodyDiv w:val="1"/>
      <w:marLeft w:val="0"/>
      <w:marRight w:val="0"/>
      <w:marTop w:val="0"/>
      <w:marBottom w:val="0"/>
      <w:divBdr>
        <w:top w:val="none" w:sz="0" w:space="0" w:color="auto"/>
        <w:left w:val="none" w:sz="0" w:space="0" w:color="auto"/>
        <w:bottom w:val="none" w:sz="0" w:space="0" w:color="auto"/>
        <w:right w:val="none" w:sz="0" w:space="0" w:color="auto"/>
      </w:divBdr>
    </w:div>
    <w:div w:id="245266377">
      <w:bodyDiv w:val="1"/>
      <w:marLeft w:val="0"/>
      <w:marRight w:val="0"/>
      <w:marTop w:val="0"/>
      <w:marBottom w:val="0"/>
      <w:divBdr>
        <w:top w:val="none" w:sz="0" w:space="0" w:color="auto"/>
        <w:left w:val="none" w:sz="0" w:space="0" w:color="auto"/>
        <w:bottom w:val="none" w:sz="0" w:space="0" w:color="auto"/>
        <w:right w:val="none" w:sz="0" w:space="0" w:color="auto"/>
      </w:divBdr>
    </w:div>
    <w:div w:id="245723164">
      <w:bodyDiv w:val="1"/>
      <w:marLeft w:val="0"/>
      <w:marRight w:val="0"/>
      <w:marTop w:val="0"/>
      <w:marBottom w:val="0"/>
      <w:divBdr>
        <w:top w:val="none" w:sz="0" w:space="0" w:color="auto"/>
        <w:left w:val="none" w:sz="0" w:space="0" w:color="auto"/>
        <w:bottom w:val="none" w:sz="0" w:space="0" w:color="auto"/>
        <w:right w:val="none" w:sz="0" w:space="0" w:color="auto"/>
      </w:divBdr>
    </w:div>
    <w:div w:id="247278141">
      <w:bodyDiv w:val="1"/>
      <w:marLeft w:val="0"/>
      <w:marRight w:val="0"/>
      <w:marTop w:val="0"/>
      <w:marBottom w:val="0"/>
      <w:divBdr>
        <w:top w:val="none" w:sz="0" w:space="0" w:color="auto"/>
        <w:left w:val="none" w:sz="0" w:space="0" w:color="auto"/>
        <w:bottom w:val="none" w:sz="0" w:space="0" w:color="auto"/>
        <w:right w:val="none" w:sz="0" w:space="0" w:color="auto"/>
      </w:divBdr>
    </w:div>
    <w:div w:id="249462547">
      <w:bodyDiv w:val="1"/>
      <w:marLeft w:val="0"/>
      <w:marRight w:val="0"/>
      <w:marTop w:val="0"/>
      <w:marBottom w:val="0"/>
      <w:divBdr>
        <w:top w:val="none" w:sz="0" w:space="0" w:color="auto"/>
        <w:left w:val="none" w:sz="0" w:space="0" w:color="auto"/>
        <w:bottom w:val="none" w:sz="0" w:space="0" w:color="auto"/>
        <w:right w:val="none" w:sz="0" w:space="0" w:color="auto"/>
      </w:divBdr>
    </w:div>
    <w:div w:id="251164597">
      <w:bodyDiv w:val="1"/>
      <w:marLeft w:val="0"/>
      <w:marRight w:val="0"/>
      <w:marTop w:val="0"/>
      <w:marBottom w:val="0"/>
      <w:divBdr>
        <w:top w:val="none" w:sz="0" w:space="0" w:color="auto"/>
        <w:left w:val="none" w:sz="0" w:space="0" w:color="auto"/>
        <w:bottom w:val="none" w:sz="0" w:space="0" w:color="auto"/>
        <w:right w:val="none" w:sz="0" w:space="0" w:color="auto"/>
      </w:divBdr>
    </w:div>
    <w:div w:id="252083540">
      <w:bodyDiv w:val="1"/>
      <w:marLeft w:val="0"/>
      <w:marRight w:val="0"/>
      <w:marTop w:val="0"/>
      <w:marBottom w:val="0"/>
      <w:divBdr>
        <w:top w:val="none" w:sz="0" w:space="0" w:color="auto"/>
        <w:left w:val="none" w:sz="0" w:space="0" w:color="auto"/>
        <w:bottom w:val="none" w:sz="0" w:space="0" w:color="auto"/>
        <w:right w:val="none" w:sz="0" w:space="0" w:color="auto"/>
      </w:divBdr>
    </w:div>
    <w:div w:id="252593957">
      <w:bodyDiv w:val="1"/>
      <w:marLeft w:val="0"/>
      <w:marRight w:val="0"/>
      <w:marTop w:val="0"/>
      <w:marBottom w:val="0"/>
      <w:divBdr>
        <w:top w:val="none" w:sz="0" w:space="0" w:color="auto"/>
        <w:left w:val="none" w:sz="0" w:space="0" w:color="auto"/>
        <w:bottom w:val="none" w:sz="0" w:space="0" w:color="auto"/>
        <w:right w:val="none" w:sz="0" w:space="0" w:color="auto"/>
      </w:divBdr>
    </w:div>
    <w:div w:id="252906689">
      <w:bodyDiv w:val="1"/>
      <w:marLeft w:val="0"/>
      <w:marRight w:val="0"/>
      <w:marTop w:val="0"/>
      <w:marBottom w:val="0"/>
      <w:divBdr>
        <w:top w:val="none" w:sz="0" w:space="0" w:color="auto"/>
        <w:left w:val="none" w:sz="0" w:space="0" w:color="auto"/>
        <w:bottom w:val="none" w:sz="0" w:space="0" w:color="auto"/>
        <w:right w:val="none" w:sz="0" w:space="0" w:color="auto"/>
      </w:divBdr>
    </w:div>
    <w:div w:id="253053581">
      <w:bodyDiv w:val="1"/>
      <w:marLeft w:val="0"/>
      <w:marRight w:val="0"/>
      <w:marTop w:val="0"/>
      <w:marBottom w:val="0"/>
      <w:divBdr>
        <w:top w:val="none" w:sz="0" w:space="0" w:color="auto"/>
        <w:left w:val="none" w:sz="0" w:space="0" w:color="auto"/>
        <w:bottom w:val="none" w:sz="0" w:space="0" w:color="auto"/>
        <w:right w:val="none" w:sz="0" w:space="0" w:color="auto"/>
      </w:divBdr>
    </w:div>
    <w:div w:id="254173290">
      <w:bodyDiv w:val="1"/>
      <w:marLeft w:val="0"/>
      <w:marRight w:val="0"/>
      <w:marTop w:val="0"/>
      <w:marBottom w:val="0"/>
      <w:divBdr>
        <w:top w:val="none" w:sz="0" w:space="0" w:color="auto"/>
        <w:left w:val="none" w:sz="0" w:space="0" w:color="auto"/>
        <w:bottom w:val="none" w:sz="0" w:space="0" w:color="auto"/>
        <w:right w:val="none" w:sz="0" w:space="0" w:color="auto"/>
      </w:divBdr>
    </w:div>
    <w:div w:id="258829718">
      <w:bodyDiv w:val="1"/>
      <w:marLeft w:val="0"/>
      <w:marRight w:val="0"/>
      <w:marTop w:val="0"/>
      <w:marBottom w:val="0"/>
      <w:divBdr>
        <w:top w:val="none" w:sz="0" w:space="0" w:color="auto"/>
        <w:left w:val="none" w:sz="0" w:space="0" w:color="auto"/>
        <w:bottom w:val="none" w:sz="0" w:space="0" w:color="auto"/>
        <w:right w:val="none" w:sz="0" w:space="0" w:color="auto"/>
      </w:divBdr>
    </w:div>
    <w:div w:id="261189449">
      <w:bodyDiv w:val="1"/>
      <w:marLeft w:val="0"/>
      <w:marRight w:val="0"/>
      <w:marTop w:val="0"/>
      <w:marBottom w:val="0"/>
      <w:divBdr>
        <w:top w:val="none" w:sz="0" w:space="0" w:color="auto"/>
        <w:left w:val="none" w:sz="0" w:space="0" w:color="auto"/>
        <w:bottom w:val="none" w:sz="0" w:space="0" w:color="auto"/>
        <w:right w:val="none" w:sz="0" w:space="0" w:color="auto"/>
      </w:divBdr>
    </w:div>
    <w:div w:id="261498092">
      <w:bodyDiv w:val="1"/>
      <w:marLeft w:val="0"/>
      <w:marRight w:val="0"/>
      <w:marTop w:val="0"/>
      <w:marBottom w:val="0"/>
      <w:divBdr>
        <w:top w:val="none" w:sz="0" w:space="0" w:color="auto"/>
        <w:left w:val="none" w:sz="0" w:space="0" w:color="auto"/>
        <w:bottom w:val="none" w:sz="0" w:space="0" w:color="auto"/>
        <w:right w:val="none" w:sz="0" w:space="0" w:color="auto"/>
      </w:divBdr>
    </w:div>
    <w:div w:id="262153525">
      <w:bodyDiv w:val="1"/>
      <w:marLeft w:val="0"/>
      <w:marRight w:val="0"/>
      <w:marTop w:val="0"/>
      <w:marBottom w:val="0"/>
      <w:divBdr>
        <w:top w:val="none" w:sz="0" w:space="0" w:color="auto"/>
        <w:left w:val="none" w:sz="0" w:space="0" w:color="auto"/>
        <w:bottom w:val="none" w:sz="0" w:space="0" w:color="auto"/>
        <w:right w:val="none" w:sz="0" w:space="0" w:color="auto"/>
      </w:divBdr>
    </w:div>
    <w:div w:id="263222353">
      <w:bodyDiv w:val="1"/>
      <w:marLeft w:val="0"/>
      <w:marRight w:val="0"/>
      <w:marTop w:val="0"/>
      <w:marBottom w:val="0"/>
      <w:divBdr>
        <w:top w:val="none" w:sz="0" w:space="0" w:color="auto"/>
        <w:left w:val="none" w:sz="0" w:space="0" w:color="auto"/>
        <w:bottom w:val="none" w:sz="0" w:space="0" w:color="auto"/>
        <w:right w:val="none" w:sz="0" w:space="0" w:color="auto"/>
      </w:divBdr>
    </w:div>
    <w:div w:id="264270094">
      <w:bodyDiv w:val="1"/>
      <w:marLeft w:val="0"/>
      <w:marRight w:val="0"/>
      <w:marTop w:val="0"/>
      <w:marBottom w:val="0"/>
      <w:divBdr>
        <w:top w:val="none" w:sz="0" w:space="0" w:color="auto"/>
        <w:left w:val="none" w:sz="0" w:space="0" w:color="auto"/>
        <w:bottom w:val="none" w:sz="0" w:space="0" w:color="auto"/>
        <w:right w:val="none" w:sz="0" w:space="0" w:color="auto"/>
      </w:divBdr>
    </w:div>
    <w:div w:id="266815893">
      <w:bodyDiv w:val="1"/>
      <w:marLeft w:val="0"/>
      <w:marRight w:val="0"/>
      <w:marTop w:val="0"/>
      <w:marBottom w:val="0"/>
      <w:divBdr>
        <w:top w:val="none" w:sz="0" w:space="0" w:color="auto"/>
        <w:left w:val="none" w:sz="0" w:space="0" w:color="auto"/>
        <w:bottom w:val="none" w:sz="0" w:space="0" w:color="auto"/>
        <w:right w:val="none" w:sz="0" w:space="0" w:color="auto"/>
      </w:divBdr>
    </w:div>
    <w:div w:id="269094151">
      <w:bodyDiv w:val="1"/>
      <w:marLeft w:val="0"/>
      <w:marRight w:val="0"/>
      <w:marTop w:val="0"/>
      <w:marBottom w:val="0"/>
      <w:divBdr>
        <w:top w:val="none" w:sz="0" w:space="0" w:color="auto"/>
        <w:left w:val="none" w:sz="0" w:space="0" w:color="auto"/>
        <w:bottom w:val="none" w:sz="0" w:space="0" w:color="auto"/>
        <w:right w:val="none" w:sz="0" w:space="0" w:color="auto"/>
      </w:divBdr>
    </w:div>
    <w:div w:id="269122773">
      <w:bodyDiv w:val="1"/>
      <w:marLeft w:val="0"/>
      <w:marRight w:val="0"/>
      <w:marTop w:val="0"/>
      <w:marBottom w:val="0"/>
      <w:divBdr>
        <w:top w:val="none" w:sz="0" w:space="0" w:color="auto"/>
        <w:left w:val="none" w:sz="0" w:space="0" w:color="auto"/>
        <w:bottom w:val="none" w:sz="0" w:space="0" w:color="auto"/>
        <w:right w:val="none" w:sz="0" w:space="0" w:color="auto"/>
      </w:divBdr>
    </w:div>
    <w:div w:id="269749939">
      <w:bodyDiv w:val="1"/>
      <w:marLeft w:val="0"/>
      <w:marRight w:val="0"/>
      <w:marTop w:val="0"/>
      <w:marBottom w:val="0"/>
      <w:divBdr>
        <w:top w:val="none" w:sz="0" w:space="0" w:color="auto"/>
        <w:left w:val="none" w:sz="0" w:space="0" w:color="auto"/>
        <w:bottom w:val="none" w:sz="0" w:space="0" w:color="auto"/>
        <w:right w:val="none" w:sz="0" w:space="0" w:color="auto"/>
      </w:divBdr>
    </w:div>
    <w:div w:id="273557073">
      <w:bodyDiv w:val="1"/>
      <w:marLeft w:val="0"/>
      <w:marRight w:val="0"/>
      <w:marTop w:val="0"/>
      <w:marBottom w:val="0"/>
      <w:divBdr>
        <w:top w:val="none" w:sz="0" w:space="0" w:color="auto"/>
        <w:left w:val="none" w:sz="0" w:space="0" w:color="auto"/>
        <w:bottom w:val="none" w:sz="0" w:space="0" w:color="auto"/>
        <w:right w:val="none" w:sz="0" w:space="0" w:color="auto"/>
      </w:divBdr>
    </w:div>
    <w:div w:id="280262402">
      <w:bodyDiv w:val="1"/>
      <w:marLeft w:val="0"/>
      <w:marRight w:val="0"/>
      <w:marTop w:val="0"/>
      <w:marBottom w:val="0"/>
      <w:divBdr>
        <w:top w:val="none" w:sz="0" w:space="0" w:color="auto"/>
        <w:left w:val="none" w:sz="0" w:space="0" w:color="auto"/>
        <w:bottom w:val="none" w:sz="0" w:space="0" w:color="auto"/>
        <w:right w:val="none" w:sz="0" w:space="0" w:color="auto"/>
      </w:divBdr>
    </w:div>
    <w:div w:id="281882742">
      <w:bodyDiv w:val="1"/>
      <w:marLeft w:val="0"/>
      <w:marRight w:val="0"/>
      <w:marTop w:val="0"/>
      <w:marBottom w:val="0"/>
      <w:divBdr>
        <w:top w:val="none" w:sz="0" w:space="0" w:color="auto"/>
        <w:left w:val="none" w:sz="0" w:space="0" w:color="auto"/>
        <w:bottom w:val="none" w:sz="0" w:space="0" w:color="auto"/>
        <w:right w:val="none" w:sz="0" w:space="0" w:color="auto"/>
      </w:divBdr>
    </w:div>
    <w:div w:id="282421111">
      <w:bodyDiv w:val="1"/>
      <w:marLeft w:val="0"/>
      <w:marRight w:val="0"/>
      <w:marTop w:val="0"/>
      <w:marBottom w:val="0"/>
      <w:divBdr>
        <w:top w:val="none" w:sz="0" w:space="0" w:color="auto"/>
        <w:left w:val="none" w:sz="0" w:space="0" w:color="auto"/>
        <w:bottom w:val="none" w:sz="0" w:space="0" w:color="auto"/>
        <w:right w:val="none" w:sz="0" w:space="0" w:color="auto"/>
      </w:divBdr>
    </w:div>
    <w:div w:id="286351100">
      <w:bodyDiv w:val="1"/>
      <w:marLeft w:val="0"/>
      <w:marRight w:val="0"/>
      <w:marTop w:val="0"/>
      <w:marBottom w:val="0"/>
      <w:divBdr>
        <w:top w:val="none" w:sz="0" w:space="0" w:color="auto"/>
        <w:left w:val="none" w:sz="0" w:space="0" w:color="auto"/>
        <w:bottom w:val="none" w:sz="0" w:space="0" w:color="auto"/>
        <w:right w:val="none" w:sz="0" w:space="0" w:color="auto"/>
      </w:divBdr>
    </w:div>
    <w:div w:id="286746003">
      <w:bodyDiv w:val="1"/>
      <w:marLeft w:val="0"/>
      <w:marRight w:val="0"/>
      <w:marTop w:val="0"/>
      <w:marBottom w:val="0"/>
      <w:divBdr>
        <w:top w:val="none" w:sz="0" w:space="0" w:color="auto"/>
        <w:left w:val="none" w:sz="0" w:space="0" w:color="auto"/>
        <w:bottom w:val="none" w:sz="0" w:space="0" w:color="auto"/>
        <w:right w:val="none" w:sz="0" w:space="0" w:color="auto"/>
      </w:divBdr>
    </w:div>
    <w:div w:id="288168257">
      <w:bodyDiv w:val="1"/>
      <w:marLeft w:val="0"/>
      <w:marRight w:val="0"/>
      <w:marTop w:val="0"/>
      <w:marBottom w:val="0"/>
      <w:divBdr>
        <w:top w:val="none" w:sz="0" w:space="0" w:color="auto"/>
        <w:left w:val="none" w:sz="0" w:space="0" w:color="auto"/>
        <w:bottom w:val="none" w:sz="0" w:space="0" w:color="auto"/>
        <w:right w:val="none" w:sz="0" w:space="0" w:color="auto"/>
      </w:divBdr>
    </w:div>
    <w:div w:id="288970750">
      <w:bodyDiv w:val="1"/>
      <w:marLeft w:val="0"/>
      <w:marRight w:val="0"/>
      <w:marTop w:val="0"/>
      <w:marBottom w:val="0"/>
      <w:divBdr>
        <w:top w:val="none" w:sz="0" w:space="0" w:color="auto"/>
        <w:left w:val="none" w:sz="0" w:space="0" w:color="auto"/>
        <w:bottom w:val="none" w:sz="0" w:space="0" w:color="auto"/>
        <w:right w:val="none" w:sz="0" w:space="0" w:color="auto"/>
      </w:divBdr>
    </w:div>
    <w:div w:id="289164745">
      <w:bodyDiv w:val="1"/>
      <w:marLeft w:val="0"/>
      <w:marRight w:val="0"/>
      <w:marTop w:val="0"/>
      <w:marBottom w:val="0"/>
      <w:divBdr>
        <w:top w:val="none" w:sz="0" w:space="0" w:color="auto"/>
        <w:left w:val="none" w:sz="0" w:space="0" w:color="auto"/>
        <w:bottom w:val="none" w:sz="0" w:space="0" w:color="auto"/>
        <w:right w:val="none" w:sz="0" w:space="0" w:color="auto"/>
      </w:divBdr>
    </w:div>
    <w:div w:id="289749805">
      <w:bodyDiv w:val="1"/>
      <w:marLeft w:val="0"/>
      <w:marRight w:val="0"/>
      <w:marTop w:val="0"/>
      <w:marBottom w:val="0"/>
      <w:divBdr>
        <w:top w:val="none" w:sz="0" w:space="0" w:color="auto"/>
        <w:left w:val="none" w:sz="0" w:space="0" w:color="auto"/>
        <w:bottom w:val="none" w:sz="0" w:space="0" w:color="auto"/>
        <w:right w:val="none" w:sz="0" w:space="0" w:color="auto"/>
      </w:divBdr>
    </w:div>
    <w:div w:id="290407609">
      <w:bodyDiv w:val="1"/>
      <w:marLeft w:val="0"/>
      <w:marRight w:val="0"/>
      <w:marTop w:val="0"/>
      <w:marBottom w:val="0"/>
      <w:divBdr>
        <w:top w:val="none" w:sz="0" w:space="0" w:color="auto"/>
        <w:left w:val="none" w:sz="0" w:space="0" w:color="auto"/>
        <w:bottom w:val="none" w:sz="0" w:space="0" w:color="auto"/>
        <w:right w:val="none" w:sz="0" w:space="0" w:color="auto"/>
      </w:divBdr>
    </w:div>
    <w:div w:id="290866988">
      <w:bodyDiv w:val="1"/>
      <w:marLeft w:val="0"/>
      <w:marRight w:val="0"/>
      <w:marTop w:val="0"/>
      <w:marBottom w:val="0"/>
      <w:divBdr>
        <w:top w:val="none" w:sz="0" w:space="0" w:color="auto"/>
        <w:left w:val="none" w:sz="0" w:space="0" w:color="auto"/>
        <w:bottom w:val="none" w:sz="0" w:space="0" w:color="auto"/>
        <w:right w:val="none" w:sz="0" w:space="0" w:color="auto"/>
      </w:divBdr>
    </w:div>
    <w:div w:id="293682309">
      <w:bodyDiv w:val="1"/>
      <w:marLeft w:val="0"/>
      <w:marRight w:val="0"/>
      <w:marTop w:val="0"/>
      <w:marBottom w:val="0"/>
      <w:divBdr>
        <w:top w:val="none" w:sz="0" w:space="0" w:color="auto"/>
        <w:left w:val="none" w:sz="0" w:space="0" w:color="auto"/>
        <w:bottom w:val="none" w:sz="0" w:space="0" w:color="auto"/>
        <w:right w:val="none" w:sz="0" w:space="0" w:color="auto"/>
      </w:divBdr>
    </w:div>
    <w:div w:id="293875743">
      <w:bodyDiv w:val="1"/>
      <w:marLeft w:val="0"/>
      <w:marRight w:val="0"/>
      <w:marTop w:val="0"/>
      <w:marBottom w:val="0"/>
      <w:divBdr>
        <w:top w:val="none" w:sz="0" w:space="0" w:color="auto"/>
        <w:left w:val="none" w:sz="0" w:space="0" w:color="auto"/>
        <w:bottom w:val="none" w:sz="0" w:space="0" w:color="auto"/>
        <w:right w:val="none" w:sz="0" w:space="0" w:color="auto"/>
      </w:divBdr>
    </w:div>
    <w:div w:id="297883114">
      <w:bodyDiv w:val="1"/>
      <w:marLeft w:val="0"/>
      <w:marRight w:val="0"/>
      <w:marTop w:val="0"/>
      <w:marBottom w:val="0"/>
      <w:divBdr>
        <w:top w:val="none" w:sz="0" w:space="0" w:color="auto"/>
        <w:left w:val="none" w:sz="0" w:space="0" w:color="auto"/>
        <w:bottom w:val="none" w:sz="0" w:space="0" w:color="auto"/>
        <w:right w:val="none" w:sz="0" w:space="0" w:color="auto"/>
      </w:divBdr>
    </w:div>
    <w:div w:id="298465447">
      <w:bodyDiv w:val="1"/>
      <w:marLeft w:val="0"/>
      <w:marRight w:val="0"/>
      <w:marTop w:val="0"/>
      <w:marBottom w:val="0"/>
      <w:divBdr>
        <w:top w:val="none" w:sz="0" w:space="0" w:color="auto"/>
        <w:left w:val="none" w:sz="0" w:space="0" w:color="auto"/>
        <w:bottom w:val="none" w:sz="0" w:space="0" w:color="auto"/>
        <w:right w:val="none" w:sz="0" w:space="0" w:color="auto"/>
      </w:divBdr>
    </w:div>
    <w:div w:id="299384315">
      <w:bodyDiv w:val="1"/>
      <w:marLeft w:val="0"/>
      <w:marRight w:val="0"/>
      <w:marTop w:val="0"/>
      <w:marBottom w:val="0"/>
      <w:divBdr>
        <w:top w:val="none" w:sz="0" w:space="0" w:color="auto"/>
        <w:left w:val="none" w:sz="0" w:space="0" w:color="auto"/>
        <w:bottom w:val="none" w:sz="0" w:space="0" w:color="auto"/>
        <w:right w:val="none" w:sz="0" w:space="0" w:color="auto"/>
      </w:divBdr>
    </w:div>
    <w:div w:id="300426358">
      <w:bodyDiv w:val="1"/>
      <w:marLeft w:val="0"/>
      <w:marRight w:val="0"/>
      <w:marTop w:val="0"/>
      <w:marBottom w:val="0"/>
      <w:divBdr>
        <w:top w:val="none" w:sz="0" w:space="0" w:color="auto"/>
        <w:left w:val="none" w:sz="0" w:space="0" w:color="auto"/>
        <w:bottom w:val="none" w:sz="0" w:space="0" w:color="auto"/>
        <w:right w:val="none" w:sz="0" w:space="0" w:color="auto"/>
      </w:divBdr>
    </w:div>
    <w:div w:id="301619538">
      <w:bodyDiv w:val="1"/>
      <w:marLeft w:val="0"/>
      <w:marRight w:val="0"/>
      <w:marTop w:val="0"/>
      <w:marBottom w:val="0"/>
      <w:divBdr>
        <w:top w:val="none" w:sz="0" w:space="0" w:color="auto"/>
        <w:left w:val="none" w:sz="0" w:space="0" w:color="auto"/>
        <w:bottom w:val="none" w:sz="0" w:space="0" w:color="auto"/>
        <w:right w:val="none" w:sz="0" w:space="0" w:color="auto"/>
      </w:divBdr>
    </w:div>
    <w:div w:id="302739490">
      <w:bodyDiv w:val="1"/>
      <w:marLeft w:val="0"/>
      <w:marRight w:val="0"/>
      <w:marTop w:val="0"/>
      <w:marBottom w:val="0"/>
      <w:divBdr>
        <w:top w:val="none" w:sz="0" w:space="0" w:color="auto"/>
        <w:left w:val="none" w:sz="0" w:space="0" w:color="auto"/>
        <w:bottom w:val="none" w:sz="0" w:space="0" w:color="auto"/>
        <w:right w:val="none" w:sz="0" w:space="0" w:color="auto"/>
      </w:divBdr>
    </w:div>
    <w:div w:id="303433555">
      <w:bodyDiv w:val="1"/>
      <w:marLeft w:val="0"/>
      <w:marRight w:val="0"/>
      <w:marTop w:val="0"/>
      <w:marBottom w:val="0"/>
      <w:divBdr>
        <w:top w:val="none" w:sz="0" w:space="0" w:color="auto"/>
        <w:left w:val="none" w:sz="0" w:space="0" w:color="auto"/>
        <w:bottom w:val="none" w:sz="0" w:space="0" w:color="auto"/>
        <w:right w:val="none" w:sz="0" w:space="0" w:color="auto"/>
      </w:divBdr>
    </w:div>
    <w:div w:id="305665745">
      <w:bodyDiv w:val="1"/>
      <w:marLeft w:val="0"/>
      <w:marRight w:val="0"/>
      <w:marTop w:val="0"/>
      <w:marBottom w:val="0"/>
      <w:divBdr>
        <w:top w:val="none" w:sz="0" w:space="0" w:color="auto"/>
        <w:left w:val="none" w:sz="0" w:space="0" w:color="auto"/>
        <w:bottom w:val="none" w:sz="0" w:space="0" w:color="auto"/>
        <w:right w:val="none" w:sz="0" w:space="0" w:color="auto"/>
      </w:divBdr>
    </w:div>
    <w:div w:id="305861436">
      <w:bodyDiv w:val="1"/>
      <w:marLeft w:val="0"/>
      <w:marRight w:val="0"/>
      <w:marTop w:val="0"/>
      <w:marBottom w:val="0"/>
      <w:divBdr>
        <w:top w:val="none" w:sz="0" w:space="0" w:color="auto"/>
        <w:left w:val="none" w:sz="0" w:space="0" w:color="auto"/>
        <w:bottom w:val="none" w:sz="0" w:space="0" w:color="auto"/>
        <w:right w:val="none" w:sz="0" w:space="0" w:color="auto"/>
      </w:divBdr>
    </w:div>
    <w:div w:id="306738896">
      <w:bodyDiv w:val="1"/>
      <w:marLeft w:val="0"/>
      <w:marRight w:val="0"/>
      <w:marTop w:val="0"/>
      <w:marBottom w:val="0"/>
      <w:divBdr>
        <w:top w:val="none" w:sz="0" w:space="0" w:color="auto"/>
        <w:left w:val="none" w:sz="0" w:space="0" w:color="auto"/>
        <w:bottom w:val="none" w:sz="0" w:space="0" w:color="auto"/>
        <w:right w:val="none" w:sz="0" w:space="0" w:color="auto"/>
      </w:divBdr>
    </w:div>
    <w:div w:id="307975763">
      <w:bodyDiv w:val="1"/>
      <w:marLeft w:val="0"/>
      <w:marRight w:val="0"/>
      <w:marTop w:val="0"/>
      <w:marBottom w:val="0"/>
      <w:divBdr>
        <w:top w:val="none" w:sz="0" w:space="0" w:color="auto"/>
        <w:left w:val="none" w:sz="0" w:space="0" w:color="auto"/>
        <w:bottom w:val="none" w:sz="0" w:space="0" w:color="auto"/>
        <w:right w:val="none" w:sz="0" w:space="0" w:color="auto"/>
      </w:divBdr>
    </w:div>
    <w:div w:id="308169795">
      <w:bodyDiv w:val="1"/>
      <w:marLeft w:val="0"/>
      <w:marRight w:val="0"/>
      <w:marTop w:val="0"/>
      <w:marBottom w:val="0"/>
      <w:divBdr>
        <w:top w:val="none" w:sz="0" w:space="0" w:color="auto"/>
        <w:left w:val="none" w:sz="0" w:space="0" w:color="auto"/>
        <w:bottom w:val="none" w:sz="0" w:space="0" w:color="auto"/>
        <w:right w:val="none" w:sz="0" w:space="0" w:color="auto"/>
      </w:divBdr>
    </w:div>
    <w:div w:id="308443794">
      <w:bodyDiv w:val="1"/>
      <w:marLeft w:val="0"/>
      <w:marRight w:val="0"/>
      <w:marTop w:val="0"/>
      <w:marBottom w:val="0"/>
      <w:divBdr>
        <w:top w:val="none" w:sz="0" w:space="0" w:color="auto"/>
        <w:left w:val="none" w:sz="0" w:space="0" w:color="auto"/>
        <w:bottom w:val="none" w:sz="0" w:space="0" w:color="auto"/>
        <w:right w:val="none" w:sz="0" w:space="0" w:color="auto"/>
      </w:divBdr>
    </w:div>
    <w:div w:id="311298603">
      <w:bodyDiv w:val="1"/>
      <w:marLeft w:val="0"/>
      <w:marRight w:val="0"/>
      <w:marTop w:val="0"/>
      <w:marBottom w:val="0"/>
      <w:divBdr>
        <w:top w:val="none" w:sz="0" w:space="0" w:color="auto"/>
        <w:left w:val="none" w:sz="0" w:space="0" w:color="auto"/>
        <w:bottom w:val="none" w:sz="0" w:space="0" w:color="auto"/>
        <w:right w:val="none" w:sz="0" w:space="0" w:color="auto"/>
      </w:divBdr>
    </w:div>
    <w:div w:id="312414355">
      <w:bodyDiv w:val="1"/>
      <w:marLeft w:val="0"/>
      <w:marRight w:val="0"/>
      <w:marTop w:val="0"/>
      <w:marBottom w:val="0"/>
      <w:divBdr>
        <w:top w:val="none" w:sz="0" w:space="0" w:color="auto"/>
        <w:left w:val="none" w:sz="0" w:space="0" w:color="auto"/>
        <w:bottom w:val="none" w:sz="0" w:space="0" w:color="auto"/>
        <w:right w:val="none" w:sz="0" w:space="0" w:color="auto"/>
      </w:divBdr>
    </w:div>
    <w:div w:id="312687832">
      <w:bodyDiv w:val="1"/>
      <w:marLeft w:val="0"/>
      <w:marRight w:val="0"/>
      <w:marTop w:val="0"/>
      <w:marBottom w:val="0"/>
      <w:divBdr>
        <w:top w:val="none" w:sz="0" w:space="0" w:color="auto"/>
        <w:left w:val="none" w:sz="0" w:space="0" w:color="auto"/>
        <w:bottom w:val="none" w:sz="0" w:space="0" w:color="auto"/>
        <w:right w:val="none" w:sz="0" w:space="0" w:color="auto"/>
      </w:divBdr>
    </w:div>
    <w:div w:id="314065706">
      <w:bodyDiv w:val="1"/>
      <w:marLeft w:val="0"/>
      <w:marRight w:val="0"/>
      <w:marTop w:val="0"/>
      <w:marBottom w:val="0"/>
      <w:divBdr>
        <w:top w:val="none" w:sz="0" w:space="0" w:color="auto"/>
        <w:left w:val="none" w:sz="0" w:space="0" w:color="auto"/>
        <w:bottom w:val="none" w:sz="0" w:space="0" w:color="auto"/>
        <w:right w:val="none" w:sz="0" w:space="0" w:color="auto"/>
      </w:divBdr>
    </w:div>
    <w:div w:id="314188354">
      <w:bodyDiv w:val="1"/>
      <w:marLeft w:val="0"/>
      <w:marRight w:val="0"/>
      <w:marTop w:val="0"/>
      <w:marBottom w:val="0"/>
      <w:divBdr>
        <w:top w:val="none" w:sz="0" w:space="0" w:color="auto"/>
        <w:left w:val="none" w:sz="0" w:space="0" w:color="auto"/>
        <w:bottom w:val="none" w:sz="0" w:space="0" w:color="auto"/>
        <w:right w:val="none" w:sz="0" w:space="0" w:color="auto"/>
      </w:divBdr>
    </w:div>
    <w:div w:id="319578505">
      <w:bodyDiv w:val="1"/>
      <w:marLeft w:val="0"/>
      <w:marRight w:val="0"/>
      <w:marTop w:val="0"/>
      <w:marBottom w:val="0"/>
      <w:divBdr>
        <w:top w:val="none" w:sz="0" w:space="0" w:color="auto"/>
        <w:left w:val="none" w:sz="0" w:space="0" w:color="auto"/>
        <w:bottom w:val="none" w:sz="0" w:space="0" w:color="auto"/>
        <w:right w:val="none" w:sz="0" w:space="0" w:color="auto"/>
      </w:divBdr>
    </w:div>
    <w:div w:id="319651348">
      <w:bodyDiv w:val="1"/>
      <w:marLeft w:val="0"/>
      <w:marRight w:val="0"/>
      <w:marTop w:val="0"/>
      <w:marBottom w:val="0"/>
      <w:divBdr>
        <w:top w:val="none" w:sz="0" w:space="0" w:color="auto"/>
        <w:left w:val="none" w:sz="0" w:space="0" w:color="auto"/>
        <w:bottom w:val="none" w:sz="0" w:space="0" w:color="auto"/>
        <w:right w:val="none" w:sz="0" w:space="0" w:color="auto"/>
      </w:divBdr>
    </w:div>
    <w:div w:id="320819801">
      <w:bodyDiv w:val="1"/>
      <w:marLeft w:val="0"/>
      <w:marRight w:val="0"/>
      <w:marTop w:val="0"/>
      <w:marBottom w:val="0"/>
      <w:divBdr>
        <w:top w:val="none" w:sz="0" w:space="0" w:color="auto"/>
        <w:left w:val="none" w:sz="0" w:space="0" w:color="auto"/>
        <w:bottom w:val="none" w:sz="0" w:space="0" w:color="auto"/>
        <w:right w:val="none" w:sz="0" w:space="0" w:color="auto"/>
      </w:divBdr>
    </w:div>
    <w:div w:id="322005538">
      <w:bodyDiv w:val="1"/>
      <w:marLeft w:val="0"/>
      <w:marRight w:val="0"/>
      <w:marTop w:val="0"/>
      <w:marBottom w:val="0"/>
      <w:divBdr>
        <w:top w:val="none" w:sz="0" w:space="0" w:color="auto"/>
        <w:left w:val="none" w:sz="0" w:space="0" w:color="auto"/>
        <w:bottom w:val="none" w:sz="0" w:space="0" w:color="auto"/>
        <w:right w:val="none" w:sz="0" w:space="0" w:color="auto"/>
      </w:divBdr>
    </w:div>
    <w:div w:id="322709706">
      <w:bodyDiv w:val="1"/>
      <w:marLeft w:val="0"/>
      <w:marRight w:val="0"/>
      <w:marTop w:val="0"/>
      <w:marBottom w:val="0"/>
      <w:divBdr>
        <w:top w:val="none" w:sz="0" w:space="0" w:color="auto"/>
        <w:left w:val="none" w:sz="0" w:space="0" w:color="auto"/>
        <w:bottom w:val="none" w:sz="0" w:space="0" w:color="auto"/>
        <w:right w:val="none" w:sz="0" w:space="0" w:color="auto"/>
      </w:divBdr>
    </w:div>
    <w:div w:id="326440535">
      <w:bodyDiv w:val="1"/>
      <w:marLeft w:val="0"/>
      <w:marRight w:val="0"/>
      <w:marTop w:val="0"/>
      <w:marBottom w:val="0"/>
      <w:divBdr>
        <w:top w:val="none" w:sz="0" w:space="0" w:color="auto"/>
        <w:left w:val="none" w:sz="0" w:space="0" w:color="auto"/>
        <w:bottom w:val="none" w:sz="0" w:space="0" w:color="auto"/>
        <w:right w:val="none" w:sz="0" w:space="0" w:color="auto"/>
      </w:divBdr>
    </w:div>
    <w:div w:id="327485536">
      <w:bodyDiv w:val="1"/>
      <w:marLeft w:val="0"/>
      <w:marRight w:val="0"/>
      <w:marTop w:val="0"/>
      <w:marBottom w:val="0"/>
      <w:divBdr>
        <w:top w:val="none" w:sz="0" w:space="0" w:color="auto"/>
        <w:left w:val="none" w:sz="0" w:space="0" w:color="auto"/>
        <w:bottom w:val="none" w:sz="0" w:space="0" w:color="auto"/>
        <w:right w:val="none" w:sz="0" w:space="0" w:color="auto"/>
      </w:divBdr>
    </w:div>
    <w:div w:id="331756837">
      <w:bodyDiv w:val="1"/>
      <w:marLeft w:val="0"/>
      <w:marRight w:val="0"/>
      <w:marTop w:val="0"/>
      <w:marBottom w:val="0"/>
      <w:divBdr>
        <w:top w:val="none" w:sz="0" w:space="0" w:color="auto"/>
        <w:left w:val="none" w:sz="0" w:space="0" w:color="auto"/>
        <w:bottom w:val="none" w:sz="0" w:space="0" w:color="auto"/>
        <w:right w:val="none" w:sz="0" w:space="0" w:color="auto"/>
      </w:divBdr>
    </w:div>
    <w:div w:id="334038734">
      <w:bodyDiv w:val="1"/>
      <w:marLeft w:val="0"/>
      <w:marRight w:val="0"/>
      <w:marTop w:val="0"/>
      <w:marBottom w:val="0"/>
      <w:divBdr>
        <w:top w:val="none" w:sz="0" w:space="0" w:color="auto"/>
        <w:left w:val="none" w:sz="0" w:space="0" w:color="auto"/>
        <w:bottom w:val="none" w:sz="0" w:space="0" w:color="auto"/>
        <w:right w:val="none" w:sz="0" w:space="0" w:color="auto"/>
      </w:divBdr>
    </w:div>
    <w:div w:id="337463302">
      <w:bodyDiv w:val="1"/>
      <w:marLeft w:val="0"/>
      <w:marRight w:val="0"/>
      <w:marTop w:val="0"/>
      <w:marBottom w:val="0"/>
      <w:divBdr>
        <w:top w:val="none" w:sz="0" w:space="0" w:color="auto"/>
        <w:left w:val="none" w:sz="0" w:space="0" w:color="auto"/>
        <w:bottom w:val="none" w:sz="0" w:space="0" w:color="auto"/>
        <w:right w:val="none" w:sz="0" w:space="0" w:color="auto"/>
      </w:divBdr>
    </w:div>
    <w:div w:id="337467291">
      <w:bodyDiv w:val="1"/>
      <w:marLeft w:val="0"/>
      <w:marRight w:val="0"/>
      <w:marTop w:val="0"/>
      <w:marBottom w:val="0"/>
      <w:divBdr>
        <w:top w:val="none" w:sz="0" w:space="0" w:color="auto"/>
        <w:left w:val="none" w:sz="0" w:space="0" w:color="auto"/>
        <w:bottom w:val="none" w:sz="0" w:space="0" w:color="auto"/>
        <w:right w:val="none" w:sz="0" w:space="0" w:color="auto"/>
      </w:divBdr>
    </w:div>
    <w:div w:id="341248082">
      <w:bodyDiv w:val="1"/>
      <w:marLeft w:val="0"/>
      <w:marRight w:val="0"/>
      <w:marTop w:val="0"/>
      <w:marBottom w:val="0"/>
      <w:divBdr>
        <w:top w:val="none" w:sz="0" w:space="0" w:color="auto"/>
        <w:left w:val="none" w:sz="0" w:space="0" w:color="auto"/>
        <w:bottom w:val="none" w:sz="0" w:space="0" w:color="auto"/>
        <w:right w:val="none" w:sz="0" w:space="0" w:color="auto"/>
      </w:divBdr>
    </w:div>
    <w:div w:id="341861559">
      <w:bodyDiv w:val="1"/>
      <w:marLeft w:val="0"/>
      <w:marRight w:val="0"/>
      <w:marTop w:val="0"/>
      <w:marBottom w:val="0"/>
      <w:divBdr>
        <w:top w:val="none" w:sz="0" w:space="0" w:color="auto"/>
        <w:left w:val="none" w:sz="0" w:space="0" w:color="auto"/>
        <w:bottom w:val="none" w:sz="0" w:space="0" w:color="auto"/>
        <w:right w:val="none" w:sz="0" w:space="0" w:color="auto"/>
      </w:divBdr>
    </w:div>
    <w:div w:id="342052321">
      <w:bodyDiv w:val="1"/>
      <w:marLeft w:val="0"/>
      <w:marRight w:val="0"/>
      <w:marTop w:val="0"/>
      <w:marBottom w:val="0"/>
      <w:divBdr>
        <w:top w:val="none" w:sz="0" w:space="0" w:color="auto"/>
        <w:left w:val="none" w:sz="0" w:space="0" w:color="auto"/>
        <w:bottom w:val="none" w:sz="0" w:space="0" w:color="auto"/>
        <w:right w:val="none" w:sz="0" w:space="0" w:color="auto"/>
      </w:divBdr>
    </w:div>
    <w:div w:id="342709262">
      <w:bodyDiv w:val="1"/>
      <w:marLeft w:val="0"/>
      <w:marRight w:val="0"/>
      <w:marTop w:val="0"/>
      <w:marBottom w:val="0"/>
      <w:divBdr>
        <w:top w:val="none" w:sz="0" w:space="0" w:color="auto"/>
        <w:left w:val="none" w:sz="0" w:space="0" w:color="auto"/>
        <w:bottom w:val="none" w:sz="0" w:space="0" w:color="auto"/>
        <w:right w:val="none" w:sz="0" w:space="0" w:color="auto"/>
      </w:divBdr>
    </w:div>
    <w:div w:id="344793445">
      <w:bodyDiv w:val="1"/>
      <w:marLeft w:val="0"/>
      <w:marRight w:val="0"/>
      <w:marTop w:val="0"/>
      <w:marBottom w:val="0"/>
      <w:divBdr>
        <w:top w:val="none" w:sz="0" w:space="0" w:color="auto"/>
        <w:left w:val="none" w:sz="0" w:space="0" w:color="auto"/>
        <w:bottom w:val="none" w:sz="0" w:space="0" w:color="auto"/>
        <w:right w:val="none" w:sz="0" w:space="0" w:color="auto"/>
      </w:divBdr>
    </w:div>
    <w:div w:id="345332554">
      <w:bodyDiv w:val="1"/>
      <w:marLeft w:val="0"/>
      <w:marRight w:val="0"/>
      <w:marTop w:val="0"/>
      <w:marBottom w:val="0"/>
      <w:divBdr>
        <w:top w:val="none" w:sz="0" w:space="0" w:color="auto"/>
        <w:left w:val="none" w:sz="0" w:space="0" w:color="auto"/>
        <w:bottom w:val="none" w:sz="0" w:space="0" w:color="auto"/>
        <w:right w:val="none" w:sz="0" w:space="0" w:color="auto"/>
      </w:divBdr>
    </w:div>
    <w:div w:id="346061762">
      <w:bodyDiv w:val="1"/>
      <w:marLeft w:val="0"/>
      <w:marRight w:val="0"/>
      <w:marTop w:val="0"/>
      <w:marBottom w:val="0"/>
      <w:divBdr>
        <w:top w:val="none" w:sz="0" w:space="0" w:color="auto"/>
        <w:left w:val="none" w:sz="0" w:space="0" w:color="auto"/>
        <w:bottom w:val="none" w:sz="0" w:space="0" w:color="auto"/>
        <w:right w:val="none" w:sz="0" w:space="0" w:color="auto"/>
      </w:divBdr>
    </w:div>
    <w:div w:id="347341003">
      <w:bodyDiv w:val="1"/>
      <w:marLeft w:val="0"/>
      <w:marRight w:val="0"/>
      <w:marTop w:val="0"/>
      <w:marBottom w:val="0"/>
      <w:divBdr>
        <w:top w:val="none" w:sz="0" w:space="0" w:color="auto"/>
        <w:left w:val="none" w:sz="0" w:space="0" w:color="auto"/>
        <w:bottom w:val="none" w:sz="0" w:space="0" w:color="auto"/>
        <w:right w:val="none" w:sz="0" w:space="0" w:color="auto"/>
      </w:divBdr>
    </w:div>
    <w:div w:id="349139037">
      <w:bodyDiv w:val="1"/>
      <w:marLeft w:val="0"/>
      <w:marRight w:val="0"/>
      <w:marTop w:val="0"/>
      <w:marBottom w:val="0"/>
      <w:divBdr>
        <w:top w:val="none" w:sz="0" w:space="0" w:color="auto"/>
        <w:left w:val="none" w:sz="0" w:space="0" w:color="auto"/>
        <w:bottom w:val="none" w:sz="0" w:space="0" w:color="auto"/>
        <w:right w:val="none" w:sz="0" w:space="0" w:color="auto"/>
      </w:divBdr>
    </w:div>
    <w:div w:id="349642933">
      <w:bodyDiv w:val="1"/>
      <w:marLeft w:val="0"/>
      <w:marRight w:val="0"/>
      <w:marTop w:val="0"/>
      <w:marBottom w:val="0"/>
      <w:divBdr>
        <w:top w:val="none" w:sz="0" w:space="0" w:color="auto"/>
        <w:left w:val="none" w:sz="0" w:space="0" w:color="auto"/>
        <w:bottom w:val="none" w:sz="0" w:space="0" w:color="auto"/>
        <w:right w:val="none" w:sz="0" w:space="0" w:color="auto"/>
      </w:divBdr>
    </w:div>
    <w:div w:id="351104416">
      <w:bodyDiv w:val="1"/>
      <w:marLeft w:val="0"/>
      <w:marRight w:val="0"/>
      <w:marTop w:val="0"/>
      <w:marBottom w:val="0"/>
      <w:divBdr>
        <w:top w:val="none" w:sz="0" w:space="0" w:color="auto"/>
        <w:left w:val="none" w:sz="0" w:space="0" w:color="auto"/>
        <w:bottom w:val="none" w:sz="0" w:space="0" w:color="auto"/>
        <w:right w:val="none" w:sz="0" w:space="0" w:color="auto"/>
      </w:divBdr>
    </w:div>
    <w:div w:id="351955021">
      <w:bodyDiv w:val="1"/>
      <w:marLeft w:val="0"/>
      <w:marRight w:val="0"/>
      <w:marTop w:val="0"/>
      <w:marBottom w:val="0"/>
      <w:divBdr>
        <w:top w:val="none" w:sz="0" w:space="0" w:color="auto"/>
        <w:left w:val="none" w:sz="0" w:space="0" w:color="auto"/>
        <w:bottom w:val="none" w:sz="0" w:space="0" w:color="auto"/>
        <w:right w:val="none" w:sz="0" w:space="0" w:color="auto"/>
      </w:divBdr>
    </w:div>
    <w:div w:id="352806208">
      <w:bodyDiv w:val="1"/>
      <w:marLeft w:val="0"/>
      <w:marRight w:val="0"/>
      <w:marTop w:val="0"/>
      <w:marBottom w:val="0"/>
      <w:divBdr>
        <w:top w:val="none" w:sz="0" w:space="0" w:color="auto"/>
        <w:left w:val="none" w:sz="0" w:space="0" w:color="auto"/>
        <w:bottom w:val="none" w:sz="0" w:space="0" w:color="auto"/>
        <w:right w:val="none" w:sz="0" w:space="0" w:color="auto"/>
      </w:divBdr>
    </w:div>
    <w:div w:id="353193877">
      <w:bodyDiv w:val="1"/>
      <w:marLeft w:val="0"/>
      <w:marRight w:val="0"/>
      <w:marTop w:val="0"/>
      <w:marBottom w:val="0"/>
      <w:divBdr>
        <w:top w:val="none" w:sz="0" w:space="0" w:color="auto"/>
        <w:left w:val="none" w:sz="0" w:space="0" w:color="auto"/>
        <w:bottom w:val="none" w:sz="0" w:space="0" w:color="auto"/>
        <w:right w:val="none" w:sz="0" w:space="0" w:color="auto"/>
      </w:divBdr>
    </w:div>
    <w:div w:id="355619809">
      <w:bodyDiv w:val="1"/>
      <w:marLeft w:val="0"/>
      <w:marRight w:val="0"/>
      <w:marTop w:val="0"/>
      <w:marBottom w:val="0"/>
      <w:divBdr>
        <w:top w:val="none" w:sz="0" w:space="0" w:color="auto"/>
        <w:left w:val="none" w:sz="0" w:space="0" w:color="auto"/>
        <w:bottom w:val="none" w:sz="0" w:space="0" w:color="auto"/>
        <w:right w:val="none" w:sz="0" w:space="0" w:color="auto"/>
      </w:divBdr>
    </w:div>
    <w:div w:id="356931399">
      <w:bodyDiv w:val="1"/>
      <w:marLeft w:val="0"/>
      <w:marRight w:val="0"/>
      <w:marTop w:val="0"/>
      <w:marBottom w:val="0"/>
      <w:divBdr>
        <w:top w:val="none" w:sz="0" w:space="0" w:color="auto"/>
        <w:left w:val="none" w:sz="0" w:space="0" w:color="auto"/>
        <w:bottom w:val="none" w:sz="0" w:space="0" w:color="auto"/>
        <w:right w:val="none" w:sz="0" w:space="0" w:color="auto"/>
      </w:divBdr>
    </w:div>
    <w:div w:id="358433493">
      <w:bodyDiv w:val="1"/>
      <w:marLeft w:val="0"/>
      <w:marRight w:val="0"/>
      <w:marTop w:val="0"/>
      <w:marBottom w:val="0"/>
      <w:divBdr>
        <w:top w:val="none" w:sz="0" w:space="0" w:color="auto"/>
        <w:left w:val="none" w:sz="0" w:space="0" w:color="auto"/>
        <w:bottom w:val="none" w:sz="0" w:space="0" w:color="auto"/>
        <w:right w:val="none" w:sz="0" w:space="0" w:color="auto"/>
      </w:divBdr>
    </w:div>
    <w:div w:id="359209265">
      <w:bodyDiv w:val="1"/>
      <w:marLeft w:val="0"/>
      <w:marRight w:val="0"/>
      <w:marTop w:val="0"/>
      <w:marBottom w:val="0"/>
      <w:divBdr>
        <w:top w:val="none" w:sz="0" w:space="0" w:color="auto"/>
        <w:left w:val="none" w:sz="0" w:space="0" w:color="auto"/>
        <w:bottom w:val="none" w:sz="0" w:space="0" w:color="auto"/>
        <w:right w:val="none" w:sz="0" w:space="0" w:color="auto"/>
      </w:divBdr>
    </w:div>
    <w:div w:id="360478931">
      <w:bodyDiv w:val="1"/>
      <w:marLeft w:val="0"/>
      <w:marRight w:val="0"/>
      <w:marTop w:val="0"/>
      <w:marBottom w:val="0"/>
      <w:divBdr>
        <w:top w:val="none" w:sz="0" w:space="0" w:color="auto"/>
        <w:left w:val="none" w:sz="0" w:space="0" w:color="auto"/>
        <w:bottom w:val="none" w:sz="0" w:space="0" w:color="auto"/>
        <w:right w:val="none" w:sz="0" w:space="0" w:color="auto"/>
      </w:divBdr>
    </w:div>
    <w:div w:id="360934681">
      <w:bodyDiv w:val="1"/>
      <w:marLeft w:val="0"/>
      <w:marRight w:val="0"/>
      <w:marTop w:val="0"/>
      <w:marBottom w:val="0"/>
      <w:divBdr>
        <w:top w:val="none" w:sz="0" w:space="0" w:color="auto"/>
        <w:left w:val="none" w:sz="0" w:space="0" w:color="auto"/>
        <w:bottom w:val="none" w:sz="0" w:space="0" w:color="auto"/>
        <w:right w:val="none" w:sz="0" w:space="0" w:color="auto"/>
      </w:divBdr>
    </w:div>
    <w:div w:id="361327116">
      <w:bodyDiv w:val="1"/>
      <w:marLeft w:val="0"/>
      <w:marRight w:val="0"/>
      <w:marTop w:val="0"/>
      <w:marBottom w:val="0"/>
      <w:divBdr>
        <w:top w:val="none" w:sz="0" w:space="0" w:color="auto"/>
        <w:left w:val="none" w:sz="0" w:space="0" w:color="auto"/>
        <w:bottom w:val="none" w:sz="0" w:space="0" w:color="auto"/>
        <w:right w:val="none" w:sz="0" w:space="0" w:color="auto"/>
      </w:divBdr>
    </w:div>
    <w:div w:id="363793955">
      <w:bodyDiv w:val="1"/>
      <w:marLeft w:val="0"/>
      <w:marRight w:val="0"/>
      <w:marTop w:val="0"/>
      <w:marBottom w:val="0"/>
      <w:divBdr>
        <w:top w:val="none" w:sz="0" w:space="0" w:color="auto"/>
        <w:left w:val="none" w:sz="0" w:space="0" w:color="auto"/>
        <w:bottom w:val="none" w:sz="0" w:space="0" w:color="auto"/>
        <w:right w:val="none" w:sz="0" w:space="0" w:color="auto"/>
      </w:divBdr>
    </w:div>
    <w:div w:id="364062631">
      <w:bodyDiv w:val="1"/>
      <w:marLeft w:val="0"/>
      <w:marRight w:val="0"/>
      <w:marTop w:val="0"/>
      <w:marBottom w:val="0"/>
      <w:divBdr>
        <w:top w:val="none" w:sz="0" w:space="0" w:color="auto"/>
        <w:left w:val="none" w:sz="0" w:space="0" w:color="auto"/>
        <w:bottom w:val="none" w:sz="0" w:space="0" w:color="auto"/>
        <w:right w:val="none" w:sz="0" w:space="0" w:color="auto"/>
      </w:divBdr>
    </w:div>
    <w:div w:id="364792570">
      <w:bodyDiv w:val="1"/>
      <w:marLeft w:val="0"/>
      <w:marRight w:val="0"/>
      <w:marTop w:val="0"/>
      <w:marBottom w:val="0"/>
      <w:divBdr>
        <w:top w:val="none" w:sz="0" w:space="0" w:color="auto"/>
        <w:left w:val="none" w:sz="0" w:space="0" w:color="auto"/>
        <w:bottom w:val="none" w:sz="0" w:space="0" w:color="auto"/>
        <w:right w:val="none" w:sz="0" w:space="0" w:color="auto"/>
      </w:divBdr>
    </w:div>
    <w:div w:id="367223381">
      <w:bodyDiv w:val="1"/>
      <w:marLeft w:val="0"/>
      <w:marRight w:val="0"/>
      <w:marTop w:val="0"/>
      <w:marBottom w:val="0"/>
      <w:divBdr>
        <w:top w:val="none" w:sz="0" w:space="0" w:color="auto"/>
        <w:left w:val="none" w:sz="0" w:space="0" w:color="auto"/>
        <w:bottom w:val="none" w:sz="0" w:space="0" w:color="auto"/>
        <w:right w:val="none" w:sz="0" w:space="0" w:color="auto"/>
      </w:divBdr>
    </w:div>
    <w:div w:id="368188960">
      <w:bodyDiv w:val="1"/>
      <w:marLeft w:val="0"/>
      <w:marRight w:val="0"/>
      <w:marTop w:val="0"/>
      <w:marBottom w:val="0"/>
      <w:divBdr>
        <w:top w:val="none" w:sz="0" w:space="0" w:color="auto"/>
        <w:left w:val="none" w:sz="0" w:space="0" w:color="auto"/>
        <w:bottom w:val="none" w:sz="0" w:space="0" w:color="auto"/>
        <w:right w:val="none" w:sz="0" w:space="0" w:color="auto"/>
      </w:divBdr>
    </w:div>
    <w:div w:id="370305132">
      <w:bodyDiv w:val="1"/>
      <w:marLeft w:val="0"/>
      <w:marRight w:val="0"/>
      <w:marTop w:val="0"/>
      <w:marBottom w:val="0"/>
      <w:divBdr>
        <w:top w:val="none" w:sz="0" w:space="0" w:color="auto"/>
        <w:left w:val="none" w:sz="0" w:space="0" w:color="auto"/>
        <w:bottom w:val="none" w:sz="0" w:space="0" w:color="auto"/>
        <w:right w:val="none" w:sz="0" w:space="0" w:color="auto"/>
      </w:divBdr>
    </w:div>
    <w:div w:id="370813561">
      <w:bodyDiv w:val="1"/>
      <w:marLeft w:val="0"/>
      <w:marRight w:val="0"/>
      <w:marTop w:val="0"/>
      <w:marBottom w:val="0"/>
      <w:divBdr>
        <w:top w:val="none" w:sz="0" w:space="0" w:color="auto"/>
        <w:left w:val="none" w:sz="0" w:space="0" w:color="auto"/>
        <w:bottom w:val="none" w:sz="0" w:space="0" w:color="auto"/>
        <w:right w:val="none" w:sz="0" w:space="0" w:color="auto"/>
      </w:divBdr>
    </w:div>
    <w:div w:id="376197343">
      <w:bodyDiv w:val="1"/>
      <w:marLeft w:val="0"/>
      <w:marRight w:val="0"/>
      <w:marTop w:val="0"/>
      <w:marBottom w:val="0"/>
      <w:divBdr>
        <w:top w:val="none" w:sz="0" w:space="0" w:color="auto"/>
        <w:left w:val="none" w:sz="0" w:space="0" w:color="auto"/>
        <w:bottom w:val="none" w:sz="0" w:space="0" w:color="auto"/>
        <w:right w:val="none" w:sz="0" w:space="0" w:color="auto"/>
      </w:divBdr>
    </w:div>
    <w:div w:id="376704477">
      <w:bodyDiv w:val="1"/>
      <w:marLeft w:val="0"/>
      <w:marRight w:val="0"/>
      <w:marTop w:val="0"/>
      <w:marBottom w:val="0"/>
      <w:divBdr>
        <w:top w:val="none" w:sz="0" w:space="0" w:color="auto"/>
        <w:left w:val="none" w:sz="0" w:space="0" w:color="auto"/>
        <w:bottom w:val="none" w:sz="0" w:space="0" w:color="auto"/>
        <w:right w:val="none" w:sz="0" w:space="0" w:color="auto"/>
      </w:divBdr>
    </w:div>
    <w:div w:id="377167451">
      <w:bodyDiv w:val="1"/>
      <w:marLeft w:val="0"/>
      <w:marRight w:val="0"/>
      <w:marTop w:val="0"/>
      <w:marBottom w:val="0"/>
      <w:divBdr>
        <w:top w:val="none" w:sz="0" w:space="0" w:color="auto"/>
        <w:left w:val="none" w:sz="0" w:space="0" w:color="auto"/>
        <w:bottom w:val="none" w:sz="0" w:space="0" w:color="auto"/>
        <w:right w:val="none" w:sz="0" w:space="0" w:color="auto"/>
      </w:divBdr>
    </w:div>
    <w:div w:id="379406218">
      <w:bodyDiv w:val="1"/>
      <w:marLeft w:val="0"/>
      <w:marRight w:val="0"/>
      <w:marTop w:val="0"/>
      <w:marBottom w:val="0"/>
      <w:divBdr>
        <w:top w:val="none" w:sz="0" w:space="0" w:color="auto"/>
        <w:left w:val="none" w:sz="0" w:space="0" w:color="auto"/>
        <w:bottom w:val="none" w:sz="0" w:space="0" w:color="auto"/>
        <w:right w:val="none" w:sz="0" w:space="0" w:color="auto"/>
      </w:divBdr>
    </w:div>
    <w:div w:id="380129857">
      <w:bodyDiv w:val="1"/>
      <w:marLeft w:val="0"/>
      <w:marRight w:val="0"/>
      <w:marTop w:val="0"/>
      <w:marBottom w:val="0"/>
      <w:divBdr>
        <w:top w:val="none" w:sz="0" w:space="0" w:color="auto"/>
        <w:left w:val="none" w:sz="0" w:space="0" w:color="auto"/>
        <w:bottom w:val="none" w:sz="0" w:space="0" w:color="auto"/>
        <w:right w:val="none" w:sz="0" w:space="0" w:color="auto"/>
      </w:divBdr>
    </w:div>
    <w:div w:id="380323448">
      <w:bodyDiv w:val="1"/>
      <w:marLeft w:val="0"/>
      <w:marRight w:val="0"/>
      <w:marTop w:val="0"/>
      <w:marBottom w:val="0"/>
      <w:divBdr>
        <w:top w:val="none" w:sz="0" w:space="0" w:color="auto"/>
        <w:left w:val="none" w:sz="0" w:space="0" w:color="auto"/>
        <w:bottom w:val="none" w:sz="0" w:space="0" w:color="auto"/>
        <w:right w:val="none" w:sz="0" w:space="0" w:color="auto"/>
      </w:divBdr>
    </w:div>
    <w:div w:id="382098523">
      <w:bodyDiv w:val="1"/>
      <w:marLeft w:val="0"/>
      <w:marRight w:val="0"/>
      <w:marTop w:val="0"/>
      <w:marBottom w:val="0"/>
      <w:divBdr>
        <w:top w:val="none" w:sz="0" w:space="0" w:color="auto"/>
        <w:left w:val="none" w:sz="0" w:space="0" w:color="auto"/>
        <w:bottom w:val="none" w:sz="0" w:space="0" w:color="auto"/>
        <w:right w:val="none" w:sz="0" w:space="0" w:color="auto"/>
      </w:divBdr>
    </w:div>
    <w:div w:id="386033931">
      <w:bodyDiv w:val="1"/>
      <w:marLeft w:val="0"/>
      <w:marRight w:val="0"/>
      <w:marTop w:val="0"/>
      <w:marBottom w:val="0"/>
      <w:divBdr>
        <w:top w:val="none" w:sz="0" w:space="0" w:color="auto"/>
        <w:left w:val="none" w:sz="0" w:space="0" w:color="auto"/>
        <w:bottom w:val="none" w:sz="0" w:space="0" w:color="auto"/>
        <w:right w:val="none" w:sz="0" w:space="0" w:color="auto"/>
      </w:divBdr>
    </w:div>
    <w:div w:id="386226327">
      <w:bodyDiv w:val="1"/>
      <w:marLeft w:val="0"/>
      <w:marRight w:val="0"/>
      <w:marTop w:val="0"/>
      <w:marBottom w:val="0"/>
      <w:divBdr>
        <w:top w:val="none" w:sz="0" w:space="0" w:color="auto"/>
        <w:left w:val="none" w:sz="0" w:space="0" w:color="auto"/>
        <w:bottom w:val="none" w:sz="0" w:space="0" w:color="auto"/>
        <w:right w:val="none" w:sz="0" w:space="0" w:color="auto"/>
      </w:divBdr>
    </w:div>
    <w:div w:id="386683648">
      <w:bodyDiv w:val="1"/>
      <w:marLeft w:val="0"/>
      <w:marRight w:val="0"/>
      <w:marTop w:val="0"/>
      <w:marBottom w:val="0"/>
      <w:divBdr>
        <w:top w:val="none" w:sz="0" w:space="0" w:color="auto"/>
        <w:left w:val="none" w:sz="0" w:space="0" w:color="auto"/>
        <w:bottom w:val="none" w:sz="0" w:space="0" w:color="auto"/>
        <w:right w:val="none" w:sz="0" w:space="0" w:color="auto"/>
      </w:divBdr>
    </w:div>
    <w:div w:id="386950400">
      <w:bodyDiv w:val="1"/>
      <w:marLeft w:val="0"/>
      <w:marRight w:val="0"/>
      <w:marTop w:val="0"/>
      <w:marBottom w:val="0"/>
      <w:divBdr>
        <w:top w:val="none" w:sz="0" w:space="0" w:color="auto"/>
        <w:left w:val="none" w:sz="0" w:space="0" w:color="auto"/>
        <w:bottom w:val="none" w:sz="0" w:space="0" w:color="auto"/>
        <w:right w:val="none" w:sz="0" w:space="0" w:color="auto"/>
      </w:divBdr>
    </w:div>
    <w:div w:id="387150978">
      <w:bodyDiv w:val="1"/>
      <w:marLeft w:val="0"/>
      <w:marRight w:val="0"/>
      <w:marTop w:val="0"/>
      <w:marBottom w:val="0"/>
      <w:divBdr>
        <w:top w:val="none" w:sz="0" w:space="0" w:color="auto"/>
        <w:left w:val="none" w:sz="0" w:space="0" w:color="auto"/>
        <w:bottom w:val="none" w:sz="0" w:space="0" w:color="auto"/>
        <w:right w:val="none" w:sz="0" w:space="0" w:color="auto"/>
      </w:divBdr>
    </w:div>
    <w:div w:id="387805740">
      <w:bodyDiv w:val="1"/>
      <w:marLeft w:val="0"/>
      <w:marRight w:val="0"/>
      <w:marTop w:val="0"/>
      <w:marBottom w:val="0"/>
      <w:divBdr>
        <w:top w:val="none" w:sz="0" w:space="0" w:color="auto"/>
        <w:left w:val="none" w:sz="0" w:space="0" w:color="auto"/>
        <w:bottom w:val="none" w:sz="0" w:space="0" w:color="auto"/>
        <w:right w:val="none" w:sz="0" w:space="0" w:color="auto"/>
      </w:divBdr>
      <w:divsChild>
        <w:div w:id="1575696312">
          <w:marLeft w:val="0"/>
          <w:marRight w:val="0"/>
          <w:marTop w:val="0"/>
          <w:marBottom w:val="0"/>
          <w:divBdr>
            <w:top w:val="none" w:sz="0" w:space="0" w:color="auto"/>
            <w:left w:val="none" w:sz="0" w:space="0" w:color="auto"/>
            <w:bottom w:val="none" w:sz="0" w:space="0" w:color="auto"/>
            <w:right w:val="none" w:sz="0" w:space="0" w:color="auto"/>
          </w:divBdr>
          <w:divsChild>
            <w:div w:id="1830827351">
              <w:marLeft w:val="0"/>
              <w:marRight w:val="0"/>
              <w:marTop w:val="0"/>
              <w:marBottom w:val="0"/>
              <w:divBdr>
                <w:top w:val="none" w:sz="0" w:space="0" w:color="auto"/>
                <w:left w:val="none" w:sz="0" w:space="0" w:color="auto"/>
                <w:bottom w:val="none" w:sz="0" w:space="0" w:color="auto"/>
                <w:right w:val="none" w:sz="0" w:space="0" w:color="auto"/>
              </w:divBdr>
              <w:divsChild>
                <w:div w:id="554900872">
                  <w:marLeft w:val="0"/>
                  <w:marRight w:val="0"/>
                  <w:marTop w:val="0"/>
                  <w:marBottom w:val="0"/>
                  <w:divBdr>
                    <w:top w:val="none" w:sz="0" w:space="0" w:color="auto"/>
                    <w:left w:val="none" w:sz="0" w:space="0" w:color="auto"/>
                    <w:bottom w:val="none" w:sz="0" w:space="0" w:color="auto"/>
                    <w:right w:val="none" w:sz="0" w:space="0" w:color="auto"/>
                  </w:divBdr>
                  <w:divsChild>
                    <w:div w:id="397750343">
                      <w:marLeft w:val="0"/>
                      <w:marRight w:val="0"/>
                      <w:marTop w:val="0"/>
                      <w:marBottom w:val="0"/>
                      <w:divBdr>
                        <w:top w:val="none" w:sz="0" w:space="0" w:color="auto"/>
                        <w:left w:val="none" w:sz="0" w:space="0" w:color="auto"/>
                        <w:bottom w:val="none" w:sz="0" w:space="0" w:color="auto"/>
                        <w:right w:val="none" w:sz="0" w:space="0" w:color="auto"/>
                      </w:divBdr>
                      <w:divsChild>
                        <w:div w:id="1638560693">
                          <w:marLeft w:val="0"/>
                          <w:marRight w:val="0"/>
                          <w:marTop w:val="0"/>
                          <w:marBottom w:val="0"/>
                          <w:divBdr>
                            <w:top w:val="none" w:sz="0" w:space="0" w:color="auto"/>
                            <w:left w:val="none" w:sz="0" w:space="0" w:color="auto"/>
                            <w:bottom w:val="none" w:sz="0" w:space="0" w:color="auto"/>
                            <w:right w:val="none" w:sz="0" w:space="0" w:color="auto"/>
                          </w:divBdr>
                          <w:divsChild>
                            <w:div w:id="1127160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8699070">
      <w:bodyDiv w:val="1"/>
      <w:marLeft w:val="0"/>
      <w:marRight w:val="0"/>
      <w:marTop w:val="0"/>
      <w:marBottom w:val="0"/>
      <w:divBdr>
        <w:top w:val="none" w:sz="0" w:space="0" w:color="auto"/>
        <w:left w:val="none" w:sz="0" w:space="0" w:color="auto"/>
        <w:bottom w:val="none" w:sz="0" w:space="0" w:color="auto"/>
        <w:right w:val="none" w:sz="0" w:space="0" w:color="auto"/>
      </w:divBdr>
    </w:div>
    <w:div w:id="390732915">
      <w:bodyDiv w:val="1"/>
      <w:marLeft w:val="0"/>
      <w:marRight w:val="0"/>
      <w:marTop w:val="0"/>
      <w:marBottom w:val="0"/>
      <w:divBdr>
        <w:top w:val="none" w:sz="0" w:space="0" w:color="auto"/>
        <w:left w:val="none" w:sz="0" w:space="0" w:color="auto"/>
        <w:bottom w:val="none" w:sz="0" w:space="0" w:color="auto"/>
        <w:right w:val="none" w:sz="0" w:space="0" w:color="auto"/>
      </w:divBdr>
    </w:div>
    <w:div w:id="391002648">
      <w:bodyDiv w:val="1"/>
      <w:marLeft w:val="0"/>
      <w:marRight w:val="0"/>
      <w:marTop w:val="0"/>
      <w:marBottom w:val="0"/>
      <w:divBdr>
        <w:top w:val="none" w:sz="0" w:space="0" w:color="auto"/>
        <w:left w:val="none" w:sz="0" w:space="0" w:color="auto"/>
        <w:bottom w:val="none" w:sz="0" w:space="0" w:color="auto"/>
        <w:right w:val="none" w:sz="0" w:space="0" w:color="auto"/>
      </w:divBdr>
    </w:div>
    <w:div w:id="391201992">
      <w:bodyDiv w:val="1"/>
      <w:marLeft w:val="0"/>
      <w:marRight w:val="0"/>
      <w:marTop w:val="0"/>
      <w:marBottom w:val="0"/>
      <w:divBdr>
        <w:top w:val="none" w:sz="0" w:space="0" w:color="auto"/>
        <w:left w:val="none" w:sz="0" w:space="0" w:color="auto"/>
        <w:bottom w:val="none" w:sz="0" w:space="0" w:color="auto"/>
        <w:right w:val="none" w:sz="0" w:space="0" w:color="auto"/>
      </w:divBdr>
    </w:div>
    <w:div w:id="393696348">
      <w:bodyDiv w:val="1"/>
      <w:marLeft w:val="0"/>
      <w:marRight w:val="0"/>
      <w:marTop w:val="0"/>
      <w:marBottom w:val="0"/>
      <w:divBdr>
        <w:top w:val="none" w:sz="0" w:space="0" w:color="auto"/>
        <w:left w:val="none" w:sz="0" w:space="0" w:color="auto"/>
        <w:bottom w:val="none" w:sz="0" w:space="0" w:color="auto"/>
        <w:right w:val="none" w:sz="0" w:space="0" w:color="auto"/>
      </w:divBdr>
    </w:div>
    <w:div w:id="401294549">
      <w:bodyDiv w:val="1"/>
      <w:marLeft w:val="0"/>
      <w:marRight w:val="0"/>
      <w:marTop w:val="0"/>
      <w:marBottom w:val="0"/>
      <w:divBdr>
        <w:top w:val="none" w:sz="0" w:space="0" w:color="auto"/>
        <w:left w:val="none" w:sz="0" w:space="0" w:color="auto"/>
        <w:bottom w:val="none" w:sz="0" w:space="0" w:color="auto"/>
        <w:right w:val="none" w:sz="0" w:space="0" w:color="auto"/>
      </w:divBdr>
    </w:div>
    <w:div w:id="402292104">
      <w:bodyDiv w:val="1"/>
      <w:marLeft w:val="0"/>
      <w:marRight w:val="0"/>
      <w:marTop w:val="0"/>
      <w:marBottom w:val="0"/>
      <w:divBdr>
        <w:top w:val="none" w:sz="0" w:space="0" w:color="auto"/>
        <w:left w:val="none" w:sz="0" w:space="0" w:color="auto"/>
        <w:bottom w:val="none" w:sz="0" w:space="0" w:color="auto"/>
        <w:right w:val="none" w:sz="0" w:space="0" w:color="auto"/>
      </w:divBdr>
    </w:div>
    <w:div w:id="402993282">
      <w:bodyDiv w:val="1"/>
      <w:marLeft w:val="0"/>
      <w:marRight w:val="0"/>
      <w:marTop w:val="0"/>
      <w:marBottom w:val="0"/>
      <w:divBdr>
        <w:top w:val="none" w:sz="0" w:space="0" w:color="auto"/>
        <w:left w:val="none" w:sz="0" w:space="0" w:color="auto"/>
        <w:bottom w:val="none" w:sz="0" w:space="0" w:color="auto"/>
        <w:right w:val="none" w:sz="0" w:space="0" w:color="auto"/>
      </w:divBdr>
    </w:div>
    <w:div w:id="403333103">
      <w:bodyDiv w:val="1"/>
      <w:marLeft w:val="0"/>
      <w:marRight w:val="0"/>
      <w:marTop w:val="0"/>
      <w:marBottom w:val="0"/>
      <w:divBdr>
        <w:top w:val="none" w:sz="0" w:space="0" w:color="auto"/>
        <w:left w:val="none" w:sz="0" w:space="0" w:color="auto"/>
        <w:bottom w:val="none" w:sz="0" w:space="0" w:color="auto"/>
        <w:right w:val="none" w:sz="0" w:space="0" w:color="auto"/>
      </w:divBdr>
    </w:div>
    <w:div w:id="404499548">
      <w:bodyDiv w:val="1"/>
      <w:marLeft w:val="0"/>
      <w:marRight w:val="0"/>
      <w:marTop w:val="0"/>
      <w:marBottom w:val="0"/>
      <w:divBdr>
        <w:top w:val="none" w:sz="0" w:space="0" w:color="auto"/>
        <w:left w:val="none" w:sz="0" w:space="0" w:color="auto"/>
        <w:bottom w:val="none" w:sz="0" w:space="0" w:color="auto"/>
        <w:right w:val="none" w:sz="0" w:space="0" w:color="auto"/>
      </w:divBdr>
    </w:div>
    <w:div w:id="405037253">
      <w:bodyDiv w:val="1"/>
      <w:marLeft w:val="0"/>
      <w:marRight w:val="0"/>
      <w:marTop w:val="0"/>
      <w:marBottom w:val="0"/>
      <w:divBdr>
        <w:top w:val="none" w:sz="0" w:space="0" w:color="auto"/>
        <w:left w:val="none" w:sz="0" w:space="0" w:color="auto"/>
        <w:bottom w:val="none" w:sz="0" w:space="0" w:color="auto"/>
        <w:right w:val="none" w:sz="0" w:space="0" w:color="auto"/>
      </w:divBdr>
    </w:div>
    <w:div w:id="405423908">
      <w:bodyDiv w:val="1"/>
      <w:marLeft w:val="0"/>
      <w:marRight w:val="0"/>
      <w:marTop w:val="0"/>
      <w:marBottom w:val="0"/>
      <w:divBdr>
        <w:top w:val="none" w:sz="0" w:space="0" w:color="auto"/>
        <w:left w:val="none" w:sz="0" w:space="0" w:color="auto"/>
        <w:bottom w:val="none" w:sz="0" w:space="0" w:color="auto"/>
        <w:right w:val="none" w:sz="0" w:space="0" w:color="auto"/>
      </w:divBdr>
    </w:div>
    <w:div w:id="406222120">
      <w:bodyDiv w:val="1"/>
      <w:marLeft w:val="0"/>
      <w:marRight w:val="0"/>
      <w:marTop w:val="0"/>
      <w:marBottom w:val="0"/>
      <w:divBdr>
        <w:top w:val="none" w:sz="0" w:space="0" w:color="auto"/>
        <w:left w:val="none" w:sz="0" w:space="0" w:color="auto"/>
        <w:bottom w:val="none" w:sz="0" w:space="0" w:color="auto"/>
        <w:right w:val="none" w:sz="0" w:space="0" w:color="auto"/>
      </w:divBdr>
    </w:div>
    <w:div w:id="408314296">
      <w:bodyDiv w:val="1"/>
      <w:marLeft w:val="0"/>
      <w:marRight w:val="0"/>
      <w:marTop w:val="0"/>
      <w:marBottom w:val="0"/>
      <w:divBdr>
        <w:top w:val="none" w:sz="0" w:space="0" w:color="auto"/>
        <w:left w:val="none" w:sz="0" w:space="0" w:color="auto"/>
        <w:bottom w:val="none" w:sz="0" w:space="0" w:color="auto"/>
        <w:right w:val="none" w:sz="0" w:space="0" w:color="auto"/>
      </w:divBdr>
    </w:div>
    <w:div w:id="415787601">
      <w:bodyDiv w:val="1"/>
      <w:marLeft w:val="0"/>
      <w:marRight w:val="0"/>
      <w:marTop w:val="0"/>
      <w:marBottom w:val="0"/>
      <w:divBdr>
        <w:top w:val="none" w:sz="0" w:space="0" w:color="auto"/>
        <w:left w:val="none" w:sz="0" w:space="0" w:color="auto"/>
        <w:bottom w:val="none" w:sz="0" w:space="0" w:color="auto"/>
        <w:right w:val="none" w:sz="0" w:space="0" w:color="auto"/>
      </w:divBdr>
    </w:div>
    <w:div w:id="415980600">
      <w:bodyDiv w:val="1"/>
      <w:marLeft w:val="0"/>
      <w:marRight w:val="0"/>
      <w:marTop w:val="0"/>
      <w:marBottom w:val="0"/>
      <w:divBdr>
        <w:top w:val="none" w:sz="0" w:space="0" w:color="auto"/>
        <w:left w:val="none" w:sz="0" w:space="0" w:color="auto"/>
        <w:bottom w:val="none" w:sz="0" w:space="0" w:color="auto"/>
        <w:right w:val="none" w:sz="0" w:space="0" w:color="auto"/>
      </w:divBdr>
    </w:div>
    <w:div w:id="417989543">
      <w:bodyDiv w:val="1"/>
      <w:marLeft w:val="0"/>
      <w:marRight w:val="0"/>
      <w:marTop w:val="0"/>
      <w:marBottom w:val="0"/>
      <w:divBdr>
        <w:top w:val="none" w:sz="0" w:space="0" w:color="auto"/>
        <w:left w:val="none" w:sz="0" w:space="0" w:color="auto"/>
        <w:bottom w:val="none" w:sz="0" w:space="0" w:color="auto"/>
        <w:right w:val="none" w:sz="0" w:space="0" w:color="auto"/>
      </w:divBdr>
    </w:div>
    <w:div w:id="419180307">
      <w:bodyDiv w:val="1"/>
      <w:marLeft w:val="0"/>
      <w:marRight w:val="0"/>
      <w:marTop w:val="0"/>
      <w:marBottom w:val="0"/>
      <w:divBdr>
        <w:top w:val="none" w:sz="0" w:space="0" w:color="auto"/>
        <w:left w:val="none" w:sz="0" w:space="0" w:color="auto"/>
        <w:bottom w:val="none" w:sz="0" w:space="0" w:color="auto"/>
        <w:right w:val="none" w:sz="0" w:space="0" w:color="auto"/>
      </w:divBdr>
    </w:div>
    <w:div w:id="419496833">
      <w:bodyDiv w:val="1"/>
      <w:marLeft w:val="0"/>
      <w:marRight w:val="0"/>
      <w:marTop w:val="0"/>
      <w:marBottom w:val="0"/>
      <w:divBdr>
        <w:top w:val="none" w:sz="0" w:space="0" w:color="auto"/>
        <w:left w:val="none" w:sz="0" w:space="0" w:color="auto"/>
        <w:bottom w:val="none" w:sz="0" w:space="0" w:color="auto"/>
        <w:right w:val="none" w:sz="0" w:space="0" w:color="auto"/>
      </w:divBdr>
    </w:div>
    <w:div w:id="421100742">
      <w:bodyDiv w:val="1"/>
      <w:marLeft w:val="0"/>
      <w:marRight w:val="0"/>
      <w:marTop w:val="0"/>
      <w:marBottom w:val="0"/>
      <w:divBdr>
        <w:top w:val="none" w:sz="0" w:space="0" w:color="auto"/>
        <w:left w:val="none" w:sz="0" w:space="0" w:color="auto"/>
        <w:bottom w:val="none" w:sz="0" w:space="0" w:color="auto"/>
        <w:right w:val="none" w:sz="0" w:space="0" w:color="auto"/>
      </w:divBdr>
    </w:div>
    <w:div w:id="422797009">
      <w:bodyDiv w:val="1"/>
      <w:marLeft w:val="0"/>
      <w:marRight w:val="0"/>
      <w:marTop w:val="0"/>
      <w:marBottom w:val="0"/>
      <w:divBdr>
        <w:top w:val="none" w:sz="0" w:space="0" w:color="auto"/>
        <w:left w:val="none" w:sz="0" w:space="0" w:color="auto"/>
        <w:bottom w:val="none" w:sz="0" w:space="0" w:color="auto"/>
        <w:right w:val="none" w:sz="0" w:space="0" w:color="auto"/>
      </w:divBdr>
    </w:div>
    <w:div w:id="422916651">
      <w:bodyDiv w:val="1"/>
      <w:marLeft w:val="0"/>
      <w:marRight w:val="0"/>
      <w:marTop w:val="0"/>
      <w:marBottom w:val="0"/>
      <w:divBdr>
        <w:top w:val="none" w:sz="0" w:space="0" w:color="auto"/>
        <w:left w:val="none" w:sz="0" w:space="0" w:color="auto"/>
        <w:bottom w:val="none" w:sz="0" w:space="0" w:color="auto"/>
        <w:right w:val="none" w:sz="0" w:space="0" w:color="auto"/>
      </w:divBdr>
    </w:div>
    <w:div w:id="424035612">
      <w:bodyDiv w:val="1"/>
      <w:marLeft w:val="0"/>
      <w:marRight w:val="0"/>
      <w:marTop w:val="0"/>
      <w:marBottom w:val="0"/>
      <w:divBdr>
        <w:top w:val="none" w:sz="0" w:space="0" w:color="auto"/>
        <w:left w:val="none" w:sz="0" w:space="0" w:color="auto"/>
        <w:bottom w:val="none" w:sz="0" w:space="0" w:color="auto"/>
        <w:right w:val="none" w:sz="0" w:space="0" w:color="auto"/>
      </w:divBdr>
    </w:div>
    <w:div w:id="424375895">
      <w:bodyDiv w:val="1"/>
      <w:marLeft w:val="0"/>
      <w:marRight w:val="0"/>
      <w:marTop w:val="0"/>
      <w:marBottom w:val="0"/>
      <w:divBdr>
        <w:top w:val="none" w:sz="0" w:space="0" w:color="auto"/>
        <w:left w:val="none" w:sz="0" w:space="0" w:color="auto"/>
        <w:bottom w:val="none" w:sz="0" w:space="0" w:color="auto"/>
        <w:right w:val="none" w:sz="0" w:space="0" w:color="auto"/>
      </w:divBdr>
    </w:div>
    <w:div w:id="425922713">
      <w:bodyDiv w:val="1"/>
      <w:marLeft w:val="0"/>
      <w:marRight w:val="0"/>
      <w:marTop w:val="0"/>
      <w:marBottom w:val="0"/>
      <w:divBdr>
        <w:top w:val="none" w:sz="0" w:space="0" w:color="auto"/>
        <w:left w:val="none" w:sz="0" w:space="0" w:color="auto"/>
        <w:bottom w:val="none" w:sz="0" w:space="0" w:color="auto"/>
        <w:right w:val="none" w:sz="0" w:space="0" w:color="auto"/>
      </w:divBdr>
    </w:div>
    <w:div w:id="426772764">
      <w:bodyDiv w:val="1"/>
      <w:marLeft w:val="0"/>
      <w:marRight w:val="0"/>
      <w:marTop w:val="0"/>
      <w:marBottom w:val="0"/>
      <w:divBdr>
        <w:top w:val="none" w:sz="0" w:space="0" w:color="auto"/>
        <w:left w:val="none" w:sz="0" w:space="0" w:color="auto"/>
        <w:bottom w:val="none" w:sz="0" w:space="0" w:color="auto"/>
        <w:right w:val="none" w:sz="0" w:space="0" w:color="auto"/>
      </w:divBdr>
    </w:div>
    <w:div w:id="426924518">
      <w:bodyDiv w:val="1"/>
      <w:marLeft w:val="0"/>
      <w:marRight w:val="0"/>
      <w:marTop w:val="0"/>
      <w:marBottom w:val="0"/>
      <w:divBdr>
        <w:top w:val="none" w:sz="0" w:space="0" w:color="auto"/>
        <w:left w:val="none" w:sz="0" w:space="0" w:color="auto"/>
        <w:bottom w:val="none" w:sz="0" w:space="0" w:color="auto"/>
        <w:right w:val="none" w:sz="0" w:space="0" w:color="auto"/>
      </w:divBdr>
    </w:div>
    <w:div w:id="429280820">
      <w:bodyDiv w:val="1"/>
      <w:marLeft w:val="0"/>
      <w:marRight w:val="0"/>
      <w:marTop w:val="0"/>
      <w:marBottom w:val="0"/>
      <w:divBdr>
        <w:top w:val="none" w:sz="0" w:space="0" w:color="auto"/>
        <w:left w:val="none" w:sz="0" w:space="0" w:color="auto"/>
        <w:bottom w:val="none" w:sz="0" w:space="0" w:color="auto"/>
        <w:right w:val="none" w:sz="0" w:space="0" w:color="auto"/>
      </w:divBdr>
    </w:div>
    <w:div w:id="431164522">
      <w:bodyDiv w:val="1"/>
      <w:marLeft w:val="0"/>
      <w:marRight w:val="0"/>
      <w:marTop w:val="0"/>
      <w:marBottom w:val="0"/>
      <w:divBdr>
        <w:top w:val="none" w:sz="0" w:space="0" w:color="auto"/>
        <w:left w:val="none" w:sz="0" w:space="0" w:color="auto"/>
        <w:bottom w:val="none" w:sz="0" w:space="0" w:color="auto"/>
        <w:right w:val="none" w:sz="0" w:space="0" w:color="auto"/>
      </w:divBdr>
    </w:div>
    <w:div w:id="431171590">
      <w:bodyDiv w:val="1"/>
      <w:marLeft w:val="0"/>
      <w:marRight w:val="0"/>
      <w:marTop w:val="0"/>
      <w:marBottom w:val="0"/>
      <w:divBdr>
        <w:top w:val="none" w:sz="0" w:space="0" w:color="auto"/>
        <w:left w:val="none" w:sz="0" w:space="0" w:color="auto"/>
        <w:bottom w:val="none" w:sz="0" w:space="0" w:color="auto"/>
        <w:right w:val="none" w:sz="0" w:space="0" w:color="auto"/>
      </w:divBdr>
    </w:div>
    <w:div w:id="432626956">
      <w:bodyDiv w:val="1"/>
      <w:marLeft w:val="0"/>
      <w:marRight w:val="0"/>
      <w:marTop w:val="0"/>
      <w:marBottom w:val="0"/>
      <w:divBdr>
        <w:top w:val="none" w:sz="0" w:space="0" w:color="auto"/>
        <w:left w:val="none" w:sz="0" w:space="0" w:color="auto"/>
        <w:bottom w:val="none" w:sz="0" w:space="0" w:color="auto"/>
        <w:right w:val="none" w:sz="0" w:space="0" w:color="auto"/>
      </w:divBdr>
    </w:div>
    <w:div w:id="432819550">
      <w:bodyDiv w:val="1"/>
      <w:marLeft w:val="0"/>
      <w:marRight w:val="0"/>
      <w:marTop w:val="0"/>
      <w:marBottom w:val="0"/>
      <w:divBdr>
        <w:top w:val="none" w:sz="0" w:space="0" w:color="auto"/>
        <w:left w:val="none" w:sz="0" w:space="0" w:color="auto"/>
        <w:bottom w:val="none" w:sz="0" w:space="0" w:color="auto"/>
        <w:right w:val="none" w:sz="0" w:space="0" w:color="auto"/>
      </w:divBdr>
    </w:div>
    <w:div w:id="436023902">
      <w:bodyDiv w:val="1"/>
      <w:marLeft w:val="0"/>
      <w:marRight w:val="0"/>
      <w:marTop w:val="0"/>
      <w:marBottom w:val="0"/>
      <w:divBdr>
        <w:top w:val="none" w:sz="0" w:space="0" w:color="auto"/>
        <w:left w:val="none" w:sz="0" w:space="0" w:color="auto"/>
        <w:bottom w:val="none" w:sz="0" w:space="0" w:color="auto"/>
        <w:right w:val="none" w:sz="0" w:space="0" w:color="auto"/>
      </w:divBdr>
    </w:div>
    <w:div w:id="439298880">
      <w:bodyDiv w:val="1"/>
      <w:marLeft w:val="0"/>
      <w:marRight w:val="0"/>
      <w:marTop w:val="0"/>
      <w:marBottom w:val="0"/>
      <w:divBdr>
        <w:top w:val="none" w:sz="0" w:space="0" w:color="auto"/>
        <w:left w:val="none" w:sz="0" w:space="0" w:color="auto"/>
        <w:bottom w:val="none" w:sz="0" w:space="0" w:color="auto"/>
        <w:right w:val="none" w:sz="0" w:space="0" w:color="auto"/>
      </w:divBdr>
    </w:div>
    <w:div w:id="440074884">
      <w:bodyDiv w:val="1"/>
      <w:marLeft w:val="0"/>
      <w:marRight w:val="0"/>
      <w:marTop w:val="0"/>
      <w:marBottom w:val="0"/>
      <w:divBdr>
        <w:top w:val="none" w:sz="0" w:space="0" w:color="auto"/>
        <w:left w:val="none" w:sz="0" w:space="0" w:color="auto"/>
        <w:bottom w:val="none" w:sz="0" w:space="0" w:color="auto"/>
        <w:right w:val="none" w:sz="0" w:space="0" w:color="auto"/>
      </w:divBdr>
    </w:div>
    <w:div w:id="441846007">
      <w:bodyDiv w:val="1"/>
      <w:marLeft w:val="0"/>
      <w:marRight w:val="0"/>
      <w:marTop w:val="0"/>
      <w:marBottom w:val="0"/>
      <w:divBdr>
        <w:top w:val="none" w:sz="0" w:space="0" w:color="auto"/>
        <w:left w:val="none" w:sz="0" w:space="0" w:color="auto"/>
        <w:bottom w:val="none" w:sz="0" w:space="0" w:color="auto"/>
        <w:right w:val="none" w:sz="0" w:space="0" w:color="auto"/>
      </w:divBdr>
    </w:div>
    <w:div w:id="441996205">
      <w:bodyDiv w:val="1"/>
      <w:marLeft w:val="0"/>
      <w:marRight w:val="0"/>
      <w:marTop w:val="0"/>
      <w:marBottom w:val="0"/>
      <w:divBdr>
        <w:top w:val="none" w:sz="0" w:space="0" w:color="auto"/>
        <w:left w:val="none" w:sz="0" w:space="0" w:color="auto"/>
        <w:bottom w:val="none" w:sz="0" w:space="0" w:color="auto"/>
        <w:right w:val="none" w:sz="0" w:space="0" w:color="auto"/>
      </w:divBdr>
    </w:div>
    <w:div w:id="442843154">
      <w:bodyDiv w:val="1"/>
      <w:marLeft w:val="0"/>
      <w:marRight w:val="0"/>
      <w:marTop w:val="0"/>
      <w:marBottom w:val="0"/>
      <w:divBdr>
        <w:top w:val="none" w:sz="0" w:space="0" w:color="auto"/>
        <w:left w:val="none" w:sz="0" w:space="0" w:color="auto"/>
        <w:bottom w:val="none" w:sz="0" w:space="0" w:color="auto"/>
        <w:right w:val="none" w:sz="0" w:space="0" w:color="auto"/>
      </w:divBdr>
    </w:div>
    <w:div w:id="443616360">
      <w:bodyDiv w:val="1"/>
      <w:marLeft w:val="0"/>
      <w:marRight w:val="0"/>
      <w:marTop w:val="0"/>
      <w:marBottom w:val="0"/>
      <w:divBdr>
        <w:top w:val="none" w:sz="0" w:space="0" w:color="auto"/>
        <w:left w:val="none" w:sz="0" w:space="0" w:color="auto"/>
        <w:bottom w:val="none" w:sz="0" w:space="0" w:color="auto"/>
        <w:right w:val="none" w:sz="0" w:space="0" w:color="auto"/>
      </w:divBdr>
    </w:div>
    <w:div w:id="445542232">
      <w:bodyDiv w:val="1"/>
      <w:marLeft w:val="0"/>
      <w:marRight w:val="0"/>
      <w:marTop w:val="0"/>
      <w:marBottom w:val="0"/>
      <w:divBdr>
        <w:top w:val="none" w:sz="0" w:space="0" w:color="auto"/>
        <w:left w:val="none" w:sz="0" w:space="0" w:color="auto"/>
        <w:bottom w:val="none" w:sz="0" w:space="0" w:color="auto"/>
        <w:right w:val="none" w:sz="0" w:space="0" w:color="auto"/>
      </w:divBdr>
    </w:div>
    <w:div w:id="446393620">
      <w:bodyDiv w:val="1"/>
      <w:marLeft w:val="0"/>
      <w:marRight w:val="0"/>
      <w:marTop w:val="0"/>
      <w:marBottom w:val="0"/>
      <w:divBdr>
        <w:top w:val="none" w:sz="0" w:space="0" w:color="auto"/>
        <w:left w:val="none" w:sz="0" w:space="0" w:color="auto"/>
        <w:bottom w:val="none" w:sz="0" w:space="0" w:color="auto"/>
        <w:right w:val="none" w:sz="0" w:space="0" w:color="auto"/>
      </w:divBdr>
    </w:div>
    <w:div w:id="446854805">
      <w:bodyDiv w:val="1"/>
      <w:marLeft w:val="0"/>
      <w:marRight w:val="0"/>
      <w:marTop w:val="0"/>
      <w:marBottom w:val="0"/>
      <w:divBdr>
        <w:top w:val="none" w:sz="0" w:space="0" w:color="auto"/>
        <w:left w:val="none" w:sz="0" w:space="0" w:color="auto"/>
        <w:bottom w:val="none" w:sz="0" w:space="0" w:color="auto"/>
        <w:right w:val="none" w:sz="0" w:space="0" w:color="auto"/>
      </w:divBdr>
    </w:div>
    <w:div w:id="447700579">
      <w:bodyDiv w:val="1"/>
      <w:marLeft w:val="0"/>
      <w:marRight w:val="0"/>
      <w:marTop w:val="0"/>
      <w:marBottom w:val="0"/>
      <w:divBdr>
        <w:top w:val="none" w:sz="0" w:space="0" w:color="auto"/>
        <w:left w:val="none" w:sz="0" w:space="0" w:color="auto"/>
        <w:bottom w:val="none" w:sz="0" w:space="0" w:color="auto"/>
        <w:right w:val="none" w:sz="0" w:space="0" w:color="auto"/>
      </w:divBdr>
    </w:div>
    <w:div w:id="447742194">
      <w:bodyDiv w:val="1"/>
      <w:marLeft w:val="0"/>
      <w:marRight w:val="0"/>
      <w:marTop w:val="0"/>
      <w:marBottom w:val="0"/>
      <w:divBdr>
        <w:top w:val="none" w:sz="0" w:space="0" w:color="auto"/>
        <w:left w:val="none" w:sz="0" w:space="0" w:color="auto"/>
        <w:bottom w:val="none" w:sz="0" w:space="0" w:color="auto"/>
        <w:right w:val="none" w:sz="0" w:space="0" w:color="auto"/>
      </w:divBdr>
    </w:div>
    <w:div w:id="450129087">
      <w:bodyDiv w:val="1"/>
      <w:marLeft w:val="0"/>
      <w:marRight w:val="0"/>
      <w:marTop w:val="0"/>
      <w:marBottom w:val="0"/>
      <w:divBdr>
        <w:top w:val="none" w:sz="0" w:space="0" w:color="auto"/>
        <w:left w:val="none" w:sz="0" w:space="0" w:color="auto"/>
        <w:bottom w:val="none" w:sz="0" w:space="0" w:color="auto"/>
        <w:right w:val="none" w:sz="0" w:space="0" w:color="auto"/>
      </w:divBdr>
    </w:div>
    <w:div w:id="450364271">
      <w:bodyDiv w:val="1"/>
      <w:marLeft w:val="0"/>
      <w:marRight w:val="0"/>
      <w:marTop w:val="0"/>
      <w:marBottom w:val="0"/>
      <w:divBdr>
        <w:top w:val="none" w:sz="0" w:space="0" w:color="auto"/>
        <w:left w:val="none" w:sz="0" w:space="0" w:color="auto"/>
        <w:bottom w:val="none" w:sz="0" w:space="0" w:color="auto"/>
        <w:right w:val="none" w:sz="0" w:space="0" w:color="auto"/>
      </w:divBdr>
    </w:div>
    <w:div w:id="452679507">
      <w:bodyDiv w:val="1"/>
      <w:marLeft w:val="0"/>
      <w:marRight w:val="0"/>
      <w:marTop w:val="0"/>
      <w:marBottom w:val="0"/>
      <w:divBdr>
        <w:top w:val="none" w:sz="0" w:space="0" w:color="auto"/>
        <w:left w:val="none" w:sz="0" w:space="0" w:color="auto"/>
        <w:bottom w:val="none" w:sz="0" w:space="0" w:color="auto"/>
        <w:right w:val="none" w:sz="0" w:space="0" w:color="auto"/>
      </w:divBdr>
    </w:div>
    <w:div w:id="453061347">
      <w:bodyDiv w:val="1"/>
      <w:marLeft w:val="0"/>
      <w:marRight w:val="0"/>
      <w:marTop w:val="0"/>
      <w:marBottom w:val="0"/>
      <w:divBdr>
        <w:top w:val="none" w:sz="0" w:space="0" w:color="auto"/>
        <w:left w:val="none" w:sz="0" w:space="0" w:color="auto"/>
        <w:bottom w:val="none" w:sz="0" w:space="0" w:color="auto"/>
        <w:right w:val="none" w:sz="0" w:space="0" w:color="auto"/>
      </w:divBdr>
    </w:div>
    <w:div w:id="454061544">
      <w:bodyDiv w:val="1"/>
      <w:marLeft w:val="0"/>
      <w:marRight w:val="0"/>
      <w:marTop w:val="0"/>
      <w:marBottom w:val="0"/>
      <w:divBdr>
        <w:top w:val="none" w:sz="0" w:space="0" w:color="auto"/>
        <w:left w:val="none" w:sz="0" w:space="0" w:color="auto"/>
        <w:bottom w:val="none" w:sz="0" w:space="0" w:color="auto"/>
        <w:right w:val="none" w:sz="0" w:space="0" w:color="auto"/>
      </w:divBdr>
    </w:div>
    <w:div w:id="456677365">
      <w:bodyDiv w:val="1"/>
      <w:marLeft w:val="0"/>
      <w:marRight w:val="0"/>
      <w:marTop w:val="0"/>
      <w:marBottom w:val="0"/>
      <w:divBdr>
        <w:top w:val="none" w:sz="0" w:space="0" w:color="auto"/>
        <w:left w:val="none" w:sz="0" w:space="0" w:color="auto"/>
        <w:bottom w:val="none" w:sz="0" w:space="0" w:color="auto"/>
        <w:right w:val="none" w:sz="0" w:space="0" w:color="auto"/>
      </w:divBdr>
    </w:div>
    <w:div w:id="457646551">
      <w:bodyDiv w:val="1"/>
      <w:marLeft w:val="0"/>
      <w:marRight w:val="0"/>
      <w:marTop w:val="0"/>
      <w:marBottom w:val="0"/>
      <w:divBdr>
        <w:top w:val="none" w:sz="0" w:space="0" w:color="auto"/>
        <w:left w:val="none" w:sz="0" w:space="0" w:color="auto"/>
        <w:bottom w:val="none" w:sz="0" w:space="0" w:color="auto"/>
        <w:right w:val="none" w:sz="0" w:space="0" w:color="auto"/>
      </w:divBdr>
    </w:div>
    <w:div w:id="459686592">
      <w:bodyDiv w:val="1"/>
      <w:marLeft w:val="0"/>
      <w:marRight w:val="0"/>
      <w:marTop w:val="0"/>
      <w:marBottom w:val="0"/>
      <w:divBdr>
        <w:top w:val="none" w:sz="0" w:space="0" w:color="auto"/>
        <w:left w:val="none" w:sz="0" w:space="0" w:color="auto"/>
        <w:bottom w:val="none" w:sz="0" w:space="0" w:color="auto"/>
        <w:right w:val="none" w:sz="0" w:space="0" w:color="auto"/>
      </w:divBdr>
    </w:div>
    <w:div w:id="462238130">
      <w:bodyDiv w:val="1"/>
      <w:marLeft w:val="0"/>
      <w:marRight w:val="0"/>
      <w:marTop w:val="0"/>
      <w:marBottom w:val="0"/>
      <w:divBdr>
        <w:top w:val="none" w:sz="0" w:space="0" w:color="auto"/>
        <w:left w:val="none" w:sz="0" w:space="0" w:color="auto"/>
        <w:bottom w:val="none" w:sz="0" w:space="0" w:color="auto"/>
        <w:right w:val="none" w:sz="0" w:space="0" w:color="auto"/>
      </w:divBdr>
    </w:div>
    <w:div w:id="462313222">
      <w:bodyDiv w:val="1"/>
      <w:marLeft w:val="0"/>
      <w:marRight w:val="0"/>
      <w:marTop w:val="0"/>
      <w:marBottom w:val="0"/>
      <w:divBdr>
        <w:top w:val="none" w:sz="0" w:space="0" w:color="auto"/>
        <w:left w:val="none" w:sz="0" w:space="0" w:color="auto"/>
        <w:bottom w:val="none" w:sz="0" w:space="0" w:color="auto"/>
        <w:right w:val="none" w:sz="0" w:space="0" w:color="auto"/>
      </w:divBdr>
    </w:div>
    <w:div w:id="462892772">
      <w:bodyDiv w:val="1"/>
      <w:marLeft w:val="0"/>
      <w:marRight w:val="0"/>
      <w:marTop w:val="0"/>
      <w:marBottom w:val="0"/>
      <w:divBdr>
        <w:top w:val="none" w:sz="0" w:space="0" w:color="auto"/>
        <w:left w:val="none" w:sz="0" w:space="0" w:color="auto"/>
        <w:bottom w:val="none" w:sz="0" w:space="0" w:color="auto"/>
        <w:right w:val="none" w:sz="0" w:space="0" w:color="auto"/>
      </w:divBdr>
    </w:div>
    <w:div w:id="463157844">
      <w:bodyDiv w:val="1"/>
      <w:marLeft w:val="0"/>
      <w:marRight w:val="0"/>
      <w:marTop w:val="0"/>
      <w:marBottom w:val="0"/>
      <w:divBdr>
        <w:top w:val="none" w:sz="0" w:space="0" w:color="auto"/>
        <w:left w:val="none" w:sz="0" w:space="0" w:color="auto"/>
        <w:bottom w:val="none" w:sz="0" w:space="0" w:color="auto"/>
        <w:right w:val="none" w:sz="0" w:space="0" w:color="auto"/>
      </w:divBdr>
    </w:div>
    <w:div w:id="463622338">
      <w:bodyDiv w:val="1"/>
      <w:marLeft w:val="0"/>
      <w:marRight w:val="0"/>
      <w:marTop w:val="0"/>
      <w:marBottom w:val="0"/>
      <w:divBdr>
        <w:top w:val="none" w:sz="0" w:space="0" w:color="auto"/>
        <w:left w:val="none" w:sz="0" w:space="0" w:color="auto"/>
        <w:bottom w:val="none" w:sz="0" w:space="0" w:color="auto"/>
        <w:right w:val="none" w:sz="0" w:space="0" w:color="auto"/>
      </w:divBdr>
    </w:div>
    <w:div w:id="465313760">
      <w:bodyDiv w:val="1"/>
      <w:marLeft w:val="0"/>
      <w:marRight w:val="0"/>
      <w:marTop w:val="0"/>
      <w:marBottom w:val="0"/>
      <w:divBdr>
        <w:top w:val="none" w:sz="0" w:space="0" w:color="auto"/>
        <w:left w:val="none" w:sz="0" w:space="0" w:color="auto"/>
        <w:bottom w:val="none" w:sz="0" w:space="0" w:color="auto"/>
        <w:right w:val="none" w:sz="0" w:space="0" w:color="auto"/>
      </w:divBdr>
    </w:div>
    <w:div w:id="468088079">
      <w:bodyDiv w:val="1"/>
      <w:marLeft w:val="0"/>
      <w:marRight w:val="0"/>
      <w:marTop w:val="0"/>
      <w:marBottom w:val="0"/>
      <w:divBdr>
        <w:top w:val="none" w:sz="0" w:space="0" w:color="auto"/>
        <w:left w:val="none" w:sz="0" w:space="0" w:color="auto"/>
        <w:bottom w:val="none" w:sz="0" w:space="0" w:color="auto"/>
        <w:right w:val="none" w:sz="0" w:space="0" w:color="auto"/>
      </w:divBdr>
    </w:div>
    <w:div w:id="474831601">
      <w:bodyDiv w:val="1"/>
      <w:marLeft w:val="0"/>
      <w:marRight w:val="0"/>
      <w:marTop w:val="0"/>
      <w:marBottom w:val="0"/>
      <w:divBdr>
        <w:top w:val="none" w:sz="0" w:space="0" w:color="auto"/>
        <w:left w:val="none" w:sz="0" w:space="0" w:color="auto"/>
        <w:bottom w:val="none" w:sz="0" w:space="0" w:color="auto"/>
        <w:right w:val="none" w:sz="0" w:space="0" w:color="auto"/>
      </w:divBdr>
    </w:div>
    <w:div w:id="475681433">
      <w:bodyDiv w:val="1"/>
      <w:marLeft w:val="0"/>
      <w:marRight w:val="0"/>
      <w:marTop w:val="0"/>
      <w:marBottom w:val="0"/>
      <w:divBdr>
        <w:top w:val="none" w:sz="0" w:space="0" w:color="auto"/>
        <w:left w:val="none" w:sz="0" w:space="0" w:color="auto"/>
        <w:bottom w:val="none" w:sz="0" w:space="0" w:color="auto"/>
        <w:right w:val="none" w:sz="0" w:space="0" w:color="auto"/>
      </w:divBdr>
    </w:div>
    <w:div w:id="477185773">
      <w:bodyDiv w:val="1"/>
      <w:marLeft w:val="0"/>
      <w:marRight w:val="0"/>
      <w:marTop w:val="0"/>
      <w:marBottom w:val="0"/>
      <w:divBdr>
        <w:top w:val="none" w:sz="0" w:space="0" w:color="auto"/>
        <w:left w:val="none" w:sz="0" w:space="0" w:color="auto"/>
        <w:bottom w:val="none" w:sz="0" w:space="0" w:color="auto"/>
        <w:right w:val="none" w:sz="0" w:space="0" w:color="auto"/>
      </w:divBdr>
    </w:div>
    <w:div w:id="478962810">
      <w:bodyDiv w:val="1"/>
      <w:marLeft w:val="0"/>
      <w:marRight w:val="0"/>
      <w:marTop w:val="0"/>
      <w:marBottom w:val="0"/>
      <w:divBdr>
        <w:top w:val="none" w:sz="0" w:space="0" w:color="auto"/>
        <w:left w:val="none" w:sz="0" w:space="0" w:color="auto"/>
        <w:bottom w:val="none" w:sz="0" w:space="0" w:color="auto"/>
        <w:right w:val="none" w:sz="0" w:space="0" w:color="auto"/>
      </w:divBdr>
    </w:div>
    <w:div w:id="482240409">
      <w:bodyDiv w:val="1"/>
      <w:marLeft w:val="0"/>
      <w:marRight w:val="0"/>
      <w:marTop w:val="0"/>
      <w:marBottom w:val="0"/>
      <w:divBdr>
        <w:top w:val="none" w:sz="0" w:space="0" w:color="auto"/>
        <w:left w:val="none" w:sz="0" w:space="0" w:color="auto"/>
        <w:bottom w:val="none" w:sz="0" w:space="0" w:color="auto"/>
        <w:right w:val="none" w:sz="0" w:space="0" w:color="auto"/>
      </w:divBdr>
    </w:div>
    <w:div w:id="486943919">
      <w:bodyDiv w:val="1"/>
      <w:marLeft w:val="0"/>
      <w:marRight w:val="0"/>
      <w:marTop w:val="0"/>
      <w:marBottom w:val="0"/>
      <w:divBdr>
        <w:top w:val="none" w:sz="0" w:space="0" w:color="auto"/>
        <w:left w:val="none" w:sz="0" w:space="0" w:color="auto"/>
        <w:bottom w:val="none" w:sz="0" w:space="0" w:color="auto"/>
        <w:right w:val="none" w:sz="0" w:space="0" w:color="auto"/>
      </w:divBdr>
    </w:div>
    <w:div w:id="488793883">
      <w:bodyDiv w:val="1"/>
      <w:marLeft w:val="0"/>
      <w:marRight w:val="0"/>
      <w:marTop w:val="0"/>
      <w:marBottom w:val="0"/>
      <w:divBdr>
        <w:top w:val="none" w:sz="0" w:space="0" w:color="auto"/>
        <w:left w:val="none" w:sz="0" w:space="0" w:color="auto"/>
        <w:bottom w:val="none" w:sz="0" w:space="0" w:color="auto"/>
        <w:right w:val="none" w:sz="0" w:space="0" w:color="auto"/>
      </w:divBdr>
    </w:div>
    <w:div w:id="488985685">
      <w:bodyDiv w:val="1"/>
      <w:marLeft w:val="0"/>
      <w:marRight w:val="0"/>
      <w:marTop w:val="0"/>
      <w:marBottom w:val="0"/>
      <w:divBdr>
        <w:top w:val="none" w:sz="0" w:space="0" w:color="auto"/>
        <w:left w:val="none" w:sz="0" w:space="0" w:color="auto"/>
        <w:bottom w:val="none" w:sz="0" w:space="0" w:color="auto"/>
        <w:right w:val="none" w:sz="0" w:space="0" w:color="auto"/>
      </w:divBdr>
    </w:div>
    <w:div w:id="490294919">
      <w:bodyDiv w:val="1"/>
      <w:marLeft w:val="0"/>
      <w:marRight w:val="0"/>
      <w:marTop w:val="0"/>
      <w:marBottom w:val="0"/>
      <w:divBdr>
        <w:top w:val="none" w:sz="0" w:space="0" w:color="auto"/>
        <w:left w:val="none" w:sz="0" w:space="0" w:color="auto"/>
        <w:bottom w:val="none" w:sz="0" w:space="0" w:color="auto"/>
        <w:right w:val="none" w:sz="0" w:space="0" w:color="auto"/>
      </w:divBdr>
    </w:div>
    <w:div w:id="491481986">
      <w:bodyDiv w:val="1"/>
      <w:marLeft w:val="0"/>
      <w:marRight w:val="0"/>
      <w:marTop w:val="0"/>
      <w:marBottom w:val="0"/>
      <w:divBdr>
        <w:top w:val="none" w:sz="0" w:space="0" w:color="auto"/>
        <w:left w:val="none" w:sz="0" w:space="0" w:color="auto"/>
        <w:bottom w:val="none" w:sz="0" w:space="0" w:color="auto"/>
        <w:right w:val="none" w:sz="0" w:space="0" w:color="auto"/>
      </w:divBdr>
    </w:div>
    <w:div w:id="491989214">
      <w:bodyDiv w:val="1"/>
      <w:marLeft w:val="0"/>
      <w:marRight w:val="0"/>
      <w:marTop w:val="0"/>
      <w:marBottom w:val="0"/>
      <w:divBdr>
        <w:top w:val="none" w:sz="0" w:space="0" w:color="auto"/>
        <w:left w:val="none" w:sz="0" w:space="0" w:color="auto"/>
        <w:bottom w:val="none" w:sz="0" w:space="0" w:color="auto"/>
        <w:right w:val="none" w:sz="0" w:space="0" w:color="auto"/>
      </w:divBdr>
    </w:div>
    <w:div w:id="491995097">
      <w:bodyDiv w:val="1"/>
      <w:marLeft w:val="0"/>
      <w:marRight w:val="0"/>
      <w:marTop w:val="0"/>
      <w:marBottom w:val="0"/>
      <w:divBdr>
        <w:top w:val="none" w:sz="0" w:space="0" w:color="auto"/>
        <w:left w:val="none" w:sz="0" w:space="0" w:color="auto"/>
        <w:bottom w:val="none" w:sz="0" w:space="0" w:color="auto"/>
        <w:right w:val="none" w:sz="0" w:space="0" w:color="auto"/>
      </w:divBdr>
    </w:div>
    <w:div w:id="494690500">
      <w:bodyDiv w:val="1"/>
      <w:marLeft w:val="0"/>
      <w:marRight w:val="0"/>
      <w:marTop w:val="0"/>
      <w:marBottom w:val="0"/>
      <w:divBdr>
        <w:top w:val="none" w:sz="0" w:space="0" w:color="auto"/>
        <w:left w:val="none" w:sz="0" w:space="0" w:color="auto"/>
        <w:bottom w:val="none" w:sz="0" w:space="0" w:color="auto"/>
        <w:right w:val="none" w:sz="0" w:space="0" w:color="auto"/>
      </w:divBdr>
    </w:div>
    <w:div w:id="495455946">
      <w:bodyDiv w:val="1"/>
      <w:marLeft w:val="0"/>
      <w:marRight w:val="0"/>
      <w:marTop w:val="0"/>
      <w:marBottom w:val="0"/>
      <w:divBdr>
        <w:top w:val="none" w:sz="0" w:space="0" w:color="auto"/>
        <w:left w:val="none" w:sz="0" w:space="0" w:color="auto"/>
        <w:bottom w:val="none" w:sz="0" w:space="0" w:color="auto"/>
        <w:right w:val="none" w:sz="0" w:space="0" w:color="auto"/>
      </w:divBdr>
    </w:div>
    <w:div w:id="497696998">
      <w:bodyDiv w:val="1"/>
      <w:marLeft w:val="0"/>
      <w:marRight w:val="0"/>
      <w:marTop w:val="0"/>
      <w:marBottom w:val="0"/>
      <w:divBdr>
        <w:top w:val="none" w:sz="0" w:space="0" w:color="auto"/>
        <w:left w:val="none" w:sz="0" w:space="0" w:color="auto"/>
        <w:bottom w:val="none" w:sz="0" w:space="0" w:color="auto"/>
        <w:right w:val="none" w:sz="0" w:space="0" w:color="auto"/>
      </w:divBdr>
    </w:div>
    <w:div w:id="499346595">
      <w:bodyDiv w:val="1"/>
      <w:marLeft w:val="0"/>
      <w:marRight w:val="0"/>
      <w:marTop w:val="0"/>
      <w:marBottom w:val="0"/>
      <w:divBdr>
        <w:top w:val="none" w:sz="0" w:space="0" w:color="auto"/>
        <w:left w:val="none" w:sz="0" w:space="0" w:color="auto"/>
        <w:bottom w:val="none" w:sz="0" w:space="0" w:color="auto"/>
        <w:right w:val="none" w:sz="0" w:space="0" w:color="auto"/>
      </w:divBdr>
    </w:div>
    <w:div w:id="499856229">
      <w:bodyDiv w:val="1"/>
      <w:marLeft w:val="0"/>
      <w:marRight w:val="0"/>
      <w:marTop w:val="0"/>
      <w:marBottom w:val="0"/>
      <w:divBdr>
        <w:top w:val="none" w:sz="0" w:space="0" w:color="auto"/>
        <w:left w:val="none" w:sz="0" w:space="0" w:color="auto"/>
        <w:bottom w:val="none" w:sz="0" w:space="0" w:color="auto"/>
        <w:right w:val="none" w:sz="0" w:space="0" w:color="auto"/>
      </w:divBdr>
    </w:div>
    <w:div w:id="500778021">
      <w:bodyDiv w:val="1"/>
      <w:marLeft w:val="0"/>
      <w:marRight w:val="0"/>
      <w:marTop w:val="0"/>
      <w:marBottom w:val="0"/>
      <w:divBdr>
        <w:top w:val="none" w:sz="0" w:space="0" w:color="auto"/>
        <w:left w:val="none" w:sz="0" w:space="0" w:color="auto"/>
        <w:bottom w:val="none" w:sz="0" w:space="0" w:color="auto"/>
        <w:right w:val="none" w:sz="0" w:space="0" w:color="auto"/>
      </w:divBdr>
    </w:div>
    <w:div w:id="504174472">
      <w:bodyDiv w:val="1"/>
      <w:marLeft w:val="0"/>
      <w:marRight w:val="0"/>
      <w:marTop w:val="0"/>
      <w:marBottom w:val="0"/>
      <w:divBdr>
        <w:top w:val="none" w:sz="0" w:space="0" w:color="auto"/>
        <w:left w:val="none" w:sz="0" w:space="0" w:color="auto"/>
        <w:bottom w:val="none" w:sz="0" w:space="0" w:color="auto"/>
        <w:right w:val="none" w:sz="0" w:space="0" w:color="auto"/>
      </w:divBdr>
    </w:div>
    <w:div w:id="506748651">
      <w:bodyDiv w:val="1"/>
      <w:marLeft w:val="0"/>
      <w:marRight w:val="0"/>
      <w:marTop w:val="0"/>
      <w:marBottom w:val="0"/>
      <w:divBdr>
        <w:top w:val="none" w:sz="0" w:space="0" w:color="auto"/>
        <w:left w:val="none" w:sz="0" w:space="0" w:color="auto"/>
        <w:bottom w:val="none" w:sz="0" w:space="0" w:color="auto"/>
        <w:right w:val="none" w:sz="0" w:space="0" w:color="auto"/>
      </w:divBdr>
    </w:div>
    <w:div w:id="510880395">
      <w:bodyDiv w:val="1"/>
      <w:marLeft w:val="0"/>
      <w:marRight w:val="0"/>
      <w:marTop w:val="0"/>
      <w:marBottom w:val="0"/>
      <w:divBdr>
        <w:top w:val="none" w:sz="0" w:space="0" w:color="auto"/>
        <w:left w:val="none" w:sz="0" w:space="0" w:color="auto"/>
        <w:bottom w:val="none" w:sz="0" w:space="0" w:color="auto"/>
        <w:right w:val="none" w:sz="0" w:space="0" w:color="auto"/>
      </w:divBdr>
    </w:div>
    <w:div w:id="513034484">
      <w:bodyDiv w:val="1"/>
      <w:marLeft w:val="0"/>
      <w:marRight w:val="0"/>
      <w:marTop w:val="0"/>
      <w:marBottom w:val="0"/>
      <w:divBdr>
        <w:top w:val="none" w:sz="0" w:space="0" w:color="auto"/>
        <w:left w:val="none" w:sz="0" w:space="0" w:color="auto"/>
        <w:bottom w:val="none" w:sz="0" w:space="0" w:color="auto"/>
        <w:right w:val="none" w:sz="0" w:space="0" w:color="auto"/>
      </w:divBdr>
    </w:div>
    <w:div w:id="514197945">
      <w:bodyDiv w:val="1"/>
      <w:marLeft w:val="0"/>
      <w:marRight w:val="0"/>
      <w:marTop w:val="0"/>
      <w:marBottom w:val="0"/>
      <w:divBdr>
        <w:top w:val="none" w:sz="0" w:space="0" w:color="auto"/>
        <w:left w:val="none" w:sz="0" w:space="0" w:color="auto"/>
        <w:bottom w:val="none" w:sz="0" w:space="0" w:color="auto"/>
        <w:right w:val="none" w:sz="0" w:space="0" w:color="auto"/>
      </w:divBdr>
    </w:div>
    <w:div w:id="516238635">
      <w:bodyDiv w:val="1"/>
      <w:marLeft w:val="0"/>
      <w:marRight w:val="0"/>
      <w:marTop w:val="0"/>
      <w:marBottom w:val="0"/>
      <w:divBdr>
        <w:top w:val="none" w:sz="0" w:space="0" w:color="auto"/>
        <w:left w:val="none" w:sz="0" w:space="0" w:color="auto"/>
        <w:bottom w:val="none" w:sz="0" w:space="0" w:color="auto"/>
        <w:right w:val="none" w:sz="0" w:space="0" w:color="auto"/>
      </w:divBdr>
    </w:div>
    <w:div w:id="516769601">
      <w:bodyDiv w:val="1"/>
      <w:marLeft w:val="0"/>
      <w:marRight w:val="0"/>
      <w:marTop w:val="0"/>
      <w:marBottom w:val="0"/>
      <w:divBdr>
        <w:top w:val="none" w:sz="0" w:space="0" w:color="auto"/>
        <w:left w:val="none" w:sz="0" w:space="0" w:color="auto"/>
        <w:bottom w:val="none" w:sz="0" w:space="0" w:color="auto"/>
        <w:right w:val="none" w:sz="0" w:space="0" w:color="auto"/>
      </w:divBdr>
    </w:div>
    <w:div w:id="518467684">
      <w:bodyDiv w:val="1"/>
      <w:marLeft w:val="0"/>
      <w:marRight w:val="0"/>
      <w:marTop w:val="0"/>
      <w:marBottom w:val="0"/>
      <w:divBdr>
        <w:top w:val="none" w:sz="0" w:space="0" w:color="auto"/>
        <w:left w:val="none" w:sz="0" w:space="0" w:color="auto"/>
        <w:bottom w:val="none" w:sz="0" w:space="0" w:color="auto"/>
        <w:right w:val="none" w:sz="0" w:space="0" w:color="auto"/>
      </w:divBdr>
    </w:div>
    <w:div w:id="518815224">
      <w:bodyDiv w:val="1"/>
      <w:marLeft w:val="0"/>
      <w:marRight w:val="0"/>
      <w:marTop w:val="0"/>
      <w:marBottom w:val="0"/>
      <w:divBdr>
        <w:top w:val="none" w:sz="0" w:space="0" w:color="auto"/>
        <w:left w:val="none" w:sz="0" w:space="0" w:color="auto"/>
        <w:bottom w:val="none" w:sz="0" w:space="0" w:color="auto"/>
        <w:right w:val="none" w:sz="0" w:space="0" w:color="auto"/>
      </w:divBdr>
    </w:div>
    <w:div w:id="522013164">
      <w:bodyDiv w:val="1"/>
      <w:marLeft w:val="0"/>
      <w:marRight w:val="0"/>
      <w:marTop w:val="0"/>
      <w:marBottom w:val="0"/>
      <w:divBdr>
        <w:top w:val="none" w:sz="0" w:space="0" w:color="auto"/>
        <w:left w:val="none" w:sz="0" w:space="0" w:color="auto"/>
        <w:bottom w:val="none" w:sz="0" w:space="0" w:color="auto"/>
        <w:right w:val="none" w:sz="0" w:space="0" w:color="auto"/>
      </w:divBdr>
    </w:div>
    <w:div w:id="524752119">
      <w:bodyDiv w:val="1"/>
      <w:marLeft w:val="0"/>
      <w:marRight w:val="0"/>
      <w:marTop w:val="0"/>
      <w:marBottom w:val="0"/>
      <w:divBdr>
        <w:top w:val="none" w:sz="0" w:space="0" w:color="auto"/>
        <w:left w:val="none" w:sz="0" w:space="0" w:color="auto"/>
        <w:bottom w:val="none" w:sz="0" w:space="0" w:color="auto"/>
        <w:right w:val="none" w:sz="0" w:space="0" w:color="auto"/>
      </w:divBdr>
    </w:div>
    <w:div w:id="524907273">
      <w:bodyDiv w:val="1"/>
      <w:marLeft w:val="0"/>
      <w:marRight w:val="0"/>
      <w:marTop w:val="0"/>
      <w:marBottom w:val="0"/>
      <w:divBdr>
        <w:top w:val="none" w:sz="0" w:space="0" w:color="auto"/>
        <w:left w:val="none" w:sz="0" w:space="0" w:color="auto"/>
        <w:bottom w:val="none" w:sz="0" w:space="0" w:color="auto"/>
        <w:right w:val="none" w:sz="0" w:space="0" w:color="auto"/>
      </w:divBdr>
    </w:div>
    <w:div w:id="530873469">
      <w:bodyDiv w:val="1"/>
      <w:marLeft w:val="0"/>
      <w:marRight w:val="0"/>
      <w:marTop w:val="0"/>
      <w:marBottom w:val="0"/>
      <w:divBdr>
        <w:top w:val="none" w:sz="0" w:space="0" w:color="auto"/>
        <w:left w:val="none" w:sz="0" w:space="0" w:color="auto"/>
        <w:bottom w:val="none" w:sz="0" w:space="0" w:color="auto"/>
        <w:right w:val="none" w:sz="0" w:space="0" w:color="auto"/>
      </w:divBdr>
    </w:div>
    <w:div w:id="530992519">
      <w:bodyDiv w:val="1"/>
      <w:marLeft w:val="0"/>
      <w:marRight w:val="0"/>
      <w:marTop w:val="0"/>
      <w:marBottom w:val="0"/>
      <w:divBdr>
        <w:top w:val="none" w:sz="0" w:space="0" w:color="auto"/>
        <w:left w:val="none" w:sz="0" w:space="0" w:color="auto"/>
        <w:bottom w:val="none" w:sz="0" w:space="0" w:color="auto"/>
        <w:right w:val="none" w:sz="0" w:space="0" w:color="auto"/>
      </w:divBdr>
    </w:div>
    <w:div w:id="531771204">
      <w:bodyDiv w:val="1"/>
      <w:marLeft w:val="0"/>
      <w:marRight w:val="0"/>
      <w:marTop w:val="0"/>
      <w:marBottom w:val="0"/>
      <w:divBdr>
        <w:top w:val="none" w:sz="0" w:space="0" w:color="auto"/>
        <w:left w:val="none" w:sz="0" w:space="0" w:color="auto"/>
        <w:bottom w:val="none" w:sz="0" w:space="0" w:color="auto"/>
        <w:right w:val="none" w:sz="0" w:space="0" w:color="auto"/>
      </w:divBdr>
    </w:div>
    <w:div w:id="534657065">
      <w:bodyDiv w:val="1"/>
      <w:marLeft w:val="0"/>
      <w:marRight w:val="0"/>
      <w:marTop w:val="0"/>
      <w:marBottom w:val="0"/>
      <w:divBdr>
        <w:top w:val="none" w:sz="0" w:space="0" w:color="auto"/>
        <w:left w:val="none" w:sz="0" w:space="0" w:color="auto"/>
        <w:bottom w:val="none" w:sz="0" w:space="0" w:color="auto"/>
        <w:right w:val="none" w:sz="0" w:space="0" w:color="auto"/>
      </w:divBdr>
    </w:div>
    <w:div w:id="535698318">
      <w:bodyDiv w:val="1"/>
      <w:marLeft w:val="0"/>
      <w:marRight w:val="0"/>
      <w:marTop w:val="0"/>
      <w:marBottom w:val="0"/>
      <w:divBdr>
        <w:top w:val="none" w:sz="0" w:space="0" w:color="auto"/>
        <w:left w:val="none" w:sz="0" w:space="0" w:color="auto"/>
        <w:bottom w:val="none" w:sz="0" w:space="0" w:color="auto"/>
        <w:right w:val="none" w:sz="0" w:space="0" w:color="auto"/>
      </w:divBdr>
    </w:div>
    <w:div w:id="535771718">
      <w:bodyDiv w:val="1"/>
      <w:marLeft w:val="0"/>
      <w:marRight w:val="0"/>
      <w:marTop w:val="0"/>
      <w:marBottom w:val="0"/>
      <w:divBdr>
        <w:top w:val="none" w:sz="0" w:space="0" w:color="auto"/>
        <w:left w:val="none" w:sz="0" w:space="0" w:color="auto"/>
        <w:bottom w:val="none" w:sz="0" w:space="0" w:color="auto"/>
        <w:right w:val="none" w:sz="0" w:space="0" w:color="auto"/>
      </w:divBdr>
    </w:div>
    <w:div w:id="540359314">
      <w:bodyDiv w:val="1"/>
      <w:marLeft w:val="0"/>
      <w:marRight w:val="0"/>
      <w:marTop w:val="0"/>
      <w:marBottom w:val="0"/>
      <w:divBdr>
        <w:top w:val="none" w:sz="0" w:space="0" w:color="auto"/>
        <w:left w:val="none" w:sz="0" w:space="0" w:color="auto"/>
        <w:bottom w:val="none" w:sz="0" w:space="0" w:color="auto"/>
        <w:right w:val="none" w:sz="0" w:space="0" w:color="auto"/>
      </w:divBdr>
    </w:div>
    <w:div w:id="541983279">
      <w:bodyDiv w:val="1"/>
      <w:marLeft w:val="0"/>
      <w:marRight w:val="0"/>
      <w:marTop w:val="0"/>
      <w:marBottom w:val="0"/>
      <w:divBdr>
        <w:top w:val="none" w:sz="0" w:space="0" w:color="auto"/>
        <w:left w:val="none" w:sz="0" w:space="0" w:color="auto"/>
        <w:bottom w:val="none" w:sz="0" w:space="0" w:color="auto"/>
        <w:right w:val="none" w:sz="0" w:space="0" w:color="auto"/>
      </w:divBdr>
    </w:div>
    <w:div w:id="542012913">
      <w:bodyDiv w:val="1"/>
      <w:marLeft w:val="0"/>
      <w:marRight w:val="0"/>
      <w:marTop w:val="0"/>
      <w:marBottom w:val="0"/>
      <w:divBdr>
        <w:top w:val="none" w:sz="0" w:space="0" w:color="auto"/>
        <w:left w:val="none" w:sz="0" w:space="0" w:color="auto"/>
        <w:bottom w:val="none" w:sz="0" w:space="0" w:color="auto"/>
        <w:right w:val="none" w:sz="0" w:space="0" w:color="auto"/>
      </w:divBdr>
    </w:div>
    <w:div w:id="542836974">
      <w:bodyDiv w:val="1"/>
      <w:marLeft w:val="0"/>
      <w:marRight w:val="0"/>
      <w:marTop w:val="0"/>
      <w:marBottom w:val="0"/>
      <w:divBdr>
        <w:top w:val="none" w:sz="0" w:space="0" w:color="auto"/>
        <w:left w:val="none" w:sz="0" w:space="0" w:color="auto"/>
        <w:bottom w:val="none" w:sz="0" w:space="0" w:color="auto"/>
        <w:right w:val="none" w:sz="0" w:space="0" w:color="auto"/>
      </w:divBdr>
    </w:div>
    <w:div w:id="543450888">
      <w:bodyDiv w:val="1"/>
      <w:marLeft w:val="0"/>
      <w:marRight w:val="0"/>
      <w:marTop w:val="0"/>
      <w:marBottom w:val="0"/>
      <w:divBdr>
        <w:top w:val="none" w:sz="0" w:space="0" w:color="auto"/>
        <w:left w:val="none" w:sz="0" w:space="0" w:color="auto"/>
        <w:bottom w:val="none" w:sz="0" w:space="0" w:color="auto"/>
        <w:right w:val="none" w:sz="0" w:space="0" w:color="auto"/>
      </w:divBdr>
    </w:div>
    <w:div w:id="545414857">
      <w:bodyDiv w:val="1"/>
      <w:marLeft w:val="0"/>
      <w:marRight w:val="0"/>
      <w:marTop w:val="0"/>
      <w:marBottom w:val="0"/>
      <w:divBdr>
        <w:top w:val="none" w:sz="0" w:space="0" w:color="auto"/>
        <w:left w:val="none" w:sz="0" w:space="0" w:color="auto"/>
        <w:bottom w:val="none" w:sz="0" w:space="0" w:color="auto"/>
        <w:right w:val="none" w:sz="0" w:space="0" w:color="auto"/>
      </w:divBdr>
    </w:div>
    <w:div w:id="547649214">
      <w:bodyDiv w:val="1"/>
      <w:marLeft w:val="0"/>
      <w:marRight w:val="0"/>
      <w:marTop w:val="0"/>
      <w:marBottom w:val="0"/>
      <w:divBdr>
        <w:top w:val="none" w:sz="0" w:space="0" w:color="auto"/>
        <w:left w:val="none" w:sz="0" w:space="0" w:color="auto"/>
        <w:bottom w:val="none" w:sz="0" w:space="0" w:color="auto"/>
        <w:right w:val="none" w:sz="0" w:space="0" w:color="auto"/>
      </w:divBdr>
    </w:div>
    <w:div w:id="548759334">
      <w:bodyDiv w:val="1"/>
      <w:marLeft w:val="0"/>
      <w:marRight w:val="0"/>
      <w:marTop w:val="0"/>
      <w:marBottom w:val="0"/>
      <w:divBdr>
        <w:top w:val="none" w:sz="0" w:space="0" w:color="auto"/>
        <w:left w:val="none" w:sz="0" w:space="0" w:color="auto"/>
        <w:bottom w:val="none" w:sz="0" w:space="0" w:color="auto"/>
        <w:right w:val="none" w:sz="0" w:space="0" w:color="auto"/>
      </w:divBdr>
    </w:div>
    <w:div w:id="551161504">
      <w:bodyDiv w:val="1"/>
      <w:marLeft w:val="0"/>
      <w:marRight w:val="0"/>
      <w:marTop w:val="0"/>
      <w:marBottom w:val="0"/>
      <w:divBdr>
        <w:top w:val="none" w:sz="0" w:space="0" w:color="auto"/>
        <w:left w:val="none" w:sz="0" w:space="0" w:color="auto"/>
        <w:bottom w:val="none" w:sz="0" w:space="0" w:color="auto"/>
        <w:right w:val="none" w:sz="0" w:space="0" w:color="auto"/>
      </w:divBdr>
    </w:div>
    <w:div w:id="552011981">
      <w:bodyDiv w:val="1"/>
      <w:marLeft w:val="0"/>
      <w:marRight w:val="0"/>
      <w:marTop w:val="0"/>
      <w:marBottom w:val="0"/>
      <w:divBdr>
        <w:top w:val="none" w:sz="0" w:space="0" w:color="auto"/>
        <w:left w:val="none" w:sz="0" w:space="0" w:color="auto"/>
        <w:bottom w:val="none" w:sz="0" w:space="0" w:color="auto"/>
        <w:right w:val="none" w:sz="0" w:space="0" w:color="auto"/>
      </w:divBdr>
    </w:div>
    <w:div w:id="552544705">
      <w:bodyDiv w:val="1"/>
      <w:marLeft w:val="0"/>
      <w:marRight w:val="0"/>
      <w:marTop w:val="0"/>
      <w:marBottom w:val="0"/>
      <w:divBdr>
        <w:top w:val="none" w:sz="0" w:space="0" w:color="auto"/>
        <w:left w:val="none" w:sz="0" w:space="0" w:color="auto"/>
        <w:bottom w:val="none" w:sz="0" w:space="0" w:color="auto"/>
        <w:right w:val="none" w:sz="0" w:space="0" w:color="auto"/>
      </w:divBdr>
    </w:div>
    <w:div w:id="553397407">
      <w:bodyDiv w:val="1"/>
      <w:marLeft w:val="0"/>
      <w:marRight w:val="0"/>
      <w:marTop w:val="0"/>
      <w:marBottom w:val="0"/>
      <w:divBdr>
        <w:top w:val="none" w:sz="0" w:space="0" w:color="auto"/>
        <w:left w:val="none" w:sz="0" w:space="0" w:color="auto"/>
        <w:bottom w:val="none" w:sz="0" w:space="0" w:color="auto"/>
        <w:right w:val="none" w:sz="0" w:space="0" w:color="auto"/>
      </w:divBdr>
    </w:div>
    <w:div w:id="553666336">
      <w:bodyDiv w:val="1"/>
      <w:marLeft w:val="0"/>
      <w:marRight w:val="0"/>
      <w:marTop w:val="0"/>
      <w:marBottom w:val="0"/>
      <w:divBdr>
        <w:top w:val="none" w:sz="0" w:space="0" w:color="auto"/>
        <w:left w:val="none" w:sz="0" w:space="0" w:color="auto"/>
        <w:bottom w:val="none" w:sz="0" w:space="0" w:color="auto"/>
        <w:right w:val="none" w:sz="0" w:space="0" w:color="auto"/>
      </w:divBdr>
    </w:div>
    <w:div w:id="554245408">
      <w:bodyDiv w:val="1"/>
      <w:marLeft w:val="0"/>
      <w:marRight w:val="0"/>
      <w:marTop w:val="0"/>
      <w:marBottom w:val="0"/>
      <w:divBdr>
        <w:top w:val="none" w:sz="0" w:space="0" w:color="auto"/>
        <w:left w:val="none" w:sz="0" w:space="0" w:color="auto"/>
        <w:bottom w:val="none" w:sz="0" w:space="0" w:color="auto"/>
        <w:right w:val="none" w:sz="0" w:space="0" w:color="auto"/>
      </w:divBdr>
    </w:div>
    <w:div w:id="555243709">
      <w:bodyDiv w:val="1"/>
      <w:marLeft w:val="0"/>
      <w:marRight w:val="0"/>
      <w:marTop w:val="0"/>
      <w:marBottom w:val="0"/>
      <w:divBdr>
        <w:top w:val="none" w:sz="0" w:space="0" w:color="auto"/>
        <w:left w:val="none" w:sz="0" w:space="0" w:color="auto"/>
        <w:bottom w:val="none" w:sz="0" w:space="0" w:color="auto"/>
        <w:right w:val="none" w:sz="0" w:space="0" w:color="auto"/>
      </w:divBdr>
    </w:div>
    <w:div w:id="555972097">
      <w:bodyDiv w:val="1"/>
      <w:marLeft w:val="0"/>
      <w:marRight w:val="0"/>
      <w:marTop w:val="0"/>
      <w:marBottom w:val="0"/>
      <w:divBdr>
        <w:top w:val="none" w:sz="0" w:space="0" w:color="auto"/>
        <w:left w:val="none" w:sz="0" w:space="0" w:color="auto"/>
        <w:bottom w:val="none" w:sz="0" w:space="0" w:color="auto"/>
        <w:right w:val="none" w:sz="0" w:space="0" w:color="auto"/>
      </w:divBdr>
    </w:div>
    <w:div w:id="556474036">
      <w:bodyDiv w:val="1"/>
      <w:marLeft w:val="0"/>
      <w:marRight w:val="0"/>
      <w:marTop w:val="0"/>
      <w:marBottom w:val="0"/>
      <w:divBdr>
        <w:top w:val="none" w:sz="0" w:space="0" w:color="auto"/>
        <w:left w:val="none" w:sz="0" w:space="0" w:color="auto"/>
        <w:bottom w:val="none" w:sz="0" w:space="0" w:color="auto"/>
        <w:right w:val="none" w:sz="0" w:space="0" w:color="auto"/>
      </w:divBdr>
    </w:div>
    <w:div w:id="560406027">
      <w:bodyDiv w:val="1"/>
      <w:marLeft w:val="0"/>
      <w:marRight w:val="0"/>
      <w:marTop w:val="0"/>
      <w:marBottom w:val="0"/>
      <w:divBdr>
        <w:top w:val="none" w:sz="0" w:space="0" w:color="auto"/>
        <w:left w:val="none" w:sz="0" w:space="0" w:color="auto"/>
        <w:bottom w:val="none" w:sz="0" w:space="0" w:color="auto"/>
        <w:right w:val="none" w:sz="0" w:space="0" w:color="auto"/>
      </w:divBdr>
    </w:div>
    <w:div w:id="566494561">
      <w:bodyDiv w:val="1"/>
      <w:marLeft w:val="0"/>
      <w:marRight w:val="0"/>
      <w:marTop w:val="0"/>
      <w:marBottom w:val="0"/>
      <w:divBdr>
        <w:top w:val="none" w:sz="0" w:space="0" w:color="auto"/>
        <w:left w:val="none" w:sz="0" w:space="0" w:color="auto"/>
        <w:bottom w:val="none" w:sz="0" w:space="0" w:color="auto"/>
        <w:right w:val="none" w:sz="0" w:space="0" w:color="auto"/>
      </w:divBdr>
    </w:div>
    <w:div w:id="566887296">
      <w:bodyDiv w:val="1"/>
      <w:marLeft w:val="0"/>
      <w:marRight w:val="0"/>
      <w:marTop w:val="0"/>
      <w:marBottom w:val="0"/>
      <w:divBdr>
        <w:top w:val="none" w:sz="0" w:space="0" w:color="auto"/>
        <w:left w:val="none" w:sz="0" w:space="0" w:color="auto"/>
        <w:bottom w:val="none" w:sz="0" w:space="0" w:color="auto"/>
        <w:right w:val="none" w:sz="0" w:space="0" w:color="auto"/>
      </w:divBdr>
    </w:div>
    <w:div w:id="567033913">
      <w:bodyDiv w:val="1"/>
      <w:marLeft w:val="0"/>
      <w:marRight w:val="0"/>
      <w:marTop w:val="0"/>
      <w:marBottom w:val="0"/>
      <w:divBdr>
        <w:top w:val="none" w:sz="0" w:space="0" w:color="auto"/>
        <w:left w:val="none" w:sz="0" w:space="0" w:color="auto"/>
        <w:bottom w:val="none" w:sz="0" w:space="0" w:color="auto"/>
        <w:right w:val="none" w:sz="0" w:space="0" w:color="auto"/>
      </w:divBdr>
    </w:div>
    <w:div w:id="567109063">
      <w:bodyDiv w:val="1"/>
      <w:marLeft w:val="0"/>
      <w:marRight w:val="0"/>
      <w:marTop w:val="0"/>
      <w:marBottom w:val="0"/>
      <w:divBdr>
        <w:top w:val="none" w:sz="0" w:space="0" w:color="auto"/>
        <w:left w:val="none" w:sz="0" w:space="0" w:color="auto"/>
        <w:bottom w:val="none" w:sz="0" w:space="0" w:color="auto"/>
        <w:right w:val="none" w:sz="0" w:space="0" w:color="auto"/>
      </w:divBdr>
    </w:div>
    <w:div w:id="567617635">
      <w:bodyDiv w:val="1"/>
      <w:marLeft w:val="0"/>
      <w:marRight w:val="0"/>
      <w:marTop w:val="0"/>
      <w:marBottom w:val="0"/>
      <w:divBdr>
        <w:top w:val="none" w:sz="0" w:space="0" w:color="auto"/>
        <w:left w:val="none" w:sz="0" w:space="0" w:color="auto"/>
        <w:bottom w:val="none" w:sz="0" w:space="0" w:color="auto"/>
        <w:right w:val="none" w:sz="0" w:space="0" w:color="auto"/>
      </w:divBdr>
    </w:div>
    <w:div w:id="572282669">
      <w:bodyDiv w:val="1"/>
      <w:marLeft w:val="0"/>
      <w:marRight w:val="0"/>
      <w:marTop w:val="0"/>
      <w:marBottom w:val="0"/>
      <w:divBdr>
        <w:top w:val="none" w:sz="0" w:space="0" w:color="auto"/>
        <w:left w:val="none" w:sz="0" w:space="0" w:color="auto"/>
        <w:bottom w:val="none" w:sz="0" w:space="0" w:color="auto"/>
        <w:right w:val="none" w:sz="0" w:space="0" w:color="auto"/>
      </w:divBdr>
    </w:div>
    <w:div w:id="572423998">
      <w:bodyDiv w:val="1"/>
      <w:marLeft w:val="0"/>
      <w:marRight w:val="0"/>
      <w:marTop w:val="0"/>
      <w:marBottom w:val="0"/>
      <w:divBdr>
        <w:top w:val="none" w:sz="0" w:space="0" w:color="auto"/>
        <w:left w:val="none" w:sz="0" w:space="0" w:color="auto"/>
        <w:bottom w:val="none" w:sz="0" w:space="0" w:color="auto"/>
        <w:right w:val="none" w:sz="0" w:space="0" w:color="auto"/>
      </w:divBdr>
    </w:div>
    <w:div w:id="574122337">
      <w:bodyDiv w:val="1"/>
      <w:marLeft w:val="0"/>
      <w:marRight w:val="0"/>
      <w:marTop w:val="0"/>
      <w:marBottom w:val="0"/>
      <w:divBdr>
        <w:top w:val="none" w:sz="0" w:space="0" w:color="auto"/>
        <w:left w:val="none" w:sz="0" w:space="0" w:color="auto"/>
        <w:bottom w:val="none" w:sz="0" w:space="0" w:color="auto"/>
        <w:right w:val="none" w:sz="0" w:space="0" w:color="auto"/>
      </w:divBdr>
    </w:div>
    <w:div w:id="574707179">
      <w:bodyDiv w:val="1"/>
      <w:marLeft w:val="0"/>
      <w:marRight w:val="0"/>
      <w:marTop w:val="0"/>
      <w:marBottom w:val="0"/>
      <w:divBdr>
        <w:top w:val="none" w:sz="0" w:space="0" w:color="auto"/>
        <w:left w:val="none" w:sz="0" w:space="0" w:color="auto"/>
        <w:bottom w:val="none" w:sz="0" w:space="0" w:color="auto"/>
        <w:right w:val="none" w:sz="0" w:space="0" w:color="auto"/>
      </w:divBdr>
    </w:div>
    <w:div w:id="575937778">
      <w:bodyDiv w:val="1"/>
      <w:marLeft w:val="0"/>
      <w:marRight w:val="0"/>
      <w:marTop w:val="0"/>
      <w:marBottom w:val="0"/>
      <w:divBdr>
        <w:top w:val="none" w:sz="0" w:space="0" w:color="auto"/>
        <w:left w:val="none" w:sz="0" w:space="0" w:color="auto"/>
        <w:bottom w:val="none" w:sz="0" w:space="0" w:color="auto"/>
        <w:right w:val="none" w:sz="0" w:space="0" w:color="auto"/>
      </w:divBdr>
    </w:div>
    <w:div w:id="576404098">
      <w:bodyDiv w:val="1"/>
      <w:marLeft w:val="0"/>
      <w:marRight w:val="0"/>
      <w:marTop w:val="0"/>
      <w:marBottom w:val="0"/>
      <w:divBdr>
        <w:top w:val="none" w:sz="0" w:space="0" w:color="auto"/>
        <w:left w:val="none" w:sz="0" w:space="0" w:color="auto"/>
        <w:bottom w:val="none" w:sz="0" w:space="0" w:color="auto"/>
        <w:right w:val="none" w:sz="0" w:space="0" w:color="auto"/>
      </w:divBdr>
    </w:div>
    <w:div w:id="576599679">
      <w:bodyDiv w:val="1"/>
      <w:marLeft w:val="0"/>
      <w:marRight w:val="0"/>
      <w:marTop w:val="0"/>
      <w:marBottom w:val="0"/>
      <w:divBdr>
        <w:top w:val="none" w:sz="0" w:space="0" w:color="auto"/>
        <w:left w:val="none" w:sz="0" w:space="0" w:color="auto"/>
        <w:bottom w:val="none" w:sz="0" w:space="0" w:color="auto"/>
        <w:right w:val="none" w:sz="0" w:space="0" w:color="auto"/>
      </w:divBdr>
    </w:div>
    <w:div w:id="577372523">
      <w:bodyDiv w:val="1"/>
      <w:marLeft w:val="0"/>
      <w:marRight w:val="0"/>
      <w:marTop w:val="0"/>
      <w:marBottom w:val="0"/>
      <w:divBdr>
        <w:top w:val="none" w:sz="0" w:space="0" w:color="auto"/>
        <w:left w:val="none" w:sz="0" w:space="0" w:color="auto"/>
        <w:bottom w:val="none" w:sz="0" w:space="0" w:color="auto"/>
        <w:right w:val="none" w:sz="0" w:space="0" w:color="auto"/>
      </w:divBdr>
    </w:div>
    <w:div w:id="577716229">
      <w:bodyDiv w:val="1"/>
      <w:marLeft w:val="0"/>
      <w:marRight w:val="0"/>
      <w:marTop w:val="0"/>
      <w:marBottom w:val="0"/>
      <w:divBdr>
        <w:top w:val="none" w:sz="0" w:space="0" w:color="auto"/>
        <w:left w:val="none" w:sz="0" w:space="0" w:color="auto"/>
        <w:bottom w:val="none" w:sz="0" w:space="0" w:color="auto"/>
        <w:right w:val="none" w:sz="0" w:space="0" w:color="auto"/>
      </w:divBdr>
    </w:div>
    <w:div w:id="579216220">
      <w:bodyDiv w:val="1"/>
      <w:marLeft w:val="0"/>
      <w:marRight w:val="0"/>
      <w:marTop w:val="0"/>
      <w:marBottom w:val="0"/>
      <w:divBdr>
        <w:top w:val="none" w:sz="0" w:space="0" w:color="auto"/>
        <w:left w:val="none" w:sz="0" w:space="0" w:color="auto"/>
        <w:bottom w:val="none" w:sz="0" w:space="0" w:color="auto"/>
        <w:right w:val="none" w:sz="0" w:space="0" w:color="auto"/>
      </w:divBdr>
    </w:div>
    <w:div w:id="579801586">
      <w:bodyDiv w:val="1"/>
      <w:marLeft w:val="0"/>
      <w:marRight w:val="0"/>
      <w:marTop w:val="0"/>
      <w:marBottom w:val="0"/>
      <w:divBdr>
        <w:top w:val="none" w:sz="0" w:space="0" w:color="auto"/>
        <w:left w:val="none" w:sz="0" w:space="0" w:color="auto"/>
        <w:bottom w:val="none" w:sz="0" w:space="0" w:color="auto"/>
        <w:right w:val="none" w:sz="0" w:space="0" w:color="auto"/>
      </w:divBdr>
    </w:div>
    <w:div w:id="583608509">
      <w:bodyDiv w:val="1"/>
      <w:marLeft w:val="0"/>
      <w:marRight w:val="0"/>
      <w:marTop w:val="0"/>
      <w:marBottom w:val="0"/>
      <w:divBdr>
        <w:top w:val="none" w:sz="0" w:space="0" w:color="auto"/>
        <w:left w:val="none" w:sz="0" w:space="0" w:color="auto"/>
        <w:bottom w:val="none" w:sz="0" w:space="0" w:color="auto"/>
        <w:right w:val="none" w:sz="0" w:space="0" w:color="auto"/>
      </w:divBdr>
    </w:div>
    <w:div w:id="587469812">
      <w:bodyDiv w:val="1"/>
      <w:marLeft w:val="0"/>
      <w:marRight w:val="0"/>
      <w:marTop w:val="0"/>
      <w:marBottom w:val="0"/>
      <w:divBdr>
        <w:top w:val="none" w:sz="0" w:space="0" w:color="auto"/>
        <w:left w:val="none" w:sz="0" w:space="0" w:color="auto"/>
        <w:bottom w:val="none" w:sz="0" w:space="0" w:color="auto"/>
        <w:right w:val="none" w:sz="0" w:space="0" w:color="auto"/>
      </w:divBdr>
    </w:div>
    <w:div w:id="587884327">
      <w:bodyDiv w:val="1"/>
      <w:marLeft w:val="0"/>
      <w:marRight w:val="0"/>
      <w:marTop w:val="0"/>
      <w:marBottom w:val="0"/>
      <w:divBdr>
        <w:top w:val="none" w:sz="0" w:space="0" w:color="auto"/>
        <w:left w:val="none" w:sz="0" w:space="0" w:color="auto"/>
        <w:bottom w:val="none" w:sz="0" w:space="0" w:color="auto"/>
        <w:right w:val="none" w:sz="0" w:space="0" w:color="auto"/>
      </w:divBdr>
    </w:div>
    <w:div w:id="588317492">
      <w:bodyDiv w:val="1"/>
      <w:marLeft w:val="0"/>
      <w:marRight w:val="0"/>
      <w:marTop w:val="0"/>
      <w:marBottom w:val="0"/>
      <w:divBdr>
        <w:top w:val="none" w:sz="0" w:space="0" w:color="auto"/>
        <w:left w:val="none" w:sz="0" w:space="0" w:color="auto"/>
        <w:bottom w:val="none" w:sz="0" w:space="0" w:color="auto"/>
        <w:right w:val="none" w:sz="0" w:space="0" w:color="auto"/>
      </w:divBdr>
    </w:div>
    <w:div w:id="589697335">
      <w:bodyDiv w:val="1"/>
      <w:marLeft w:val="0"/>
      <w:marRight w:val="0"/>
      <w:marTop w:val="0"/>
      <w:marBottom w:val="0"/>
      <w:divBdr>
        <w:top w:val="none" w:sz="0" w:space="0" w:color="auto"/>
        <w:left w:val="none" w:sz="0" w:space="0" w:color="auto"/>
        <w:bottom w:val="none" w:sz="0" w:space="0" w:color="auto"/>
        <w:right w:val="none" w:sz="0" w:space="0" w:color="auto"/>
      </w:divBdr>
    </w:div>
    <w:div w:id="591163086">
      <w:bodyDiv w:val="1"/>
      <w:marLeft w:val="0"/>
      <w:marRight w:val="0"/>
      <w:marTop w:val="0"/>
      <w:marBottom w:val="0"/>
      <w:divBdr>
        <w:top w:val="none" w:sz="0" w:space="0" w:color="auto"/>
        <w:left w:val="none" w:sz="0" w:space="0" w:color="auto"/>
        <w:bottom w:val="none" w:sz="0" w:space="0" w:color="auto"/>
        <w:right w:val="none" w:sz="0" w:space="0" w:color="auto"/>
      </w:divBdr>
    </w:div>
    <w:div w:id="592054090">
      <w:bodyDiv w:val="1"/>
      <w:marLeft w:val="0"/>
      <w:marRight w:val="0"/>
      <w:marTop w:val="0"/>
      <w:marBottom w:val="0"/>
      <w:divBdr>
        <w:top w:val="none" w:sz="0" w:space="0" w:color="auto"/>
        <w:left w:val="none" w:sz="0" w:space="0" w:color="auto"/>
        <w:bottom w:val="none" w:sz="0" w:space="0" w:color="auto"/>
        <w:right w:val="none" w:sz="0" w:space="0" w:color="auto"/>
      </w:divBdr>
    </w:div>
    <w:div w:id="592326738">
      <w:bodyDiv w:val="1"/>
      <w:marLeft w:val="0"/>
      <w:marRight w:val="0"/>
      <w:marTop w:val="0"/>
      <w:marBottom w:val="0"/>
      <w:divBdr>
        <w:top w:val="none" w:sz="0" w:space="0" w:color="auto"/>
        <w:left w:val="none" w:sz="0" w:space="0" w:color="auto"/>
        <w:bottom w:val="none" w:sz="0" w:space="0" w:color="auto"/>
        <w:right w:val="none" w:sz="0" w:space="0" w:color="auto"/>
      </w:divBdr>
    </w:div>
    <w:div w:id="594247510">
      <w:bodyDiv w:val="1"/>
      <w:marLeft w:val="0"/>
      <w:marRight w:val="0"/>
      <w:marTop w:val="0"/>
      <w:marBottom w:val="0"/>
      <w:divBdr>
        <w:top w:val="none" w:sz="0" w:space="0" w:color="auto"/>
        <w:left w:val="none" w:sz="0" w:space="0" w:color="auto"/>
        <w:bottom w:val="none" w:sz="0" w:space="0" w:color="auto"/>
        <w:right w:val="none" w:sz="0" w:space="0" w:color="auto"/>
      </w:divBdr>
    </w:div>
    <w:div w:id="594636458">
      <w:bodyDiv w:val="1"/>
      <w:marLeft w:val="0"/>
      <w:marRight w:val="0"/>
      <w:marTop w:val="0"/>
      <w:marBottom w:val="0"/>
      <w:divBdr>
        <w:top w:val="none" w:sz="0" w:space="0" w:color="auto"/>
        <w:left w:val="none" w:sz="0" w:space="0" w:color="auto"/>
        <w:bottom w:val="none" w:sz="0" w:space="0" w:color="auto"/>
        <w:right w:val="none" w:sz="0" w:space="0" w:color="auto"/>
      </w:divBdr>
    </w:div>
    <w:div w:id="595943106">
      <w:bodyDiv w:val="1"/>
      <w:marLeft w:val="0"/>
      <w:marRight w:val="0"/>
      <w:marTop w:val="0"/>
      <w:marBottom w:val="0"/>
      <w:divBdr>
        <w:top w:val="none" w:sz="0" w:space="0" w:color="auto"/>
        <w:left w:val="none" w:sz="0" w:space="0" w:color="auto"/>
        <w:bottom w:val="none" w:sz="0" w:space="0" w:color="auto"/>
        <w:right w:val="none" w:sz="0" w:space="0" w:color="auto"/>
      </w:divBdr>
    </w:div>
    <w:div w:id="598755013">
      <w:bodyDiv w:val="1"/>
      <w:marLeft w:val="0"/>
      <w:marRight w:val="0"/>
      <w:marTop w:val="0"/>
      <w:marBottom w:val="0"/>
      <w:divBdr>
        <w:top w:val="none" w:sz="0" w:space="0" w:color="auto"/>
        <w:left w:val="none" w:sz="0" w:space="0" w:color="auto"/>
        <w:bottom w:val="none" w:sz="0" w:space="0" w:color="auto"/>
        <w:right w:val="none" w:sz="0" w:space="0" w:color="auto"/>
      </w:divBdr>
    </w:div>
    <w:div w:id="599920817">
      <w:bodyDiv w:val="1"/>
      <w:marLeft w:val="0"/>
      <w:marRight w:val="0"/>
      <w:marTop w:val="0"/>
      <w:marBottom w:val="0"/>
      <w:divBdr>
        <w:top w:val="none" w:sz="0" w:space="0" w:color="auto"/>
        <w:left w:val="none" w:sz="0" w:space="0" w:color="auto"/>
        <w:bottom w:val="none" w:sz="0" w:space="0" w:color="auto"/>
        <w:right w:val="none" w:sz="0" w:space="0" w:color="auto"/>
      </w:divBdr>
    </w:div>
    <w:div w:id="600768941">
      <w:bodyDiv w:val="1"/>
      <w:marLeft w:val="0"/>
      <w:marRight w:val="0"/>
      <w:marTop w:val="0"/>
      <w:marBottom w:val="0"/>
      <w:divBdr>
        <w:top w:val="none" w:sz="0" w:space="0" w:color="auto"/>
        <w:left w:val="none" w:sz="0" w:space="0" w:color="auto"/>
        <w:bottom w:val="none" w:sz="0" w:space="0" w:color="auto"/>
        <w:right w:val="none" w:sz="0" w:space="0" w:color="auto"/>
      </w:divBdr>
    </w:div>
    <w:div w:id="602349740">
      <w:bodyDiv w:val="1"/>
      <w:marLeft w:val="0"/>
      <w:marRight w:val="0"/>
      <w:marTop w:val="0"/>
      <w:marBottom w:val="0"/>
      <w:divBdr>
        <w:top w:val="none" w:sz="0" w:space="0" w:color="auto"/>
        <w:left w:val="none" w:sz="0" w:space="0" w:color="auto"/>
        <w:bottom w:val="none" w:sz="0" w:space="0" w:color="auto"/>
        <w:right w:val="none" w:sz="0" w:space="0" w:color="auto"/>
      </w:divBdr>
    </w:div>
    <w:div w:id="602882398">
      <w:bodyDiv w:val="1"/>
      <w:marLeft w:val="0"/>
      <w:marRight w:val="0"/>
      <w:marTop w:val="0"/>
      <w:marBottom w:val="0"/>
      <w:divBdr>
        <w:top w:val="none" w:sz="0" w:space="0" w:color="auto"/>
        <w:left w:val="none" w:sz="0" w:space="0" w:color="auto"/>
        <w:bottom w:val="none" w:sz="0" w:space="0" w:color="auto"/>
        <w:right w:val="none" w:sz="0" w:space="0" w:color="auto"/>
      </w:divBdr>
    </w:div>
    <w:div w:id="603733207">
      <w:bodyDiv w:val="1"/>
      <w:marLeft w:val="0"/>
      <w:marRight w:val="0"/>
      <w:marTop w:val="0"/>
      <w:marBottom w:val="0"/>
      <w:divBdr>
        <w:top w:val="none" w:sz="0" w:space="0" w:color="auto"/>
        <w:left w:val="none" w:sz="0" w:space="0" w:color="auto"/>
        <w:bottom w:val="none" w:sz="0" w:space="0" w:color="auto"/>
        <w:right w:val="none" w:sz="0" w:space="0" w:color="auto"/>
      </w:divBdr>
    </w:div>
    <w:div w:id="604308144">
      <w:bodyDiv w:val="1"/>
      <w:marLeft w:val="0"/>
      <w:marRight w:val="0"/>
      <w:marTop w:val="0"/>
      <w:marBottom w:val="0"/>
      <w:divBdr>
        <w:top w:val="none" w:sz="0" w:space="0" w:color="auto"/>
        <w:left w:val="none" w:sz="0" w:space="0" w:color="auto"/>
        <w:bottom w:val="none" w:sz="0" w:space="0" w:color="auto"/>
        <w:right w:val="none" w:sz="0" w:space="0" w:color="auto"/>
      </w:divBdr>
    </w:div>
    <w:div w:id="605232815">
      <w:bodyDiv w:val="1"/>
      <w:marLeft w:val="0"/>
      <w:marRight w:val="0"/>
      <w:marTop w:val="0"/>
      <w:marBottom w:val="0"/>
      <w:divBdr>
        <w:top w:val="none" w:sz="0" w:space="0" w:color="auto"/>
        <w:left w:val="none" w:sz="0" w:space="0" w:color="auto"/>
        <w:bottom w:val="none" w:sz="0" w:space="0" w:color="auto"/>
        <w:right w:val="none" w:sz="0" w:space="0" w:color="auto"/>
      </w:divBdr>
    </w:div>
    <w:div w:id="608393022">
      <w:bodyDiv w:val="1"/>
      <w:marLeft w:val="0"/>
      <w:marRight w:val="0"/>
      <w:marTop w:val="0"/>
      <w:marBottom w:val="0"/>
      <w:divBdr>
        <w:top w:val="none" w:sz="0" w:space="0" w:color="auto"/>
        <w:left w:val="none" w:sz="0" w:space="0" w:color="auto"/>
        <w:bottom w:val="none" w:sz="0" w:space="0" w:color="auto"/>
        <w:right w:val="none" w:sz="0" w:space="0" w:color="auto"/>
      </w:divBdr>
    </w:div>
    <w:div w:id="613024991">
      <w:bodyDiv w:val="1"/>
      <w:marLeft w:val="0"/>
      <w:marRight w:val="0"/>
      <w:marTop w:val="0"/>
      <w:marBottom w:val="0"/>
      <w:divBdr>
        <w:top w:val="none" w:sz="0" w:space="0" w:color="auto"/>
        <w:left w:val="none" w:sz="0" w:space="0" w:color="auto"/>
        <w:bottom w:val="none" w:sz="0" w:space="0" w:color="auto"/>
        <w:right w:val="none" w:sz="0" w:space="0" w:color="auto"/>
      </w:divBdr>
    </w:div>
    <w:div w:id="613095786">
      <w:bodyDiv w:val="1"/>
      <w:marLeft w:val="0"/>
      <w:marRight w:val="0"/>
      <w:marTop w:val="0"/>
      <w:marBottom w:val="0"/>
      <w:divBdr>
        <w:top w:val="none" w:sz="0" w:space="0" w:color="auto"/>
        <w:left w:val="none" w:sz="0" w:space="0" w:color="auto"/>
        <w:bottom w:val="none" w:sz="0" w:space="0" w:color="auto"/>
        <w:right w:val="none" w:sz="0" w:space="0" w:color="auto"/>
      </w:divBdr>
    </w:div>
    <w:div w:id="613757225">
      <w:bodyDiv w:val="1"/>
      <w:marLeft w:val="0"/>
      <w:marRight w:val="0"/>
      <w:marTop w:val="0"/>
      <w:marBottom w:val="0"/>
      <w:divBdr>
        <w:top w:val="none" w:sz="0" w:space="0" w:color="auto"/>
        <w:left w:val="none" w:sz="0" w:space="0" w:color="auto"/>
        <w:bottom w:val="none" w:sz="0" w:space="0" w:color="auto"/>
        <w:right w:val="none" w:sz="0" w:space="0" w:color="auto"/>
      </w:divBdr>
    </w:div>
    <w:div w:id="614143500">
      <w:bodyDiv w:val="1"/>
      <w:marLeft w:val="0"/>
      <w:marRight w:val="0"/>
      <w:marTop w:val="0"/>
      <w:marBottom w:val="0"/>
      <w:divBdr>
        <w:top w:val="none" w:sz="0" w:space="0" w:color="auto"/>
        <w:left w:val="none" w:sz="0" w:space="0" w:color="auto"/>
        <w:bottom w:val="none" w:sz="0" w:space="0" w:color="auto"/>
        <w:right w:val="none" w:sz="0" w:space="0" w:color="auto"/>
      </w:divBdr>
    </w:div>
    <w:div w:id="615675466">
      <w:bodyDiv w:val="1"/>
      <w:marLeft w:val="0"/>
      <w:marRight w:val="0"/>
      <w:marTop w:val="0"/>
      <w:marBottom w:val="0"/>
      <w:divBdr>
        <w:top w:val="none" w:sz="0" w:space="0" w:color="auto"/>
        <w:left w:val="none" w:sz="0" w:space="0" w:color="auto"/>
        <w:bottom w:val="none" w:sz="0" w:space="0" w:color="auto"/>
        <w:right w:val="none" w:sz="0" w:space="0" w:color="auto"/>
      </w:divBdr>
    </w:div>
    <w:div w:id="616330457">
      <w:bodyDiv w:val="1"/>
      <w:marLeft w:val="0"/>
      <w:marRight w:val="0"/>
      <w:marTop w:val="0"/>
      <w:marBottom w:val="0"/>
      <w:divBdr>
        <w:top w:val="none" w:sz="0" w:space="0" w:color="auto"/>
        <w:left w:val="none" w:sz="0" w:space="0" w:color="auto"/>
        <w:bottom w:val="none" w:sz="0" w:space="0" w:color="auto"/>
        <w:right w:val="none" w:sz="0" w:space="0" w:color="auto"/>
      </w:divBdr>
    </w:div>
    <w:div w:id="616372447">
      <w:bodyDiv w:val="1"/>
      <w:marLeft w:val="0"/>
      <w:marRight w:val="0"/>
      <w:marTop w:val="0"/>
      <w:marBottom w:val="0"/>
      <w:divBdr>
        <w:top w:val="none" w:sz="0" w:space="0" w:color="auto"/>
        <w:left w:val="none" w:sz="0" w:space="0" w:color="auto"/>
        <w:bottom w:val="none" w:sz="0" w:space="0" w:color="auto"/>
        <w:right w:val="none" w:sz="0" w:space="0" w:color="auto"/>
      </w:divBdr>
    </w:div>
    <w:div w:id="617293838">
      <w:bodyDiv w:val="1"/>
      <w:marLeft w:val="0"/>
      <w:marRight w:val="0"/>
      <w:marTop w:val="0"/>
      <w:marBottom w:val="0"/>
      <w:divBdr>
        <w:top w:val="none" w:sz="0" w:space="0" w:color="auto"/>
        <w:left w:val="none" w:sz="0" w:space="0" w:color="auto"/>
        <w:bottom w:val="none" w:sz="0" w:space="0" w:color="auto"/>
        <w:right w:val="none" w:sz="0" w:space="0" w:color="auto"/>
      </w:divBdr>
    </w:div>
    <w:div w:id="621770370">
      <w:bodyDiv w:val="1"/>
      <w:marLeft w:val="0"/>
      <w:marRight w:val="0"/>
      <w:marTop w:val="0"/>
      <w:marBottom w:val="0"/>
      <w:divBdr>
        <w:top w:val="none" w:sz="0" w:space="0" w:color="auto"/>
        <w:left w:val="none" w:sz="0" w:space="0" w:color="auto"/>
        <w:bottom w:val="none" w:sz="0" w:space="0" w:color="auto"/>
        <w:right w:val="none" w:sz="0" w:space="0" w:color="auto"/>
      </w:divBdr>
    </w:div>
    <w:div w:id="622805460">
      <w:bodyDiv w:val="1"/>
      <w:marLeft w:val="0"/>
      <w:marRight w:val="0"/>
      <w:marTop w:val="0"/>
      <w:marBottom w:val="0"/>
      <w:divBdr>
        <w:top w:val="none" w:sz="0" w:space="0" w:color="auto"/>
        <w:left w:val="none" w:sz="0" w:space="0" w:color="auto"/>
        <w:bottom w:val="none" w:sz="0" w:space="0" w:color="auto"/>
        <w:right w:val="none" w:sz="0" w:space="0" w:color="auto"/>
      </w:divBdr>
    </w:div>
    <w:div w:id="623076789">
      <w:bodyDiv w:val="1"/>
      <w:marLeft w:val="0"/>
      <w:marRight w:val="0"/>
      <w:marTop w:val="0"/>
      <w:marBottom w:val="0"/>
      <w:divBdr>
        <w:top w:val="none" w:sz="0" w:space="0" w:color="auto"/>
        <w:left w:val="none" w:sz="0" w:space="0" w:color="auto"/>
        <w:bottom w:val="none" w:sz="0" w:space="0" w:color="auto"/>
        <w:right w:val="none" w:sz="0" w:space="0" w:color="auto"/>
      </w:divBdr>
    </w:div>
    <w:div w:id="623117125">
      <w:bodyDiv w:val="1"/>
      <w:marLeft w:val="0"/>
      <w:marRight w:val="0"/>
      <w:marTop w:val="0"/>
      <w:marBottom w:val="0"/>
      <w:divBdr>
        <w:top w:val="none" w:sz="0" w:space="0" w:color="auto"/>
        <w:left w:val="none" w:sz="0" w:space="0" w:color="auto"/>
        <w:bottom w:val="none" w:sz="0" w:space="0" w:color="auto"/>
        <w:right w:val="none" w:sz="0" w:space="0" w:color="auto"/>
      </w:divBdr>
    </w:div>
    <w:div w:id="623387921">
      <w:bodyDiv w:val="1"/>
      <w:marLeft w:val="0"/>
      <w:marRight w:val="0"/>
      <w:marTop w:val="0"/>
      <w:marBottom w:val="0"/>
      <w:divBdr>
        <w:top w:val="none" w:sz="0" w:space="0" w:color="auto"/>
        <w:left w:val="none" w:sz="0" w:space="0" w:color="auto"/>
        <w:bottom w:val="none" w:sz="0" w:space="0" w:color="auto"/>
        <w:right w:val="none" w:sz="0" w:space="0" w:color="auto"/>
      </w:divBdr>
    </w:div>
    <w:div w:id="625545345">
      <w:bodyDiv w:val="1"/>
      <w:marLeft w:val="0"/>
      <w:marRight w:val="0"/>
      <w:marTop w:val="0"/>
      <w:marBottom w:val="0"/>
      <w:divBdr>
        <w:top w:val="none" w:sz="0" w:space="0" w:color="auto"/>
        <w:left w:val="none" w:sz="0" w:space="0" w:color="auto"/>
        <w:bottom w:val="none" w:sz="0" w:space="0" w:color="auto"/>
        <w:right w:val="none" w:sz="0" w:space="0" w:color="auto"/>
      </w:divBdr>
    </w:div>
    <w:div w:id="625893994">
      <w:bodyDiv w:val="1"/>
      <w:marLeft w:val="0"/>
      <w:marRight w:val="0"/>
      <w:marTop w:val="0"/>
      <w:marBottom w:val="0"/>
      <w:divBdr>
        <w:top w:val="none" w:sz="0" w:space="0" w:color="auto"/>
        <w:left w:val="none" w:sz="0" w:space="0" w:color="auto"/>
        <w:bottom w:val="none" w:sz="0" w:space="0" w:color="auto"/>
        <w:right w:val="none" w:sz="0" w:space="0" w:color="auto"/>
      </w:divBdr>
    </w:div>
    <w:div w:id="627512949">
      <w:bodyDiv w:val="1"/>
      <w:marLeft w:val="0"/>
      <w:marRight w:val="0"/>
      <w:marTop w:val="0"/>
      <w:marBottom w:val="0"/>
      <w:divBdr>
        <w:top w:val="none" w:sz="0" w:space="0" w:color="auto"/>
        <w:left w:val="none" w:sz="0" w:space="0" w:color="auto"/>
        <w:bottom w:val="none" w:sz="0" w:space="0" w:color="auto"/>
        <w:right w:val="none" w:sz="0" w:space="0" w:color="auto"/>
      </w:divBdr>
    </w:div>
    <w:div w:id="630595499">
      <w:bodyDiv w:val="1"/>
      <w:marLeft w:val="0"/>
      <w:marRight w:val="0"/>
      <w:marTop w:val="0"/>
      <w:marBottom w:val="0"/>
      <w:divBdr>
        <w:top w:val="none" w:sz="0" w:space="0" w:color="auto"/>
        <w:left w:val="none" w:sz="0" w:space="0" w:color="auto"/>
        <w:bottom w:val="none" w:sz="0" w:space="0" w:color="auto"/>
        <w:right w:val="none" w:sz="0" w:space="0" w:color="auto"/>
      </w:divBdr>
    </w:div>
    <w:div w:id="631902941">
      <w:bodyDiv w:val="1"/>
      <w:marLeft w:val="0"/>
      <w:marRight w:val="0"/>
      <w:marTop w:val="0"/>
      <w:marBottom w:val="0"/>
      <w:divBdr>
        <w:top w:val="none" w:sz="0" w:space="0" w:color="auto"/>
        <w:left w:val="none" w:sz="0" w:space="0" w:color="auto"/>
        <w:bottom w:val="none" w:sz="0" w:space="0" w:color="auto"/>
        <w:right w:val="none" w:sz="0" w:space="0" w:color="auto"/>
      </w:divBdr>
    </w:div>
    <w:div w:id="632488446">
      <w:bodyDiv w:val="1"/>
      <w:marLeft w:val="0"/>
      <w:marRight w:val="0"/>
      <w:marTop w:val="0"/>
      <w:marBottom w:val="0"/>
      <w:divBdr>
        <w:top w:val="none" w:sz="0" w:space="0" w:color="auto"/>
        <w:left w:val="none" w:sz="0" w:space="0" w:color="auto"/>
        <w:bottom w:val="none" w:sz="0" w:space="0" w:color="auto"/>
        <w:right w:val="none" w:sz="0" w:space="0" w:color="auto"/>
      </w:divBdr>
    </w:div>
    <w:div w:id="632562654">
      <w:bodyDiv w:val="1"/>
      <w:marLeft w:val="0"/>
      <w:marRight w:val="0"/>
      <w:marTop w:val="0"/>
      <w:marBottom w:val="0"/>
      <w:divBdr>
        <w:top w:val="none" w:sz="0" w:space="0" w:color="auto"/>
        <w:left w:val="none" w:sz="0" w:space="0" w:color="auto"/>
        <w:bottom w:val="none" w:sz="0" w:space="0" w:color="auto"/>
        <w:right w:val="none" w:sz="0" w:space="0" w:color="auto"/>
      </w:divBdr>
    </w:div>
    <w:div w:id="635526633">
      <w:bodyDiv w:val="1"/>
      <w:marLeft w:val="0"/>
      <w:marRight w:val="0"/>
      <w:marTop w:val="0"/>
      <w:marBottom w:val="0"/>
      <w:divBdr>
        <w:top w:val="none" w:sz="0" w:space="0" w:color="auto"/>
        <w:left w:val="none" w:sz="0" w:space="0" w:color="auto"/>
        <w:bottom w:val="none" w:sz="0" w:space="0" w:color="auto"/>
        <w:right w:val="none" w:sz="0" w:space="0" w:color="auto"/>
      </w:divBdr>
    </w:div>
    <w:div w:id="635911422">
      <w:bodyDiv w:val="1"/>
      <w:marLeft w:val="0"/>
      <w:marRight w:val="0"/>
      <w:marTop w:val="0"/>
      <w:marBottom w:val="0"/>
      <w:divBdr>
        <w:top w:val="none" w:sz="0" w:space="0" w:color="auto"/>
        <w:left w:val="none" w:sz="0" w:space="0" w:color="auto"/>
        <w:bottom w:val="none" w:sz="0" w:space="0" w:color="auto"/>
        <w:right w:val="none" w:sz="0" w:space="0" w:color="auto"/>
      </w:divBdr>
    </w:div>
    <w:div w:id="636180909">
      <w:bodyDiv w:val="1"/>
      <w:marLeft w:val="0"/>
      <w:marRight w:val="0"/>
      <w:marTop w:val="0"/>
      <w:marBottom w:val="0"/>
      <w:divBdr>
        <w:top w:val="none" w:sz="0" w:space="0" w:color="auto"/>
        <w:left w:val="none" w:sz="0" w:space="0" w:color="auto"/>
        <w:bottom w:val="none" w:sz="0" w:space="0" w:color="auto"/>
        <w:right w:val="none" w:sz="0" w:space="0" w:color="auto"/>
      </w:divBdr>
    </w:div>
    <w:div w:id="636495197">
      <w:bodyDiv w:val="1"/>
      <w:marLeft w:val="0"/>
      <w:marRight w:val="0"/>
      <w:marTop w:val="0"/>
      <w:marBottom w:val="0"/>
      <w:divBdr>
        <w:top w:val="none" w:sz="0" w:space="0" w:color="auto"/>
        <w:left w:val="none" w:sz="0" w:space="0" w:color="auto"/>
        <w:bottom w:val="none" w:sz="0" w:space="0" w:color="auto"/>
        <w:right w:val="none" w:sz="0" w:space="0" w:color="auto"/>
      </w:divBdr>
    </w:div>
    <w:div w:id="636499000">
      <w:bodyDiv w:val="1"/>
      <w:marLeft w:val="0"/>
      <w:marRight w:val="0"/>
      <w:marTop w:val="0"/>
      <w:marBottom w:val="0"/>
      <w:divBdr>
        <w:top w:val="none" w:sz="0" w:space="0" w:color="auto"/>
        <w:left w:val="none" w:sz="0" w:space="0" w:color="auto"/>
        <w:bottom w:val="none" w:sz="0" w:space="0" w:color="auto"/>
        <w:right w:val="none" w:sz="0" w:space="0" w:color="auto"/>
      </w:divBdr>
    </w:div>
    <w:div w:id="636760025">
      <w:bodyDiv w:val="1"/>
      <w:marLeft w:val="0"/>
      <w:marRight w:val="0"/>
      <w:marTop w:val="0"/>
      <w:marBottom w:val="0"/>
      <w:divBdr>
        <w:top w:val="none" w:sz="0" w:space="0" w:color="auto"/>
        <w:left w:val="none" w:sz="0" w:space="0" w:color="auto"/>
        <w:bottom w:val="none" w:sz="0" w:space="0" w:color="auto"/>
        <w:right w:val="none" w:sz="0" w:space="0" w:color="auto"/>
      </w:divBdr>
    </w:div>
    <w:div w:id="639263254">
      <w:bodyDiv w:val="1"/>
      <w:marLeft w:val="0"/>
      <w:marRight w:val="0"/>
      <w:marTop w:val="0"/>
      <w:marBottom w:val="0"/>
      <w:divBdr>
        <w:top w:val="none" w:sz="0" w:space="0" w:color="auto"/>
        <w:left w:val="none" w:sz="0" w:space="0" w:color="auto"/>
        <w:bottom w:val="none" w:sz="0" w:space="0" w:color="auto"/>
        <w:right w:val="none" w:sz="0" w:space="0" w:color="auto"/>
      </w:divBdr>
    </w:div>
    <w:div w:id="639306063">
      <w:bodyDiv w:val="1"/>
      <w:marLeft w:val="0"/>
      <w:marRight w:val="0"/>
      <w:marTop w:val="0"/>
      <w:marBottom w:val="0"/>
      <w:divBdr>
        <w:top w:val="none" w:sz="0" w:space="0" w:color="auto"/>
        <w:left w:val="none" w:sz="0" w:space="0" w:color="auto"/>
        <w:bottom w:val="none" w:sz="0" w:space="0" w:color="auto"/>
        <w:right w:val="none" w:sz="0" w:space="0" w:color="auto"/>
      </w:divBdr>
    </w:div>
    <w:div w:id="641430043">
      <w:bodyDiv w:val="1"/>
      <w:marLeft w:val="0"/>
      <w:marRight w:val="0"/>
      <w:marTop w:val="0"/>
      <w:marBottom w:val="0"/>
      <w:divBdr>
        <w:top w:val="none" w:sz="0" w:space="0" w:color="auto"/>
        <w:left w:val="none" w:sz="0" w:space="0" w:color="auto"/>
        <w:bottom w:val="none" w:sz="0" w:space="0" w:color="auto"/>
        <w:right w:val="none" w:sz="0" w:space="0" w:color="auto"/>
      </w:divBdr>
    </w:div>
    <w:div w:id="641547421">
      <w:bodyDiv w:val="1"/>
      <w:marLeft w:val="0"/>
      <w:marRight w:val="0"/>
      <w:marTop w:val="0"/>
      <w:marBottom w:val="0"/>
      <w:divBdr>
        <w:top w:val="none" w:sz="0" w:space="0" w:color="auto"/>
        <w:left w:val="none" w:sz="0" w:space="0" w:color="auto"/>
        <w:bottom w:val="none" w:sz="0" w:space="0" w:color="auto"/>
        <w:right w:val="none" w:sz="0" w:space="0" w:color="auto"/>
      </w:divBdr>
    </w:div>
    <w:div w:id="644353217">
      <w:bodyDiv w:val="1"/>
      <w:marLeft w:val="0"/>
      <w:marRight w:val="0"/>
      <w:marTop w:val="0"/>
      <w:marBottom w:val="0"/>
      <w:divBdr>
        <w:top w:val="none" w:sz="0" w:space="0" w:color="auto"/>
        <w:left w:val="none" w:sz="0" w:space="0" w:color="auto"/>
        <w:bottom w:val="none" w:sz="0" w:space="0" w:color="auto"/>
        <w:right w:val="none" w:sz="0" w:space="0" w:color="auto"/>
      </w:divBdr>
    </w:div>
    <w:div w:id="644555004">
      <w:bodyDiv w:val="1"/>
      <w:marLeft w:val="0"/>
      <w:marRight w:val="0"/>
      <w:marTop w:val="0"/>
      <w:marBottom w:val="0"/>
      <w:divBdr>
        <w:top w:val="none" w:sz="0" w:space="0" w:color="auto"/>
        <w:left w:val="none" w:sz="0" w:space="0" w:color="auto"/>
        <w:bottom w:val="none" w:sz="0" w:space="0" w:color="auto"/>
        <w:right w:val="none" w:sz="0" w:space="0" w:color="auto"/>
      </w:divBdr>
    </w:div>
    <w:div w:id="647824130">
      <w:bodyDiv w:val="1"/>
      <w:marLeft w:val="0"/>
      <w:marRight w:val="0"/>
      <w:marTop w:val="0"/>
      <w:marBottom w:val="0"/>
      <w:divBdr>
        <w:top w:val="none" w:sz="0" w:space="0" w:color="auto"/>
        <w:left w:val="none" w:sz="0" w:space="0" w:color="auto"/>
        <w:bottom w:val="none" w:sz="0" w:space="0" w:color="auto"/>
        <w:right w:val="none" w:sz="0" w:space="0" w:color="auto"/>
      </w:divBdr>
    </w:div>
    <w:div w:id="649675519">
      <w:bodyDiv w:val="1"/>
      <w:marLeft w:val="0"/>
      <w:marRight w:val="0"/>
      <w:marTop w:val="0"/>
      <w:marBottom w:val="0"/>
      <w:divBdr>
        <w:top w:val="none" w:sz="0" w:space="0" w:color="auto"/>
        <w:left w:val="none" w:sz="0" w:space="0" w:color="auto"/>
        <w:bottom w:val="none" w:sz="0" w:space="0" w:color="auto"/>
        <w:right w:val="none" w:sz="0" w:space="0" w:color="auto"/>
      </w:divBdr>
    </w:div>
    <w:div w:id="650251682">
      <w:bodyDiv w:val="1"/>
      <w:marLeft w:val="0"/>
      <w:marRight w:val="0"/>
      <w:marTop w:val="0"/>
      <w:marBottom w:val="0"/>
      <w:divBdr>
        <w:top w:val="none" w:sz="0" w:space="0" w:color="auto"/>
        <w:left w:val="none" w:sz="0" w:space="0" w:color="auto"/>
        <w:bottom w:val="none" w:sz="0" w:space="0" w:color="auto"/>
        <w:right w:val="none" w:sz="0" w:space="0" w:color="auto"/>
      </w:divBdr>
    </w:div>
    <w:div w:id="650255874">
      <w:bodyDiv w:val="1"/>
      <w:marLeft w:val="0"/>
      <w:marRight w:val="0"/>
      <w:marTop w:val="0"/>
      <w:marBottom w:val="0"/>
      <w:divBdr>
        <w:top w:val="none" w:sz="0" w:space="0" w:color="auto"/>
        <w:left w:val="none" w:sz="0" w:space="0" w:color="auto"/>
        <w:bottom w:val="none" w:sz="0" w:space="0" w:color="auto"/>
        <w:right w:val="none" w:sz="0" w:space="0" w:color="auto"/>
      </w:divBdr>
    </w:div>
    <w:div w:id="650714154">
      <w:bodyDiv w:val="1"/>
      <w:marLeft w:val="0"/>
      <w:marRight w:val="0"/>
      <w:marTop w:val="0"/>
      <w:marBottom w:val="0"/>
      <w:divBdr>
        <w:top w:val="none" w:sz="0" w:space="0" w:color="auto"/>
        <w:left w:val="none" w:sz="0" w:space="0" w:color="auto"/>
        <w:bottom w:val="none" w:sz="0" w:space="0" w:color="auto"/>
        <w:right w:val="none" w:sz="0" w:space="0" w:color="auto"/>
      </w:divBdr>
    </w:div>
    <w:div w:id="651830156">
      <w:bodyDiv w:val="1"/>
      <w:marLeft w:val="0"/>
      <w:marRight w:val="0"/>
      <w:marTop w:val="0"/>
      <w:marBottom w:val="0"/>
      <w:divBdr>
        <w:top w:val="none" w:sz="0" w:space="0" w:color="auto"/>
        <w:left w:val="none" w:sz="0" w:space="0" w:color="auto"/>
        <w:bottom w:val="none" w:sz="0" w:space="0" w:color="auto"/>
        <w:right w:val="none" w:sz="0" w:space="0" w:color="auto"/>
      </w:divBdr>
    </w:div>
    <w:div w:id="654576606">
      <w:bodyDiv w:val="1"/>
      <w:marLeft w:val="0"/>
      <w:marRight w:val="0"/>
      <w:marTop w:val="0"/>
      <w:marBottom w:val="0"/>
      <w:divBdr>
        <w:top w:val="none" w:sz="0" w:space="0" w:color="auto"/>
        <w:left w:val="none" w:sz="0" w:space="0" w:color="auto"/>
        <w:bottom w:val="none" w:sz="0" w:space="0" w:color="auto"/>
        <w:right w:val="none" w:sz="0" w:space="0" w:color="auto"/>
      </w:divBdr>
    </w:div>
    <w:div w:id="655111571">
      <w:bodyDiv w:val="1"/>
      <w:marLeft w:val="0"/>
      <w:marRight w:val="0"/>
      <w:marTop w:val="0"/>
      <w:marBottom w:val="0"/>
      <w:divBdr>
        <w:top w:val="none" w:sz="0" w:space="0" w:color="auto"/>
        <w:left w:val="none" w:sz="0" w:space="0" w:color="auto"/>
        <w:bottom w:val="none" w:sz="0" w:space="0" w:color="auto"/>
        <w:right w:val="none" w:sz="0" w:space="0" w:color="auto"/>
      </w:divBdr>
    </w:div>
    <w:div w:id="655184057">
      <w:bodyDiv w:val="1"/>
      <w:marLeft w:val="0"/>
      <w:marRight w:val="0"/>
      <w:marTop w:val="0"/>
      <w:marBottom w:val="0"/>
      <w:divBdr>
        <w:top w:val="none" w:sz="0" w:space="0" w:color="auto"/>
        <w:left w:val="none" w:sz="0" w:space="0" w:color="auto"/>
        <w:bottom w:val="none" w:sz="0" w:space="0" w:color="auto"/>
        <w:right w:val="none" w:sz="0" w:space="0" w:color="auto"/>
      </w:divBdr>
    </w:div>
    <w:div w:id="655837951">
      <w:bodyDiv w:val="1"/>
      <w:marLeft w:val="0"/>
      <w:marRight w:val="0"/>
      <w:marTop w:val="0"/>
      <w:marBottom w:val="0"/>
      <w:divBdr>
        <w:top w:val="none" w:sz="0" w:space="0" w:color="auto"/>
        <w:left w:val="none" w:sz="0" w:space="0" w:color="auto"/>
        <w:bottom w:val="none" w:sz="0" w:space="0" w:color="auto"/>
        <w:right w:val="none" w:sz="0" w:space="0" w:color="auto"/>
      </w:divBdr>
    </w:div>
    <w:div w:id="658772176">
      <w:bodyDiv w:val="1"/>
      <w:marLeft w:val="0"/>
      <w:marRight w:val="0"/>
      <w:marTop w:val="0"/>
      <w:marBottom w:val="0"/>
      <w:divBdr>
        <w:top w:val="none" w:sz="0" w:space="0" w:color="auto"/>
        <w:left w:val="none" w:sz="0" w:space="0" w:color="auto"/>
        <w:bottom w:val="none" w:sz="0" w:space="0" w:color="auto"/>
        <w:right w:val="none" w:sz="0" w:space="0" w:color="auto"/>
      </w:divBdr>
    </w:div>
    <w:div w:id="660086913">
      <w:bodyDiv w:val="1"/>
      <w:marLeft w:val="0"/>
      <w:marRight w:val="0"/>
      <w:marTop w:val="0"/>
      <w:marBottom w:val="0"/>
      <w:divBdr>
        <w:top w:val="none" w:sz="0" w:space="0" w:color="auto"/>
        <w:left w:val="none" w:sz="0" w:space="0" w:color="auto"/>
        <w:bottom w:val="none" w:sz="0" w:space="0" w:color="auto"/>
        <w:right w:val="none" w:sz="0" w:space="0" w:color="auto"/>
      </w:divBdr>
    </w:div>
    <w:div w:id="660429188">
      <w:bodyDiv w:val="1"/>
      <w:marLeft w:val="0"/>
      <w:marRight w:val="0"/>
      <w:marTop w:val="0"/>
      <w:marBottom w:val="0"/>
      <w:divBdr>
        <w:top w:val="none" w:sz="0" w:space="0" w:color="auto"/>
        <w:left w:val="none" w:sz="0" w:space="0" w:color="auto"/>
        <w:bottom w:val="none" w:sz="0" w:space="0" w:color="auto"/>
        <w:right w:val="none" w:sz="0" w:space="0" w:color="auto"/>
      </w:divBdr>
    </w:div>
    <w:div w:id="661352443">
      <w:bodyDiv w:val="1"/>
      <w:marLeft w:val="0"/>
      <w:marRight w:val="0"/>
      <w:marTop w:val="0"/>
      <w:marBottom w:val="0"/>
      <w:divBdr>
        <w:top w:val="none" w:sz="0" w:space="0" w:color="auto"/>
        <w:left w:val="none" w:sz="0" w:space="0" w:color="auto"/>
        <w:bottom w:val="none" w:sz="0" w:space="0" w:color="auto"/>
        <w:right w:val="none" w:sz="0" w:space="0" w:color="auto"/>
      </w:divBdr>
    </w:div>
    <w:div w:id="662049378">
      <w:bodyDiv w:val="1"/>
      <w:marLeft w:val="0"/>
      <w:marRight w:val="0"/>
      <w:marTop w:val="0"/>
      <w:marBottom w:val="0"/>
      <w:divBdr>
        <w:top w:val="none" w:sz="0" w:space="0" w:color="auto"/>
        <w:left w:val="none" w:sz="0" w:space="0" w:color="auto"/>
        <w:bottom w:val="none" w:sz="0" w:space="0" w:color="auto"/>
        <w:right w:val="none" w:sz="0" w:space="0" w:color="auto"/>
      </w:divBdr>
    </w:div>
    <w:div w:id="662779909">
      <w:bodyDiv w:val="1"/>
      <w:marLeft w:val="0"/>
      <w:marRight w:val="0"/>
      <w:marTop w:val="0"/>
      <w:marBottom w:val="0"/>
      <w:divBdr>
        <w:top w:val="none" w:sz="0" w:space="0" w:color="auto"/>
        <w:left w:val="none" w:sz="0" w:space="0" w:color="auto"/>
        <w:bottom w:val="none" w:sz="0" w:space="0" w:color="auto"/>
        <w:right w:val="none" w:sz="0" w:space="0" w:color="auto"/>
      </w:divBdr>
    </w:div>
    <w:div w:id="667513720">
      <w:bodyDiv w:val="1"/>
      <w:marLeft w:val="0"/>
      <w:marRight w:val="0"/>
      <w:marTop w:val="0"/>
      <w:marBottom w:val="0"/>
      <w:divBdr>
        <w:top w:val="none" w:sz="0" w:space="0" w:color="auto"/>
        <w:left w:val="none" w:sz="0" w:space="0" w:color="auto"/>
        <w:bottom w:val="none" w:sz="0" w:space="0" w:color="auto"/>
        <w:right w:val="none" w:sz="0" w:space="0" w:color="auto"/>
      </w:divBdr>
    </w:div>
    <w:div w:id="669023576">
      <w:bodyDiv w:val="1"/>
      <w:marLeft w:val="0"/>
      <w:marRight w:val="0"/>
      <w:marTop w:val="0"/>
      <w:marBottom w:val="0"/>
      <w:divBdr>
        <w:top w:val="none" w:sz="0" w:space="0" w:color="auto"/>
        <w:left w:val="none" w:sz="0" w:space="0" w:color="auto"/>
        <w:bottom w:val="none" w:sz="0" w:space="0" w:color="auto"/>
        <w:right w:val="none" w:sz="0" w:space="0" w:color="auto"/>
      </w:divBdr>
    </w:div>
    <w:div w:id="672535515">
      <w:bodyDiv w:val="1"/>
      <w:marLeft w:val="0"/>
      <w:marRight w:val="0"/>
      <w:marTop w:val="0"/>
      <w:marBottom w:val="0"/>
      <w:divBdr>
        <w:top w:val="none" w:sz="0" w:space="0" w:color="auto"/>
        <w:left w:val="none" w:sz="0" w:space="0" w:color="auto"/>
        <w:bottom w:val="none" w:sz="0" w:space="0" w:color="auto"/>
        <w:right w:val="none" w:sz="0" w:space="0" w:color="auto"/>
      </w:divBdr>
    </w:div>
    <w:div w:id="673920694">
      <w:bodyDiv w:val="1"/>
      <w:marLeft w:val="0"/>
      <w:marRight w:val="0"/>
      <w:marTop w:val="0"/>
      <w:marBottom w:val="0"/>
      <w:divBdr>
        <w:top w:val="none" w:sz="0" w:space="0" w:color="auto"/>
        <w:left w:val="none" w:sz="0" w:space="0" w:color="auto"/>
        <w:bottom w:val="none" w:sz="0" w:space="0" w:color="auto"/>
        <w:right w:val="none" w:sz="0" w:space="0" w:color="auto"/>
      </w:divBdr>
    </w:div>
    <w:div w:id="674113086">
      <w:bodyDiv w:val="1"/>
      <w:marLeft w:val="0"/>
      <w:marRight w:val="0"/>
      <w:marTop w:val="0"/>
      <w:marBottom w:val="0"/>
      <w:divBdr>
        <w:top w:val="none" w:sz="0" w:space="0" w:color="auto"/>
        <w:left w:val="none" w:sz="0" w:space="0" w:color="auto"/>
        <w:bottom w:val="none" w:sz="0" w:space="0" w:color="auto"/>
        <w:right w:val="none" w:sz="0" w:space="0" w:color="auto"/>
      </w:divBdr>
    </w:div>
    <w:div w:id="675545360">
      <w:bodyDiv w:val="1"/>
      <w:marLeft w:val="0"/>
      <w:marRight w:val="0"/>
      <w:marTop w:val="0"/>
      <w:marBottom w:val="0"/>
      <w:divBdr>
        <w:top w:val="none" w:sz="0" w:space="0" w:color="auto"/>
        <w:left w:val="none" w:sz="0" w:space="0" w:color="auto"/>
        <w:bottom w:val="none" w:sz="0" w:space="0" w:color="auto"/>
        <w:right w:val="none" w:sz="0" w:space="0" w:color="auto"/>
      </w:divBdr>
    </w:div>
    <w:div w:id="679354234">
      <w:bodyDiv w:val="1"/>
      <w:marLeft w:val="0"/>
      <w:marRight w:val="0"/>
      <w:marTop w:val="0"/>
      <w:marBottom w:val="0"/>
      <w:divBdr>
        <w:top w:val="none" w:sz="0" w:space="0" w:color="auto"/>
        <w:left w:val="none" w:sz="0" w:space="0" w:color="auto"/>
        <w:bottom w:val="none" w:sz="0" w:space="0" w:color="auto"/>
        <w:right w:val="none" w:sz="0" w:space="0" w:color="auto"/>
      </w:divBdr>
    </w:div>
    <w:div w:id="679894994">
      <w:bodyDiv w:val="1"/>
      <w:marLeft w:val="0"/>
      <w:marRight w:val="0"/>
      <w:marTop w:val="0"/>
      <w:marBottom w:val="0"/>
      <w:divBdr>
        <w:top w:val="none" w:sz="0" w:space="0" w:color="auto"/>
        <w:left w:val="none" w:sz="0" w:space="0" w:color="auto"/>
        <w:bottom w:val="none" w:sz="0" w:space="0" w:color="auto"/>
        <w:right w:val="none" w:sz="0" w:space="0" w:color="auto"/>
      </w:divBdr>
    </w:div>
    <w:div w:id="681318798">
      <w:bodyDiv w:val="1"/>
      <w:marLeft w:val="0"/>
      <w:marRight w:val="0"/>
      <w:marTop w:val="0"/>
      <w:marBottom w:val="0"/>
      <w:divBdr>
        <w:top w:val="none" w:sz="0" w:space="0" w:color="auto"/>
        <w:left w:val="none" w:sz="0" w:space="0" w:color="auto"/>
        <w:bottom w:val="none" w:sz="0" w:space="0" w:color="auto"/>
        <w:right w:val="none" w:sz="0" w:space="0" w:color="auto"/>
      </w:divBdr>
    </w:div>
    <w:div w:id="683702639">
      <w:bodyDiv w:val="1"/>
      <w:marLeft w:val="0"/>
      <w:marRight w:val="0"/>
      <w:marTop w:val="0"/>
      <w:marBottom w:val="0"/>
      <w:divBdr>
        <w:top w:val="none" w:sz="0" w:space="0" w:color="auto"/>
        <w:left w:val="none" w:sz="0" w:space="0" w:color="auto"/>
        <w:bottom w:val="none" w:sz="0" w:space="0" w:color="auto"/>
        <w:right w:val="none" w:sz="0" w:space="0" w:color="auto"/>
      </w:divBdr>
    </w:div>
    <w:div w:id="684599452">
      <w:bodyDiv w:val="1"/>
      <w:marLeft w:val="0"/>
      <w:marRight w:val="0"/>
      <w:marTop w:val="0"/>
      <w:marBottom w:val="0"/>
      <w:divBdr>
        <w:top w:val="none" w:sz="0" w:space="0" w:color="auto"/>
        <w:left w:val="none" w:sz="0" w:space="0" w:color="auto"/>
        <w:bottom w:val="none" w:sz="0" w:space="0" w:color="auto"/>
        <w:right w:val="none" w:sz="0" w:space="0" w:color="auto"/>
      </w:divBdr>
    </w:div>
    <w:div w:id="684791641">
      <w:bodyDiv w:val="1"/>
      <w:marLeft w:val="0"/>
      <w:marRight w:val="0"/>
      <w:marTop w:val="0"/>
      <w:marBottom w:val="0"/>
      <w:divBdr>
        <w:top w:val="none" w:sz="0" w:space="0" w:color="auto"/>
        <w:left w:val="none" w:sz="0" w:space="0" w:color="auto"/>
        <w:bottom w:val="none" w:sz="0" w:space="0" w:color="auto"/>
        <w:right w:val="none" w:sz="0" w:space="0" w:color="auto"/>
      </w:divBdr>
    </w:div>
    <w:div w:id="685399790">
      <w:bodyDiv w:val="1"/>
      <w:marLeft w:val="0"/>
      <w:marRight w:val="0"/>
      <w:marTop w:val="0"/>
      <w:marBottom w:val="0"/>
      <w:divBdr>
        <w:top w:val="none" w:sz="0" w:space="0" w:color="auto"/>
        <w:left w:val="none" w:sz="0" w:space="0" w:color="auto"/>
        <w:bottom w:val="none" w:sz="0" w:space="0" w:color="auto"/>
        <w:right w:val="none" w:sz="0" w:space="0" w:color="auto"/>
      </w:divBdr>
    </w:div>
    <w:div w:id="685517473">
      <w:bodyDiv w:val="1"/>
      <w:marLeft w:val="0"/>
      <w:marRight w:val="0"/>
      <w:marTop w:val="0"/>
      <w:marBottom w:val="0"/>
      <w:divBdr>
        <w:top w:val="none" w:sz="0" w:space="0" w:color="auto"/>
        <w:left w:val="none" w:sz="0" w:space="0" w:color="auto"/>
        <w:bottom w:val="none" w:sz="0" w:space="0" w:color="auto"/>
        <w:right w:val="none" w:sz="0" w:space="0" w:color="auto"/>
      </w:divBdr>
    </w:div>
    <w:div w:id="688533269">
      <w:bodyDiv w:val="1"/>
      <w:marLeft w:val="0"/>
      <w:marRight w:val="0"/>
      <w:marTop w:val="0"/>
      <w:marBottom w:val="0"/>
      <w:divBdr>
        <w:top w:val="none" w:sz="0" w:space="0" w:color="auto"/>
        <w:left w:val="none" w:sz="0" w:space="0" w:color="auto"/>
        <w:bottom w:val="none" w:sz="0" w:space="0" w:color="auto"/>
        <w:right w:val="none" w:sz="0" w:space="0" w:color="auto"/>
      </w:divBdr>
    </w:div>
    <w:div w:id="689726153">
      <w:bodyDiv w:val="1"/>
      <w:marLeft w:val="0"/>
      <w:marRight w:val="0"/>
      <w:marTop w:val="0"/>
      <w:marBottom w:val="0"/>
      <w:divBdr>
        <w:top w:val="none" w:sz="0" w:space="0" w:color="auto"/>
        <w:left w:val="none" w:sz="0" w:space="0" w:color="auto"/>
        <w:bottom w:val="none" w:sz="0" w:space="0" w:color="auto"/>
        <w:right w:val="none" w:sz="0" w:space="0" w:color="auto"/>
      </w:divBdr>
    </w:div>
    <w:div w:id="689838149">
      <w:bodyDiv w:val="1"/>
      <w:marLeft w:val="0"/>
      <w:marRight w:val="0"/>
      <w:marTop w:val="0"/>
      <w:marBottom w:val="0"/>
      <w:divBdr>
        <w:top w:val="none" w:sz="0" w:space="0" w:color="auto"/>
        <w:left w:val="none" w:sz="0" w:space="0" w:color="auto"/>
        <w:bottom w:val="none" w:sz="0" w:space="0" w:color="auto"/>
        <w:right w:val="none" w:sz="0" w:space="0" w:color="auto"/>
      </w:divBdr>
    </w:div>
    <w:div w:id="691999920">
      <w:bodyDiv w:val="1"/>
      <w:marLeft w:val="0"/>
      <w:marRight w:val="0"/>
      <w:marTop w:val="0"/>
      <w:marBottom w:val="0"/>
      <w:divBdr>
        <w:top w:val="none" w:sz="0" w:space="0" w:color="auto"/>
        <w:left w:val="none" w:sz="0" w:space="0" w:color="auto"/>
        <w:bottom w:val="none" w:sz="0" w:space="0" w:color="auto"/>
        <w:right w:val="none" w:sz="0" w:space="0" w:color="auto"/>
      </w:divBdr>
    </w:div>
    <w:div w:id="693312336">
      <w:bodyDiv w:val="1"/>
      <w:marLeft w:val="0"/>
      <w:marRight w:val="0"/>
      <w:marTop w:val="0"/>
      <w:marBottom w:val="0"/>
      <w:divBdr>
        <w:top w:val="none" w:sz="0" w:space="0" w:color="auto"/>
        <w:left w:val="none" w:sz="0" w:space="0" w:color="auto"/>
        <w:bottom w:val="none" w:sz="0" w:space="0" w:color="auto"/>
        <w:right w:val="none" w:sz="0" w:space="0" w:color="auto"/>
      </w:divBdr>
    </w:div>
    <w:div w:id="693380374">
      <w:bodyDiv w:val="1"/>
      <w:marLeft w:val="0"/>
      <w:marRight w:val="0"/>
      <w:marTop w:val="0"/>
      <w:marBottom w:val="0"/>
      <w:divBdr>
        <w:top w:val="none" w:sz="0" w:space="0" w:color="auto"/>
        <w:left w:val="none" w:sz="0" w:space="0" w:color="auto"/>
        <w:bottom w:val="none" w:sz="0" w:space="0" w:color="auto"/>
        <w:right w:val="none" w:sz="0" w:space="0" w:color="auto"/>
      </w:divBdr>
    </w:div>
    <w:div w:id="693850531">
      <w:bodyDiv w:val="1"/>
      <w:marLeft w:val="0"/>
      <w:marRight w:val="0"/>
      <w:marTop w:val="0"/>
      <w:marBottom w:val="0"/>
      <w:divBdr>
        <w:top w:val="none" w:sz="0" w:space="0" w:color="auto"/>
        <w:left w:val="none" w:sz="0" w:space="0" w:color="auto"/>
        <w:bottom w:val="none" w:sz="0" w:space="0" w:color="auto"/>
        <w:right w:val="none" w:sz="0" w:space="0" w:color="auto"/>
      </w:divBdr>
    </w:div>
    <w:div w:id="694844795">
      <w:bodyDiv w:val="1"/>
      <w:marLeft w:val="0"/>
      <w:marRight w:val="0"/>
      <w:marTop w:val="0"/>
      <w:marBottom w:val="0"/>
      <w:divBdr>
        <w:top w:val="none" w:sz="0" w:space="0" w:color="auto"/>
        <w:left w:val="none" w:sz="0" w:space="0" w:color="auto"/>
        <w:bottom w:val="none" w:sz="0" w:space="0" w:color="auto"/>
        <w:right w:val="none" w:sz="0" w:space="0" w:color="auto"/>
      </w:divBdr>
    </w:div>
    <w:div w:id="695546417">
      <w:bodyDiv w:val="1"/>
      <w:marLeft w:val="0"/>
      <w:marRight w:val="0"/>
      <w:marTop w:val="0"/>
      <w:marBottom w:val="0"/>
      <w:divBdr>
        <w:top w:val="none" w:sz="0" w:space="0" w:color="auto"/>
        <w:left w:val="none" w:sz="0" w:space="0" w:color="auto"/>
        <w:bottom w:val="none" w:sz="0" w:space="0" w:color="auto"/>
        <w:right w:val="none" w:sz="0" w:space="0" w:color="auto"/>
      </w:divBdr>
    </w:div>
    <w:div w:id="696664430">
      <w:bodyDiv w:val="1"/>
      <w:marLeft w:val="0"/>
      <w:marRight w:val="0"/>
      <w:marTop w:val="0"/>
      <w:marBottom w:val="0"/>
      <w:divBdr>
        <w:top w:val="none" w:sz="0" w:space="0" w:color="auto"/>
        <w:left w:val="none" w:sz="0" w:space="0" w:color="auto"/>
        <w:bottom w:val="none" w:sz="0" w:space="0" w:color="auto"/>
        <w:right w:val="none" w:sz="0" w:space="0" w:color="auto"/>
      </w:divBdr>
    </w:div>
    <w:div w:id="699087280">
      <w:bodyDiv w:val="1"/>
      <w:marLeft w:val="0"/>
      <w:marRight w:val="0"/>
      <w:marTop w:val="0"/>
      <w:marBottom w:val="0"/>
      <w:divBdr>
        <w:top w:val="none" w:sz="0" w:space="0" w:color="auto"/>
        <w:left w:val="none" w:sz="0" w:space="0" w:color="auto"/>
        <w:bottom w:val="none" w:sz="0" w:space="0" w:color="auto"/>
        <w:right w:val="none" w:sz="0" w:space="0" w:color="auto"/>
      </w:divBdr>
    </w:div>
    <w:div w:id="701976548">
      <w:bodyDiv w:val="1"/>
      <w:marLeft w:val="0"/>
      <w:marRight w:val="0"/>
      <w:marTop w:val="0"/>
      <w:marBottom w:val="0"/>
      <w:divBdr>
        <w:top w:val="none" w:sz="0" w:space="0" w:color="auto"/>
        <w:left w:val="none" w:sz="0" w:space="0" w:color="auto"/>
        <w:bottom w:val="none" w:sz="0" w:space="0" w:color="auto"/>
        <w:right w:val="none" w:sz="0" w:space="0" w:color="auto"/>
      </w:divBdr>
    </w:div>
    <w:div w:id="702443134">
      <w:bodyDiv w:val="1"/>
      <w:marLeft w:val="0"/>
      <w:marRight w:val="0"/>
      <w:marTop w:val="0"/>
      <w:marBottom w:val="0"/>
      <w:divBdr>
        <w:top w:val="none" w:sz="0" w:space="0" w:color="auto"/>
        <w:left w:val="none" w:sz="0" w:space="0" w:color="auto"/>
        <w:bottom w:val="none" w:sz="0" w:space="0" w:color="auto"/>
        <w:right w:val="none" w:sz="0" w:space="0" w:color="auto"/>
      </w:divBdr>
    </w:div>
    <w:div w:id="702946641">
      <w:bodyDiv w:val="1"/>
      <w:marLeft w:val="0"/>
      <w:marRight w:val="0"/>
      <w:marTop w:val="0"/>
      <w:marBottom w:val="0"/>
      <w:divBdr>
        <w:top w:val="none" w:sz="0" w:space="0" w:color="auto"/>
        <w:left w:val="none" w:sz="0" w:space="0" w:color="auto"/>
        <w:bottom w:val="none" w:sz="0" w:space="0" w:color="auto"/>
        <w:right w:val="none" w:sz="0" w:space="0" w:color="auto"/>
      </w:divBdr>
    </w:div>
    <w:div w:id="703361503">
      <w:bodyDiv w:val="1"/>
      <w:marLeft w:val="0"/>
      <w:marRight w:val="0"/>
      <w:marTop w:val="0"/>
      <w:marBottom w:val="0"/>
      <w:divBdr>
        <w:top w:val="none" w:sz="0" w:space="0" w:color="auto"/>
        <w:left w:val="none" w:sz="0" w:space="0" w:color="auto"/>
        <w:bottom w:val="none" w:sz="0" w:space="0" w:color="auto"/>
        <w:right w:val="none" w:sz="0" w:space="0" w:color="auto"/>
      </w:divBdr>
    </w:div>
    <w:div w:id="705570813">
      <w:bodyDiv w:val="1"/>
      <w:marLeft w:val="0"/>
      <w:marRight w:val="0"/>
      <w:marTop w:val="0"/>
      <w:marBottom w:val="0"/>
      <w:divBdr>
        <w:top w:val="none" w:sz="0" w:space="0" w:color="auto"/>
        <w:left w:val="none" w:sz="0" w:space="0" w:color="auto"/>
        <w:bottom w:val="none" w:sz="0" w:space="0" w:color="auto"/>
        <w:right w:val="none" w:sz="0" w:space="0" w:color="auto"/>
      </w:divBdr>
    </w:div>
    <w:div w:id="706493519">
      <w:bodyDiv w:val="1"/>
      <w:marLeft w:val="0"/>
      <w:marRight w:val="0"/>
      <w:marTop w:val="0"/>
      <w:marBottom w:val="0"/>
      <w:divBdr>
        <w:top w:val="none" w:sz="0" w:space="0" w:color="auto"/>
        <w:left w:val="none" w:sz="0" w:space="0" w:color="auto"/>
        <w:bottom w:val="none" w:sz="0" w:space="0" w:color="auto"/>
        <w:right w:val="none" w:sz="0" w:space="0" w:color="auto"/>
      </w:divBdr>
    </w:div>
    <w:div w:id="712003268">
      <w:bodyDiv w:val="1"/>
      <w:marLeft w:val="0"/>
      <w:marRight w:val="0"/>
      <w:marTop w:val="0"/>
      <w:marBottom w:val="0"/>
      <w:divBdr>
        <w:top w:val="none" w:sz="0" w:space="0" w:color="auto"/>
        <w:left w:val="none" w:sz="0" w:space="0" w:color="auto"/>
        <w:bottom w:val="none" w:sz="0" w:space="0" w:color="auto"/>
        <w:right w:val="none" w:sz="0" w:space="0" w:color="auto"/>
      </w:divBdr>
    </w:div>
    <w:div w:id="713651880">
      <w:bodyDiv w:val="1"/>
      <w:marLeft w:val="0"/>
      <w:marRight w:val="0"/>
      <w:marTop w:val="0"/>
      <w:marBottom w:val="0"/>
      <w:divBdr>
        <w:top w:val="none" w:sz="0" w:space="0" w:color="auto"/>
        <w:left w:val="none" w:sz="0" w:space="0" w:color="auto"/>
        <w:bottom w:val="none" w:sz="0" w:space="0" w:color="auto"/>
        <w:right w:val="none" w:sz="0" w:space="0" w:color="auto"/>
      </w:divBdr>
    </w:div>
    <w:div w:id="716398069">
      <w:bodyDiv w:val="1"/>
      <w:marLeft w:val="0"/>
      <w:marRight w:val="0"/>
      <w:marTop w:val="0"/>
      <w:marBottom w:val="0"/>
      <w:divBdr>
        <w:top w:val="none" w:sz="0" w:space="0" w:color="auto"/>
        <w:left w:val="none" w:sz="0" w:space="0" w:color="auto"/>
        <w:bottom w:val="none" w:sz="0" w:space="0" w:color="auto"/>
        <w:right w:val="none" w:sz="0" w:space="0" w:color="auto"/>
      </w:divBdr>
    </w:div>
    <w:div w:id="716514962">
      <w:bodyDiv w:val="1"/>
      <w:marLeft w:val="0"/>
      <w:marRight w:val="0"/>
      <w:marTop w:val="0"/>
      <w:marBottom w:val="0"/>
      <w:divBdr>
        <w:top w:val="none" w:sz="0" w:space="0" w:color="auto"/>
        <w:left w:val="none" w:sz="0" w:space="0" w:color="auto"/>
        <w:bottom w:val="none" w:sz="0" w:space="0" w:color="auto"/>
        <w:right w:val="none" w:sz="0" w:space="0" w:color="auto"/>
      </w:divBdr>
    </w:div>
    <w:div w:id="717357154">
      <w:bodyDiv w:val="1"/>
      <w:marLeft w:val="0"/>
      <w:marRight w:val="0"/>
      <w:marTop w:val="0"/>
      <w:marBottom w:val="0"/>
      <w:divBdr>
        <w:top w:val="none" w:sz="0" w:space="0" w:color="auto"/>
        <w:left w:val="none" w:sz="0" w:space="0" w:color="auto"/>
        <w:bottom w:val="none" w:sz="0" w:space="0" w:color="auto"/>
        <w:right w:val="none" w:sz="0" w:space="0" w:color="auto"/>
      </w:divBdr>
    </w:div>
    <w:div w:id="717895454">
      <w:bodyDiv w:val="1"/>
      <w:marLeft w:val="0"/>
      <w:marRight w:val="0"/>
      <w:marTop w:val="0"/>
      <w:marBottom w:val="0"/>
      <w:divBdr>
        <w:top w:val="none" w:sz="0" w:space="0" w:color="auto"/>
        <w:left w:val="none" w:sz="0" w:space="0" w:color="auto"/>
        <w:bottom w:val="none" w:sz="0" w:space="0" w:color="auto"/>
        <w:right w:val="none" w:sz="0" w:space="0" w:color="auto"/>
      </w:divBdr>
    </w:div>
    <w:div w:id="718092999">
      <w:bodyDiv w:val="1"/>
      <w:marLeft w:val="0"/>
      <w:marRight w:val="0"/>
      <w:marTop w:val="0"/>
      <w:marBottom w:val="0"/>
      <w:divBdr>
        <w:top w:val="none" w:sz="0" w:space="0" w:color="auto"/>
        <w:left w:val="none" w:sz="0" w:space="0" w:color="auto"/>
        <w:bottom w:val="none" w:sz="0" w:space="0" w:color="auto"/>
        <w:right w:val="none" w:sz="0" w:space="0" w:color="auto"/>
      </w:divBdr>
    </w:div>
    <w:div w:id="718894780">
      <w:bodyDiv w:val="1"/>
      <w:marLeft w:val="0"/>
      <w:marRight w:val="0"/>
      <w:marTop w:val="0"/>
      <w:marBottom w:val="0"/>
      <w:divBdr>
        <w:top w:val="none" w:sz="0" w:space="0" w:color="auto"/>
        <w:left w:val="none" w:sz="0" w:space="0" w:color="auto"/>
        <w:bottom w:val="none" w:sz="0" w:space="0" w:color="auto"/>
        <w:right w:val="none" w:sz="0" w:space="0" w:color="auto"/>
      </w:divBdr>
    </w:div>
    <w:div w:id="719520475">
      <w:bodyDiv w:val="1"/>
      <w:marLeft w:val="0"/>
      <w:marRight w:val="0"/>
      <w:marTop w:val="0"/>
      <w:marBottom w:val="0"/>
      <w:divBdr>
        <w:top w:val="none" w:sz="0" w:space="0" w:color="auto"/>
        <w:left w:val="none" w:sz="0" w:space="0" w:color="auto"/>
        <w:bottom w:val="none" w:sz="0" w:space="0" w:color="auto"/>
        <w:right w:val="none" w:sz="0" w:space="0" w:color="auto"/>
      </w:divBdr>
    </w:div>
    <w:div w:id="721096545">
      <w:bodyDiv w:val="1"/>
      <w:marLeft w:val="0"/>
      <w:marRight w:val="0"/>
      <w:marTop w:val="0"/>
      <w:marBottom w:val="0"/>
      <w:divBdr>
        <w:top w:val="none" w:sz="0" w:space="0" w:color="auto"/>
        <w:left w:val="none" w:sz="0" w:space="0" w:color="auto"/>
        <w:bottom w:val="none" w:sz="0" w:space="0" w:color="auto"/>
        <w:right w:val="none" w:sz="0" w:space="0" w:color="auto"/>
      </w:divBdr>
    </w:div>
    <w:div w:id="721944592">
      <w:bodyDiv w:val="1"/>
      <w:marLeft w:val="0"/>
      <w:marRight w:val="0"/>
      <w:marTop w:val="0"/>
      <w:marBottom w:val="0"/>
      <w:divBdr>
        <w:top w:val="none" w:sz="0" w:space="0" w:color="auto"/>
        <w:left w:val="none" w:sz="0" w:space="0" w:color="auto"/>
        <w:bottom w:val="none" w:sz="0" w:space="0" w:color="auto"/>
        <w:right w:val="none" w:sz="0" w:space="0" w:color="auto"/>
      </w:divBdr>
    </w:div>
    <w:div w:id="723603650">
      <w:bodyDiv w:val="1"/>
      <w:marLeft w:val="0"/>
      <w:marRight w:val="0"/>
      <w:marTop w:val="0"/>
      <w:marBottom w:val="0"/>
      <w:divBdr>
        <w:top w:val="none" w:sz="0" w:space="0" w:color="auto"/>
        <w:left w:val="none" w:sz="0" w:space="0" w:color="auto"/>
        <w:bottom w:val="none" w:sz="0" w:space="0" w:color="auto"/>
        <w:right w:val="none" w:sz="0" w:space="0" w:color="auto"/>
      </w:divBdr>
    </w:div>
    <w:div w:id="724841359">
      <w:bodyDiv w:val="1"/>
      <w:marLeft w:val="0"/>
      <w:marRight w:val="0"/>
      <w:marTop w:val="0"/>
      <w:marBottom w:val="0"/>
      <w:divBdr>
        <w:top w:val="none" w:sz="0" w:space="0" w:color="auto"/>
        <w:left w:val="none" w:sz="0" w:space="0" w:color="auto"/>
        <w:bottom w:val="none" w:sz="0" w:space="0" w:color="auto"/>
        <w:right w:val="none" w:sz="0" w:space="0" w:color="auto"/>
      </w:divBdr>
    </w:div>
    <w:div w:id="727146275">
      <w:bodyDiv w:val="1"/>
      <w:marLeft w:val="0"/>
      <w:marRight w:val="0"/>
      <w:marTop w:val="0"/>
      <w:marBottom w:val="0"/>
      <w:divBdr>
        <w:top w:val="none" w:sz="0" w:space="0" w:color="auto"/>
        <w:left w:val="none" w:sz="0" w:space="0" w:color="auto"/>
        <w:bottom w:val="none" w:sz="0" w:space="0" w:color="auto"/>
        <w:right w:val="none" w:sz="0" w:space="0" w:color="auto"/>
      </w:divBdr>
    </w:div>
    <w:div w:id="729497268">
      <w:bodyDiv w:val="1"/>
      <w:marLeft w:val="0"/>
      <w:marRight w:val="0"/>
      <w:marTop w:val="0"/>
      <w:marBottom w:val="0"/>
      <w:divBdr>
        <w:top w:val="none" w:sz="0" w:space="0" w:color="auto"/>
        <w:left w:val="none" w:sz="0" w:space="0" w:color="auto"/>
        <w:bottom w:val="none" w:sz="0" w:space="0" w:color="auto"/>
        <w:right w:val="none" w:sz="0" w:space="0" w:color="auto"/>
      </w:divBdr>
    </w:div>
    <w:div w:id="730738949">
      <w:bodyDiv w:val="1"/>
      <w:marLeft w:val="0"/>
      <w:marRight w:val="0"/>
      <w:marTop w:val="0"/>
      <w:marBottom w:val="0"/>
      <w:divBdr>
        <w:top w:val="none" w:sz="0" w:space="0" w:color="auto"/>
        <w:left w:val="none" w:sz="0" w:space="0" w:color="auto"/>
        <w:bottom w:val="none" w:sz="0" w:space="0" w:color="auto"/>
        <w:right w:val="none" w:sz="0" w:space="0" w:color="auto"/>
      </w:divBdr>
    </w:div>
    <w:div w:id="732855498">
      <w:bodyDiv w:val="1"/>
      <w:marLeft w:val="0"/>
      <w:marRight w:val="0"/>
      <w:marTop w:val="0"/>
      <w:marBottom w:val="0"/>
      <w:divBdr>
        <w:top w:val="none" w:sz="0" w:space="0" w:color="auto"/>
        <w:left w:val="none" w:sz="0" w:space="0" w:color="auto"/>
        <w:bottom w:val="none" w:sz="0" w:space="0" w:color="auto"/>
        <w:right w:val="none" w:sz="0" w:space="0" w:color="auto"/>
      </w:divBdr>
    </w:div>
    <w:div w:id="732891633">
      <w:bodyDiv w:val="1"/>
      <w:marLeft w:val="0"/>
      <w:marRight w:val="0"/>
      <w:marTop w:val="0"/>
      <w:marBottom w:val="0"/>
      <w:divBdr>
        <w:top w:val="none" w:sz="0" w:space="0" w:color="auto"/>
        <w:left w:val="none" w:sz="0" w:space="0" w:color="auto"/>
        <w:bottom w:val="none" w:sz="0" w:space="0" w:color="auto"/>
        <w:right w:val="none" w:sz="0" w:space="0" w:color="auto"/>
      </w:divBdr>
    </w:div>
    <w:div w:id="737243692">
      <w:bodyDiv w:val="1"/>
      <w:marLeft w:val="0"/>
      <w:marRight w:val="0"/>
      <w:marTop w:val="0"/>
      <w:marBottom w:val="0"/>
      <w:divBdr>
        <w:top w:val="none" w:sz="0" w:space="0" w:color="auto"/>
        <w:left w:val="none" w:sz="0" w:space="0" w:color="auto"/>
        <w:bottom w:val="none" w:sz="0" w:space="0" w:color="auto"/>
        <w:right w:val="none" w:sz="0" w:space="0" w:color="auto"/>
      </w:divBdr>
    </w:div>
    <w:div w:id="737703820">
      <w:bodyDiv w:val="1"/>
      <w:marLeft w:val="0"/>
      <w:marRight w:val="0"/>
      <w:marTop w:val="0"/>
      <w:marBottom w:val="0"/>
      <w:divBdr>
        <w:top w:val="none" w:sz="0" w:space="0" w:color="auto"/>
        <w:left w:val="none" w:sz="0" w:space="0" w:color="auto"/>
        <w:bottom w:val="none" w:sz="0" w:space="0" w:color="auto"/>
        <w:right w:val="none" w:sz="0" w:space="0" w:color="auto"/>
      </w:divBdr>
    </w:div>
    <w:div w:id="743139406">
      <w:bodyDiv w:val="1"/>
      <w:marLeft w:val="0"/>
      <w:marRight w:val="0"/>
      <w:marTop w:val="0"/>
      <w:marBottom w:val="0"/>
      <w:divBdr>
        <w:top w:val="none" w:sz="0" w:space="0" w:color="auto"/>
        <w:left w:val="none" w:sz="0" w:space="0" w:color="auto"/>
        <w:bottom w:val="none" w:sz="0" w:space="0" w:color="auto"/>
        <w:right w:val="none" w:sz="0" w:space="0" w:color="auto"/>
      </w:divBdr>
    </w:div>
    <w:div w:id="743530908">
      <w:bodyDiv w:val="1"/>
      <w:marLeft w:val="0"/>
      <w:marRight w:val="0"/>
      <w:marTop w:val="0"/>
      <w:marBottom w:val="0"/>
      <w:divBdr>
        <w:top w:val="none" w:sz="0" w:space="0" w:color="auto"/>
        <w:left w:val="none" w:sz="0" w:space="0" w:color="auto"/>
        <w:bottom w:val="none" w:sz="0" w:space="0" w:color="auto"/>
        <w:right w:val="none" w:sz="0" w:space="0" w:color="auto"/>
      </w:divBdr>
    </w:div>
    <w:div w:id="744686542">
      <w:bodyDiv w:val="1"/>
      <w:marLeft w:val="0"/>
      <w:marRight w:val="0"/>
      <w:marTop w:val="0"/>
      <w:marBottom w:val="0"/>
      <w:divBdr>
        <w:top w:val="none" w:sz="0" w:space="0" w:color="auto"/>
        <w:left w:val="none" w:sz="0" w:space="0" w:color="auto"/>
        <w:bottom w:val="none" w:sz="0" w:space="0" w:color="auto"/>
        <w:right w:val="none" w:sz="0" w:space="0" w:color="auto"/>
      </w:divBdr>
    </w:div>
    <w:div w:id="745342975">
      <w:bodyDiv w:val="1"/>
      <w:marLeft w:val="0"/>
      <w:marRight w:val="0"/>
      <w:marTop w:val="0"/>
      <w:marBottom w:val="0"/>
      <w:divBdr>
        <w:top w:val="none" w:sz="0" w:space="0" w:color="auto"/>
        <w:left w:val="none" w:sz="0" w:space="0" w:color="auto"/>
        <w:bottom w:val="none" w:sz="0" w:space="0" w:color="auto"/>
        <w:right w:val="none" w:sz="0" w:space="0" w:color="auto"/>
      </w:divBdr>
    </w:div>
    <w:div w:id="746079818">
      <w:bodyDiv w:val="1"/>
      <w:marLeft w:val="0"/>
      <w:marRight w:val="0"/>
      <w:marTop w:val="0"/>
      <w:marBottom w:val="0"/>
      <w:divBdr>
        <w:top w:val="none" w:sz="0" w:space="0" w:color="auto"/>
        <w:left w:val="none" w:sz="0" w:space="0" w:color="auto"/>
        <w:bottom w:val="none" w:sz="0" w:space="0" w:color="auto"/>
        <w:right w:val="none" w:sz="0" w:space="0" w:color="auto"/>
      </w:divBdr>
    </w:div>
    <w:div w:id="748700190">
      <w:bodyDiv w:val="1"/>
      <w:marLeft w:val="0"/>
      <w:marRight w:val="0"/>
      <w:marTop w:val="0"/>
      <w:marBottom w:val="0"/>
      <w:divBdr>
        <w:top w:val="none" w:sz="0" w:space="0" w:color="auto"/>
        <w:left w:val="none" w:sz="0" w:space="0" w:color="auto"/>
        <w:bottom w:val="none" w:sz="0" w:space="0" w:color="auto"/>
        <w:right w:val="none" w:sz="0" w:space="0" w:color="auto"/>
      </w:divBdr>
    </w:div>
    <w:div w:id="750934729">
      <w:bodyDiv w:val="1"/>
      <w:marLeft w:val="0"/>
      <w:marRight w:val="0"/>
      <w:marTop w:val="0"/>
      <w:marBottom w:val="0"/>
      <w:divBdr>
        <w:top w:val="none" w:sz="0" w:space="0" w:color="auto"/>
        <w:left w:val="none" w:sz="0" w:space="0" w:color="auto"/>
        <w:bottom w:val="none" w:sz="0" w:space="0" w:color="auto"/>
        <w:right w:val="none" w:sz="0" w:space="0" w:color="auto"/>
      </w:divBdr>
    </w:div>
    <w:div w:id="752506808">
      <w:bodyDiv w:val="1"/>
      <w:marLeft w:val="0"/>
      <w:marRight w:val="0"/>
      <w:marTop w:val="0"/>
      <w:marBottom w:val="0"/>
      <w:divBdr>
        <w:top w:val="none" w:sz="0" w:space="0" w:color="auto"/>
        <w:left w:val="none" w:sz="0" w:space="0" w:color="auto"/>
        <w:bottom w:val="none" w:sz="0" w:space="0" w:color="auto"/>
        <w:right w:val="none" w:sz="0" w:space="0" w:color="auto"/>
      </w:divBdr>
    </w:div>
    <w:div w:id="761687529">
      <w:bodyDiv w:val="1"/>
      <w:marLeft w:val="0"/>
      <w:marRight w:val="0"/>
      <w:marTop w:val="0"/>
      <w:marBottom w:val="0"/>
      <w:divBdr>
        <w:top w:val="none" w:sz="0" w:space="0" w:color="auto"/>
        <w:left w:val="none" w:sz="0" w:space="0" w:color="auto"/>
        <w:bottom w:val="none" w:sz="0" w:space="0" w:color="auto"/>
        <w:right w:val="none" w:sz="0" w:space="0" w:color="auto"/>
      </w:divBdr>
    </w:div>
    <w:div w:id="762534529">
      <w:bodyDiv w:val="1"/>
      <w:marLeft w:val="0"/>
      <w:marRight w:val="0"/>
      <w:marTop w:val="0"/>
      <w:marBottom w:val="0"/>
      <w:divBdr>
        <w:top w:val="none" w:sz="0" w:space="0" w:color="auto"/>
        <w:left w:val="none" w:sz="0" w:space="0" w:color="auto"/>
        <w:bottom w:val="none" w:sz="0" w:space="0" w:color="auto"/>
        <w:right w:val="none" w:sz="0" w:space="0" w:color="auto"/>
      </w:divBdr>
    </w:div>
    <w:div w:id="763232674">
      <w:bodyDiv w:val="1"/>
      <w:marLeft w:val="0"/>
      <w:marRight w:val="0"/>
      <w:marTop w:val="0"/>
      <w:marBottom w:val="0"/>
      <w:divBdr>
        <w:top w:val="none" w:sz="0" w:space="0" w:color="auto"/>
        <w:left w:val="none" w:sz="0" w:space="0" w:color="auto"/>
        <w:bottom w:val="none" w:sz="0" w:space="0" w:color="auto"/>
        <w:right w:val="none" w:sz="0" w:space="0" w:color="auto"/>
      </w:divBdr>
    </w:div>
    <w:div w:id="766272555">
      <w:bodyDiv w:val="1"/>
      <w:marLeft w:val="0"/>
      <w:marRight w:val="0"/>
      <w:marTop w:val="0"/>
      <w:marBottom w:val="0"/>
      <w:divBdr>
        <w:top w:val="none" w:sz="0" w:space="0" w:color="auto"/>
        <w:left w:val="none" w:sz="0" w:space="0" w:color="auto"/>
        <w:bottom w:val="none" w:sz="0" w:space="0" w:color="auto"/>
        <w:right w:val="none" w:sz="0" w:space="0" w:color="auto"/>
      </w:divBdr>
    </w:div>
    <w:div w:id="767310715">
      <w:bodyDiv w:val="1"/>
      <w:marLeft w:val="0"/>
      <w:marRight w:val="0"/>
      <w:marTop w:val="0"/>
      <w:marBottom w:val="0"/>
      <w:divBdr>
        <w:top w:val="none" w:sz="0" w:space="0" w:color="auto"/>
        <w:left w:val="none" w:sz="0" w:space="0" w:color="auto"/>
        <w:bottom w:val="none" w:sz="0" w:space="0" w:color="auto"/>
        <w:right w:val="none" w:sz="0" w:space="0" w:color="auto"/>
      </w:divBdr>
    </w:div>
    <w:div w:id="767968065">
      <w:bodyDiv w:val="1"/>
      <w:marLeft w:val="0"/>
      <w:marRight w:val="0"/>
      <w:marTop w:val="0"/>
      <w:marBottom w:val="0"/>
      <w:divBdr>
        <w:top w:val="none" w:sz="0" w:space="0" w:color="auto"/>
        <w:left w:val="none" w:sz="0" w:space="0" w:color="auto"/>
        <w:bottom w:val="none" w:sz="0" w:space="0" w:color="auto"/>
        <w:right w:val="none" w:sz="0" w:space="0" w:color="auto"/>
      </w:divBdr>
    </w:div>
    <w:div w:id="769930394">
      <w:bodyDiv w:val="1"/>
      <w:marLeft w:val="0"/>
      <w:marRight w:val="0"/>
      <w:marTop w:val="0"/>
      <w:marBottom w:val="0"/>
      <w:divBdr>
        <w:top w:val="none" w:sz="0" w:space="0" w:color="auto"/>
        <w:left w:val="none" w:sz="0" w:space="0" w:color="auto"/>
        <w:bottom w:val="none" w:sz="0" w:space="0" w:color="auto"/>
        <w:right w:val="none" w:sz="0" w:space="0" w:color="auto"/>
      </w:divBdr>
    </w:div>
    <w:div w:id="770126199">
      <w:bodyDiv w:val="1"/>
      <w:marLeft w:val="0"/>
      <w:marRight w:val="0"/>
      <w:marTop w:val="0"/>
      <w:marBottom w:val="0"/>
      <w:divBdr>
        <w:top w:val="none" w:sz="0" w:space="0" w:color="auto"/>
        <w:left w:val="none" w:sz="0" w:space="0" w:color="auto"/>
        <w:bottom w:val="none" w:sz="0" w:space="0" w:color="auto"/>
        <w:right w:val="none" w:sz="0" w:space="0" w:color="auto"/>
      </w:divBdr>
    </w:div>
    <w:div w:id="773981790">
      <w:bodyDiv w:val="1"/>
      <w:marLeft w:val="0"/>
      <w:marRight w:val="0"/>
      <w:marTop w:val="0"/>
      <w:marBottom w:val="0"/>
      <w:divBdr>
        <w:top w:val="none" w:sz="0" w:space="0" w:color="auto"/>
        <w:left w:val="none" w:sz="0" w:space="0" w:color="auto"/>
        <w:bottom w:val="none" w:sz="0" w:space="0" w:color="auto"/>
        <w:right w:val="none" w:sz="0" w:space="0" w:color="auto"/>
      </w:divBdr>
    </w:div>
    <w:div w:id="782921282">
      <w:bodyDiv w:val="1"/>
      <w:marLeft w:val="0"/>
      <w:marRight w:val="0"/>
      <w:marTop w:val="0"/>
      <w:marBottom w:val="0"/>
      <w:divBdr>
        <w:top w:val="none" w:sz="0" w:space="0" w:color="auto"/>
        <w:left w:val="none" w:sz="0" w:space="0" w:color="auto"/>
        <w:bottom w:val="none" w:sz="0" w:space="0" w:color="auto"/>
        <w:right w:val="none" w:sz="0" w:space="0" w:color="auto"/>
      </w:divBdr>
    </w:div>
    <w:div w:id="783116312">
      <w:bodyDiv w:val="1"/>
      <w:marLeft w:val="0"/>
      <w:marRight w:val="0"/>
      <w:marTop w:val="0"/>
      <w:marBottom w:val="0"/>
      <w:divBdr>
        <w:top w:val="none" w:sz="0" w:space="0" w:color="auto"/>
        <w:left w:val="none" w:sz="0" w:space="0" w:color="auto"/>
        <w:bottom w:val="none" w:sz="0" w:space="0" w:color="auto"/>
        <w:right w:val="none" w:sz="0" w:space="0" w:color="auto"/>
      </w:divBdr>
    </w:div>
    <w:div w:id="785470004">
      <w:bodyDiv w:val="1"/>
      <w:marLeft w:val="0"/>
      <w:marRight w:val="0"/>
      <w:marTop w:val="0"/>
      <w:marBottom w:val="0"/>
      <w:divBdr>
        <w:top w:val="none" w:sz="0" w:space="0" w:color="auto"/>
        <w:left w:val="none" w:sz="0" w:space="0" w:color="auto"/>
        <w:bottom w:val="none" w:sz="0" w:space="0" w:color="auto"/>
        <w:right w:val="none" w:sz="0" w:space="0" w:color="auto"/>
      </w:divBdr>
    </w:div>
    <w:div w:id="788470637">
      <w:bodyDiv w:val="1"/>
      <w:marLeft w:val="0"/>
      <w:marRight w:val="0"/>
      <w:marTop w:val="0"/>
      <w:marBottom w:val="0"/>
      <w:divBdr>
        <w:top w:val="none" w:sz="0" w:space="0" w:color="auto"/>
        <w:left w:val="none" w:sz="0" w:space="0" w:color="auto"/>
        <w:bottom w:val="none" w:sz="0" w:space="0" w:color="auto"/>
        <w:right w:val="none" w:sz="0" w:space="0" w:color="auto"/>
      </w:divBdr>
    </w:div>
    <w:div w:id="788473164">
      <w:bodyDiv w:val="1"/>
      <w:marLeft w:val="0"/>
      <w:marRight w:val="0"/>
      <w:marTop w:val="0"/>
      <w:marBottom w:val="0"/>
      <w:divBdr>
        <w:top w:val="none" w:sz="0" w:space="0" w:color="auto"/>
        <w:left w:val="none" w:sz="0" w:space="0" w:color="auto"/>
        <w:bottom w:val="none" w:sz="0" w:space="0" w:color="auto"/>
        <w:right w:val="none" w:sz="0" w:space="0" w:color="auto"/>
      </w:divBdr>
    </w:div>
    <w:div w:id="788549928">
      <w:bodyDiv w:val="1"/>
      <w:marLeft w:val="0"/>
      <w:marRight w:val="0"/>
      <w:marTop w:val="0"/>
      <w:marBottom w:val="0"/>
      <w:divBdr>
        <w:top w:val="none" w:sz="0" w:space="0" w:color="auto"/>
        <w:left w:val="none" w:sz="0" w:space="0" w:color="auto"/>
        <w:bottom w:val="none" w:sz="0" w:space="0" w:color="auto"/>
        <w:right w:val="none" w:sz="0" w:space="0" w:color="auto"/>
      </w:divBdr>
    </w:div>
    <w:div w:id="789011694">
      <w:bodyDiv w:val="1"/>
      <w:marLeft w:val="0"/>
      <w:marRight w:val="0"/>
      <w:marTop w:val="0"/>
      <w:marBottom w:val="0"/>
      <w:divBdr>
        <w:top w:val="none" w:sz="0" w:space="0" w:color="auto"/>
        <w:left w:val="none" w:sz="0" w:space="0" w:color="auto"/>
        <w:bottom w:val="none" w:sz="0" w:space="0" w:color="auto"/>
        <w:right w:val="none" w:sz="0" w:space="0" w:color="auto"/>
      </w:divBdr>
    </w:div>
    <w:div w:id="789396663">
      <w:bodyDiv w:val="1"/>
      <w:marLeft w:val="0"/>
      <w:marRight w:val="0"/>
      <w:marTop w:val="0"/>
      <w:marBottom w:val="0"/>
      <w:divBdr>
        <w:top w:val="none" w:sz="0" w:space="0" w:color="auto"/>
        <w:left w:val="none" w:sz="0" w:space="0" w:color="auto"/>
        <w:bottom w:val="none" w:sz="0" w:space="0" w:color="auto"/>
        <w:right w:val="none" w:sz="0" w:space="0" w:color="auto"/>
      </w:divBdr>
    </w:div>
    <w:div w:id="789589908">
      <w:bodyDiv w:val="1"/>
      <w:marLeft w:val="0"/>
      <w:marRight w:val="0"/>
      <w:marTop w:val="0"/>
      <w:marBottom w:val="0"/>
      <w:divBdr>
        <w:top w:val="none" w:sz="0" w:space="0" w:color="auto"/>
        <w:left w:val="none" w:sz="0" w:space="0" w:color="auto"/>
        <w:bottom w:val="none" w:sz="0" w:space="0" w:color="auto"/>
        <w:right w:val="none" w:sz="0" w:space="0" w:color="auto"/>
      </w:divBdr>
    </w:div>
    <w:div w:id="790519219">
      <w:bodyDiv w:val="1"/>
      <w:marLeft w:val="0"/>
      <w:marRight w:val="0"/>
      <w:marTop w:val="0"/>
      <w:marBottom w:val="0"/>
      <w:divBdr>
        <w:top w:val="none" w:sz="0" w:space="0" w:color="auto"/>
        <w:left w:val="none" w:sz="0" w:space="0" w:color="auto"/>
        <w:bottom w:val="none" w:sz="0" w:space="0" w:color="auto"/>
        <w:right w:val="none" w:sz="0" w:space="0" w:color="auto"/>
      </w:divBdr>
    </w:div>
    <w:div w:id="790900362">
      <w:bodyDiv w:val="1"/>
      <w:marLeft w:val="0"/>
      <w:marRight w:val="0"/>
      <w:marTop w:val="0"/>
      <w:marBottom w:val="0"/>
      <w:divBdr>
        <w:top w:val="none" w:sz="0" w:space="0" w:color="auto"/>
        <w:left w:val="none" w:sz="0" w:space="0" w:color="auto"/>
        <w:bottom w:val="none" w:sz="0" w:space="0" w:color="auto"/>
        <w:right w:val="none" w:sz="0" w:space="0" w:color="auto"/>
      </w:divBdr>
    </w:div>
    <w:div w:id="792527126">
      <w:bodyDiv w:val="1"/>
      <w:marLeft w:val="0"/>
      <w:marRight w:val="0"/>
      <w:marTop w:val="0"/>
      <w:marBottom w:val="0"/>
      <w:divBdr>
        <w:top w:val="none" w:sz="0" w:space="0" w:color="auto"/>
        <w:left w:val="none" w:sz="0" w:space="0" w:color="auto"/>
        <w:bottom w:val="none" w:sz="0" w:space="0" w:color="auto"/>
        <w:right w:val="none" w:sz="0" w:space="0" w:color="auto"/>
      </w:divBdr>
      <w:divsChild>
        <w:div w:id="316500166">
          <w:marLeft w:val="0"/>
          <w:marRight w:val="0"/>
          <w:marTop w:val="0"/>
          <w:marBottom w:val="300"/>
          <w:divBdr>
            <w:top w:val="none" w:sz="0" w:space="0" w:color="auto"/>
            <w:left w:val="none" w:sz="0" w:space="0" w:color="auto"/>
            <w:bottom w:val="none" w:sz="0" w:space="0" w:color="auto"/>
            <w:right w:val="none" w:sz="0" w:space="0" w:color="auto"/>
          </w:divBdr>
          <w:divsChild>
            <w:div w:id="374046069">
              <w:marLeft w:val="0"/>
              <w:marRight w:val="0"/>
              <w:marTop w:val="0"/>
              <w:marBottom w:val="0"/>
              <w:divBdr>
                <w:top w:val="none" w:sz="0" w:space="0" w:color="auto"/>
                <w:left w:val="none" w:sz="0" w:space="0" w:color="auto"/>
                <w:bottom w:val="none" w:sz="0" w:space="0" w:color="auto"/>
                <w:right w:val="none" w:sz="0" w:space="0" w:color="auto"/>
              </w:divBdr>
            </w:div>
          </w:divsChild>
        </w:div>
        <w:div w:id="2045517447">
          <w:marLeft w:val="0"/>
          <w:marRight w:val="0"/>
          <w:marTop w:val="0"/>
          <w:marBottom w:val="300"/>
          <w:divBdr>
            <w:top w:val="none" w:sz="0" w:space="0" w:color="auto"/>
            <w:left w:val="none" w:sz="0" w:space="0" w:color="auto"/>
            <w:bottom w:val="none" w:sz="0" w:space="0" w:color="auto"/>
            <w:right w:val="none" w:sz="0" w:space="0" w:color="auto"/>
          </w:divBdr>
          <w:divsChild>
            <w:div w:id="136189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2674648">
      <w:bodyDiv w:val="1"/>
      <w:marLeft w:val="0"/>
      <w:marRight w:val="0"/>
      <w:marTop w:val="0"/>
      <w:marBottom w:val="0"/>
      <w:divBdr>
        <w:top w:val="none" w:sz="0" w:space="0" w:color="auto"/>
        <w:left w:val="none" w:sz="0" w:space="0" w:color="auto"/>
        <w:bottom w:val="none" w:sz="0" w:space="0" w:color="auto"/>
        <w:right w:val="none" w:sz="0" w:space="0" w:color="auto"/>
      </w:divBdr>
    </w:div>
    <w:div w:id="793602992">
      <w:bodyDiv w:val="1"/>
      <w:marLeft w:val="0"/>
      <w:marRight w:val="0"/>
      <w:marTop w:val="0"/>
      <w:marBottom w:val="0"/>
      <w:divBdr>
        <w:top w:val="none" w:sz="0" w:space="0" w:color="auto"/>
        <w:left w:val="none" w:sz="0" w:space="0" w:color="auto"/>
        <w:bottom w:val="none" w:sz="0" w:space="0" w:color="auto"/>
        <w:right w:val="none" w:sz="0" w:space="0" w:color="auto"/>
      </w:divBdr>
    </w:div>
    <w:div w:id="794714274">
      <w:bodyDiv w:val="1"/>
      <w:marLeft w:val="0"/>
      <w:marRight w:val="0"/>
      <w:marTop w:val="0"/>
      <w:marBottom w:val="0"/>
      <w:divBdr>
        <w:top w:val="none" w:sz="0" w:space="0" w:color="auto"/>
        <w:left w:val="none" w:sz="0" w:space="0" w:color="auto"/>
        <w:bottom w:val="none" w:sz="0" w:space="0" w:color="auto"/>
        <w:right w:val="none" w:sz="0" w:space="0" w:color="auto"/>
      </w:divBdr>
    </w:div>
    <w:div w:id="797719790">
      <w:bodyDiv w:val="1"/>
      <w:marLeft w:val="0"/>
      <w:marRight w:val="0"/>
      <w:marTop w:val="0"/>
      <w:marBottom w:val="0"/>
      <w:divBdr>
        <w:top w:val="none" w:sz="0" w:space="0" w:color="auto"/>
        <w:left w:val="none" w:sz="0" w:space="0" w:color="auto"/>
        <w:bottom w:val="none" w:sz="0" w:space="0" w:color="auto"/>
        <w:right w:val="none" w:sz="0" w:space="0" w:color="auto"/>
      </w:divBdr>
    </w:div>
    <w:div w:id="798493812">
      <w:bodyDiv w:val="1"/>
      <w:marLeft w:val="0"/>
      <w:marRight w:val="0"/>
      <w:marTop w:val="0"/>
      <w:marBottom w:val="0"/>
      <w:divBdr>
        <w:top w:val="none" w:sz="0" w:space="0" w:color="auto"/>
        <w:left w:val="none" w:sz="0" w:space="0" w:color="auto"/>
        <w:bottom w:val="none" w:sz="0" w:space="0" w:color="auto"/>
        <w:right w:val="none" w:sz="0" w:space="0" w:color="auto"/>
      </w:divBdr>
    </w:div>
    <w:div w:id="800659744">
      <w:bodyDiv w:val="1"/>
      <w:marLeft w:val="0"/>
      <w:marRight w:val="0"/>
      <w:marTop w:val="0"/>
      <w:marBottom w:val="0"/>
      <w:divBdr>
        <w:top w:val="none" w:sz="0" w:space="0" w:color="auto"/>
        <w:left w:val="none" w:sz="0" w:space="0" w:color="auto"/>
        <w:bottom w:val="none" w:sz="0" w:space="0" w:color="auto"/>
        <w:right w:val="none" w:sz="0" w:space="0" w:color="auto"/>
      </w:divBdr>
    </w:div>
    <w:div w:id="800730470">
      <w:bodyDiv w:val="1"/>
      <w:marLeft w:val="0"/>
      <w:marRight w:val="0"/>
      <w:marTop w:val="0"/>
      <w:marBottom w:val="0"/>
      <w:divBdr>
        <w:top w:val="none" w:sz="0" w:space="0" w:color="auto"/>
        <w:left w:val="none" w:sz="0" w:space="0" w:color="auto"/>
        <w:bottom w:val="none" w:sz="0" w:space="0" w:color="auto"/>
        <w:right w:val="none" w:sz="0" w:space="0" w:color="auto"/>
      </w:divBdr>
    </w:div>
    <w:div w:id="800807260">
      <w:bodyDiv w:val="1"/>
      <w:marLeft w:val="0"/>
      <w:marRight w:val="0"/>
      <w:marTop w:val="0"/>
      <w:marBottom w:val="0"/>
      <w:divBdr>
        <w:top w:val="none" w:sz="0" w:space="0" w:color="auto"/>
        <w:left w:val="none" w:sz="0" w:space="0" w:color="auto"/>
        <w:bottom w:val="none" w:sz="0" w:space="0" w:color="auto"/>
        <w:right w:val="none" w:sz="0" w:space="0" w:color="auto"/>
      </w:divBdr>
    </w:div>
    <w:div w:id="803699871">
      <w:bodyDiv w:val="1"/>
      <w:marLeft w:val="0"/>
      <w:marRight w:val="0"/>
      <w:marTop w:val="0"/>
      <w:marBottom w:val="0"/>
      <w:divBdr>
        <w:top w:val="none" w:sz="0" w:space="0" w:color="auto"/>
        <w:left w:val="none" w:sz="0" w:space="0" w:color="auto"/>
        <w:bottom w:val="none" w:sz="0" w:space="0" w:color="auto"/>
        <w:right w:val="none" w:sz="0" w:space="0" w:color="auto"/>
      </w:divBdr>
    </w:div>
    <w:div w:id="804812238">
      <w:bodyDiv w:val="1"/>
      <w:marLeft w:val="0"/>
      <w:marRight w:val="0"/>
      <w:marTop w:val="0"/>
      <w:marBottom w:val="0"/>
      <w:divBdr>
        <w:top w:val="none" w:sz="0" w:space="0" w:color="auto"/>
        <w:left w:val="none" w:sz="0" w:space="0" w:color="auto"/>
        <w:bottom w:val="none" w:sz="0" w:space="0" w:color="auto"/>
        <w:right w:val="none" w:sz="0" w:space="0" w:color="auto"/>
      </w:divBdr>
    </w:div>
    <w:div w:id="805246352">
      <w:bodyDiv w:val="1"/>
      <w:marLeft w:val="0"/>
      <w:marRight w:val="0"/>
      <w:marTop w:val="0"/>
      <w:marBottom w:val="0"/>
      <w:divBdr>
        <w:top w:val="none" w:sz="0" w:space="0" w:color="auto"/>
        <w:left w:val="none" w:sz="0" w:space="0" w:color="auto"/>
        <w:bottom w:val="none" w:sz="0" w:space="0" w:color="auto"/>
        <w:right w:val="none" w:sz="0" w:space="0" w:color="auto"/>
      </w:divBdr>
    </w:div>
    <w:div w:id="807674555">
      <w:bodyDiv w:val="1"/>
      <w:marLeft w:val="0"/>
      <w:marRight w:val="0"/>
      <w:marTop w:val="0"/>
      <w:marBottom w:val="0"/>
      <w:divBdr>
        <w:top w:val="none" w:sz="0" w:space="0" w:color="auto"/>
        <w:left w:val="none" w:sz="0" w:space="0" w:color="auto"/>
        <w:bottom w:val="none" w:sz="0" w:space="0" w:color="auto"/>
        <w:right w:val="none" w:sz="0" w:space="0" w:color="auto"/>
      </w:divBdr>
    </w:div>
    <w:div w:id="812451602">
      <w:bodyDiv w:val="1"/>
      <w:marLeft w:val="0"/>
      <w:marRight w:val="0"/>
      <w:marTop w:val="0"/>
      <w:marBottom w:val="0"/>
      <w:divBdr>
        <w:top w:val="none" w:sz="0" w:space="0" w:color="auto"/>
        <w:left w:val="none" w:sz="0" w:space="0" w:color="auto"/>
        <w:bottom w:val="none" w:sz="0" w:space="0" w:color="auto"/>
        <w:right w:val="none" w:sz="0" w:space="0" w:color="auto"/>
      </w:divBdr>
    </w:div>
    <w:div w:id="815613137">
      <w:bodyDiv w:val="1"/>
      <w:marLeft w:val="0"/>
      <w:marRight w:val="0"/>
      <w:marTop w:val="0"/>
      <w:marBottom w:val="0"/>
      <w:divBdr>
        <w:top w:val="none" w:sz="0" w:space="0" w:color="auto"/>
        <w:left w:val="none" w:sz="0" w:space="0" w:color="auto"/>
        <w:bottom w:val="none" w:sz="0" w:space="0" w:color="auto"/>
        <w:right w:val="none" w:sz="0" w:space="0" w:color="auto"/>
      </w:divBdr>
    </w:div>
    <w:div w:id="816651183">
      <w:bodyDiv w:val="1"/>
      <w:marLeft w:val="0"/>
      <w:marRight w:val="0"/>
      <w:marTop w:val="0"/>
      <w:marBottom w:val="0"/>
      <w:divBdr>
        <w:top w:val="none" w:sz="0" w:space="0" w:color="auto"/>
        <w:left w:val="none" w:sz="0" w:space="0" w:color="auto"/>
        <w:bottom w:val="none" w:sz="0" w:space="0" w:color="auto"/>
        <w:right w:val="none" w:sz="0" w:space="0" w:color="auto"/>
      </w:divBdr>
    </w:div>
    <w:div w:id="819229183">
      <w:bodyDiv w:val="1"/>
      <w:marLeft w:val="0"/>
      <w:marRight w:val="0"/>
      <w:marTop w:val="0"/>
      <w:marBottom w:val="0"/>
      <w:divBdr>
        <w:top w:val="none" w:sz="0" w:space="0" w:color="auto"/>
        <w:left w:val="none" w:sz="0" w:space="0" w:color="auto"/>
        <w:bottom w:val="none" w:sz="0" w:space="0" w:color="auto"/>
        <w:right w:val="none" w:sz="0" w:space="0" w:color="auto"/>
      </w:divBdr>
    </w:div>
    <w:div w:id="820777090">
      <w:bodyDiv w:val="1"/>
      <w:marLeft w:val="0"/>
      <w:marRight w:val="0"/>
      <w:marTop w:val="0"/>
      <w:marBottom w:val="0"/>
      <w:divBdr>
        <w:top w:val="none" w:sz="0" w:space="0" w:color="auto"/>
        <w:left w:val="none" w:sz="0" w:space="0" w:color="auto"/>
        <w:bottom w:val="none" w:sz="0" w:space="0" w:color="auto"/>
        <w:right w:val="none" w:sz="0" w:space="0" w:color="auto"/>
      </w:divBdr>
    </w:div>
    <w:div w:id="822312539">
      <w:bodyDiv w:val="1"/>
      <w:marLeft w:val="0"/>
      <w:marRight w:val="0"/>
      <w:marTop w:val="0"/>
      <w:marBottom w:val="0"/>
      <w:divBdr>
        <w:top w:val="none" w:sz="0" w:space="0" w:color="auto"/>
        <w:left w:val="none" w:sz="0" w:space="0" w:color="auto"/>
        <w:bottom w:val="none" w:sz="0" w:space="0" w:color="auto"/>
        <w:right w:val="none" w:sz="0" w:space="0" w:color="auto"/>
      </w:divBdr>
    </w:div>
    <w:div w:id="824668420">
      <w:bodyDiv w:val="1"/>
      <w:marLeft w:val="0"/>
      <w:marRight w:val="0"/>
      <w:marTop w:val="0"/>
      <w:marBottom w:val="0"/>
      <w:divBdr>
        <w:top w:val="none" w:sz="0" w:space="0" w:color="auto"/>
        <w:left w:val="none" w:sz="0" w:space="0" w:color="auto"/>
        <w:bottom w:val="none" w:sz="0" w:space="0" w:color="auto"/>
        <w:right w:val="none" w:sz="0" w:space="0" w:color="auto"/>
      </w:divBdr>
    </w:div>
    <w:div w:id="825437938">
      <w:bodyDiv w:val="1"/>
      <w:marLeft w:val="0"/>
      <w:marRight w:val="0"/>
      <w:marTop w:val="0"/>
      <w:marBottom w:val="0"/>
      <w:divBdr>
        <w:top w:val="none" w:sz="0" w:space="0" w:color="auto"/>
        <w:left w:val="none" w:sz="0" w:space="0" w:color="auto"/>
        <w:bottom w:val="none" w:sz="0" w:space="0" w:color="auto"/>
        <w:right w:val="none" w:sz="0" w:space="0" w:color="auto"/>
      </w:divBdr>
    </w:div>
    <w:div w:id="826439367">
      <w:bodyDiv w:val="1"/>
      <w:marLeft w:val="0"/>
      <w:marRight w:val="0"/>
      <w:marTop w:val="0"/>
      <w:marBottom w:val="0"/>
      <w:divBdr>
        <w:top w:val="none" w:sz="0" w:space="0" w:color="auto"/>
        <w:left w:val="none" w:sz="0" w:space="0" w:color="auto"/>
        <w:bottom w:val="none" w:sz="0" w:space="0" w:color="auto"/>
        <w:right w:val="none" w:sz="0" w:space="0" w:color="auto"/>
      </w:divBdr>
    </w:div>
    <w:div w:id="826439768">
      <w:bodyDiv w:val="1"/>
      <w:marLeft w:val="0"/>
      <w:marRight w:val="0"/>
      <w:marTop w:val="0"/>
      <w:marBottom w:val="0"/>
      <w:divBdr>
        <w:top w:val="none" w:sz="0" w:space="0" w:color="auto"/>
        <w:left w:val="none" w:sz="0" w:space="0" w:color="auto"/>
        <w:bottom w:val="none" w:sz="0" w:space="0" w:color="auto"/>
        <w:right w:val="none" w:sz="0" w:space="0" w:color="auto"/>
      </w:divBdr>
    </w:div>
    <w:div w:id="827943599">
      <w:bodyDiv w:val="1"/>
      <w:marLeft w:val="0"/>
      <w:marRight w:val="0"/>
      <w:marTop w:val="0"/>
      <w:marBottom w:val="0"/>
      <w:divBdr>
        <w:top w:val="none" w:sz="0" w:space="0" w:color="auto"/>
        <w:left w:val="none" w:sz="0" w:space="0" w:color="auto"/>
        <w:bottom w:val="none" w:sz="0" w:space="0" w:color="auto"/>
        <w:right w:val="none" w:sz="0" w:space="0" w:color="auto"/>
      </w:divBdr>
    </w:div>
    <w:div w:id="829714041">
      <w:bodyDiv w:val="1"/>
      <w:marLeft w:val="0"/>
      <w:marRight w:val="0"/>
      <w:marTop w:val="0"/>
      <w:marBottom w:val="0"/>
      <w:divBdr>
        <w:top w:val="none" w:sz="0" w:space="0" w:color="auto"/>
        <w:left w:val="none" w:sz="0" w:space="0" w:color="auto"/>
        <w:bottom w:val="none" w:sz="0" w:space="0" w:color="auto"/>
        <w:right w:val="none" w:sz="0" w:space="0" w:color="auto"/>
      </w:divBdr>
    </w:div>
    <w:div w:id="830828997">
      <w:bodyDiv w:val="1"/>
      <w:marLeft w:val="0"/>
      <w:marRight w:val="0"/>
      <w:marTop w:val="0"/>
      <w:marBottom w:val="0"/>
      <w:divBdr>
        <w:top w:val="none" w:sz="0" w:space="0" w:color="auto"/>
        <w:left w:val="none" w:sz="0" w:space="0" w:color="auto"/>
        <w:bottom w:val="none" w:sz="0" w:space="0" w:color="auto"/>
        <w:right w:val="none" w:sz="0" w:space="0" w:color="auto"/>
      </w:divBdr>
    </w:div>
    <w:div w:id="831028402">
      <w:bodyDiv w:val="1"/>
      <w:marLeft w:val="0"/>
      <w:marRight w:val="0"/>
      <w:marTop w:val="0"/>
      <w:marBottom w:val="0"/>
      <w:divBdr>
        <w:top w:val="none" w:sz="0" w:space="0" w:color="auto"/>
        <w:left w:val="none" w:sz="0" w:space="0" w:color="auto"/>
        <w:bottom w:val="none" w:sz="0" w:space="0" w:color="auto"/>
        <w:right w:val="none" w:sz="0" w:space="0" w:color="auto"/>
      </w:divBdr>
    </w:div>
    <w:div w:id="831481231">
      <w:bodyDiv w:val="1"/>
      <w:marLeft w:val="0"/>
      <w:marRight w:val="0"/>
      <w:marTop w:val="0"/>
      <w:marBottom w:val="0"/>
      <w:divBdr>
        <w:top w:val="none" w:sz="0" w:space="0" w:color="auto"/>
        <w:left w:val="none" w:sz="0" w:space="0" w:color="auto"/>
        <w:bottom w:val="none" w:sz="0" w:space="0" w:color="auto"/>
        <w:right w:val="none" w:sz="0" w:space="0" w:color="auto"/>
      </w:divBdr>
    </w:div>
    <w:div w:id="832840667">
      <w:bodyDiv w:val="1"/>
      <w:marLeft w:val="0"/>
      <w:marRight w:val="0"/>
      <w:marTop w:val="0"/>
      <w:marBottom w:val="0"/>
      <w:divBdr>
        <w:top w:val="none" w:sz="0" w:space="0" w:color="auto"/>
        <w:left w:val="none" w:sz="0" w:space="0" w:color="auto"/>
        <w:bottom w:val="none" w:sz="0" w:space="0" w:color="auto"/>
        <w:right w:val="none" w:sz="0" w:space="0" w:color="auto"/>
      </w:divBdr>
    </w:div>
    <w:div w:id="834342069">
      <w:bodyDiv w:val="1"/>
      <w:marLeft w:val="0"/>
      <w:marRight w:val="0"/>
      <w:marTop w:val="0"/>
      <w:marBottom w:val="0"/>
      <w:divBdr>
        <w:top w:val="none" w:sz="0" w:space="0" w:color="auto"/>
        <w:left w:val="none" w:sz="0" w:space="0" w:color="auto"/>
        <w:bottom w:val="none" w:sz="0" w:space="0" w:color="auto"/>
        <w:right w:val="none" w:sz="0" w:space="0" w:color="auto"/>
      </w:divBdr>
    </w:div>
    <w:div w:id="836110622">
      <w:bodyDiv w:val="1"/>
      <w:marLeft w:val="0"/>
      <w:marRight w:val="0"/>
      <w:marTop w:val="0"/>
      <w:marBottom w:val="0"/>
      <w:divBdr>
        <w:top w:val="none" w:sz="0" w:space="0" w:color="auto"/>
        <w:left w:val="none" w:sz="0" w:space="0" w:color="auto"/>
        <w:bottom w:val="none" w:sz="0" w:space="0" w:color="auto"/>
        <w:right w:val="none" w:sz="0" w:space="0" w:color="auto"/>
      </w:divBdr>
    </w:div>
    <w:div w:id="838540174">
      <w:bodyDiv w:val="1"/>
      <w:marLeft w:val="0"/>
      <w:marRight w:val="0"/>
      <w:marTop w:val="0"/>
      <w:marBottom w:val="0"/>
      <w:divBdr>
        <w:top w:val="none" w:sz="0" w:space="0" w:color="auto"/>
        <w:left w:val="none" w:sz="0" w:space="0" w:color="auto"/>
        <w:bottom w:val="none" w:sz="0" w:space="0" w:color="auto"/>
        <w:right w:val="none" w:sz="0" w:space="0" w:color="auto"/>
      </w:divBdr>
    </w:div>
    <w:div w:id="838691498">
      <w:bodyDiv w:val="1"/>
      <w:marLeft w:val="0"/>
      <w:marRight w:val="0"/>
      <w:marTop w:val="0"/>
      <w:marBottom w:val="0"/>
      <w:divBdr>
        <w:top w:val="none" w:sz="0" w:space="0" w:color="auto"/>
        <w:left w:val="none" w:sz="0" w:space="0" w:color="auto"/>
        <w:bottom w:val="none" w:sz="0" w:space="0" w:color="auto"/>
        <w:right w:val="none" w:sz="0" w:space="0" w:color="auto"/>
      </w:divBdr>
    </w:div>
    <w:div w:id="840318160">
      <w:bodyDiv w:val="1"/>
      <w:marLeft w:val="0"/>
      <w:marRight w:val="0"/>
      <w:marTop w:val="0"/>
      <w:marBottom w:val="0"/>
      <w:divBdr>
        <w:top w:val="none" w:sz="0" w:space="0" w:color="auto"/>
        <w:left w:val="none" w:sz="0" w:space="0" w:color="auto"/>
        <w:bottom w:val="none" w:sz="0" w:space="0" w:color="auto"/>
        <w:right w:val="none" w:sz="0" w:space="0" w:color="auto"/>
      </w:divBdr>
    </w:div>
    <w:div w:id="843279573">
      <w:bodyDiv w:val="1"/>
      <w:marLeft w:val="0"/>
      <w:marRight w:val="0"/>
      <w:marTop w:val="0"/>
      <w:marBottom w:val="0"/>
      <w:divBdr>
        <w:top w:val="none" w:sz="0" w:space="0" w:color="auto"/>
        <w:left w:val="none" w:sz="0" w:space="0" w:color="auto"/>
        <w:bottom w:val="none" w:sz="0" w:space="0" w:color="auto"/>
        <w:right w:val="none" w:sz="0" w:space="0" w:color="auto"/>
      </w:divBdr>
    </w:div>
    <w:div w:id="844440302">
      <w:bodyDiv w:val="1"/>
      <w:marLeft w:val="0"/>
      <w:marRight w:val="0"/>
      <w:marTop w:val="0"/>
      <w:marBottom w:val="0"/>
      <w:divBdr>
        <w:top w:val="none" w:sz="0" w:space="0" w:color="auto"/>
        <w:left w:val="none" w:sz="0" w:space="0" w:color="auto"/>
        <w:bottom w:val="none" w:sz="0" w:space="0" w:color="auto"/>
        <w:right w:val="none" w:sz="0" w:space="0" w:color="auto"/>
      </w:divBdr>
    </w:div>
    <w:div w:id="844592956">
      <w:bodyDiv w:val="1"/>
      <w:marLeft w:val="0"/>
      <w:marRight w:val="0"/>
      <w:marTop w:val="0"/>
      <w:marBottom w:val="0"/>
      <w:divBdr>
        <w:top w:val="none" w:sz="0" w:space="0" w:color="auto"/>
        <w:left w:val="none" w:sz="0" w:space="0" w:color="auto"/>
        <w:bottom w:val="none" w:sz="0" w:space="0" w:color="auto"/>
        <w:right w:val="none" w:sz="0" w:space="0" w:color="auto"/>
      </w:divBdr>
    </w:div>
    <w:div w:id="844825857">
      <w:bodyDiv w:val="1"/>
      <w:marLeft w:val="0"/>
      <w:marRight w:val="0"/>
      <w:marTop w:val="0"/>
      <w:marBottom w:val="0"/>
      <w:divBdr>
        <w:top w:val="none" w:sz="0" w:space="0" w:color="auto"/>
        <w:left w:val="none" w:sz="0" w:space="0" w:color="auto"/>
        <w:bottom w:val="none" w:sz="0" w:space="0" w:color="auto"/>
        <w:right w:val="none" w:sz="0" w:space="0" w:color="auto"/>
      </w:divBdr>
    </w:div>
    <w:div w:id="847912951">
      <w:bodyDiv w:val="1"/>
      <w:marLeft w:val="0"/>
      <w:marRight w:val="0"/>
      <w:marTop w:val="0"/>
      <w:marBottom w:val="0"/>
      <w:divBdr>
        <w:top w:val="none" w:sz="0" w:space="0" w:color="auto"/>
        <w:left w:val="none" w:sz="0" w:space="0" w:color="auto"/>
        <w:bottom w:val="none" w:sz="0" w:space="0" w:color="auto"/>
        <w:right w:val="none" w:sz="0" w:space="0" w:color="auto"/>
      </w:divBdr>
    </w:div>
    <w:div w:id="848644868">
      <w:bodyDiv w:val="1"/>
      <w:marLeft w:val="0"/>
      <w:marRight w:val="0"/>
      <w:marTop w:val="0"/>
      <w:marBottom w:val="0"/>
      <w:divBdr>
        <w:top w:val="none" w:sz="0" w:space="0" w:color="auto"/>
        <w:left w:val="none" w:sz="0" w:space="0" w:color="auto"/>
        <w:bottom w:val="none" w:sz="0" w:space="0" w:color="auto"/>
        <w:right w:val="none" w:sz="0" w:space="0" w:color="auto"/>
      </w:divBdr>
    </w:div>
    <w:div w:id="848757806">
      <w:bodyDiv w:val="1"/>
      <w:marLeft w:val="0"/>
      <w:marRight w:val="0"/>
      <w:marTop w:val="0"/>
      <w:marBottom w:val="0"/>
      <w:divBdr>
        <w:top w:val="none" w:sz="0" w:space="0" w:color="auto"/>
        <w:left w:val="none" w:sz="0" w:space="0" w:color="auto"/>
        <w:bottom w:val="none" w:sz="0" w:space="0" w:color="auto"/>
        <w:right w:val="none" w:sz="0" w:space="0" w:color="auto"/>
      </w:divBdr>
    </w:div>
    <w:div w:id="849101287">
      <w:bodyDiv w:val="1"/>
      <w:marLeft w:val="0"/>
      <w:marRight w:val="0"/>
      <w:marTop w:val="0"/>
      <w:marBottom w:val="0"/>
      <w:divBdr>
        <w:top w:val="none" w:sz="0" w:space="0" w:color="auto"/>
        <w:left w:val="none" w:sz="0" w:space="0" w:color="auto"/>
        <w:bottom w:val="none" w:sz="0" w:space="0" w:color="auto"/>
        <w:right w:val="none" w:sz="0" w:space="0" w:color="auto"/>
      </w:divBdr>
    </w:div>
    <w:div w:id="850946086">
      <w:bodyDiv w:val="1"/>
      <w:marLeft w:val="0"/>
      <w:marRight w:val="0"/>
      <w:marTop w:val="0"/>
      <w:marBottom w:val="0"/>
      <w:divBdr>
        <w:top w:val="none" w:sz="0" w:space="0" w:color="auto"/>
        <w:left w:val="none" w:sz="0" w:space="0" w:color="auto"/>
        <w:bottom w:val="none" w:sz="0" w:space="0" w:color="auto"/>
        <w:right w:val="none" w:sz="0" w:space="0" w:color="auto"/>
      </w:divBdr>
    </w:div>
    <w:div w:id="851530908">
      <w:bodyDiv w:val="1"/>
      <w:marLeft w:val="0"/>
      <w:marRight w:val="0"/>
      <w:marTop w:val="0"/>
      <w:marBottom w:val="0"/>
      <w:divBdr>
        <w:top w:val="none" w:sz="0" w:space="0" w:color="auto"/>
        <w:left w:val="none" w:sz="0" w:space="0" w:color="auto"/>
        <w:bottom w:val="none" w:sz="0" w:space="0" w:color="auto"/>
        <w:right w:val="none" w:sz="0" w:space="0" w:color="auto"/>
      </w:divBdr>
    </w:div>
    <w:div w:id="852037618">
      <w:bodyDiv w:val="1"/>
      <w:marLeft w:val="0"/>
      <w:marRight w:val="0"/>
      <w:marTop w:val="0"/>
      <w:marBottom w:val="0"/>
      <w:divBdr>
        <w:top w:val="none" w:sz="0" w:space="0" w:color="auto"/>
        <w:left w:val="none" w:sz="0" w:space="0" w:color="auto"/>
        <w:bottom w:val="none" w:sz="0" w:space="0" w:color="auto"/>
        <w:right w:val="none" w:sz="0" w:space="0" w:color="auto"/>
      </w:divBdr>
    </w:div>
    <w:div w:id="852306537">
      <w:bodyDiv w:val="1"/>
      <w:marLeft w:val="0"/>
      <w:marRight w:val="0"/>
      <w:marTop w:val="0"/>
      <w:marBottom w:val="0"/>
      <w:divBdr>
        <w:top w:val="none" w:sz="0" w:space="0" w:color="auto"/>
        <w:left w:val="none" w:sz="0" w:space="0" w:color="auto"/>
        <w:bottom w:val="none" w:sz="0" w:space="0" w:color="auto"/>
        <w:right w:val="none" w:sz="0" w:space="0" w:color="auto"/>
      </w:divBdr>
    </w:div>
    <w:div w:id="852501562">
      <w:bodyDiv w:val="1"/>
      <w:marLeft w:val="0"/>
      <w:marRight w:val="0"/>
      <w:marTop w:val="0"/>
      <w:marBottom w:val="0"/>
      <w:divBdr>
        <w:top w:val="none" w:sz="0" w:space="0" w:color="auto"/>
        <w:left w:val="none" w:sz="0" w:space="0" w:color="auto"/>
        <w:bottom w:val="none" w:sz="0" w:space="0" w:color="auto"/>
        <w:right w:val="none" w:sz="0" w:space="0" w:color="auto"/>
      </w:divBdr>
    </w:div>
    <w:div w:id="853300944">
      <w:bodyDiv w:val="1"/>
      <w:marLeft w:val="0"/>
      <w:marRight w:val="0"/>
      <w:marTop w:val="0"/>
      <w:marBottom w:val="0"/>
      <w:divBdr>
        <w:top w:val="none" w:sz="0" w:space="0" w:color="auto"/>
        <w:left w:val="none" w:sz="0" w:space="0" w:color="auto"/>
        <w:bottom w:val="none" w:sz="0" w:space="0" w:color="auto"/>
        <w:right w:val="none" w:sz="0" w:space="0" w:color="auto"/>
      </w:divBdr>
    </w:div>
    <w:div w:id="853304486">
      <w:bodyDiv w:val="1"/>
      <w:marLeft w:val="0"/>
      <w:marRight w:val="0"/>
      <w:marTop w:val="0"/>
      <w:marBottom w:val="0"/>
      <w:divBdr>
        <w:top w:val="none" w:sz="0" w:space="0" w:color="auto"/>
        <w:left w:val="none" w:sz="0" w:space="0" w:color="auto"/>
        <w:bottom w:val="none" w:sz="0" w:space="0" w:color="auto"/>
        <w:right w:val="none" w:sz="0" w:space="0" w:color="auto"/>
      </w:divBdr>
    </w:div>
    <w:div w:id="853345875">
      <w:bodyDiv w:val="1"/>
      <w:marLeft w:val="0"/>
      <w:marRight w:val="0"/>
      <w:marTop w:val="0"/>
      <w:marBottom w:val="0"/>
      <w:divBdr>
        <w:top w:val="none" w:sz="0" w:space="0" w:color="auto"/>
        <w:left w:val="none" w:sz="0" w:space="0" w:color="auto"/>
        <w:bottom w:val="none" w:sz="0" w:space="0" w:color="auto"/>
        <w:right w:val="none" w:sz="0" w:space="0" w:color="auto"/>
      </w:divBdr>
    </w:div>
    <w:div w:id="856433380">
      <w:bodyDiv w:val="1"/>
      <w:marLeft w:val="0"/>
      <w:marRight w:val="0"/>
      <w:marTop w:val="0"/>
      <w:marBottom w:val="0"/>
      <w:divBdr>
        <w:top w:val="none" w:sz="0" w:space="0" w:color="auto"/>
        <w:left w:val="none" w:sz="0" w:space="0" w:color="auto"/>
        <w:bottom w:val="none" w:sz="0" w:space="0" w:color="auto"/>
        <w:right w:val="none" w:sz="0" w:space="0" w:color="auto"/>
      </w:divBdr>
    </w:div>
    <w:div w:id="856847102">
      <w:bodyDiv w:val="1"/>
      <w:marLeft w:val="0"/>
      <w:marRight w:val="0"/>
      <w:marTop w:val="0"/>
      <w:marBottom w:val="0"/>
      <w:divBdr>
        <w:top w:val="none" w:sz="0" w:space="0" w:color="auto"/>
        <w:left w:val="none" w:sz="0" w:space="0" w:color="auto"/>
        <w:bottom w:val="none" w:sz="0" w:space="0" w:color="auto"/>
        <w:right w:val="none" w:sz="0" w:space="0" w:color="auto"/>
      </w:divBdr>
    </w:div>
    <w:div w:id="857889466">
      <w:bodyDiv w:val="1"/>
      <w:marLeft w:val="0"/>
      <w:marRight w:val="0"/>
      <w:marTop w:val="0"/>
      <w:marBottom w:val="0"/>
      <w:divBdr>
        <w:top w:val="none" w:sz="0" w:space="0" w:color="auto"/>
        <w:left w:val="none" w:sz="0" w:space="0" w:color="auto"/>
        <w:bottom w:val="none" w:sz="0" w:space="0" w:color="auto"/>
        <w:right w:val="none" w:sz="0" w:space="0" w:color="auto"/>
      </w:divBdr>
    </w:div>
    <w:div w:id="858160803">
      <w:bodyDiv w:val="1"/>
      <w:marLeft w:val="0"/>
      <w:marRight w:val="0"/>
      <w:marTop w:val="0"/>
      <w:marBottom w:val="0"/>
      <w:divBdr>
        <w:top w:val="none" w:sz="0" w:space="0" w:color="auto"/>
        <w:left w:val="none" w:sz="0" w:space="0" w:color="auto"/>
        <w:bottom w:val="none" w:sz="0" w:space="0" w:color="auto"/>
        <w:right w:val="none" w:sz="0" w:space="0" w:color="auto"/>
      </w:divBdr>
    </w:div>
    <w:div w:id="858853928">
      <w:bodyDiv w:val="1"/>
      <w:marLeft w:val="0"/>
      <w:marRight w:val="0"/>
      <w:marTop w:val="0"/>
      <w:marBottom w:val="0"/>
      <w:divBdr>
        <w:top w:val="none" w:sz="0" w:space="0" w:color="auto"/>
        <w:left w:val="none" w:sz="0" w:space="0" w:color="auto"/>
        <w:bottom w:val="none" w:sz="0" w:space="0" w:color="auto"/>
        <w:right w:val="none" w:sz="0" w:space="0" w:color="auto"/>
      </w:divBdr>
    </w:div>
    <w:div w:id="859667049">
      <w:bodyDiv w:val="1"/>
      <w:marLeft w:val="0"/>
      <w:marRight w:val="0"/>
      <w:marTop w:val="0"/>
      <w:marBottom w:val="0"/>
      <w:divBdr>
        <w:top w:val="none" w:sz="0" w:space="0" w:color="auto"/>
        <w:left w:val="none" w:sz="0" w:space="0" w:color="auto"/>
        <w:bottom w:val="none" w:sz="0" w:space="0" w:color="auto"/>
        <w:right w:val="none" w:sz="0" w:space="0" w:color="auto"/>
      </w:divBdr>
    </w:div>
    <w:div w:id="862211088">
      <w:bodyDiv w:val="1"/>
      <w:marLeft w:val="0"/>
      <w:marRight w:val="0"/>
      <w:marTop w:val="0"/>
      <w:marBottom w:val="0"/>
      <w:divBdr>
        <w:top w:val="none" w:sz="0" w:space="0" w:color="auto"/>
        <w:left w:val="none" w:sz="0" w:space="0" w:color="auto"/>
        <w:bottom w:val="none" w:sz="0" w:space="0" w:color="auto"/>
        <w:right w:val="none" w:sz="0" w:space="0" w:color="auto"/>
      </w:divBdr>
    </w:div>
    <w:div w:id="862717580">
      <w:bodyDiv w:val="1"/>
      <w:marLeft w:val="0"/>
      <w:marRight w:val="0"/>
      <w:marTop w:val="0"/>
      <w:marBottom w:val="0"/>
      <w:divBdr>
        <w:top w:val="none" w:sz="0" w:space="0" w:color="auto"/>
        <w:left w:val="none" w:sz="0" w:space="0" w:color="auto"/>
        <w:bottom w:val="none" w:sz="0" w:space="0" w:color="auto"/>
        <w:right w:val="none" w:sz="0" w:space="0" w:color="auto"/>
      </w:divBdr>
    </w:div>
    <w:div w:id="864901244">
      <w:bodyDiv w:val="1"/>
      <w:marLeft w:val="0"/>
      <w:marRight w:val="0"/>
      <w:marTop w:val="0"/>
      <w:marBottom w:val="0"/>
      <w:divBdr>
        <w:top w:val="none" w:sz="0" w:space="0" w:color="auto"/>
        <w:left w:val="none" w:sz="0" w:space="0" w:color="auto"/>
        <w:bottom w:val="none" w:sz="0" w:space="0" w:color="auto"/>
        <w:right w:val="none" w:sz="0" w:space="0" w:color="auto"/>
      </w:divBdr>
    </w:div>
    <w:div w:id="868952787">
      <w:bodyDiv w:val="1"/>
      <w:marLeft w:val="0"/>
      <w:marRight w:val="0"/>
      <w:marTop w:val="0"/>
      <w:marBottom w:val="0"/>
      <w:divBdr>
        <w:top w:val="none" w:sz="0" w:space="0" w:color="auto"/>
        <w:left w:val="none" w:sz="0" w:space="0" w:color="auto"/>
        <w:bottom w:val="none" w:sz="0" w:space="0" w:color="auto"/>
        <w:right w:val="none" w:sz="0" w:space="0" w:color="auto"/>
      </w:divBdr>
    </w:div>
    <w:div w:id="871461783">
      <w:bodyDiv w:val="1"/>
      <w:marLeft w:val="0"/>
      <w:marRight w:val="0"/>
      <w:marTop w:val="0"/>
      <w:marBottom w:val="0"/>
      <w:divBdr>
        <w:top w:val="none" w:sz="0" w:space="0" w:color="auto"/>
        <w:left w:val="none" w:sz="0" w:space="0" w:color="auto"/>
        <w:bottom w:val="none" w:sz="0" w:space="0" w:color="auto"/>
        <w:right w:val="none" w:sz="0" w:space="0" w:color="auto"/>
      </w:divBdr>
    </w:div>
    <w:div w:id="871848427">
      <w:bodyDiv w:val="1"/>
      <w:marLeft w:val="0"/>
      <w:marRight w:val="0"/>
      <w:marTop w:val="0"/>
      <w:marBottom w:val="0"/>
      <w:divBdr>
        <w:top w:val="none" w:sz="0" w:space="0" w:color="auto"/>
        <w:left w:val="none" w:sz="0" w:space="0" w:color="auto"/>
        <w:bottom w:val="none" w:sz="0" w:space="0" w:color="auto"/>
        <w:right w:val="none" w:sz="0" w:space="0" w:color="auto"/>
      </w:divBdr>
    </w:div>
    <w:div w:id="872571857">
      <w:bodyDiv w:val="1"/>
      <w:marLeft w:val="0"/>
      <w:marRight w:val="0"/>
      <w:marTop w:val="0"/>
      <w:marBottom w:val="0"/>
      <w:divBdr>
        <w:top w:val="none" w:sz="0" w:space="0" w:color="auto"/>
        <w:left w:val="none" w:sz="0" w:space="0" w:color="auto"/>
        <w:bottom w:val="none" w:sz="0" w:space="0" w:color="auto"/>
        <w:right w:val="none" w:sz="0" w:space="0" w:color="auto"/>
      </w:divBdr>
    </w:div>
    <w:div w:id="874536648">
      <w:bodyDiv w:val="1"/>
      <w:marLeft w:val="0"/>
      <w:marRight w:val="0"/>
      <w:marTop w:val="0"/>
      <w:marBottom w:val="0"/>
      <w:divBdr>
        <w:top w:val="none" w:sz="0" w:space="0" w:color="auto"/>
        <w:left w:val="none" w:sz="0" w:space="0" w:color="auto"/>
        <w:bottom w:val="none" w:sz="0" w:space="0" w:color="auto"/>
        <w:right w:val="none" w:sz="0" w:space="0" w:color="auto"/>
      </w:divBdr>
    </w:div>
    <w:div w:id="874661937">
      <w:bodyDiv w:val="1"/>
      <w:marLeft w:val="0"/>
      <w:marRight w:val="0"/>
      <w:marTop w:val="0"/>
      <w:marBottom w:val="0"/>
      <w:divBdr>
        <w:top w:val="none" w:sz="0" w:space="0" w:color="auto"/>
        <w:left w:val="none" w:sz="0" w:space="0" w:color="auto"/>
        <w:bottom w:val="none" w:sz="0" w:space="0" w:color="auto"/>
        <w:right w:val="none" w:sz="0" w:space="0" w:color="auto"/>
      </w:divBdr>
    </w:div>
    <w:div w:id="879048089">
      <w:bodyDiv w:val="1"/>
      <w:marLeft w:val="0"/>
      <w:marRight w:val="0"/>
      <w:marTop w:val="0"/>
      <w:marBottom w:val="0"/>
      <w:divBdr>
        <w:top w:val="none" w:sz="0" w:space="0" w:color="auto"/>
        <w:left w:val="none" w:sz="0" w:space="0" w:color="auto"/>
        <w:bottom w:val="none" w:sz="0" w:space="0" w:color="auto"/>
        <w:right w:val="none" w:sz="0" w:space="0" w:color="auto"/>
      </w:divBdr>
    </w:div>
    <w:div w:id="879321155">
      <w:bodyDiv w:val="1"/>
      <w:marLeft w:val="0"/>
      <w:marRight w:val="0"/>
      <w:marTop w:val="0"/>
      <w:marBottom w:val="0"/>
      <w:divBdr>
        <w:top w:val="none" w:sz="0" w:space="0" w:color="auto"/>
        <w:left w:val="none" w:sz="0" w:space="0" w:color="auto"/>
        <w:bottom w:val="none" w:sz="0" w:space="0" w:color="auto"/>
        <w:right w:val="none" w:sz="0" w:space="0" w:color="auto"/>
      </w:divBdr>
    </w:div>
    <w:div w:id="883637226">
      <w:bodyDiv w:val="1"/>
      <w:marLeft w:val="0"/>
      <w:marRight w:val="0"/>
      <w:marTop w:val="0"/>
      <w:marBottom w:val="0"/>
      <w:divBdr>
        <w:top w:val="none" w:sz="0" w:space="0" w:color="auto"/>
        <w:left w:val="none" w:sz="0" w:space="0" w:color="auto"/>
        <w:bottom w:val="none" w:sz="0" w:space="0" w:color="auto"/>
        <w:right w:val="none" w:sz="0" w:space="0" w:color="auto"/>
      </w:divBdr>
    </w:div>
    <w:div w:id="885068184">
      <w:bodyDiv w:val="1"/>
      <w:marLeft w:val="0"/>
      <w:marRight w:val="0"/>
      <w:marTop w:val="0"/>
      <w:marBottom w:val="0"/>
      <w:divBdr>
        <w:top w:val="none" w:sz="0" w:space="0" w:color="auto"/>
        <w:left w:val="none" w:sz="0" w:space="0" w:color="auto"/>
        <w:bottom w:val="none" w:sz="0" w:space="0" w:color="auto"/>
        <w:right w:val="none" w:sz="0" w:space="0" w:color="auto"/>
      </w:divBdr>
    </w:div>
    <w:div w:id="886452159">
      <w:bodyDiv w:val="1"/>
      <w:marLeft w:val="0"/>
      <w:marRight w:val="0"/>
      <w:marTop w:val="0"/>
      <w:marBottom w:val="0"/>
      <w:divBdr>
        <w:top w:val="none" w:sz="0" w:space="0" w:color="auto"/>
        <w:left w:val="none" w:sz="0" w:space="0" w:color="auto"/>
        <w:bottom w:val="none" w:sz="0" w:space="0" w:color="auto"/>
        <w:right w:val="none" w:sz="0" w:space="0" w:color="auto"/>
      </w:divBdr>
    </w:div>
    <w:div w:id="886573157">
      <w:bodyDiv w:val="1"/>
      <w:marLeft w:val="0"/>
      <w:marRight w:val="0"/>
      <w:marTop w:val="0"/>
      <w:marBottom w:val="0"/>
      <w:divBdr>
        <w:top w:val="none" w:sz="0" w:space="0" w:color="auto"/>
        <w:left w:val="none" w:sz="0" w:space="0" w:color="auto"/>
        <w:bottom w:val="none" w:sz="0" w:space="0" w:color="auto"/>
        <w:right w:val="none" w:sz="0" w:space="0" w:color="auto"/>
      </w:divBdr>
    </w:div>
    <w:div w:id="886717267">
      <w:bodyDiv w:val="1"/>
      <w:marLeft w:val="0"/>
      <w:marRight w:val="0"/>
      <w:marTop w:val="0"/>
      <w:marBottom w:val="0"/>
      <w:divBdr>
        <w:top w:val="none" w:sz="0" w:space="0" w:color="auto"/>
        <w:left w:val="none" w:sz="0" w:space="0" w:color="auto"/>
        <w:bottom w:val="none" w:sz="0" w:space="0" w:color="auto"/>
        <w:right w:val="none" w:sz="0" w:space="0" w:color="auto"/>
      </w:divBdr>
    </w:div>
    <w:div w:id="887300737">
      <w:bodyDiv w:val="1"/>
      <w:marLeft w:val="0"/>
      <w:marRight w:val="0"/>
      <w:marTop w:val="0"/>
      <w:marBottom w:val="0"/>
      <w:divBdr>
        <w:top w:val="none" w:sz="0" w:space="0" w:color="auto"/>
        <w:left w:val="none" w:sz="0" w:space="0" w:color="auto"/>
        <w:bottom w:val="none" w:sz="0" w:space="0" w:color="auto"/>
        <w:right w:val="none" w:sz="0" w:space="0" w:color="auto"/>
      </w:divBdr>
    </w:div>
    <w:div w:id="887840608">
      <w:bodyDiv w:val="1"/>
      <w:marLeft w:val="0"/>
      <w:marRight w:val="0"/>
      <w:marTop w:val="0"/>
      <w:marBottom w:val="0"/>
      <w:divBdr>
        <w:top w:val="none" w:sz="0" w:space="0" w:color="auto"/>
        <w:left w:val="none" w:sz="0" w:space="0" w:color="auto"/>
        <w:bottom w:val="none" w:sz="0" w:space="0" w:color="auto"/>
        <w:right w:val="none" w:sz="0" w:space="0" w:color="auto"/>
      </w:divBdr>
    </w:div>
    <w:div w:id="890966499">
      <w:bodyDiv w:val="1"/>
      <w:marLeft w:val="0"/>
      <w:marRight w:val="0"/>
      <w:marTop w:val="0"/>
      <w:marBottom w:val="0"/>
      <w:divBdr>
        <w:top w:val="none" w:sz="0" w:space="0" w:color="auto"/>
        <w:left w:val="none" w:sz="0" w:space="0" w:color="auto"/>
        <w:bottom w:val="none" w:sz="0" w:space="0" w:color="auto"/>
        <w:right w:val="none" w:sz="0" w:space="0" w:color="auto"/>
      </w:divBdr>
    </w:div>
    <w:div w:id="891427001">
      <w:bodyDiv w:val="1"/>
      <w:marLeft w:val="0"/>
      <w:marRight w:val="0"/>
      <w:marTop w:val="0"/>
      <w:marBottom w:val="0"/>
      <w:divBdr>
        <w:top w:val="none" w:sz="0" w:space="0" w:color="auto"/>
        <w:left w:val="none" w:sz="0" w:space="0" w:color="auto"/>
        <w:bottom w:val="none" w:sz="0" w:space="0" w:color="auto"/>
        <w:right w:val="none" w:sz="0" w:space="0" w:color="auto"/>
      </w:divBdr>
    </w:div>
    <w:div w:id="892885583">
      <w:bodyDiv w:val="1"/>
      <w:marLeft w:val="0"/>
      <w:marRight w:val="0"/>
      <w:marTop w:val="0"/>
      <w:marBottom w:val="0"/>
      <w:divBdr>
        <w:top w:val="none" w:sz="0" w:space="0" w:color="auto"/>
        <w:left w:val="none" w:sz="0" w:space="0" w:color="auto"/>
        <w:bottom w:val="none" w:sz="0" w:space="0" w:color="auto"/>
        <w:right w:val="none" w:sz="0" w:space="0" w:color="auto"/>
      </w:divBdr>
    </w:div>
    <w:div w:id="896479597">
      <w:bodyDiv w:val="1"/>
      <w:marLeft w:val="0"/>
      <w:marRight w:val="0"/>
      <w:marTop w:val="0"/>
      <w:marBottom w:val="0"/>
      <w:divBdr>
        <w:top w:val="none" w:sz="0" w:space="0" w:color="auto"/>
        <w:left w:val="none" w:sz="0" w:space="0" w:color="auto"/>
        <w:bottom w:val="none" w:sz="0" w:space="0" w:color="auto"/>
        <w:right w:val="none" w:sz="0" w:space="0" w:color="auto"/>
      </w:divBdr>
    </w:div>
    <w:div w:id="898131828">
      <w:bodyDiv w:val="1"/>
      <w:marLeft w:val="0"/>
      <w:marRight w:val="0"/>
      <w:marTop w:val="0"/>
      <w:marBottom w:val="0"/>
      <w:divBdr>
        <w:top w:val="none" w:sz="0" w:space="0" w:color="auto"/>
        <w:left w:val="none" w:sz="0" w:space="0" w:color="auto"/>
        <w:bottom w:val="none" w:sz="0" w:space="0" w:color="auto"/>
        <w:right w:val="none" w:sz="0" w:space="0" w:color="auto"/>
      </w:divBdr>
    </w:div>
    <w:div w:id="898633241">
      <w:bodyDiv w:val="1"/>
      <w:marLeft w:val="0"/>
      <w:marRight w:val="0"/>
      <w:marTop w:val="0"/>
      <w:marBottom w:val="0"/>
      <w:divBdr>
        <w:top w:val="none" w:sz="0" w:space="0" w:color="auto"/>
        <w:left w:val="none" w:sz="0" w:space="0" w:color="auto"/>
        <w:bottom w:val="none" w:sz="0" w:space="0" w:color="auto"/>
        <w:right w:val="none" w:sz="0" w:space="0" w:color="auto"/>
      </w:divBdr>
    </w:div>
    <w:div w:id="899248030">
      <w:bodyDiv w:val="1"/>
      <w:marLeft w:val="0"/>
      <w:marRight w:val="0"/>
      <w:marTop w:val="0"/>
      <w:marBottom w:val="0"/>
      <w:divBdr>
        <w:top w:val="none" w:sz="0" w:space="0" w:color="auto"/>
        <w:left w:val="none" w:sz="0" w:space="0" w:color="auto"/>
        <w:bottom w:val="none" w:sz="0" w:space="0" w:color="auto"/>
        <w:right w:val="none" w:sz="0" w:space="0" w:color="auto"/>
      </w:divBdr>
    </w:div>
    <w:div w:id="900217151">
      <w:bodyDiv w:val="1"/>
      <w:marLeft w:val="0"/>
      <w:marRight w:val="0"/>
      <w:marTop w:val="0"/>
      <w:marBottom w:val="0"/>
      <w:divBdr>
        <w:top w:val="none" w:sz="0" w:space="0" w:color="auto"/>
        <w:left w:val="none" w:sz="0" w:space="0" w:color="auto"/>
        <w:bottom w:val="none" w:sz="0" w:space="0" w:color="auto"/>
        <w:right w:val="none" w:sz="0" w:space="0" w:color="auto"/>
      </w:divBdr>
    </w:div>
    <w:div w:id="900605063">
      <w:bodyDiv w:val="1"/>
      <w:marLeft w:val="0"/>
      <w:marRight w:val="0"/>
      <w:marTop w:val="0"/>
      <w:marBottom w:val="0"/>
      <w:divBdr>
        <w:top w:val="none" w:sz="0" w:space="0" w:color="auto"/>
        <w:left w:val="none" w:sz="0" w:space="0" w:color="auto"/>
        <w:bottom w:val="none" w:sz="0" w:space="0" w:color="auto"/>
        <w:right w:val="none" w:sz="0" w:space="0" w:color="auto"/>
      </w:divBdr>
    </w:div>
    <w:div w:id="903298408">
      <w:bodyDiv w:val="1"/>
      <w:marLeft w:val="0"/>
      <w:marRight w:val="0"/>
      <w:marTop w:val="0"/>
      <w:marBottom w:val="0"/>
      <w:divBdr>
        <w:top w:val="none" w:sz="0" w:space="0" w:color="auto"/>
        <w:left w:val="none" w:sz="0" w:space="0" w:color="auto"/>
        <w:bottom w:val="none" w:sz="0" w:space="0" w:color="auto"/>
        <w:right w:val="none" w:sz="0" w:space="0" w:color="auto"/>
      </w:divBdr>
    </w:div>
    <w:div w:id="903298448">
      <w:bodyDiv w:val="1"/>
      <w:marLeft w:val="0"/>
      <w:marRight w:val="0"/>
      <w:marTop w:val="0"/>
      <w:marBottom w:val="0"/>
      <w:divBdr>
        <w:top w:val="none" w:sz="0" w:space="0" w:color="auto"/>
        <w:left w:val="none" w:sz="0" w:space="0" w:color="auto"/>
        <w:bottom w:val="none" w:sz="0" w:space="0" w:color="auto"/>
        <w:right w:val="none" w:sz="0" w:space="0" w:color="auto"/>
      </w:divBdr>
    </w:div>
    <w:div w:id="903759944">
      <w:bodyDiv w:val="1"/>
      <w:marLeft w:val="0"/>
      <w:marRight w:val="0"/>
      <w:marTop w:val="0"/>
      <w:marBottom w:val="0"/>
      <w:divBdr>
        <w:top w:val="none" w:sz="0" w:space="0" w:color="auto"/>
        <w:left w:val="none" w:sz="0" w:space="0" w:color="auto"/>
        <w:bottom w:val="none" w:sz="0" w:space="0" w:color="auto"/>
        <w:right w:val="none" w:sz="0" w:space="0" w:color="auto"/>
      </w:divBdr>
    </w:div>
    <w:div w:id="905067387">
      <w:bodyDiv w:val="1"/>
      <w:marLeft w:val="0"/>
      <w:marRight w:val="0"/>
      <w:marTop w:val="0"/>
      <w:marBottom w:val="0"/>
      <w:divBdr>
        <w:top w:val="none" w:sz="0" w:space="0" w:color="auto"/>
        <w:left w:val="none" w:sz="0" w:space="0" w:color="auto"/>
        <w:bottom w:val="none" w:sz="0" w:space="0" w:color="auto"/>
        <w:right w:val="none" w:sz="0" w:space="0" w:color="auto"/>
      </w:divBdr>
    </w:div>
    <w:div w:id="905844498">
      <w:bodyDiv w:val="1"/>
      <w:marLeft w:val="0"/>
      <w:marRight w:val="0"/>
      <w:marTop w:val="0"/>
      <w:marBottom w:val="0"/>
      <w:divBdr>
        <w:top w:val="none" w:sz="0" w:space="0" w:color="auto"/>
        <w:left w:val="none" w:sz="0" w:space="0" w:color="auto"/>
        <w:bottom w:val="none" w:sz="0" w:space="0" w:color="auto"/>
        <w:right w:val="none" w:sz="0" w:space="0" w:color="auto"/>
      </w:divBdr>
    </w:div>
    <w:div w:id="907107591">
      <w:bodyDiv w:val="1"/>
      <w:marLeft w:val="0"/>
      <w:marRight w:val="0"/>
      <w:marTop w:val="0"/>
      <w:marBottom w:val="0"/>
      <w:divBdr>
        <w:top w:val="none" w:sz="0" w:space="0" w:color="auto"/>
        <w:left w:val="none" w:sz="0" w:space="0" w:color="auto"/>
        <w:bottom w:val="none" w:sz="0" w:space="0" w:color="auto"/>
        <w:right w:val="none" w:sz="0" w:space="0" w:color="auto"/>
      </w:divBdr>
    </w:div>
    <w:div w:id="908148069">
      <w:bodyDiv w:val="1"/>
      <w:marLeft w:val="0"/>
      <w:marRight w:val="0"/>
      <w:marTop w:val="0"/>
      <w:marBottom w:val="0"/>
      <w:divBdr>
        <w:top w:val="none" w:sz="0" w:space="0" w:color="auto"/>
        <w:left w:val="none" w:sz="0" w:space="0" w:color="auto"/>
        <w:bottom w:val="none" w:sz="0" w:space="0" w:color="auto"/>
        <w:right w:val="none" w:sz="0" w:space="0" w:color="auto"/>
      </w:divBdr>
    </w:div>
    <w:div w:id="908927982">
      <w:bodyDiv w:val="1"/>
      <w:marLeft w:val="0"/>
      <w:marRight w:val="0"/>
      <w:marTop w:val="0"/>
      <w:marBottom w:val="0"/>
      <w:divBdr>
        <w:top w:val="none" w:sz="0" w:space="0" w:color="auto"/>
        <w:left w:val="none" w:sz="0" w:space="0" w:color="auto"/>
        <w:bottom w:val="none" w:sz="0" w:space="0" w:color="auto"/>
        <w:right w:val="none" w:sz="0" w:space="0" w:color="auto"/>
      </w:divBdr>
    </w:div>
    <w:div w:id="909508861">
      <w:bodyDiv w:val="1"/>
      <w:marLeft w:val="0"/>
      <w:marRight w:val="0"/>
      <w:marTop w:val="0"/>
      <w:marBottom w:val="0"/>
      <w:divBdr>
        <w:top w:val="none" w:sz="0" w:space="0" w:color="auto"/>
        <w:left w:val="none" w:sz="0" w:space="0" w:color="auto"/>
        <w:bottom w:val="none" w:sz="0" w:space="0" w:color="auto"/>
        <w:right w:val="none" w:sz="0" w:space="0" w:color="auto"/>
      </w:divBdr>
    </w:div>
    <w:div w:id="910507522">
      <w:bodyDiv w:val="1"/>
      <w:marLeft w:val="0"/>
      <w:marRight w:val="0"/>
      <w:marTop w:val="0"/>
      <w:marBottom w:val="0"/>
      <w:divBdr>
        <w:top w:val="none" w:sz="0" w:space="0" w:color="auto"/>
        <w:left w:val="none" w:sz="0" w:space="0" w:color="auto"/>
        <w:bottom w:val="none" w:sz="0" w:space="0" w:color="auto"/>
        <w:right w:val="none" w:sz="0" w:space="0" w:color="auto"/>
      </w:divBdr>
    </w:div>
    <w:div w:id="911113788">
      <w:bodyDiv w:val="1"/>
      <w:marLeft w:val="0"/>
      <w:marRight w:val="0"/>
      <w:marTop w:val="0"/>
      <w:marBottom w:val="0"/>
      <w:divBdr>
        <w:top w:val="none" w:sz="0" w:space="0" w:color="auto"/>
        <w:left w:val="none" w:sz="0" w:space="0" w:color="auto"/>
        <w:bottom w:val="none" w:sz="0" w:space="0" w:color="auto"/>
        <w:right w:val="none" w:sz="0" w:space="0" w:color="auto"/>
      </w:divBdr>
    </w:div>
    <w:div w:id="915823978">
      <w:bodyDiv w:val="1"/>
      <w:marLeft w:val="0"/>
      <w:marRight w:val="0"/>
      <w:marTop w:val="0"/>
      <w:marBottom w:val="0"/>
      <w:divBdr>
        <w:top w:val="none" w:sz="0" w:space="0" w:color="auto"/>
        <w:left w:val="none" w:sz="0" w:space="0" w:color="auto"/>
        <w:bottom w:val="none" w:sz="0" w:space="0" w:color="auto"/>
        <w:right w:val="none" w:sz="0" w:space="0" w:color="auto"/>
      </w:divBdr>
    </w:div>
    <w:div w:id="916357059">
      <w:bodyDiv w:val="1"/>
      <w:marLeft w:val="0"/>
      <w:marRight w:val="0"/>
      <w:marTop w:val="0"/>
      <w:marBottom w:val="0"/>
      <w:divBdr>
        <w:top w:val="none" w:sz="0" w:space="0" w:color="auto"/>
        <w:left w:val="none" w:sz="0" w:space="0" w:color="auto"/>
        <w:bottom w:val="none" w:sz="0" w:space="0" w:color="auto"/>
        <w:right w:val="none" w:sz="0" w:space="0" w:color="auto"/>
      </w:divBdr>
    </w:div>
    <w:div w:id="916402811">
      <w:bodyDiv w:val="1"/>
      <w:marLeft w:val="0"/>
      <w:marRight w:val="0"/>
      <w:marTop w:val="0"/>
      <w:marBottom w:val="0"/>
      <w:divBdr>
        <w:top w:val="none" w:sz="0" w:space="0" w:color="auto"/>
        <w:left w:val="none" w:sz="0" w:space="0" w:color="auto"/>
        <w:bottom w:val="none" w:sz="0" w:space="0" w:color="auto"/>
        <w:right w:val="none" w:sz="0" w:space="0" w:color="auto"/>
      </w:divBdr>
    </w:div>
    <w:div w:id="919604205">
      <w:bodyDiv w:val="1"/>
      <w:marLeft w:val="0"/>
      <w:marRight w:val="0"/>
      <w:marTop w:val="0"/>
      <w:marBottom w:val="0"/>
      <w:divBdr>
        <w:top w:val="none" w:sz="0" w:space="0" w:color="auto"/>
        <w:left w:val="none" w:sz="0" w:space="0" w:color="auto"/>
        <w:bottom w:val="none" w:sz="0" w:space="0" w:color="auto"/>
        <w:right w:val="none" w:sz="0" w:space="0" w:color="auto"/>
      </w:divBdr>
    </w:div>
    <w:div w:id="921640886">
      <w:bodyDiv w:val="1"/>
      <w:marLeft w:val="0"/>
      <w:marRight w:val="0"/>
      <w:marTop w:val="0"/>
      <w:marBottom w:val="0"/>
      <w:divBdr>
        <w:top w:val="none" w:sz="0" w:space="0" w:color="auto"/>
        <w:left w:val="none" w:sz="0" w:space="0" w:color="auto"/>
        <w:bottom w:val="none" w:sz="0" w:space="0" w:color="auto"/>
        <w:right w:val="none" w:sz="0" w:space="0" w:color="auto"/>
      </w:divBdr>
    </w:div>
    <w:div w:id="922450603">
      <w:bodyDiv w:val="1"/>
      <w:marLeft w:val="0"/>
      <w:marRight w:val="0"/>
      <w:marTop w:val="0"/>
      <w:marBottom w:val="0"/>
      <w:divBdr>
        <w:top w:val="none" w:sz="0" w:space="0" w:color="auto"/>
        <w:left w:val="none" w:sz="0" w:space="0" w:color="auto"/>
        <w:bottom w:val="none" w:sz="0" w:space="0" w:color="auto"/>
        <w:right w:val="none" w:sz="0" w:space="0" w:color="auto"/>
      </w:divBdr>
    </w:div>
    <w:div w:id="922497867">
      <w:bodyDiv w:val="1"/>
      <w:marLeft w:val="0"/>
      <w:marRight w:val="0"/>
      <w:marTop w:val="0"/>
      <w:marBottom w:val="0"/>
      <w:divBdr>
        <w:top w:val="none" w:sz="0" w:space="0" w:color="auto"/>
        <w:left w:val="none" w:sz="0" w:space="0" w:color="auto"/>
        <w:bottom w:val="none" w:sz="0" w:space="0" w:color="auto"/>
        <w:right w:val="none" w:sz="0" w:space="0" w:color="auto"/>
      </w:divBdr>
    </w:div>
    <w:div w:id="923998272">
      <w:bodyDiv w:val="1"/>
      <w:marLeft w:val="0"/>
      <w:marRight w:val="0"/>
      <w:marTop w:val="0"/>
      <w:marBottom w:val="0"/>
      <w:divBdr>
        <w:top w:val="none" w:sz="0" w:space="0" w:color="auto"/>
        <w:left w:val="none" w:sz="0" w:space="0" w:color="auto"/>
        <w:bottom w:val="none" w:sz="0" w:space="0" w:color="auto"/>
        <w:right w:val="none" w:sz="0" w:space="0" w:color="auto"/>
      </w:divBdr>
    </w:div>
    <w:div w:id="926381994">
      <w:bodyDiv w:val="1"/>
      <w:marLeft w:val="0"/>
      <w:marRight w:val="0"/>
      <w:marTop w:val="0"/>
      <w:marBottom w:val="0"/>
      <w:divBdr>
        <w:top w:val="none" w:sz="0" w:space="0" w:color="auto"/>
        <w:left w:val="none" w:sz="0" w:space="0" w:color="auto"/>
        <w:bottom w:val="none" w:sz="0" w:space="0" w:color="auto"/>
        <w:right w:val="none" w:sz="0" w:space="0" w:color="auto"/>
      </w:divBdr>
    </w:div>
    <w:div w:id="928346528">
      <w:bodyDiv w:val="1"/>
      <w:marLeft w:val="0"/>
      <w:marRight w:val="0"/>
      <w:marTop w:val="0"/>
      <w:marBottom w:val="0"/>
      <w:divBdr>
        <w:top w:val="none" w:sz="0" w:space="0" w:color="auto"/>
        <w:left w:val="none" w:sz="0" w:space="0" w:color="auto"/>
        <w:bottom w:val="none" w:sz="0" w:space="0" w:color="auto"/>
        <w:right w:val="none" w:sz="0" w:space="0" w:color="auto"/>
      </w:divBdr>
    </w:div>
    <w:div w:id="931822199">
      <w:bodyDiv w:val="1"/>
      <w:marLeft w:val="0"/>
      <w:marRight w:val="0"/>
      <w:marTop w:val="0"/>
      <w:marBottom w:val="0"/>
      <w:divBdr>
        <w:top w:val="none" w:sz="0" w:space="0" w:color="auto"/>
        <w:left w:val="none" w:sz="0" w:space="0" w:color="auto"/>
        <w:bottom w:val="none" w:sz="0" w:space="0" w:color="auto"/>
        <w:right w:val="none" w:sz="0" w:space="0" w:color="auto"/>
      </w:divBdr>
    </w:div>
    <w:div w:id="932515381">
      <w:bodyDiv w:val="1"/>
      <w:marLeft w:val="0"/>
      <w:marRight w:val="0"/>
      <w:marTop w:val="0"/>
      <w:marBottom w:val="0"/>
      <w:divBdr>
        <w:top w:val="none" w:sz="0" w:space="0" w:color="auto"/>
        <w:left w:val="none" w:sz="0" w:space="0" w:color="auto"/>
        <w:bottom w:val="none" w:sz="0" w:space="0" w:color="auto"/>
        <w:right w:val="none" w:sz="0" w:space="0" w:color="auto"/>
      </w:divBdr>
    </w:div>
    <w:div w:id="933243725">
      <w:bodyDiv w:val="1"/>
      <w:marLeft w:val="0"/>
      <w:marRight w:val="0"/>
      <w:marTop w:val="0"/>
      <w:marBottom w:val="0"/>
      <w:divBdr>
        <w:top w:val="none" w:sz="0" w:space="0" w:color="auto"/>
        <w:left w:val="none" w:sz="0" w:space="0" w:color="auto"/>
        <w:bottom w:val="none" w:sz="0" w:space="0" w:color="auto"/>
        <w:right w:val="none" w:sz="0" w:space="0" w:color="auto"/>
      </w:divBdr>
    </w:div>
    <w:div w:id="933711056">
      <w:bodyDiv w:val="1"/>
      <w:marLeft w:val="0"/>
      <w:marRight w:val="0"/>
      <w:marTop w:val="0"/>
      <w:marBottom w:val="0"/>
      <w:divBdr>
        <w:top w:val="none" w:sz="0" w:space="0" w:color="auto"/>
        <w:left w:val="none" w:sz="0" w:space="0" w:color="auto"/>
        <w:bottom w:val="none" w:sz="0" w:space="0" w:color="auto"/>
        <w:right w:val="none" w:sz="0" w:space="0" w:color="auto"/>
      </w:divBdr>
    </w:div>
    <w:div w:id="933825671">
      <w:bodyDiv w:val="1"/>
      <w:marLeft w:val="0"/>
      <w:marRight w:val="0"/>
      <w:marTop w:val="0"/>
      <w:marBottom w:val="0"/>
      <w:divBdr>
        <w:top w:val="none" w:sz="0" w:space="0" w:color="auto"/>
        <w:left w:val="none" w:sz="0" w:space="0" w:color="auto"/>
        <w:bottom w:val="none" w:sz="0" w:space="0" w:color="auto"/>
        <w:right w:val="none" w:sz="0" w:space="0" w:color="auto"/>
      </w:divBdr>
    </w:div>
    <w:div w:id="936056615">
      <w:bodyDiv w:val="1"/>
      <w:marLeft w:val="0"/>
      <w:marRight w:val="0"/>
      <w:marTop w:val="0"/>
      <w:marBottom w:val="0"/>
      <w:divBdr>
        <w:top w:val="none" w:sz="0" w:space="0" w:color="auto"/>
        <w:left w:val="none" w:sz="0" w:space="0" w:color="auto"/>
        <w:bottom w:val="none" w:sz="0" w:space="0" w:color="auto"/>
        <w:right w:val="none" w:sz="0" w:space="0" w:color="auto"/>
      </w:divBdr>
    </w:div>
    <w:div w:id="936795252">
      <w:bodyDiv w:val="1"/>
      <w:marLeft w:val="0"/>
      <w:marRight w:val="0"/>
      <w:marTop w:val="0"/>
      <w:marBottom w:val="0"/>
      <w:divBdr>
        <w:top w:val="none" w:sz="0" w:space="0" w:color="auto"/>
        <w:left w:val="none" w:sz="0" w:space="0" w:color="auto"/>
        <w:bottom w:val="none" w:sz="0" w:space="0" w:color="auto"/>
        <w:right w:val="none" w:sz="0" w:space="0" w:color="auto"/>
      </w:divBdr>
    </w:div>
    <w:div w:id="936864130">
      <w:bodyDiv w:val="1"/>
      <w:marLeft w:val="0"/>
      <w:marRight w:val="0"/>
      <w:marTop w:val="0"/>
      <w:marBottom w:val="0"/>
      <w:divBdr>
        <w:top w:val="none" w:sz="0" w:space="0" w:color="auto"/>
        <w:left w:val="none" w:sz="0" w:space="0" w:color="auto"/>
        <w:bottom w:val="none" w:sz="0" w:space="0" w:color="auto"/>
        <w:right w:val="none" w:sz="0" w:space="0" w:color="auto"/>
      </w:divBdr>
    </w:div>
    <w:div w:id="938610905">
      <w:bodyDiv w:val="1"/>
      <w:marLeft w:val="0"/>
      <w:marRight w:val="0"/>
      <w:marTop w:val="0"/>
      <w:marBottom w:val="0"/>
      <w:divBdr>
        <w:top w:val="none" w:sz="0" w:space="0" w:color="auto"/>
        <w:left w:val="none" w:sz="0" w:space="0" w:color="auto"/>
        <w:bottom w:val="none" w:sz="0" w:space="0" w:color="auto"/>
        <w:right w:val="none" w:sz="0" w:space="0" w:color="auto"/>
      </w:divBdr>
    </w:div>
    <w:div w:id="938683007">
      <w:bodyDiv w:val="1"/>
      <w:marLeft w:val="0"/>
      <w:marRight w:val="0"/>
      <w:marTop w:val="0"/>
      <w:marBottom w:val="0"/>
      <w:divBdr>
        <w:top w:val="none" w:sz="0" w:space="0" w:color="auto"/>
        <w:left w:val="none" w:sz="0" w:space="0" w:color="auto"/>
        <w:bottom w:val="none" w:sz="0" w:space="0" w:color="auto"/>
        <w:right w:val="none" w:sz="0" w:space="0" w:color="auto"/>
      </w:divBdr>
    </w:div>
    <w:div w:id="939528858">
      <w:bodyDiv w:val="1"/>
      <w:marLeft w:val="0"/>
      <w:marRight w:val="0"/>
      <w:marTop w:val="0"/>
      <w:marBottom w:val="0"/>
      <w:divBdr>
        <w:top w:val="none" w:sz="0" w:space="0" w:color="auto"/>
        <w:left w:val="none" w:sz="0" w:space="0" w:color="auto"/>
        <w:bottom w:val="none" w:sz="0" w:space="0" w:color="auto"/>
        <w:right w:val="none" w:sz="0" w:space="0" w:color="auto"/>
      </w:divBdr>
    </w:div>
    <w:div w:id="942108363">
      <w:bodyDiv w:val="1"/>
      <w:marLeft w:val="0"/>
      <w:marRight w:val="0"/>
      <w:marTop w:val="0"/>
      <w:marBottom w:val="0"/>
      <w:divBdr>
        <w:top w:val="none" w:sz="0" w:space="0" w:color="auto"/>
        <w:left w:val="none" w:sz="0" w:space="0" w:color="auto"/>
        <w:bottom w:val="none" w:sz="0" w:space="0" w:color="auto"/>
        <w:right w:val="none" w:sz="0" w:space="0" w:color="auto"/>
      </w:divBdr>
    </w:div>
    <w:div w:id="942566711">
      <w:bodyDiv w:val="1"/>
      <w:marLeft w:val="0"/>
      <w:marRight w:val="0"/>
      <w:marTop w:val="0"/>
      <w:marBottom w:val="0"/>
      <w:divBdr>
        <w:top w:val="none" w:sz="0" w:space="0" w:color="auto"/>
        <w:left w:val="none" w:sz="0" w:space="0" w:color="auto"/>
        <w:bottom w:val="none" w:sz="0" w:space="0" w:color="auto"/>
        <w:right w:val="none" w:sz="0" w:space="0" w:color="auto"/>
      </w:divBdr>
    </w:div>
    <w:div w:id="944506017">
      <w:bodyDiv w:val="1"/>
      <w:marLeft w:val="0"/>
      <w:marRight w:val="0"/>
      <w:marTop w:val="0"/>
      <w:marBottom w:val="0"/>
      <w:divBdr>
        <w:top w:val="none" w:sz="0" w:space="0" w:color="auto"/>
        <w:left w:val="none" w:sz="0" w:space="0" w:color="auto"/>
        <w:bottom w:val="none" w:sz="0" w:space="0" w:color="auto"/>
        <w:right w:val="none" w:sz="0" w:space="0" w:color="auto"/>
      </w:divBdr>
    </w:div>
    <w:div w:id="948003472">
      <w:bodyDiv w:val="1"/>
      <w:marLeft w:val="0"/>
      <w:marRight w:val="0"/>
      <w:marTop w:val="0"/>
      <w:marBottom w:val="0"/>
      <w:divBdr>
        <w:top w:val="none" w:sz="0" w:space="0" w:color="auto"/>
        <w:left w:val="none" w:sz="0" w:space="0" w:color="auto"/>
        <w:bottom w:val="none" w:sz="0" w:space="0" w:color="auto"/>
        <w:right w:val="none" w:sz="0" w:space="0" w:color="auto"/>
      </w:divBdr>
    </w:div>
    <w:div w:id="950862843">
      <w:bodyDiv w:val="1"/>
      <w:marLeft w:val="0"/>
      <w:marRight w:val="0"/>
      <w:marTop w:val="0"/>
      <w:marBottom w:val="0"/>
      <w:divBdr>
        <w:top w:val="none" w:sz="0" w:space="0" w:color="auto"/>
        <w:left w:val="none" w:sz="0" w:space="0" w:color="auto"/>
        <w:bottom w:val="none" w:sz="0" w:space="0" w:color="auto"/>
        <w:right w:val="none" w:sz="0" w:space="0" w:color="auto"/>
      </w:divBdr>
    </w:div>
    <w:div w:id="952133218">
      <w:bodyDiv w:val="1"/>
      <w:marLeft w:val="0"/>
      <w:marRight w:val="0"/>
      <w:marTop w:val="0"/>
      <w:marBottom w:val="0"/>
      <w:divBdr>
        <w:top w:val="none" w:sz="0" w:space="0" w:color="auto"/>
        <w:left w:val="none" w:sz="0" w:space="0" w:color="auto"/>
        <w:bottom w:val="none" w:sz="0" w:space="0" w:color="auto"/>
        <w:right w:val="none" w:sz="0" w:space="0" w:color="auto"/>
      </w:divBdr>
    </w:div>
    <w:div w:id="952246481">
      <w:bodyDiv w:val="1"/>
      <w:marLeft w:val="0"/>
      <w:marRight w:val="0"/>
      <w:marTop w:val="0"/>
      <w:marBottom w:val="0"/>
      <w:divBdr>
        <w:top w:val="none" w:sz="0" w:space="0" w:color="auto"/>
        <w:left w:val="none" w:sz="0" w:space="0" w:color="auto"/>
        <w:bottom w:val="none" w:sz="0" w:space="0" w:color="auto"/>
        <w:right w:val="none" w:sz="0" w:space="0" w:color="auto"/>
      </w:divBdr>
    </w:div>
    <w:div w:id="952711800">
      <w:bodyDiv w:val="1"/>
      <w:marLeft w:val="0"/>
      <w:marRight w:val="0"/>
      <w:marTop w:val="0"/>
      <w:marBottom w:val="0"/>
      <w:divBdr>
        <w:top w:val="none" w:sz="0" w:space="0" w:color="auto"/>
        <w:left w:val="none" w:sz="0" w:space="0" w:color="auto"/>
        <w:bottom w:val="none" w:sz="0" w:space="0" w:color="auto"/>
        <w:right w:val="none" w:sz="0" w:space="0" w:color="auto"/>
      </w:divBdr>
    </w:div>
    <w:div w:id="953639428">
      <w:bodyDiv w:val="1"/>
      <w:marLeft w:val="0"/>
      <w:marRight w:val="0"/>
      <w:marTop w:val="0"/>
      <w:marBottom w:val="0"/>
      <w:divBdr>
        <w:top w:val="none" w:sz="0" w:space="0" w:color="auto"/>
        <w:left w:val="none" w:sz="0" w:space="0" w:color="auto"/>
        <w:bottom w:val="none" w:sz="0" w:space="0" w:color="auto"/>
        <w:right w:val="none" w:sz="0" w:space="0" w:color="auto"/>
      </w:divBdr>
    </w:div>
    <w:div w:id="954598166">
      <w:bodyDiv w:val="1"/>
      <w:marLeft w:val="0"/>
      <w:marRight w:val="0"/>
      <w:marTop w:val="0"/>
      <w:marBottom w:val="0"/>
      <w:divBdr>
        <w:top w:val="none" w:sz="0" w:space="0" w:color="auto"/>
        <w:left w:val="none" w:sz="0" w:space="0" w:color="auto"/>
        <w:bottom w:val="none" w:sz="0" w:space="0" w:color="auto"/>
        <w:right w:val="none" w:sz="0" w:space="0" w:color="auto"/>
      </w:divBdr>
    </w:div>
    <w:div w:id="957761081">
      <w:bodyDiv w:val="1"/>
      <w:marLeft w:val="0"/>
      <w:marRight w:val="0"/>
      <w:marTop w:val="0"/>
      <w:marBottom w:val="0"/>
      <w:divBdr>
        <w:top w:val="none" w:sz="0" w:space="0" w:color="auto"/>
        <w:left w:val="none" w:sz="0" w:space="0" w:color="auto"/>
        <w:bottom w:val="none" w:sz="0" w:space="0" w:color="auto"/>
        <w:right w:val="none" w:sz="0" w:space="0" w:color="auto"/>
      </w:divBdr>
    </w:div>
    <w:div w:id="958024856">
      <w:bodyDiv w:val="1"/>
      <w:marLeft w:val="0"/>
      <w:marRight w:val="0"/>
      <w:marTop w:val="0"/>
      <w:marBottom w:val="0"/>
      <w:divBdr>
        <w:top w:val="none" w:sz="0" w:space="0" w:color="auto"/>
        <w:left w:val="none" w:sz="0" w:space="0" w:color="auto"/>
        <w:bottom w:val="none" w:sz="0" w:space="0" w:color="auto"/>
        <w:right w:val="none" w:sz="0" w:space="0" w:color="auto"/>
      </w:divBdr>
    </w:div>
    <w:div w:id="958729508">
      <w:bodyDiv w:val="1"/>
      <w:marLeft w:val="0"/>
      <w:marRight w:val="0"/>
      <w:marTop w:val="0"/>
      <w:marBottom w:val="0"/>
      <w:divBdr>
        <w:top w:val="none" w:sz="0" w:space="0" w:color="auto"/>
        <w:left w:val="none" w:sz="0" w:space="0" w:color="auto"/>
        <w:bottom w:val="none" w:sz="0" w:space="0" w:color="auto"/>
        <w:right w:val="none" w:sz="0" w:space="0" w:color="auto"/>
      </w:divBdr>
    </w:div>
    <w:div w:id="961768976">
      <w:bodyDiv w:val="1"/>
      <w:marLeft w:val="0"/>
      <w:marRight w:val="0"/>
      <w:marTop w:val="0"/>
      <w:marBottom w:val="0"/>
      <w:divBdr>
        <w:top w:val="none" w:sz="0" w:space="0" w:color="auto"/>
        <w:left w:val="none" w:sz="0" w:space="0" w:color="auto"/>
        <w:bottom w:val="none" w:sz="0" w:space="0" w:color="auto"/>
        <w:right w:val="none" w:sz="0" w:space="0" w:color="auto"/>
      </w:divBdr>
    </w:div>
    <w:div w:id="965965964">
      <w:bodyDiv w:val="1"/>
      <w:marLeft w:val="0"/>
      <w:marRight w:val="0"/>
      <w:marTop w:val="0"/>
      <w:marBottom w:val="0"/>
      <w:divBdr>
        <w:top w:val="none" w:sz="0" w:space="0" w:color="auto"/>
        <w:left w:val="none" w:sz="0" w:space="0" w:color="auto"/>
        <w:bottom w:val="none" w:sz="0" w:space="0" w:color="auto"/>
        <w:right w:val="none" w:sz="0" w:space="0" w:color="auto"/>
      </w:divBdr>
    </w:div>
    <w:div w:id="971137305">
      <w:bodyDiv w:val="1"/>
      <w:marLeft w:val="0"/>
      <w:marRight w:val="0"/>
      <w:marTop w:val="0"/>
      <w:marBottom w:val="0"/>
      <w:divBdr>
        <w:top w:val="none" w:sz="0" w:space="0" w:color="auto"/>
        <w:left w:val="none" w:sz="0" w:space="0" w:color="auto"/>
        <w:bottom w:val="none" w:sz="0" w:space="0" w:color="auto"/>
        <w:right w:val="none" w:sz="0" w:space="0" w:color="auto"/>
      </w:divBdr>
    </w:div>
    <w:div w:id="971325763">
      <w:bodyDiv w:val="1"/>
      <w:marLeft w:val="0"/>
      <w:marRight w:val="0"/>
      <w:marTop w:val="0"/>
      <w:marBottom w:val="0"/>
      <w:divBdr>
        <w:top w:val="none" w:sz="0" w:space="0" w:color="auto"/>
        <w:left w:val="none" w:sz="0" w:space="0" w:color="auto"/>
        <w:bottom w:val="none" w:sz="0" w:space="0" w:color="auto"/>
        <w:right w:val="none" w:sz="0" w:space="0" w:color="auto"/>
      </w:divBdr>
    </w:div>
    <w:div w:id="971641618">
      <w:bodyDiv w:val="1"/>
      <w:marLeft w:val="0"/>
      <w:marRight w:val="0"/>
      <w:marTop w:val="0"/>
      <w:marBottom w:val="0"/>
      <w:divBdr>
        <w:top w:val="none" w:sz="0" w:space="0" w:color="auto"/>
        <w:left w:val="none" w:sz="0" w:space="0" w:color="auto"/>
        <w:bottom w:val="none" w:sz="0" w:space="0" w:color="auto"/>
        <w:right w:val="none" w:sz="0" w:space="0" w:color="auto"/>
      </w:divBdr>
    </w:div>
    <w:div w:id="972247315">
      <w:bodyDiv w:val="1"/>
      <w:marLeft w:val="0"/>
      <w:marRight w:val="0"/>
      <w:marTop w:val="0"/>
      <w:marBottom w:val="0"/>
      <w:divBdr>
        <w:top w:val="none" w:sz="0" w:space="0" w:color="auto"/>
        <w:left w:val="none" w:sz="0" w:space="0" w:color="auto"/>
        <w:bottom w:val="none" w:sz="0" w:space="0" w:color="auto"/>
        <w:right w:val="none" w:sz="0" w:space="0" w:color="auto"/>
      </w:divBdr>
    </w:div>
    <w:div w:id="973606051">
      <w:bodyDiv w:val="1"/>
      <w:marLeft w:val="0"/>
      <w:marRight w:val="0"/>
      <w:marTop w:val="0"/>
      <w:marBottom w:val="0"/>
      <w:divBdr>
        <w:top w:val="none" w:sz="0" w:space="0" w:color="auto"/>
        <w:left w:val="none" w:sz="0" w:space="0" w:color="auto"/>
        <w:bottom w:val="none" w:sz="0" w:space="0" w:color="auto"/>
        <w:right w:val="none" w:sz="0" w:space="0" w:color="auto"/>
      </w:divBdr>
    </w:div>
    <w:div w:id="974524690">
      <w:bodyDiv w:val="1"/>
      <w:marLeft w:val="0"/>
      <w:marRight w:val="0"/>
      <w:marTop w:val="0"/>
      <w:marBottom w:val="0"/>
      <w:divBdr>
        <w:top w:val="none" w:sz="0" w:space="0" w:color="auto"/>
        <w:left w:val="none" w:sz="0" w:space="0" w:color="auto"/>
        <w:bottom w:val="none" w:sz="0" w:space="0" w:color="auto"/>
        <w:right w:val="none" w:sz="0" w:space="0" w:color="auto"/>
      </w:divBdr>
    </w:div>
    <w:div w:id="975840158">
      <w:bodyDiv w:val="1"/>
      <w:marLeft w:val="0"/>
      <w:marRight w:val="0"/>
      <w:marTop w:val="0"/>
      <w:marBottom w:val="0"/>
      <w:divBdr>
        <w:top w:val="none" w:sz="0" w:space="0" w:color="auto"/>
        <w:left w:val="none" w:sz="0" w:space="0" w:color="auto"/>
        <w:bottom w:val="none" w:sz="0" w:space="0" w:color="auto"/>
        <w:right w:val="none" w:sz="0" w:space="0" w:color="auto"/>
      </w:divBdr>
    </w:div>
    <w:div w:id="976496802">
      <w:bodyDiv w:val="1"/>
      <w:marLeft w:val="0"/>
      <w:marRight w:val="0"/>
      <w:marTop w:val="0"/>
      <w:marBottom w:val="0"/>
      <w:divBdr>
        <w:top w:val="none" w:sz="0" w:space="0" w:color="auto"/>
        <w:left w:val="none" w:sz="0" w:space="0" w:color="auto"/>
        <w:bottom w:val="none" w:sz="0" w:space="0" w:color="auto"/>
        <w:right w:val="none" w:sz="0" w:space="0" w:color="auto"/>
      </w:divBdr>
    </w:div>
    <w:div w:id="976642292">
      <w:bodyDiv w:val="1"/>
      <w:marLeft w:val="0"/>
      <w:marRight w:val="0"/>
      <w:marTop w:val="0"/>
      <w:marBottom w:val="0"/>
      <w:divBdr>
        <w:top w:val="none" w:sz="0" w:space="0" w:color="auto"/>
        <w:left w:val="none" w:sz="0" w:space="0" w:color="auto"/>
        <w:bottom w:val="none" w:sz="0" w:space="0" w:color="auto"/>
        <w:right w:val="none" w:sz="0" w:space="0" w:color="auto"/>
      </w:divBdr>
    </w:div>
    <w:div w:id="976958803">
      <w:bodyDiv w:val="1"/>
      <w:marLeft w:val="0"/>
      <w:marRight w:val="0"/>
      <w:marTop w:val="0"/>
      <w:marBottom w:val="0"/>
      <w:divBdr>
        <w:top w:val="none" w:sz="0" w:space="0" w:color="auto"/>
        <w:left w:val="none" w:sz="0" w:space="0" w:color="auto"/>
        <w:bottom w:val="none" w:sz="0" w:space="0" w:color="auto"/>
        <w:right w:val="none" w:sz="0" w:space="0" w:color="auto"/>
      </w:divBdr>
    </w:div>
    <w:div w:id="977301550">
      <w:bodyDiv w:val="1"/>
      <w:marLeft w:val="0"/>
      <w:marRight w:val="0"/>
      <w:marTop w:val="0"/>
      <w:marBottom w:val="0"/>
      <w:divBdr>
        <w:top w:val="none" w:sz="0" w:space="0" w:color="auto"/>
        <w:left w:val="none" w:sz="0" w:space="0" w:color="auto"/>
        <w:bottom w:val="none" w:sz="0" w:space="0" w:color="auto"/>
        <w:right w:val="none" w:sz="0" w:space="0" w:color="auto"/>
      </w:divBdr>
    </w:div>
    <w:div w:id="977415947">
      <w:bodyDiv w:val="1"/>
      <w:marLeft w:val="0"/>
      <w:marRight w:val="0"/>
      <w:marTop w:val="0"/>
      <w:marBottom w:val="0"/>
      <w:divBdr>
        <w:top w:val="none" w:sz="0" w:space="0" w:color="auto"/>
        <w:left w:val="none" w:sz="0" w:space="0" w:color="auto"/>
        <w:bottom w:val="none" w:sz="0" w:space="0" w:color="auto"/>
        <w:right w:val="none" w:sz="0" w:space="0" w:color="auto"/>
      </w:divBdr>
    </w:div>
    <w:div w:id="979114242">
      <w:bodyDiv w:val="1"/>
      <w:marLeft w:val="0"/>
      <w:marRight w:val="0"/>
      <w:marTop w:val="0"/>
      <w:marBottom w:val="0"/>
      <w:divBdr>
        <w:top w:val="none" w:sz="0" w:space="0" w:color="auto"/>
        <w:left w:val="none" w:sz="0" w:space="0" w:color="auto"/>
        <w:bottom w:val="none" w:sz="0" w:space="0" w:color="auto"/>
        <w:right w:val="none" w:sz="0" w:space="0" w:color="auto"/>
      </w:divBdr>
    </w:div>
    <w:div w:id="981278245">
      <w:bodyDiv w:val="1"/>
      <w:marLeft w:val="0"/>
      <w:marRight w:val="0"/>
      <w:marTop w:val="0"/>
      <w:marBottom w:val="0"/>
      <w:divBdr>
        <w:top w:val="none" w:sz="0" w:space="0" w:color="auto"/>
        <w:left w:val="none" w:sz="0" w:space="0" w:color="auto"/>
        <w:bottom w:val="none" w:sz="0" w:space="0" w:color="auto"/>
        <w:right w:val="none" w:sz="0" w:space="0" w:color="auto"/>
      </w:divBdr>
    </w:div>
    <w:div w:id="981734096">
      <w:bodyDiv w:val="1"/>
      <w:marLeft w:val="0"/>
      <w:marRight w:val="0"/>
      <w:marTop w:val="0"/>
      <w:marBottom w:val="0"/>
      <w:divBdr>
        <w:top w:val="none" w:sz="0" w:space="0" w:color="auto"/>
        <w:left w:val="none" w:sz="0" w:space="0" w:color="auto"/>
        <w:bottom w:val="none" w:sz="0" w:space="0" w:color="auto"/>
        <w:right w:val="none" w:sz="0" w:space="0" w:color="auto"/>
      </w:divBdr>
    </w:div>
    <w:div w:id="983436339">
      <w:bodyDiv w:val="1"/>
      <w:marLeft w:val="0"/>
      <w:marRight w:val="0"/>
      <w:marTop w:val="0"/>
      <w:marBottom w:val="0"/>
      <w:divBdr>
        <w:top w:val="none" w:sz="0" w:space="0" w:color="auto"/>
        <w:left w:val="none" w:sz="0" w:space="0" w:color="auto"/>
        <w:bottom w:val="none" w:sz="0" w:space="0" w:color="auto"/>
        <w:right w:val="none" w:sz="0" w:space="0" w:color="auto"/>
      </w:divBdr>
    </w:div>
    <w:div w:id="990906004">
      <w:bodyDiv w:val="1"/>
      <w:marLeft w:val="0"/>
      <w:marRight w:val="0"/>
      <w:marTop w:val="0"/>
      <w:marBottom w:val="0"/>
      <w:divBdr>
        <w:top w:val="none" w:sz="0" w:space="0" w:color="auto"/>
        <w:left w:val="none" w:sz="0" w:space="0" w:color="auto"/>
        <w:bottom w:val="none" w:sz="0" w:space="0" w:color="auto"/>
        <w:right w:val="none" w:sz="0" w:space="0" w:color="auto"/>
      </w:divBdr>
    </w:div>
    <w:div w:id="991371638">
      <w:bodyDiv w:val="1"/>
      <w:marLeft w:val="0"/>
      <w:marRight w:val="0"/>
      <w:marTop w:val="0"/>
      <w:marBottom w:val="0"/>
      <w:divBdr>
        <w:top w:val="none" w:sz="0" w:space="0" w:color="auto"/>
        <w:left w:val="none" w:sz="0" w:space="0" w:color="auto"/>
        <w:bottom w:val="none" w:sz="0" w:space="0" w:color="auto"/>
        <w:right w:val="none" w:sz="0" w:space="0" w:color="auto"/>
      </w:divBdr>
    </w:div>
    <w:div w:id="992608684">
      <w:bodyDiv w:val="1"/>
      <w:marLeft w:val="0"/>
      <w:marRight w:val="0"/>
      <w:marTop w:val="0"/>
      <w:marBottom w:val="0"/>
      <w:divBdr>
        <w:top w:val="none" w:sz="0" w:space="0" w:color="auto"/>
        <w:left w:val="none" w:sz="0" w:space="0" w:color="auto"/>
        <w:bottom w:val="none" w:sz="0" w:space="0" w:color="auto"/>
        <w:right w:val="none" w:sz="0" w:space="0" w:color="auto"/>
      </w:divBdr>
    </w:div>
    <w:div w:id="993797463">
      <w:bodyDiv w:val="1"/>
      <w:marLeft w:val="0"/>
      <w:marRight w:val="0"/>
      <w:marTop w:val="0"/>
      <w:marBottom w:val="0"/>
      <w:divBdr>
        <w:top w:val="none" w:sz="0" w:space="0" w:color="auto"/>
        <w:left w:val="none" w:sz="0" w:space="0" w:color="auto"/>
        <w:bottom w:val="none" w:sz="0" w:space="0" w:color="auto"/>
        <w:right w:val="none" w:sz="0" w:space="0" w:color="auto"/>
      </w:divBdr>
    </w:div>
    <w:div w:id="994918173">
      <w:bodyDiv w:val="1"/>
      <w:marLeft w:val="0"/>
      <w:marRight w:val="0"/>
      <w:marTop w:val="0"/>
      <w:marBottom w:val="0"/>
      <w:divBdr>
        <w:top w:val="none" w:sz="0" w:space="0" w:color="auto"/>
        <w:left w:val="none" w:sz="0" w:space="0" w:color="auto"/>
        <w:bottom w:val="none" w:sz="0" w:space="0" w:color="auto"/>
        <w:right w:val="none" w:sz="0" w:space="0" w:color="auto"/>
      </w:divBdr>
    </w:div>
    <w:div w:id="994918186">
      <w:bodyDiv w:val="1"/>
      <w:marLeft w:val="0"/>
      <w:marRight w:val="0"/>
      <w:marTop w:val="0"/>
      <w:marBottom w:val="0"/>
      <w:divBdr>
        <w:top w:val="none" w:sz="0" w:space="0" w:color="auto"/>
        <w:left w:val="none" w:sz="0" w:space="0" w:color="auto"/>
        <w:bottom w:val="none" w:sz="0" w:space="0" w:color="auto"/>
        <w:right w:val="none" w:sz="0" w:space="0" w:color="auto"/>
      </w:divBdr>
    </w:div>
    <w:div w:id="995573197">
      <w:bodyDiv w:val="1"/>
      <w:marLeft w:val="0"/>
      <w:marRight w:val="0"/>
      <w:marTop w:val="0"/>
      <w:marBottom w:val="0"/>
      <w:divBdr>
        <w:top w:val="none" w:sz="0" w:space="0" w:color="auto"/>
        <w:left w:val="none" w:sz="0" w:space="0" w:color="auto"/>
        <w:bottom w:val="none" w:sz="0" w:space="0" w:color="auto"/>
        <w:right w:val="none" w:sz="0" w:space="0" w:color="auto"/>
      </w:divBdr>
    </w:div>
    <w:div w:id="998459432">
      <w:bodyDiv w:val="1"/>
      <w:marLeft w:val="0"/>
      <w:marRight w:val="0"/>
      <w:marTop w:val="0"/>
      <w:marBottom w:val="0"/>
      <w:divBdr>
        <w:top w:val="none" w:sz="0" w:space="0" w:color="auto"/>
        <w:left w:val="none" w:sz="0" w:space="0" w:color="auto"/>
        <w:bottom w:val="none" w:sz="0" w:space="0" w:color="auto"/>
        <w:right w:val="none" w:sz="0" w:space="0" w:color="auto"/>
      </w:divBdr>
    </w:div>
    <w:div w:id="998460108">
      <w:bodyDiv w:val="1"/>
      <w:marLeft w:val="0"/>
      <w:marRight w:val="0"/>
      <w:marTop w:val="0"/>
      <w:marBottom w:val="0"/>
      <w:divBdr>
        <w:top w:val="none" w:sz="0" w:space="0" w:color="auto"/>
        <w:left w:val="none" w:sz="0" w:space="0" w:color="auto"/>
        <w:bottom w:val="none" w:sz="0" w:space="0" w:color="auto"/>
        <w:right w:val="none" w:sz="0" w:space="0" w:color="auto"/>
      </w:divBdr>
    </w:div>
    <w:div w:id="998462345">
      <w:bodyDiv w:val="1"/>
      <w:marLeft w:val="0"/>
      <w:marRight w:val="0"/>
      <w:marTop w:val="0"/>
      <w:marBottom w:val="0"/>
      <w:divBdr>
        <w:top w:val="none" w:sz="0" w:space="0" w:color="auto"/>
        <w:left w:val="none" w:sz="0" w:space="0" w:color="auto"/>
        <w:bottom w:val="none" w:sz="0" w:space="0" w:color="auto"/>
        <w:right w:val="none" w:sz="0" w:space="0" w:color="auto"/>
      </w:divBdr>
    </w:div>
    <w:div w:id="998537130">
      <w:bodyDiv w:val="1"/>
      <w:marLeft w:val="0"/>
      <w:marRight w:val="0"/>
      <w:marTop w:val="0"/>
      <w:marBottom w:val="0"/>
      <w:divBdr>
        <w:top w:val="none" w:sz="0" w:space="0" w:color="auto"/>
        <w:left w:val="none" w:sz="0" w:space="0" w:color="auto"/>
        <w:bottom w:val="none" w:sz="0" w:space="0" w:color="auto"/>
        <w:right w:val="none" w:sz="0" w:space="0" w:color="auto"/>
      </w:divBdr>
    </w:div>
    <w:div w:id="1001346866">
      <w:bodyDiv w:val="1"/>
      <w:marLeft w:val="0"/>
      <w:marRight w:val="0"/>
      <w:marTop w:val="0"/>
      <w:marBottom w:val="0"/>
      <w:divBdr>
        <w:top w:val="none" w:sz="0" w:space="0" w:color="auto"/>
        <w:left w:val="none" w:sz="0" w:space="0" w:color="auto"/>
        <w:bottom w:val="none" w:sz="0" w:space="0" w:color="auto"/>
        <w:right w:val="none" w:sz="0" w:space="0" w:color="auto"/>
      </w:divBdr>
    </w:div>
    <w:div w:id="1002204379">
      <w:bodyDiv w:val="1"/>
      <w:marLeft w:val="0"/>
      <w:marRight w:val="0"/>
      <w:marTop w:val="0"/>
      <w:marBottom w:val="0"/>
      <w:divBdr>
        <w:top w:val="none" w:sz="0" w:space="0" w:color="auto"/>
        <w:left w:val="none" w:sz="0" w:space="0" w:color="auto"/>
        <w:bottom w:val="none" w:sz="0" w:space="0" w:color="auto"/>
        <w:right w:val="none" w:sz="0" w:space="0" w:color="auto"/>
      </w:divBdr>
    </w:div>
    <w:div w:id="1003625554">
      <w:bodyDiv w:val="1"/>
      <w:marLeft w:val="0"/>
      <w:marRight w:val="0"/>
      <w:marTop w:val="0"/>
      <w:marBottom w:val="0"/>
      <w:divBdr>
        <w:top w:val="none" w:sz="0" w:space="0" w:color="auto"/>
        <w:left w:val="none" w:sz="0" w:space="0" w:color="auto"/>
        <w:bottom w:val="none" w:sz="0" w:space="0" w:color="auto"/>
        <w:right w:val="none" w:sz="0" w:space="0" w:color="auto"/>
      </w:divBdr>
    </w:div>
    <w:div w:id="1003820694">
      <w:bodyDiv w:val="1"/>
      <w:marLeft w:val="0"/>
      <w:marRight w:val="0"/>
      <w:marTop w:val="0"/>
      <w:marBottom w:val="0"/>
      <w:divBdr>
        <w:top w:val="none" w:sz="0" w:space="0" w:color="auto"/>
        <w:left w:val="none" w:sz="0" w:space="0" w:color="auto"/>
        <w:bottom w:val="none" w:sz="0" w:space="0" w:color="auto"/>
        <w:right w:val="none" w:sz="0" w:space="0" w:color="auto"/>
      </w:divBdr>
    </w:div>
    <w:div w:id="1004433465">
      <w:bodyDiv w:val="1"/>
      <w:marLeft w:val="0"/>
      <w:marRight w:val="0"/>
      <w:marTop w:val="0"/>
      <w:marBottom w:val="0"/>
      <w:divBdr>
        <w:top w:val="none" w:sz="0" w:space="0" w:color="auto"/>
        <w:left w:val="none" w:sz="0" w:space="0" w:color="auto"/>
        <w:bottom w:val="none" w:sz="0" w:space="0" w:color="auto"/>
        <w:right w:val="none" w:sz="0" w:space="0" w:color="auto"/>
      </w:divBdr>
    </w:div>
    <w:div w:id="1007754371">
      <w:bodyDiv w:val="1"/>
      <w:marLeft w:val="0"/>
      <w:marRight w:val="0"/>
      <w:marTop w:val="0"/>
      <w:marBottom w:val="0"/>
      <w:divBdr>
        <w:top w:val="none" w:sz="0" w:space="0" w:color="auto"/>
        <w:left w:val="none" w:sz="0" w:space="0" w:color="auto"/>
        <w:bottom w:val="none" w:sz="0" w:space="0" w:color="auto"/>
        <w:right w:val="none" w:sz="0" w:space="0" w:color="auto"/>
      </w:divBdr>
    </w:div>
    <w:div w:id="1008871873">
      <w:bodyDiv w:val="1"/>
      <w:marLeft w:val="0"/>
      <w:marRight w:val="0"/>
      <w:marTop w:val="0"/>
      <w:marBottom w:val="0"/>
      <w:divBdr>
        <w:top w:val="none" w:sz="0" w:space="0" w:color="auto"/>
        <w:left w:val="none" w:sz="0" w:space="0" w:color="auto"/>
        <w:bottom w:val="none" w:sz="0" w:space="0" w:color="auto"/>
        <w:right w:val="none" w:sz="0" w:space="0" w:color="auto"/>
      </w:divBdr>
    </w:div>
    <w:div w:id="1011251120">
      <w:bodyDiv w:val="1"/>
      <w:marLeft w:val="0"/>
      <w:marRight w:val="0"/>
      <w:marTop w:val="0"/>
      <w:marBottom w:val="0"/>
      <w:divBdr>
        <w:top w:val="none" w:sz="0" w:space="0" w:color="auto"/>
        <w:left w:val="none" w:sz="0" w:space="0" w:color="auto"/>
        <w:bottom w:val="none" w:sz="0" w:space="0" w:color="auto"/>
        <w:right w:val="none" w:sz="0" w:space="0" w:color="auto"/>
      </w:divBdr>
    </w:div>
    <w:div w:id="1013603861">
      <w:bodyDiv w:val="1"/>
      <w:marLeft w:val="0"/>
      <w:marRight w:val="0"/>
      <w:marTop w:val="0"/>
      <w:marBottom w:val="0"/>
      <w:divBdr>
        <w:top w:val="none" w:sz="0" w:space="0" w:color="auto"/>
        <w:left w:val="none" w:sz="0" w:space="0" w:color="auto"/>
        <w:bottom w:val="none" w:sz="0" w:space="0" w:color="auto"/>
        <w:right w:val="none" w:sz="0" w:space="0" w:color="auto"/>
      </w:divBdr>
    </w:div>
    <w:div w:id="1013648745">
      <w:bodyDiv w:val="1"/>
      <w:marLeft w:val="0"/>
      <w:marRight w:val="0"/>
      <w:marTop w:val="0"/>
      <w:marBottom w:val="0"/>
      <w:divBdr>
        <w:top w:val="none" w:sz="0" w:space="0" w:color="auto"/>
        <w:left w:val="none" w:sz="0" w:space="0" w:color="auto"/>
        <w:bottom w:val="none" w:sz="0" w:space="0" w:color="auto"/>
        <w:right w:val="none" w:sz="0" w:space="0" w:color="auto"/>
      </w:divBdr>
    </w:div>
    <w:div w:id="1015035258">
      <w:bodyDiv w:val="1"/>
      <w:marLeft w:val="0"/>
      <w:marRight w:val="0"/>
      <w:marTop w:val="0"/>
      <w:marBottom w:val="0"/>
      <w:divBdr>
        <w:top w:val="none" w:sz="0" w:space="0" w:color="auto"/>
        <w:left w:val="none" w:sz="0" w:space="0" w:color="auto"/>
        <w:bottom w:val="none" w:sz="0" w:space="0" w:color="auto"/>
        <w:right w:val="none" w:sz="0" w:space="0" w:color="auto"/>
      </w:divBdr>
    </w:div>
    <w:div w:id="1015422788">
      <w:bodyDiv w:val="1"/>
      <w:marLeft w:val="0"/>
      <w:marRight w:val="0"/>
      <w:marTop w:val="0"/>
      <w:marBottom w:val="0"/>
      <w:divBdr>
        <w:top w:val="none" w:sz="0" w:space="0" w:color="auto"/>
        <w:left w:val="none" w:sz="0" w:space="0" w:color="auto"/>
        <w:bottom w:val="none" w:sz="0" w:space="0" w:color="auto"/>
        <w:right w:val="none" w:sz="0" w:space="0" w:color="auto"/>
      </w:divBdr>
    </w:div>
    <w:div w:id="1018317643">
      <w:bodyDiv w:val="1"/>
      <w:marLeft w:val="0"/>
      <w:marRight w:val="0"/>
      <w:marTop w:val="0"/>
      <w:marBottom w:val="0"/>
      <w:divBdr>
        <w:top w:val="none" w:sz="0" w:space="0" w:color="auto"/>
        <w:left w:val="none" w:sz="0" w:space="0" w:color="auto"/>
        <w:bottom w:val="none" w:sz="0" w:space="0" w:color="auto"/>
        <w:right w:val="none" w:sz="0" w:space="0" w:color="auto"/>
      </w:divBdr>
    </w:div>
    <w:div w:id="1019356105">
      <w:bodyDiv w:val="1"/>
      <w:marLeft w:val="0"/>
      <w:marRight w:val="0"/>
      <w:marTop w:val="0"/>
      <w:marBottom w:val="0"/>
      <w:divBdr>
        <w:top w:val="none" w:sz="0" w:space="0" w:color="auto"/>
        <w:left w:val="none" w:sz="0" w:space="0" w:color="auto"/>
        <w:bottom w:val="none" w:sz="0" w:space="0" w:color="auto"/>
        <w:right w:val="none" w:sz="0" w:space="0" w:color="auto"/>
      </w:divBdr>
    </w:div>
    <w:div w:id="1022584964">
      <w:bodyDiv w:val="1"/>
      <w:marLeft w:val="0"/>
      <w:marRight w:val="0"/>
      <w:marTop w:val="0"/>
      <w:marBottom w:val="0"/>
      <w:divBdr>
        <w:top w:val="none" w:sz="0" w:space="0" w:color="auto"/>
        <w:left w:val="none" w:sz="0" w:space="0" w:color="auto"/>
        <w:bottom w:val="none" w:sz="0" w:space="0" w:color="auto"/>
        <w:right w:val="none" w:sz="0" w:space="0" w:color="auto"/>
      </w:divBdr>
    </w:div>
    <w:div w:id="1023215032">
      <w:bodyDiv w:val="1"/>
      <w:marLeft w:val="0"/>
      <w:marRight w:val="0"/>
      <w:marTop w:val="0"/>
      <w:marBottom w:val="0"/>
      <w:divBdr>
        <w:top w:val="none" w:sz="0" w:space="0" w:color="auto"/>
        <w:left w:val="none" w:sz="0" w:space="0" w:color="auto"/>
        <w:bottom w:val="none" w:sz="0" w:space="0" w:color="auto"/>
        <w:right w:val="none" w:sz="0" w:space="0" w:color="auto"/>
      </w:divBdr>
    </w:div>
    <w:div w:id="1025718234">
      <w:bodyDiv w:val="1"/>
      <w:marLeft w:val="0"/>
      <w:marRight w:val="0"/>
      <w:marTop w:val="0"/>
      <w:marBottom w:val="0"/>
      <w:divBdr>
        <w:top w:val="none" w:sz="0" w:space="0" w:color="auto"/>
        <w:left w:val="none" w:sz="0" w:space="0" w:color="auto"/>
        <w:bottom w:val="none" w:sz="0" w:space="0" w:color="auto"/>
        <w:right w:val="none" w:sz="0" w:space="0" w:color="auto"/>
      </w:divBdr>
    </w:div>
    <w:div w:id="1026903877">
      <w:bodyDiv w:val="1"/>
      <w:marLeft w:val="0"/>
      <w:marRight w:val="0"/>
      <w:marTop w:val="0"/>
      <w:marBottom w:val="0"/>
      <w:divBdr>
        <w:top w:val="none" w:sz="0" w:space="0" w:color="auto"/>
        <w:left w:val="none" w:sz="0" w:space="0" w:color="auto"/>
        <w:bottom w:val="none" w:sz="0" w:space="0" w:color="auto"/>
        <w:right w:val="none" w:sz="0" w:space="0" w:color="auto"/>
      </w:divBdr>
    </w:div>
    <w:div w:id="1027408880">
      <w:bodyDiv w:val="1"/>
      <w:marLeft w:val="0"/>
      <w:marRight w:val="0"/>
      <w:marTop w:val="0"/>
      <w:marBottom w:val="0"/>
      <w:divBdr>
        <w:top w:val="none" w:sz="0" w:space="0" w:color="auto"/>
        <w:left w:val="none" w:sz="0" w:space="0" w:color="auto"/>
        <w:bottom w:val="none" w:sz="0" w:space="0" w:color="auto"/>
        <w:right w:val="none" w:sz="0" w:space="0" w:color="auto"/>
      </w:divBdr>
    </w:div>
    <w:div w:id="1028408216">
      <w:bodyDiv w:val="1"/>
      <w:marLeft w:val="0"/>
      <w:marRight w:val="0"/>
      <w:marTop w:val="0"/>
      <w:marBottom w:val="0"/>
      <w:divBdr>
        <w:top w:val="none" w:sz="0" w:space="0" w:color="auto"/>
        <w:left w:val="none" w:sz="0" w:space="0" w:color="auto"/>
        <w:bottom w:val="none" w:sz="0" w:space="0" w:color="auto"/>
        <w:right w:val="none" w:sz="0" w:space="0" w:color="auto"/>
      </w:divBdr>
    </w:div>
    <w:div w:id="1030643336">
      <w:bodyDiv w:val="1"/>
      <w:marLeft w:val="0"/>
      <w:marRight w:val="0"/>
      <w:marTop w:val="0"/>
      <w:marBottom w:val="0"/>
      <w:divBdr>
        <w:top w:val="none" w:sz="0" w:space="0" w:color="auto"/>
        <w:left w:val="none" w:sz="0" w:space="0" w:color="auto"/>
        <w:bottom w:val="none" w:sz="0" w:space="0" w:color="auto"/>
        <w:right w:val="none" w:sz="0" w:space="0" w:color="auto"/>
      </w:divBdr>
    </w:div>
    <w:div w:id="1031108584">
      <w:bodyDiv w:val="1"/>
      <w:marLeft w:val="0"/>
      <w:marRight w:val="0"/>
      <w:marTop w:val="0"/>
      <w:marBottom w:val="0"/>
      <w:divBdr>
        <w:top w:val="none" w:sz="0" w:space="0" w:color="auto"/>
        <w:left w:val="none" w:sz="0" w:space="0" w:color="auto"/>
        <w:bottom w:val="none" w:sz="0" w:space="0" w:color="auto"/>
        <w:right w:val="none" w:sz="0" w:space="0" w:color="auto"/>
      </w:divBdr>
    </w:div>
    <w:div w:id="1032342400">
      <w:bodyDiv w:val="1"/>
      <w:marLeft w:val="0"/>
      <w:marRight w:val="0"/>
      <w:marTop w:val="0"/>
      <w:marBottom w:val="0"/>
      <w:divBdr>
        <w:top w:val="none" w:sz="0" w:space="0" w:color="auto"/>
        <w:left w:val="none" w:sz="0" w:space="0" w:color="auto"/>
        <w:bottom w:val="none" w:sz="0" w:space="0" w:color="auto"/>
        <w:right w:val="none" w:sz="0" w:space="0" w:color="auto"/>
      </w:divBdr>
    </w:div>
    <w:div w:id="1036584139">
      <w:bodyDiv w:val="1"/>
      <w:marLeft w:val="0"/>
      <w:marRight w:val="0"/>
      <w:marTop w:val="0"/>
      <w:marBottom w:val="0"/>
      <w:divBdr>
        <w:top w:val="none" w:sz="0" w:space="0" w:color="auto"/>
        <w:left w:val="none" w:sz="0" w:space="0" w:color="auto"/>
        <w:bottom w:val="none" w:sz="0" w:space="0" w:color="auto"/>
        <w:right w:val="none" w:sz="0" w:space="0" w:color="auto"/>
      </w:divBdr>
    </w:div>
    <w:div w:id="1037661994">
      <w:bodyDiv w:val="1"/>
      <w:marLeft w:val="0"/>
      <w:marRight w:val="0"/>
      <w:marTop w:val="0"/>
      <w:marBottom w:val="0"/>
      <w:divBdr>
        <w:top w:val="none" w:sz="0" w:space="0" w:color="auto"/>
        <w:left w:val="none" w:sz="0" w:space="0" w:color="auto"/>
        <w:bottom w:val="none" w:sz="0" w:space="0" w:color="auto"/>
        <w:right w:val="none" w:sz="0" w:space="0" w:color="auto"/>
      </w:divBdr>
    </w:div>
    <w:div w:id="1039283075">
      <w:bodyDiv w:val="1"/>
      <w:marLeft w:val="0"/>
      <w:marRight w:val="0"/>
      <w:marTop w:val="0"/>
      <w:marBottom w:val="0"/>
      <w:divBdr>
        <w:top w:val="none" w:sz="0" w:space="0" w:color="auto"/>
        <w:left w:val="none" w:sz="0" w:space="0" w:color="auto"/>
        <w:bottom w:val="none" w:sz="0" w:space="0" w:color="auto"/>
        <w:right w:val="none" w:sz="0" w:space="0" w:color="auto"/>
      </w:divBdr>
    </w:div>
    <w:div w:id="1039814614">
      <w:bodyDiv w:val="1"/>
      <w:marLeft w:val="0"/>
      <w:marRight w:val="0"/>
      <w:marTop w:val="0"/>
      <w:marBottom w:val="0"/>
      <w:divBdr>
        <w:top w:val="none" w:sz="0" w:space="0" w:color="auto"/>
        <w:left w:val="none" w:sz="0" w:space="0" w:color="auto"/>
        <w:bottom w:val="none" w:sz="0" w:space="0" w:color="auto"/>
        <w:right w:val="none" w:sz="0" w:space="0" w:color="auto"/>
      </w:divBdr>
    </w:div>
    <w:div w:id="1044914296">
      <w:bodyDiv w:val="1"/>
      <w:marLeft w:val="0"/>
      <w:marRight w:val="0"/>
      <w:marTop w:val="0"/>
      <w:marBottom w:val="0"/>
      <w:divBdr>
        <w:top w:val="none" w:sz="0" w:space="0" w:color="auto"/>
        <w:left w:val="none" w:sz="0" w:space="0" w:color="auto"/>
        <w:bottom w:val="none" w:sz="0" w:space="0" w:color="auto"/>
        <w:right w:val="none" w:sz="0" w:space="0" w:color="auto"/>
      </w:divBdr>
    </w:div>
    <w:div w:id="1045790253">
      <w:bodyDiv w:val="1"/>
      <w:marLeft w:val="0"/>
      <w:marRight w:val="0"/>
      <w:marTop w:val="0"/>
      <w:marBottom w:val="0"/>
      <w:divBdr>
        <w:top w:val="none" w:sz="0" w:space="0" w:color="auto"/>
        <w:left w:val="none" w:sz="0" w:space="0" w:color="auto"/>
        <w:bottom w:val="none" w:sz="0" w:space="0" w:color="auto"/>
        <w:right w:val="none" w:sz="0" w:space="0" w:color="auto"/>
      </w:divBdr>
    </w:div>
    <w:div w:id="1046104129">
      <w:bodyDiv w:val="1"/>
      <w:marLeft w:val="0"/>
      <w:marRight w:val="0"/>
      <w:marTop w:val="0"/>
      <w:marBottom w:val="0"/>
      <w:divBdr>
        <w:top w:val="none" w:sz="0" w:space="0" w:color="auto"/>
        <w:left w:val="none" w:sz="0" w:space="0" w:color="auto"/>
        <w:bottom w:val="none" w:sz="0" w:space="0" w:color="auto"/>
        <w:right w:val="none" w:sz="0" w:space="0" w:color="auto"/>
      </w:divBdr>
    </w:div>
    <w:div w:id="1049963677">
      <w:bodyDiv w:val="1"/>
      <w:marLeft w:val="0"/>
      <w:marRight w:val="0"/>
      <w:marTop w:val="0"/>
      <w:marBottom w:val="0"/>
      <w:divBdr>
        <w:top w:val="none" w:sz="0" w:space="0" w:color="auto"/>
        <w:left w:val="none" w:sz="0" w:space="0" w:color="auto"/>
        <w:bottom w:val="none" w:sz="0" w:space="0" w:color="auto"/>
        <w:right w:val="none" w:sz="0" w:space="0" w:color="auto"/>
      </w:divBdr>
    </w:div>
    <w:div w:id="1056123591">
      <w:bodyDiv w:val="1"/>
      <w:marLeft w:val="0"/>
      <w:marRight w:val="0"/>
      <w:marTop w:val="0"/>
      <w:marBottom w:val="0"/>
      <w:divBdr>
        <w:top w:val="none" w:sz="0" w:space="0" w:color="auto"/>
        <w:left w:val="none" w:sz="0" w:space="0" w:color="auto"/>
        <w:bottom w:val="none" w:sz="0" w:space="0" w:color="auto"/>
        <w:right w:val="none" w:sz="0" w:space="0" w:color="auto"/>
      </w:divBdr>
    </w:div>
    <w:div w:id="1056589272">
      <w:bodyDiv w:val="1"/>
      <w:marLeft w:val="0"/>
      <w:marRight w:val="0"/>
      <w:marTop w:val="0"/>
      <w:marBottom w:val="0"/>
      <w:divBdr>
        <w:top w:val="none" w:sz="0" w:space="0" w:color="auto"/>
        <w:left w:val="none" w:sz="0" w:space="0" w:color="auto"/>
        <w:bottom w:val="none" w:sz="0" w:space="0" w:color="auto"/>
        <w:right w:val="none" w:sz="0" w:space="0" w:color="auto"/>
      </w:divBdr>
    </w:div>
    <w:div w:id="1057974783">
      <w:bodyDiv w:val="1"/>
      <w:marLeft w:val="0"/>
      <w:marRight w:val="0"/>
      <w:marTop w:val="0"/>
      <w:marBottom w:val="0"/>
      <w:divBdr>
        <w:top w:val="none" w:sz="0" w:space="0" w:color="auto"/>
        <w:left w:val="none" w:sz="0" w:space="0" w:color="auto"/>
        <w:bottom w:val="none" w:sz="0" w:space="0" w:color="auto"/>
        <w:right w:val="none" w:sz="0" w:space="0" w:color="auto"/>
      </w:divBdr>
    </w:div>
    <w:div w:id="1058892534">
      <w:bodyDiv w:val="1"/>
      <w:marLeft w:val="0"/>
      <w:marRight w:val="0"/>
      <w:marTop w:val="0"/>
      <w:marBottom w:val="0"/>
      <w:divBdr>
        <w:top w:val="none" w:sz="0" w:space="0" w:color="auto"/>
        <w:left w:val="none" w:sz="0" w:space="0" w:color="auto"/>
        <w:bottom w:val="none" w:sz="0" w:space="0" w:color="auto"/>
        <w:right w:val="none" w:sz="0" w:space="0" w:color="auto"/>
      </w:divBdr>
    </w:div>
    <w:div w:id="1061095187">
      <w:bodyDiv w:val="1"/>
      <w:marLeft w:val="0"/>
      <w:marRight w:val="0"/>
      <w:marTop w:val="0"/>
      <w:marBottom w:val="0"/>
      <w:divBdr>
        <w:top w:val="none" w:sz="0" w:space="0" w:color="auto"/>
        <w:left w:val="none" w:sz="0" w:space="0" w:color="auto"/>
        <w:bottom w:val="none" w:sz="0" w:space="0" w:color="auto"/>
        <w:right w:val="none" w:sz="0" w:space="0" w:color="auto"/>
      </w:divBdr>
    </w:div>
    <w:div w:id="1062096112">
      <w:bodyDiv w:val="1"/>
      <w:marLeft w:val="0"/>
      <w:marRight w:val="0"/>
      <w:marTop w:val="0"/>
      <w:marBottom w:val="0"/>
      <w:divBdr>
        <w:top w:val="none" w:sz="0" w:space="0" w:color="auto"/>
        <w:left w:val="none" w:sz="0" w:space="0" w:color="auto"/>
        <w:bottom w:val="none" w:sz="0" w:space="0" w:color="auto"/>
        <w:right w:val="none" w:sz="0" w:space="0" w:color="auto"/>
      </w:divBdr>
    </w:div>
    <w:div w:id="1062951196">
      <w:bodyDiv w:val="1"/>
      <w:marLeft w:val="0"/>
      <w:marRight w:val="0"/>
      <w:marTop w:val="0"/>
      <w:marBottom w:val="0"/>
      <w:divBdr>
        <w:top w:val="none" w:sz="0" w:space="0" w:color="auto"/>
        <w:left w:val="none" w:sz="0" w:space="0" w:color="auto"/>
        <w:bottom w:val="none" w:sz="0" w:space="0" w:color="auto"/>
        <w:right w:val="none" w:sz="0" w:space="0" w:color="auto"/>
      </w:divBdr>
    </w:div>
    <w:div w:id="1064371393">
      <w:bodyDiv w:val="1"/>
      <w:marLeft w:val="0"/>
      <w:marRight w:val="0"/>
      <w:marTop w:val="0"/>
      <w:marBottom w:val="0"/>
      <w:divBdr>
        <w:top w:val="none" w:sz="0" w:space="0" w:color="auto"/>
        <w:left w:val="none" w:sz="0" w:space="0" w:color="auto"/>
        <w:bottom w:val="none" w:sz="0" w:space="0" w:color="auto"/>
        <w:right w:val="none" w:sz="0" w:space="0" w:color="auto"/>
      </w:divBdr>
    </w:div>
    <w:div w:id="1066338244">
      <w:bodyDiv w:val="1"/>
      <w:marLeft w:val="0"/>
      <w:marRight w:val="0"/>
      <w:marTop w:val="0"/>
      <w:marBottom w:val="0"/>
      <w:divBdr>
        <w:top w:val="none" w:sz="0" w:space="0" w:color="auto"/>
        <w:left w:val="none" w:sz="0" w:space="0" w:color="auto"/>
        <w:bottom w:val="none" w:sz="0" w:space="0" w:color="auto"/>
        <w:right w:val="none" w:sz="0" w:space="0" w:color="auto"/>
      </w:divBdr>
    </w:div>
    <w:div w:id="1067846250">
      <w:bodyDiv w:val="1"/>
      <w:marLeft w:val="0"/>
      <w:marRight w:val="0"/>
      <w:marTop w:val="0"/>
      <w:marBottom w:val="0"/>
      <w:divBdr>
        <w:top w:val="none" w:sz="0" w:space="0" w:color="auto"/>
        <w:left w:val="none" w:sz="0" w:space="0" w:color="auto"/>
        <w:bottom w:val="none" w:sz="0" w:space="0" w:color="auto"/>
        <w:right w:val="none" w:sz="0" w:space="0" w:color="auto"/>
      </w:divBdr>
    </w:div>
    <w:div w:id="1068580006">
      <w:bodyDiv w:val="1"/>
      <w:marLeft w:val="0"/>
      <w:marRight w:val="0"/>
      <w:marTop w:val="0"/>
      <w:marBottom w:val="0"/>
      <w:divBdr>
        <w:top w:val="none" w:sz="0" w:space="0" w:color="auto"/>
        <w:left w:val="none" w:sz="0" w:space="0" w:color="auto"/>
        <w:bottom w:val="none" w:sz="0" w:space="0" w:color="auto"/>
        <w:right w:val="none" w:sz="0" w:space="0" w:color="auto"/>
      </w:divBdr>
    </w:div>
    <w:div w:id="1068653352">
      <w:bodyDiv w:val="1"/>
      <w:marLeft w:val="0"/>
      <w:marRight w:val="0"/>
      <w:marTop w:val="0"/>
      <w:marBottom w:val="0"/>
      <w:divBdr>
        <w:top w:val="none" w:sz="0" w:space="0" w:color="auto"/>
        <w:left w:val="none" w:sz="0" w:space="0" w:color="auto"/>
        <w:bottom w:val="none" w:sz="0" w:space="0" w:color="auto"/>
        <w:right w:val="none" w:sz="0" w:space="0" w:color="auto"/>
      </w:divBdr>
    </w:div>
    <w:div w:id="1068919407">
      <w:bodyDiv w:val="1"/>
      <w:marLeft w:val="0"/>
      <w:marRight w:val="0"/>
      <w:marTop w:val="0"/>
      <w:marBottom w:val="0"/>
      <w:divBdr>
        <w:top w:val="none" w:sz="0" w:space="0" w:color="auto"/>
        <w:left w:val="none" w:sz="0" w:space="0" w:color="auto"/>
        <w:bottom w:val="none" w:sz="0" w:space="0" w:color="auto"/>
        <w:right w:val="none" w:sz="0" w:space="0" w:color="auto"/>
      </w:divBdr>
    </w:div>
    <w:div w:id="1069380852">
      <w:bodyDiv w:val="1"/>
      <w:marLeft w:val="0"/>
      <w:marRight w:val="0"/>
      <w:marTop w:val="0"/>
      <w:marBottom w:val="0"/>
      <w:divBdr>
        <w:top w:val="none" w:sz="0" w:space="0" w:color="auto"/>
        <w:left w:val="none" w:sz="0" w:space="0" w:color="auto"/>
        <w:bottom w:val="none" w:sz="0" w:space="0" w:color="auto"/>
        <w:right w:val="none" w:sz="0" w:space="0" w:color="auto"/>
      </w:divBdr>
    </w:div>
    <w:div w:id="1075738519">
      <w:bodyDiv w:val="1"/>
      <w:marLeft w:val="0"/>
      <w:marRight w:val="0"/>
      <w:marTop w:val="0"/>
      <w:marBottom w:val="0"/>
      <w:divBdr>
        <w:top w:val="none" w:sz="0" w:space="0" w:color="auto"/>
        <w:left w:val="none" w:sz="0" w:space="0" w:color="auto"/>
        <w:bottom w:val="none" w:sz="0" w:space="0" w:color="auto"/>
        <w:right w:val="none" w:sz="0" w:space="0" w:color="auto"/>
      </w:divBdr>
    </w:div>
    <w:div w:id="1077553263">
      <w:bodyDiv w:val="1"/>
      <w:marLeft w:val="0"/>
      <w:marRight w:val="0"/>
      <w:marTop w:val="0"/>
      <w:marBottom w:val="0"/>
      <w:divBdr>
        <w:top w:val="none" w:sz="0" w:space="0" w:color="auto"/>
        <w:left w:val="none" w:sz="0" w:space="0" w:color="auto"/>
        <w:bottom w:val="none" w:sz="0" w:space="0" w:color="auto"/>
        <w:right w:val="none" w:sz="0" w:space="0" w:color="auto"/>
      </w:divBdr>
    </w:div>
    <w:div w:id="1079790214">
      <w:bodyDiv w:val="1"/>
      <w:marLeft w:val="0"/>
      <w:marRight w:val="0"/>
      <w:marTop w:val="0"/>
      <w:marBottom w:val="0"/>
      <w:divBdr>
        <w:top w:val="none" w:sz="0" w:space="0" w:color="auto"/>
        <w:left w:val="none" w:sz="0" w:space="0" w:color="auto"/>
        <w:bottom w:val="none" w:sz="0" w:space="0" w:color="auto"/>
        <w:right w:val="none" w:sz="0" w:space="0" w:color="auto"/>
      </w:divBdr>
    </w:div>
    <w:div w:id="1079907598">
      <w:bodyDiv w:val="1"/>
      <w:marLeft w:val="0"/>
      <w:marRight w:val="0"/>
      <w:marTop w:val="0"/>
      <w:marBottom w:val="0"/>
      <w:divBdr>
        <w:top w:val="none" w:sz="0" w:space="0" w:color="auto"/>
        <w:left w:val="none" w:sz="0" w:space="0" w:color="auto"/>
        <w:bottom w:val="none" w:sz="0" w:space="0" w:color="auto"/>
        <w:right w:val="none" w:sz="0" w:space="0" w:color="auto"/>
      </w:divBdr>
    </w:div>
    <w:div w:id="1080443080">
      <w:bodyDiv w:val="1"/>
      <w:marLeft w:val="0"/>
      <w:marRight w:val="0"/>
      <w:marTop w:val="0"/>
      <w:marBottom w:val="0"/>
      <w:divBdr>
        <w:top w:val="none" w:sz="0" w:space="0" w:color="auto"/>
        <w:left w:val="none" w:sz="0" w:space="0" w:color="auto"/>
        <w:bottom w:val="none" w:sz="0" w:space="0" w:color="auto"/>
        <w:right w:val="none" w:sz="0" w:space="0" w:color="auto"/>
      </w:divBdr>
    </w:div>
    <w:div w:id="1080562098">
      <w:bodyDiv w:val="1"/>
      <w:marLeft w:val="0"/>
      <w:marRight w:val="0"/>
      <w:marTop w:val="0"/>
      <w:marBottom w:val="0"/>
      <w:divBdr>
        <w:top w:val="none" w:sz="0" w:space="0" w:color="auto"/>
        <w:left w:val="none" w:sz="0" w:space="0" w:color="auto"/>
        <w:bottom w:val="none" w:sz="0" w:space="0" w:color="auto"/>
        <w:right w:val="none" w:sz="0" w:space="0" w:color="auto"/>
      </w:divBdr>
    </w:div>
    <w:div w:id="1084062894">
      <w:bodyDiv w:val="1"/>
      <w:marLeft w:val="0"/>
      <w:marRight w:val="0"/>
      <w:marTop w:val="0"/>
      <w:marBottom w:val="0"/>
      <w:divBdr>
        <w:top w:val="none" w:sz="0" w:space="0" w:color="auto"/>
        <w:left w:val="none" w:sz="0" w:space="0" w:color="auto"/>
        <w:bottom w:val="none" w:sz="0" w:space="0" w:color="auto"/>
        <w:right w:val="none" w:sz="0" w:space="0" w:color="auto"/>
      </w:divBdr>
    </w:div>
    <w:div w:id="1086341370">
      <w:bodyDiv w:val="1"/>
      <w:marLeft w:val="0"/>
      <w:marRight w:val="0"/>
      <w:marTop w:val="0"/>
      <w:marBottom w:val="0"/>
      <w:divBdr>
        <w:top w:val="none" w:sz="0" w:space="0" w:color="auto"/>
        <w:left w:val="none" w:sz="0" w:space="0" w:color="auto"/>
        <w:bottom w:val="none" w:sz="0" w:space="0" w:color="auto"/>
        <w:right w:val="none" w:sz="0" w:space="0" w:color="auto"/>
      </w:divBdr>
    </w:div>
    <w:div w:id="1090546908">
      <w:bodyDiv w:val="1"/>
      <w:marLeft w:val="0"/>
      <w:marRight w:val="0"/>
      <w:marTop w:val="0"/>
      <w:marBottom w:val="0"/>
      <w:divBdr>
        <w:top w:val="none" w:sz="0" w:space="0" w:color="auto"/>
        <w:left w:val="none" w:sz="0" w:space="0" w:color="auto"/>
        <w:bottom w:val="none" w:sz="0" w:space="0" w:color="auto"/>
        <w:right w:val="none" w:sz="0" w:space="0" w:color="auto"/>
      </w:divBdr>
    </w:div>
    <w:div w:id="1091586569">
      <w:bodyDiv w:val="1"/>
      <w:marLeft w:val="0"/>
      <w:marRight w:val="0"/>
      <w:marTop w:val="0"/>
      <w:marBottom w:val="0"/>
      <w:divBdr>
        <w:top w:val="none" w:sz="0" w:space="0" w:color="auto"/>
        <w:left w:val="none" w:sz="0" w:space="0" w:color="auto"/>
        <w:bottom w:val="none" w:sz="0" w:space="0" w:color="auto"/>
        <w:right w:val="none" w:sz="0" w:space="0" w:color="auto"/>
      </w:divBdr>
    </w:div>
    <w:div w:id="1094663679">
      <w:bodyDiv w:val="1"/>
      <w:marLeft w:val="0"/>
      <w:marRight w:val="0"/>
      <w:marTop w:val="0"/>
      <w:marBottom w:val="0"/>
      <w:divBdr>
        <w:top w:val="none" w:sz="0" w:space="0" w:color="auto"/>
        <w:left w:val="none" w:sz="0" w:space="0" w:color="auto"/>
        <w:bottom w:val="none" w:sz="0" w:space="0" w:color="auto"/>
        <w:right w:val="none" w:sz="0" w:space="0" w:color="auto"/>
      </w:divBdr>
    </w:div>
    <w:div w:id="1094714601">
      <w:bodyDiv w:val="1"/>
      <w:marLeft w:val="0"/>
      <w:marRight w:val="0"/>
      <w:marTop w:val="0"/>
      <w:marBottom w:val="0"/>
      <w:divBdr>
        <w:top w:val="none" w:sz="0" w:space="0" w:color="auto"/>
        <w:left w:val="none" w:sz="0" w:space="0" w:color="auto"/>
        <w:bottom w:val="none" w:sz="0" w:space="0" w:color="auto"/>
        <w:right w:val="none" w:sz="0" w:space="0" w:color="auto"/>
      </w:divBdr>
    </w:div>
    <w:div w:id="1095325796">
      <w:bodyDiv w:val="1"/>
      <w:marLeft w:val="0"/>
      <w:marRight w:val="0"/>
      <w:marTop w:val="0"/>
      <w:marBottom w:val="0"/>
      <w:divBdr>
        <w:top w:val="none" w:sz="0" w:space="0" w:color="auto"/>
        <w:left w:val="none" w:sz="0" w:space="0" w:color="auto"/>
        <w:bottom w:val="none" w:sz="0" w:space="0" w:color="auto"/>
        <w:right w:val="none" w:sz="0" w:space="0" w:color="auto"/>
      </w:divBdr>
    </w:div>
    <w:div w:id="1096053423">
      <w:bodyDiv w:val="1"/>
      <w:marLeft w:val="0"/>
      <w:marRight w:val="0"/>
      <w:marTop w:val="0"/>
      <w:marBottom w:val="0"/>
      <w:divBdr>
        <w:top w:val="none" w:sz="0" w:space="0" w:color="auto"/>
        <w:left w:val="none" w:sz="0" w:space="0" w:color="auto"/>
        <w:bottom w:val="none" w:sz="0" w:space="0" w:color="auto"/>
        <w:right w:val="none" w:sz="0" w:space="0" w:color="auto"/>
      </w:divBdr>
    </w:div>
    <w:div w:id="1096096668">
      <w:bodyDiv w:val="1"/>
      <w:marLeft w:val="0"/>
      <w:marRight w:val="0"/>
      <w:marTop w:val="0"/>
      <w:marBottom w:val="0"/>
      <w:divBdr>
        <w:top w:val="none" w:sz="0" w:space="0" w:color="auto"/>
        <w:left w:val="none" w:sz="0" w:space="0" w:color="auto"/>
        <w:bottom w:val="none" w:sz="0" w:space="0" w:color="auto"/>
        <w:right w:val="none" w:sz="0" w:space="0" w:color="auto"/>
      </w:divBdr>
    </w:div>
    <w:div w:id="1096747264">
      <w:bodyDiv w:val="1"/>
      <w:marLeft w:val="0"/>
      <w:marRight w:val="0"/>
      <w:marTop w:val="0"/>
      <w:marBottom w:val="0"/>
      <w:divBdr>
        <w:top w:val="none" w:sz="0" w:space="0" w:color="auto"/>
        <w:left w:val="none" w:sz="0" w:space="0" w:color="auto"/>
        <w:bottom w:val="none" w:sz="0" w:space="0" w:color="auto"/>
        <w:right w:val="none" w:sz="0" w:space="0" w:color="auto"/>
      </w:divBdr>
    </w:div>
    <w:div w:id="1096754521">
      <w:bodyDiv w:val="1"/>
      <w:marLeft w:val="0"/>
      <w:marRight w:val="0"/>
      <w:marTop w:val="0"/>
      <w:marBottom w:val="0"/>
      <w:divBdr>
        <w:top w:val="none" w:sz="0" w:space="0" w:color="auto"/>
        <w:left w:val="none" w:sz="0" w:space="0" w:color="auto"/>
        <w:bottom w:val="none" w:sz="0" w:space="0" w:color="auto"/>
        <w:right w:val="none" w:sz="0" w:space="0" w:color="auto"/>
      </w:divBdr>
    </w:div>
    <w:div w:id="1098406888">
      <w:bodyDiv w:val="1"/>
      <w:marLeft w:val="0"/>
      <w:marRight w:val="0"/>
      <w:marTop w:val="0"/>
      <w:marBottom w:val="0"/>
      <w:divBdr>
        <w:top w:val="none" w:sz="0" w:space="0" w:color="auto"/>
        <w:left w:val="none" w:sz="0" w:space="0" w:color="auto"/>
        <w:bottom w:val="none" w:sz="0" w:space="0" w:color="auto"/>
        <w:right w:val="none" w:sz="0" w:space="0" w:color="auto"/>
      </w:divBdr>
    </w:div>
    <w:div w:id="1099136802">
      <w:bodyDiv w:val="1"/>
      <w:marLeft w:val="0"/>
      <w:marRight w:val="0"/>
      <w:marTop w:val="0"/>
      <w:marBottom w:val="0"/>
      <w:divBdr>
        <w:top w:val="none" w:sz="0" w:space="0" w:color="auto"/>
        <w:left w:val="none" w:sz="0" w:space="0" w:color="auto"/>
        <w:bottom w:val="none" w:sz="0" w:space="0" w:color="auto"/>
        <w:right w:val="none" w:sz="0" w:space="0" w:color="auto"/>
      </w:divBdr>
    </w:div>
    <w:div w:id="1099371319">
      <w:bodyDiv w:val="1"/>
      <w:marLeft w:val="0"/>
      <w:marRight w:val="0"/>
      <w:marTop w:val="0"/>
      <w:marBottom w:val="0"/>
      <w:divBdr>
        <w:top w:val="none" w:sz="0" w:space="0" w:color="auto"/>
        <w:left w:val="none" w:sz="0" w:space="0" w:color="auto"/>
        <w:bottom w:val="none" w:sz="0" w:space="0" w:color="auto"/>
        <w:right w:val="none" w:sz="0" w:space="0" w:color="auto"/>
      </w:divBdr>
    </w:div>
    <w:div w:id="1099788167">
      <w:bodyDiv w:val="1"/>
      <w:marLeft w:val="0"/>
      <w:marRight w:val="0"/>
      <w:marTop w:val="0"/>
      <w:marBottom w:val="0"/>
      <w:divBdr>
        <w:top w:val="none" w:sz="0" w:space="0" w:color="auto"/>
        <w:left w:val="none" w:sz="0" w:space="0" w:color="auto"/>
        <w:bottom w:val="none" w:sz="0" w:space="0" w:color="auto"/>
        <w:right w:val="none" w:sz="0" w:space="0" w:color="auto"/>
      </w:divBdr>
    </w:div>
    <w:div w:id="1099830274">
      <w:bodyDiv w:val="1"/>
      <w:marLeft w:val="0"/>
      <w:marRight w:val="0"/>
      <w:marTop w:val="0"/>
      <w:marBottom w:val="0"/>
      <w:divBdr>
        <w:top w:val="none" w:sz="0" w:space="0" w:color="auto"/>
        <w:left w:val="none" w:sz="0" w:space="0" w:color="auto"/>
        <w:bottom w:val="none" w:sz="0" w:space="0" w:color="auto"/>
        <w:right w:val="none" w:sz="0" w:space="0" w:color="auto"/>
      </w:divBdr>
    </w:div>
    <w:div w:id="1100298797">
      <w:bodyDiv w:val="1"/>
      <w:marLeft w:val="0"/>
      <w:marRight w:val="0"/>
      <w:marTop w:val="0"/>
      <w:marBottom w:val="0"/>
      <w:divBdr>
        <w:top w:val="none" w:sz="0" w:space="0" w:color="auto"/>
        <w:left w:val="none" w:sz="0" w:space="0" w:color="auto"/>
        <w:bottom w:val="none" w:sz="0" w:space="0" w:color="auto"/>
        <w:right w:val="none" w:sz="0" w:space="0" w:color="auto"/>
      </w:divBdr>
    </w:div>
    <w:div w:id="1101803225">
      <w:bodyDiv w:val="1"/>
      <w:marLeft w:val="0"/>
      <w:marRight w:val="0"/>
      <w:marTop w:val="0"/>
      <w:marBottom w:val="0"/>
      <w:divBdr>
        <w:top w:val="none" w:sz="0" w:space="0" w:color="auto"/>
        <w:left w:val="none" w:sz="0" w:space="0" w:color="auto"/>
        <w:bottom w:val="none" w:sz="0" w:space="0" w:color="auto"/>
        <w:right w:val="none" w:sz="0" w:space="0" w:color="auto"/>
      </w:divBdr>
    </w:div>
    <w:div w:id="1104572879">
      <w:bodyDiv w:val="1"/>
      <w:marLeft w:val="0"/>
      <w:marRight w:val="0"/>
      <w:marTop w:val="0"/>
      <w:marBottom w:val="0"/>
      <w:divBdr>
        <w:top w:val="none" w:sz="0" w:space="0" w:color="auto"/>
        <w:left w:val="none" w:sz="0" w:space="0" w:color="auto"/>
        <w:bottom w:val="none" w:sz="0" w:space="0" w:color="auto"/>
        <w:right w:val="none" w:sz="0" w:space="0" w:color="auto"/>
      </w:divBdr>
      <w:divsChild>
        <w:div w:id="1063873425">
          <w:marLeft w:val="0"/>
          <w:marRight w:val="0"/>
          <w:marTop w:val="0"/>
          <w:marBottom w:val="300"/>
          <w:divBdr>
            <w:top w:val="none" w:sz="0" w:space="0" w:color="auto"/>
            <w:left w:val="none" w:sz="0" w:space="0" w:color="auto"/>
            <w:bottom w:val="none" w:sz="0" w:space="0" w:color="auto"/>
            <w:right w:val="none" w:sz="0" w:space="0" w:color="auto"/>
          </w:divBdr>
          <w:divsChild>
            <w:div w:id="1311597506">
              <w:marLeft w:val="0"/>
              <w:marRight w:val="0"/>
              <w:marTop w:val="0"/>
              <w:marBottom w:val="0"/>
              <w:divBdr>
                <w:top w:val="none" w:sz="0" w:space="0" w:color="auto"/>
                <w:left w:val="none" w:sz="0" w:space="0" w:color="auto"/>
                <w:bottom w:val="none" w:sz="0" w:space="0" w:color="auto"/>
                <w:right w:val="none" w:sz="0" w:space="0" w:color="auto"/>
              </w:divBdr>
            </w:div>
          </w:divsChild>
        </w:div>
        <w:div w:id="2116361593">
          <w:marLeft w:val="0"/>
          <w:marRight w:val="0"/>
          <w:marTop w:val="0"/>
          <w:marBottom w:val="300"/>
          <w:divBdr>
            <w:top w:val="none" w:sz="0" w:space="0" w:color="auto"/>
            <w:left w:val="none" w:sz="0" w:space="0" w:color="auto"/>
            <w:bottom w:val="none" w:sz="0" w:space="0" w:color="auto"/>
            <w:right w:val="none" w:sz="0" w:space="0" w:color="auto"/>
          </w:divBdr>
          <w:divsChild>
            <w:div w:id="975064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4813137">
      <w:bodyDiv w:val="1"/>
      <w:marLeft w:val="0"/>
      <w:marRight w:val="0"/>
      <w:marTop w:val="0"/>
      <w:marBottom w:val="0"/>
      <w:divBdr>
        <w:top w:val="none" w:sz="0" w:space="0" w:color="auto"/>
        <w:left w:val="none" w:sz="0" w:space="0" w:color="auto"/>
        <w:bottom w:val="none" w:sz="0" w:space="0" w:color="auto"/>
        <w:right w:val="none" w:sz="0" w:space="0" w:color="auto"/>
      </w:divBdr>
    </w:div>
    <w:div w:id="1105150226">
      <w:bodyDiv w:val="1"/>
      <w:marLeft w:val="0"/>
      <w:marRight w:val="0"/>
      <w:marTop w:val="0"/>
      <w:marBottom w:val="0"/>
      <w:divBdr>
        <w:top w:val="none" w:sz="0" w:space="0" w:color="auto"/>
        <w:left w:val="none" w:sz="0" w:space="0" w:color="auto"/>
        <w:bottom w:val="none" w:sz="0" w:space="0" w:color="auto"/>
        <w:right w:val="none" w:sz="0" w:space="0" w:color="auto"/>
      </w:divBdr>
    </w:div>
    <w:div w:id="1105661475">
      <w:bodyDiv w:val="1"/>
      <w:marLeft w:val="0"/>
      <w:marRight w:val="0"/>
      <w:marTop w:val="0"/>
      <w:marBottom w:val="0"/>
      <w:divBdr>
        <w:top w:val="none" w:sz="0" w:space="0" w:color="auto"/>
        <w:left w:val="none" w:sz="0" w:space="0" w:color="auto"/>
        <w:bottom w:val="none" w:sz="0" w:space="0" w:color="auto"/>
        <w:right w:val="none" w:sz="0" w:space="0" w:color="auto"/>
      </w:divBdr>
    </w:div>
    <w:div w:id="1109082399">
      <w:bodyDiv w:val="1"/>
      <w:marLeft w:val="0"/>
      <w:marRight w:val="0"/>
      <w:marTop w:val="0"/>
      <w:marBottom w:val="0"/>
      <w:divBdr>
        <w:top w:val="none" w:sz="0" w:space="0" w:color="auto"/>
        <w:left w:val="none" w:sz="0" w:space="0" w:color="auto"/>
        <w:bottom w:val="none" w:sz="0" w:space="0" w:color="auto"/>
        <w:right w:val="none" w:sz="0" w:space="0" w:color="auto"/>
      </w:divBdr>
    </w:div>
    <w:div w:id="1111166397">
      <w:bodyDiv w:val="1"/>
      <w:marLeft w:val="0"/>
      <w:marRight w:val="0"/>
      <w:marTop w:val="0"/>
      <w:marBottom w:val="0"/>
      <w:divBdr>
        <w:top w:val="none" w:sz="0" w:space="0" w:color="auto"/>
        <w:left w:val="none" w:sz="0" w:space="0" w:color="auto"/>
        <w:bottom w:val="none" w:sz="0" w:space="0" w:color="auto"/>
        <w:right w:val="none" w:sz="0" w:space="0" w:color="auto"/>
      </w:divBdr>
    </w:div>
    <w:div w:id="1113939915">
      <w:bodyDiv w:val="1"/>
      <w:marLeft w:val="0"/>
      <w:marRight w:val="0"/>
      <w:marTop w:val="0"/>
      <w:marBottom w:val="0"/>
      <w:divBdr>
        <w:top w:val="none" w:sz="0" w:space="0" w:color="auto"/>
        <w:left w:val="none" w:sz="0" w:space="0" w:color="auto"/>
        <w:bottom w:val="none" w:sz="0" w:space="0" w:color="auto"/>
        <w:right w:val="none" w:sz="0" w:space="0" w:color="auto"/>
      </w:divBdr>
    </w:div>
    <w:div w:id="1115174484">
      <w:bodyDiv w:val="1"/>
      <w:marLeft w:val="0"/>
      <w:marRight w:val="0"/>
      <w:marTop w:val="0"/>
      <w:marBottom w:val="0"/>
      <w:divBdr>
        <w:top w:val="none" w:sz="0" w:space="0" w:color="auto"/>
        <w:left w:val="none" w:sz="0" w:space="0" w:color="auto"/>
        <w:bottom w:val="none" w:sz="0" w:space="0" w:color="auto"/>
        <w:right w:val="none" w:sz="0" w:space="0" w:color="auto"/>
      </w:divBdr>
    </w:div>
    <w:div w:id="1116411607">
      <w:bodyDiv w:val="1"/>
      <w:marLeft w:val="0"/>
      <w:marRight w:val="0"/>
      <w:marTop w:val="0"/>
      <w:marBottom w:val="0"/>
      <w:divBdr>
        <w:top w:val="none" w:sz="0" w:space="0" w:color="auto"/>
        <w:left w:val="none" w:sz="0" w:space="0" w:color="auto"/>
        <w:bottom w:val="none" w:sz="0" w:space="0" w:color="auto"/>
        <w:right w:val="none" w:sz="0" w:space="0" w:color="auto"/>
      </w:divBdr>
    </w:div>
    <w:div w:id="1116757139">
      <w:bodyDiv w:val="1"/>
      <w:marLeft w:val="0"/>
      <w:marRight w:val="0"/>
      <w:marTop w:val="0"/>
      <w:marBottom w:val="0"/>
      <w:divBdr>
        <w:top w:val="none" w:sz="0" w:space="0" w:color="auto"/>
        <w:left w:val="none" w:sz="0" w:space="0" w:color="auto"/>
        <w:bottom w:val="none" w:sz="0" w:space="0" w:color="auto"/>
        <w:right w:val="none" w:sz="0" w:space="0" w:color="auto"/>
      </w:divBdr>
    </w:div>
    <w:div w:id="1118259487">
      <w:bodyDiv w:val="1"/>
      <w:marLeft w:val="0"/>
      <w:marRight w:val="0"/>
      <w:marTop w:val="0"/>
      <w:marBottom w:val="0"/>
      <w:divBdr>
        <w:top w:val="none" w:sz="0" w:space="0" w:color="auto"/>
        <w:left w:val="none" w:sz="0" w:space="0" w:color="auto"/>
        <w:bottom w:val="none" w:sz="0" w:space="0" w:color="auto"/>
        <w:right w:val="none" w:sz="0" w:space="0" w:color="auto"/>
      </w:divBdr>
    </w:div>
    <w:div w:id="1120104311">
      <w:bodyDiv w:val="1"/>
      <w:marLeft w:val="0"/>
      <w:marRight w:val="0"/>
      <w:marTop w:val="0"/>
      <w:marBottom w:val="0"/>
      <w:divBdr>
        <w:top w:val="none" w:sz="0" w:space="0" w:color="auto"/>
        <w:left w:val="none" w:sz="0" w:space="0" w:color="auto"/>
        <w:bottom w:val="none" w:sz="0" w:space="0" w:color="auto"/>
        <w:right w:val="none" w:sz="0" w:space="0" w:color="auto"/>
      </w:divBdr>
    </w:div>
    <w:div w:id="1120804390">
      <w:bodyDiv w:val="1"/>
      <w:marLeft w:val="0"/>
      <w:marRight w:val="0"/>
      <w:marTop w:val="0"/>
      <w:marBottom w:val="0"/>
      <w:divBdr>
        <w:top w:val="none" w:sz="0" w:space="0" w:color="auto"/>
        <w:left w:val="none" w:sz="0" w:space="0" w:color="auto"/>
        <w:bottom w:val="none" w:sz="0" w:space="0" w:color="auto"/>
        <w:right w:val="none" w:sz="0" w:space="0" w:color="auto"/>
      </w:divBdr>
    </w:div>
    <w:div w:id="1123112883">
      <w:bodyDiv w:val="1"/>
      <w:marLeft w:val="0"/>
      <w:marRight w:val="0"/>
      <w:marTop w:val="0"/>
      <w:marBottom w:val="0"/>
      <w:divBdr>
        <w:top w:val="none" w:sz="0" w:space="0" w:color="auto"/>
        <w:left w:val="none" w:sz="0" w:space="0" w:color="auto"/>
        <w:bottom w:val="none" w:sz="0" w:space="0" w:color="auto"/>
        <w:right w:val="none" w:sz="0" w:space="0" w:color="auto"/>
      </w:divBdr>
    </w:div>
    <w:div w:id="1123688885">
      <w:bodyDiv w:val="1"/>
      <w:marLeft w:val="0"/>
      <w:marRight w:val="0"/>
      <w:marTop w:val="0"/>
      <w:marBottom w:val="0"/>
      <w:divBdr>
        <w:top w:val="none" w:sz="0" w:space="0" w:color="auto"/>
        <w:left w:val="none" w:sz="0" w:space="0" w:color="auto"/>
        <w:bottom w:val="none" w:sz="0" w:space="0" w:color="auto"/>
        <w:right w:val="none" w:sz="0" w:space="0" w:color="auto"/>
      </w:divBdr>
    </w:div>
    <w:div w:id="1124038215">
      <w:bodyDiv w:val="1"/>
      <w:marLeft w:val="0"/>
      <w:marRight w:val="0"/>
      <w:marTop w:val="0"/>
      <w:marBottom w:val="0"/>
      <w:divBdr>
        <w:top w:val="none" w:sz="0" w:space="0" w:color="auto"/>
        <w:left w:val="none" w:sz="0" w:space="0" w:color="auto"/>
        <w:bottom w:val="none" w:sz="0" w:space="0" w:color="auto"/>
        <w:right w:val="none" w:sz="0" w:space="0" w:color="auto"/>
      </w:divBdr>
    </w:div>
    <w:div w:id="1124808576">
      <w:bodyDiv w:val="1"/>
      <w:marLeft w:val="0"/>
      <w:marRight w:val="0"/>
      <w:marTop w:val="0"/>
      <w:marBottom w:val="0"/>
      <w:divBdr>
        <w:top w:val="none" w:sz="0" w:space="0" w:color="auto"/>
        <w:left w:val="none" w:sz="0" w:space="0" w:color="auto"/>
        <w:bottom w:val="none" w:sz="0" w:space="0" w:color="auto"/>
        <w:right w:val="none" w:sz="0" w:space="0" w:color="auto"/>
      </w:divBdr>
    </w:div>
    <w:div w:id="1127743561">
      <w:bodyDiv w:val="1"/>
      <w:marLeft w:val="0"/>
      <w:marRight w:val="0"/>
      <w:marTop w:val="0"/>
      <w:marBottom w:val="0"/>
      <w:divBdr>
        <w:top w:val="none" w:sz="0" w:space="0" w:color="auto"/>
        <w:left w:val="none" w:sz="0" w:space="0" w:color="auto"/>
        <w:bottom w:val="none" w:sz="0" w:space="0" w:color="auto"/>
        <w:right w:val="none" w:sz="0" w:space="0" w:color="auto"/>
      </w:divBdr>
    </w:div>
    <w:div w:id="1128012003">
      <w:bodyDiv w:val="1"/>
      <w:marLeft w:val="0"/>
      <w:marRight w:val="0"/>
      <w:marTop w:val="0"/>
      <w:marBottom w:val="0"/>
      <w:divBdr>
        <w:top w:val="none" w:sz="0" w:space="0" w:color="auto"/>
        <w:left w:val="none" w:sz="0" w:space="0" w:color="auto"/>
        <w:bottom w:val="none" w:sz="0" w:space="0" w:color="auto"/>
        <w:right w:val="none" w:sz="0" w:space="0" w:color="auto"/>
      </w:divBdr>
    </w:div>
    <w:div w:id="1131897071">
      <w:bodyDiv w:val="1"/>
      <w:marLeft w:val="0"/>
      <w:marRight w:val="0"/>
      <w:marTop w:val="0"/>
      <w:marBottom w:val="0"/>
      <w:divBdr>
        <w:top w:val="none" w:sz="0" w:space="0" w:color="auto"/>
        <w:left w:val="none" w:sz="0" w:space="0" w:color="auto"/>
        <w:bottom w:val="none" w:sz="0" w:space="0" w:color="auto"/>
        <w:right w:val="none" w:sz="0" w:space="0" w:color="auto"/>
      </w:divBdr>
    </w:div>
    <w:div w:id="1131902402">
      <w:bodyDiv w:val="1"/>
      <w:marLeft w:val="0"/>
      <w:marRight w:val="0"/>
      <w:marTop w:val="0"/>
      <w:marBottom w:val="0"/>
      <w:divBdr>
        <w:top w:val="none" w:sz="0" w:space="0" w:color="auto"/>
        <w:left w:val="none" w:sz="0" w:space="0" w:color="auto"/>
        <w:bottom w:val="none" w:sz="0" w:space="0" w:color="auto"/>
        <w:right w:val="none" w:sz="0" w:space="0" w:color="auto"/>
      </w:divBdr>
    </w:div>
    <w:div w:id="1135172185">
      <w:bodyDiv w:val="1"/>
      <w:marLeft w:val="0"/>
      <w:marRight w:val="0"/>
      <w:marTop w:val="0"/>
      <w:marBottom w:val="0"/>
      <w:divBdr>
        <w:top w:val="none" w:sz="0" w:space="0" w:color="auto"/>
        <w:left w:val="none" w:sz="0" w:space="0" w:color="auto"/>
        <w:bottom w:val="none" w:sz="0" w:space="0" w:color="auto"/>
        <w:right w:val="none" w:sz="0" w:space="0" w:color="auto"/>
      </w:divBdr>
    </w:div>
    <w:div w:id="1135759163">
      <w:bodyDiv w:val="1"/>
      <w:marLeft w:val="0"/>
      <w:marRight w:val="0"/>
      <w:marTop w:val="0"/>
      <w:marBottom w:val="0"/>
      <w:divBdr>
        <w:top w:val="none" w:sz="0" w:space="0" w:color="auto"/>
        <w:left w:val="none" w:sz="0" w:space="0" w:color="auto"/>
        <w:bottom w:val="none" w:sz="0" w:space="0" w:color="auto"/>
        <w:right w:val="none" w:sz="0" w:space="0" w:color="auto"/>
      </w:divBdr>
    </w:div>
    <w:div w:id="1135953626">
      <w:bodyDiv w:val="1"/>
      <w:marLeft w:val="0"/>
      <w:marRight w:val="0"/>
      <w:marTop w:val="0"/>
      <w:marBottom w:val="0"/>
      <w:divBdr>
        <w:top w:val="none" w:sz="0" w:space="0" w:color="auto"/>
        <w:left w:val="none" w:sz="0" w:space="0" w:color="auto"/>
        <w:bottom w:val="none" w:sz="0" w:space="0" w:color="auto"/>
        <w:right w:val="none" w:sz="0" w:space="0" w:color="auto"/>
      </w:divBdr>
    </w:div>
    <w:div w:id="1136142228">
      <w:bodyDiv w:val="1"/>
      <w:marLeft w:val="0"/>
      <w:marRight w:val="0"/>
      <w:marTop w:val="0"/>
      <w:marBottom w:val="0"/>
      <w:divBdr>
        <w:top w:val="none" w:sz="0" w:space="0" w:color="auto"/>
        <w:left w:val="none" w:sz="0" w:space="0" w:color="auto"/>
        <w:bottom w:val="none" w:sz="0" w:space="0" w:color="auto"/>
        <w:right w:val="none" w:sz="0" w:space="0" w:color="auto"/>
      </w:divBdr>
    </w:div>
    <w:div w:id="1136682996">
      <w:bodyDiv w:val="1"/>
      <w:marLeft w:val="0"/>
      <w:marRight w:val="0"/>
      <w:marTop w:val="0"/>
      <w:marBottom w:val="0"/>
      <w:divBdr>
        <w:top w:val="none" w:sz="0" w:space="0" w:color="auto"/>
        <w:left w:val="none" w:sz="0" w:space="0" w:color="auto"/>
        <w:bottom w:val="none" w:sz="0" w:space="0" w:color="auto"/>
        <w:right w:val="none" w:sz="0" w:space="0" w:color="auto"/>
      </w:divBdr>
    </w:div>
    <w:div w:id="1137996144">
      <w:bodyDiv w:val="1"/>
      <w:marLeft w:val="0"/>
      <w:marRight w:val="0"/>
      <w:marTop w:val="0"/>
      <w:marBottom w:val="0"/>
      <w:divBdr>
        <w:top w:val="none" w:sz="0" w:space="0" w:color="auto"/>
        <w:left w:val="none" w:sz="0" w:space="0" w:color="auto"/>
        <w:bottom w:val="none" w:sz="0" w:space="0" w:color="auto"/>
        <w:right w:val="none" w:sz="0" w:space="0" w:color="auto"/>
      </w:divBdr>
    </w:div>
    <w:div w:id="1139569484">
      <w:bodyDiv w:val="1"/>
      <w:marLeft w:val="0"/>
      <w:marRight w:val="0"/>
      <w:marTop w:val="0"/>
      <w:marBottom w:val="0"/>
      <w:divBdr>
        <w:top w:val="none" w:sz="0" w:space="0" w:color="auto"/>
        <w:left w:val="none" w:sz="0" w:space="0" w:color="auto"/>
        <w:bottom w:val="none" w:sz="0" w:space="0" w:color="auto"/>
        <w:right w:val="none" w:sz="0" w:space="0" w:color="auto"/>
      </w:divBdr>
    </w:div>
    <w:div w:id="1140070273">
      <w:bodyDiv w:val="1"/>
      <w:marLeft w:val="0"/>
      <w:marRight w:val="0"/>
      <w:marTop w:val="0"/>
      <w:marBottom w:val="0"/>
      <w:divBdr>
        <w:top w:val="none" w:sz="0" w:space="0" w:color="auto"/>
        <w:left w:val="none" w:sz="0" w:space="0" w:color="auto"/>
        <w:bottom w:val="none" w:sz="0" w:space="0" w:color="auto"/>
        <w:right w:val="none" w:sz="0" w:space="0" w:color="auto"/>
      </w:divBdr>
    </w:div>
    <w:div w:id="1143422095">
      <w:bodyDiv w:val="1"/>
      <w:marLeft w:val="0"/>
      <w:marRight w:val="0"/>
      <w:marTop w:val="0"/>
      <w:marBottom w:val="0"/>
      <w:divBdr>
        <w:top w:val="none" w:sz="0" w:space="0" w:color="auto"/>
        <w:left w:val="none" w:sz="0" w:space="0" w:color="auto"/>
        <w:bottom w:val="none" w:sz="0" w:space="0" w:color="auto"/>
        <w:right w:val="none" w:sz="0" w:space="0" w:color="auto"/>
      </w:divBdr>
    </w:div>
    <w:div w:id="1143817700">
      <w:bodyDiv w:val="1"/>
      <w:marLeft w:val="0"/>
      <w:marRight w:val="0"/>
      <w:marTop w:val="0"/>
      <w:marBottom w:val="0"/>
      <w:divBdr>
        <w:top w:val="none" w:sz="0" w:space="0" w:color="auto"/>
        <w:left w:val="none" w:sz="0" w:space="0" w:color="auto"/>
        <w:bottom w:val="none" w:sz="0" w:space="0" w:color="auto"/>
        <w:right w:val="none" w:sz="0" w:space="0" w:color="auto"/>
      </w:divBdr>
    </w:div>
    <w:div w:id="1145776673">
      <w:bodyDiv w:val="1"/>
      <w:marLeft w:val="0"/>
      <w:marRight w:val="0"/>
      <w:marTop w:val="0"/>
      <w:marBottom w:val="0"/>
      <w:divBdr>
        <w:top w:val="none" w:sz="0" w:space="0" w:color="auto"/>
        <w:left w:val="none" w:sz="0" w:space="0" w:color="auto"/>
        <w:bottom w:val="none" w:sz="0" w:space="0" w:color="auto"/>
        <w:right w:val="none" w:sz="0" w:space="0" w:color="auto"/>
      </w:divBdr>
    </w:div>
    <w:div w:id="1146049457">
      <w:bodyDiv w:val="1"/>
      <w:marLeft w:val="0"/>
      <w:marRight w:val="0"/>
      <w:marTop w:val="0"/>
      <w:marBottom w:val="0"/>
      <w:divBdr>
        <w:top w:val="none" w:sz="0" w:space="0" w:color="auto"/>
        <w:left w:val="none" w:sz="0" w:space="0" w:color="auto"/>
        <w:bottom w:val="none" w:sz="0" w:space="0" w:color="auto"/>
        <w:right w:val="none" w:sz="0" w:space="0" w:color="auto"/>
      </w:divBdr>
    </w:div>
    <w:div w:id="1146316801">
      <w:bodyDiv w:val="1"/>
      <w:marLeft w:val="0"/>
      <w:marRight w:val="0"/>
      <w:marTop w:val="0"/>
      <w:marBottom w:val="0"/>
      <w:divBdr>
        <w:top w:val="none" w:sz="0" w:space="0" w:color="auto"/>
        <w:left w:val="none" w:sz="0" w:space="0" w:color="auto"/>
        <w:bottom w:val="none" w:sz="0" w:space="0" w:color="auto"/>
        <w:right w:val="none" w:sz="0" w:space="0" w:color="auto"/>
      </w:divBdr>
    </w:div>
    <w:div w:id="1147087305">
      <w:bodyDiv w:val="1"/>
      <w:marLeft w:val="0"/>
      <w:marRight w:val="0"/>
      <w:marTop w:val="0"/>
      <w:marBottom w:val="0"/>
      <w:divBdr>
        <w:top w:val="none" w:sz="0" w:space="0" w:color="auto"/>
        <w:left w:val="none" w:sz="0" w:space="0" w:color="auto"/>
        <w:bottom w:val="none" w:sz="0" w:space="0" w:color="auto"/>
        <w:right w:val="none" w:sz="0" w:space="0" w:color="auto"/>
      </w:divBdr>
    </w:div>
    <w:div w:id="1147629641">
      <w:bodyDiv w:val="1"/>
      <w:marLeft w:val="0"/>
      <w:marRight w:val="0"/>
      <w:marTop w:val="0"/>
      <w:marBottom w:val="0"/>
      <w:divBdr>
        <w:top w:val="none" w:sz="0" w:space="0" w:color="auto"/>
        <w:left w:val="none" w:sz="0" w:space="0" w:color="auto"/>
        <w:bottom w:val="none" w:sz="0" w:space="0" w:color="auto"/>
        <w:right w:val="none" w:sz="0" w:space="0" w:color="auto"/>
      </w:divBdr>
    </w:div>
    <w:div w:id="1149131990">
      <w:bodyDiv w:val="1"/>
      <w:marLeft w:val="0"/>
      <w:marRight w:val="0"/>
      <w:marTop w:val="0"/>
      <w:marBottom w:val="0"/>
      <w:divBdr>
        <w:top w:val="none" w:sz="0" w:space="0" w:color="auto"/>
        <w:left w:val="none" w:sz="0" w:space="0" w:color="auto"/>
        <w:bottom w:val="none" w:sz="0" w:space="0" w:color="auto"/>
        <w:right w:val="none" w:sz="0" w:space="0" w:color="auto"/>
      </w:divBdr>
    </w:div>
    <w:div w:id="1150368446">
      <w:bodyDiv w:val="1"/>
      <w:marLeft w:val="0"/>
      <w:marRight w:val="0"/>
      <w:marTop w:val="0"/>
      <w:marBottom w:val="0"/>
      <w:divBdr>
        <w:top w:val="none" w:sz="0" w:space="0" w:color="auto"/>
        <w:left w:val="none" w:sz="0" w:space="0" w:color="auto"/>
        <w:bottom w:val="none" w:sz="0" w:space="0" w:color="auto"/>
        <w:right w:val="none" w:sz="0" w:space="0" w:color="auto"/>
      </w:divBdr>
    </w:div>
    <w:div w:id="1150557766">
      <w:bodyDiv w:val="1"/>
      <w:marLeft w:val="0"/>
      <w:marRight w:val="0"/>
      <w:marTop w:val="0"/>
      <w:marBottom w:val="0"/>
      <w:divBdr>
        <w:top w:val="none" w:sz="0" w:space="0" w:color="auto"/>
        <w:left w:val="none" w:sz="0" w:space="0" w:color="auto"/>
        <w:bottom w:val="none" w:sz="0" w:space="0" w:color="auto"/>
        <w:right w:val="none" w:sz="0" w:space="0" w:color="auto"/>
      </w:divBdr>
    </w:div>
    <w:div w:id="1151289751">
      <w:bodyDiv w:val="1"/>
      <w:marLeft w:val="0"/>
      <w:marRight w:val="0"/>
      <w:marTop w:val="0"/>
      <w:marBottom w:val="0"/>
      <w:divBdr>
        <w:top w:val="none" w:sz="0" w:space="0" w:color="auto"/>
        <w:left w:val="none" w:sz="0" w:space="0" w:color="auto"/>
        <w:bottom w:val="none" w:sz="0" w:space="0" w:color="auto"/>
        <w:right w:val="none" w:sz="0" w:space="0" w:color="auto"/>
      </w:divBdr>
    </w:div>
    <w:div w:id="1151874285">
      <w:bodyDiv w:val="1"/>
      <w:marLeft w:val="0"/>
      <w:marRight w:val="0"/>
      <w:marTop w:val="0"/>
      <w:marBottom w:val="0"/>
      <w:divBdr>
        <w:top w:val="none" w:sz="0" w:space="0" w:color="auto"/>
        <w:left w:val="none" w:sz="0" w:space="0" w:color="auto"/>
        <w:bottom w:val="none" w:sz="0" w:space="0" w:color="auto"/>
        <w:right w:val="none" w:sz="0" w:space="0" w:color="auto"/>
      </w:divBdr>
    </w:div>
    <w:div w:id="1155301064">
      <w:bodyDiv w:val="1"/>
      <w:marLeft w:val="0"/>
      <w:marRight w:val="0"/>
      <w:marTop w:val="0"/>
      <w:marBottom w:val="0"/>
      <w:divBdr>
        <w:top w:val="none" w:sz="0" w:space="0" w:color="auto"/>
        <w:left w:val="none" w:sz="0" w:space="0" w:color="auto"/>
        <w:bottom w:val="none" w:sz="0" w:space="0" w:color="auto"/>
        <w:right w:val="none" w:sz="0" w:space="0" w:color="auto"/>
      </w:divBdr>
    </w:div>
    <w:div w:id="1155879681">
      <w:bodyDiv w:val="1"/>
      <w:marLeft w:val="0"/>
      <w:marRight w:val="0"/>
      <w:marTop w:val="0"/>
      <w:marBottom w:val="0"/>
      <w:divBdr>
        <w:top w:val="none" w:sz="0" w:space="0" w:color="auto"/>
        <w:left w:val="none" w:sz="0" w:space="0" w:color="auto"/>
        <w:bottom w:val="none" w:sz="0" w:space="0" w:color="auto"/>
        <w:right w:val="none" w:sz="0" w:space="0" w:color="auto"/>
      </w:divBdr>
    </w:div>
    <w:div w:id="1156729615">
      <w:bodyDiv w:val="1"/>
      <w:marLeft w:val="0"/>
      <w:marRight w:val="0"/>
      <w:marTop w:val="0"/>
      <w:marBottom w:val="0"/>
      <w:divBdr>
        <w:top w:val="none" w:sz="0" w:space="0" w:color="auto"/>
        <w:left w:val="none" w:sz="0" w:space="0" w:color="auto"/>
        <w:bottom w:val="none" w:sz="0" w:space="0" w:color="auto"/>
        <w:right w:val="none" w:sz="0" w:space="0" w:color="auto"/>
      </w:divBdr>
    </w:div>
    <w:div w:id="1157069876">
      <w:bodyDiv w:val="1"/>
      <w:marLeft w:val="0"/>
      <w:marRight w:val="0"/>
      <w:marTop w:val="0"/>
      <w:marBottom w:val="0"/>
      <w:divBdr>
        <w:top w:val="none" w:sz="0" w:space="0" w:color="auto"/>
        <w:left w:val="none" w:sz="0" w:space="0" w:color="auto"/>
        <w:bottom w:val="none" w:sz="0" w:space="0" w:color="auto"/>
        <w:right w:val="none" w:sz="0" w:space="0" w:color="auto"/>
      </w:divBdr>
    </w:div>
    <w:div w:id="1157107282">
      <w:bodyDiv w:val="1"/>
      <w:marLeft w:val="0"/>
      <w:marRight w:val="0"/>
      <w:marTop w:val="0"/>
      <w:marBottom w:val="0"/>
      <w:divBdr>
        <w:top w:val="none" w:sz="0" w:space="0" w:color="auto"/>
        <w:left w:val="none" w:sz="0" w:space="0" w:color="auto"/>
        <w:bottom w:val="none" w:sz="0" w:space="0" w:color="auto"/>
        <w:right w:val="none" w:sz="0" w:space="0" w:color="auto"/>
      </w:divBdr>
    </w:div>
    <w:div w:id="1159543175">
      <w:bodyDiv w:val="1"/>
      <w:marLeft w:val="0"/>
      <w:marRight w:val="0"/>
      <w:marTop w:val="0"/>
      <w:marBottom w:val="0"/>
      <w:divBdr>
        <w:top w:val="none" w:sz="0" w:space="0" w:color="auto"/>
        <w:left w:val="none" w:sz="0" w:space="0" w:color="auto"/>
        <w:bottom w:val="none" w:sz="0" w:space="0" w:color="auto"/>
        <w:right w:val="none" w:sz="0" w:space="0" w:color="auto"/>
      </w:divBdr>
    </w:div>
    <w:div w:id="1159686075">
      <w:bodyDiv w:val="1"/>
      <w:marLeft w:val="0"/>
      <w:marRight w:val="0"/>
      <w:marTop w:val="0"/>
      <w:marBottom w:val="0"/>
      <w:divBdr>
        <w:top w:val="none" w:sz="0" w:space="0" w:color="auto"/>
        <w:left w:val="none" w:sz="0" w:space="0" w:color="auto"/>
        <w:bottom w:val="none" w:sz="0" w:space="0" w:color="auto"/>
        <w:right w:val="none" w:sz="0" w:space="0" w:color="auto"/>
      </w:divBdr>
    </w:div>
    <w:div w:id="1159811681">
      <w:bodyDiv w:val="1"/>
      <w:marLeft w:val="0"/>
      <w:marRight w:val="0"/>
      <w:marTop w:val="0"/>
      <w:marBottom w:val="0"/>
      <w:divBdr>
        <w:top w:val="none" w:sz="0" w:space="0" w:color="auto"/>
        <w:left w:val="none" w:sz="0" w:space="0" w:color="auto"/>
        <w:bottom w:val="none" w:sz="0" w:space="0" w:color="auto"/>
        <w:right w:val="none" w:sz="0" w:space="0" w:color="auto"/>
      </w:divBdr>
    </w:div>
    <w:div w:id="1160729500">
      <w:bodyDiv w:val="1"/>
      <w:marLeft w:val="0"/>
      <w:marRight w:val="0"/>
      <w:marTop w:val="0"/>
      <w:marBottom w:val="0"/>
      <w:divBdr>
        <w:top w:val="none" w:sz="0" w:space="0" w:color="auto"/>
        <w:left w:val="none" w:sz="0" w:space="0" w:color="auto"/>
        <w:bottom w:val="none" w:sz="0" w:space="0" w:color="auto"/>
        <w:right w:val="none" w:sz="0" w:space="0" w:color="auto"/>
      </w:divBdr>
    </w:div>
    <w:div w:id="1161695416">
      <w:bodyDiv w:val="1"/>
      <w:marLeft w:val="0"/>
      <w:marRight w:val="0"/>
      <w:marTop w:val="0"/>
      <w:marBottom w:val="0"/>
      <w:divBdr>
        <w:top w:val="none" w:sz="0" w:space="0" w:color="auto"/>
        <w:left w:val="none" w:sz="0" w:space="0" w:color="auto"/>
        <w:bottom w:val="none" w:sz="0" w:space="0" w:color="auto"/>
        <w:right w:val="none" w:sz="0" w:space="0" w:color="auto"/>
      </w:divBdr>
    </w:div>
    <w:div w:id="1163200036">
      <w:bodyDiv w:val="1"/>
      <w:marLeft w:val="0"/>
      <w:marRight w:val="0"/>
      <w:marTop w:val="0"/>
      <w:marBottom w:val="0"/>
      <w:divBdr>
        <w:top w:val="none" w:sz="0" w:space="0" w:color="auto"/>
        <w:left w:val="none" w:sz="0" w:space="0" w:color="auto"/>
        <w:bottom w:val="none" w:sz="0" w:space="0" w:color="auto"/>
        <w:right w:val="none" w:sz="0" w:space="0" w:color="auto"/>
      </w:divBdr>
    </w:div>
    <w:div w:id="1163396081">
      <w:bodyDiv w:val="1"/>
      <w:marLeft w:val="0"/>
      <w:marRight w:val="0"/>
      <w:marTop w:val="0"/>
      <w:marBottom w:val="0"/>
      <w:divBdr>
        <w:top w:val="none" w:sz="0" w:space="0" w:color="auto"/>
        <w:left w:val="none" w:sz="0" w:space="0" w:color="auto"/>
        <w:bottom w:val="none" w:sz="0" w:space="0" w:color="auto"/>
        <w:right w:val="none" w:sz="0" w:space="0" w:color="auto"/>
      </w:divBdr>
    </w:div>
    <w:div w:id="1163662096">
      <w:bodyDiv w:val="1"/>
      <w:marLeft w:val="0"/>
      <w:marRight w:val="0"/>
      <w:marTop w:val="0"/>
      <w:marBottom w:val="0"/>
      <w:divBdr>
        <w:top w:val="none" w:sz="0" w:space="0" w:color="auto"/>
        <w:left w:val="none" w:sz="0" w:space="0" w:color="auto"/>
        <w:bottom w:val="none" w:sz="0" w:space="0" w:color="auto"/>
        <w:right w:val="none" w:sz="0" w:space="0" w:color="auto"/>
      </w:divBdr>
    </w:div>
    <w:div w:id="1166088742">
      <w:bodyDiv w:val="1"/>
      <w:marLeft w:val="0"/>
      <w:marRight w:val="0"/>
      <w:marTop w:val="0"/>
      <w:marBottom w:val="0"/>
      <w:divBdr>
        <w:top w:val="none" w:sz="0" w:space="0" w:color="auto"/>
        <w:left w:val="none" w:sz="0" w:space="0" w:color="auto"/>
        <w:bottom w:val="none" w:sz="0" w:space="0" w:color="auto"/>
        <w:right w:val="none" w:sz="0" w:space="0" w:color="auto"/>
      </w:divBdr>
    </w:div>
    <w:div w:id="1168446426">
      <w:bodyDiv w:val="1"/>
      <w:marLeft w:val="0"/>
      <w:marRight w:val="0"/>
      <w:marTop w:val="0"/>
      <w:marBottom w:val="0"/>
      <w:divBdr>
        <w:top w:val="none" w:sz="0" w:space="0" w:color="auto"/>
        <w:left w:val="none" w:sz="0" w:space="0" w:color="auto"/>
        <w:bottom w:val="none" w:sz="0" w:space="0" w:color="auto"/>
        <w:right w:val="none" w:sz="0" w:space="0" w:color="auto"/>
      </w:divBdr>
    </w:div>
    <w:div w:id="1169252143">
      <w:bodyDiv w:val="1"/>
      <w:marLeft w:val="0"/>
      <w:marRight w:val="0"/>
      <w:marTop w:val="0"/>
      <w:marBottom w:val="0"/>
      <w:divBdr>
        <w:top w:val="none" w:sz="0" w:space="0" w:color="auto"/>
        <w:left w:val="none" w:sz="0" w:space="0" w:color="auto"/>
        <w:bottom w:val="none" w:sz="0" w:space="0" w:color="auto"/>
        <w:right w:val="none" w:sz="0" w:space="0" w:color="auto"/>
      </w:divBdr>
    </w:div>
    <w:div w:id="1169323277">
      <w:bodyDiv w:val="1"/>
      <w:marLeft w:val="0"/>
      <w:marRight w:val="0"/>
      <w:marTop w:val="0"/>
      <w:marBottom w:val="0"/>
      <w:divBdr>
        <w:top w:val="none" w:sz="0" w:space="0" w:color="auto"/>
        <w:left w:val="none" w:sz="0" w:space="0" w:color="auto"/>
        <w:bottom w:val="none" w:sz="0" w:space="0" w:color="auto"/>
        <w:right w:val="none" w:sz="0" w:space="0" w:color="auto"/>
      </w:divBdr>
    </w:div>
    <w:div w:id="1170676849">
      <w:bodyDiv w:val="1"/>
      <w:marLeft w:val="0"/>
      <w:marRight w:val="0"/>
      <w:marTop w:val="0"/>
      <w:marBottom w:val="0"/>
      <w:divBdr>
        <w:top w:val="none" w:sz="0" w:space="0" w:color="auto"/>
        <w:left w:val="none" w:sz="0" w:space="0" w:color="auto"/>
        <w:bottom w:val="none" w:sz="0" w:space="0" w:color="auto"/>
        <w:right w:val="none" w:sz="0" w:space="0" w:color="auto"/>
      </w:divBdr>
    </w:div>
    <w:div w:id="1173301348">
      <w:bodyDiv w:val="1"/>
      <w:marLeft w:val="0"/>
      <w:marRight w:val="0"/>
      <w:marTop w:val="0"/>
      <w:marBottom w:val="0"/>
      <w:divBdr>
        <w:top w:val="none" w:sz="0" w:space="0" w:color="auto"/>
        <w:left w:val="none" w:sz="0" w:space="0" w:color="auto"/>
        <w:bottom w:val="none" w:sz="0" w:space="0" w:color="auto"/>
        <w:right w:val="none" w:sz="0" w:space="0" w:color="auto"/>
      </w:divBdr>
    </w:div>
    <w:div w:id="1178079317">
      <w:bodyDiv w:val="1"/>
      <w:marLeft w:val="0"/>
      <w:marRight w:val="0"/>
      <w:marTop w:val="0"/>
      <w:marBottom w:val="0"/>
      <w:divBdr>
        <w:top w:val="none" w:sz="0" w:space="0" w:color="auto"/>
        <w:left w:val="none" w:sz="0" w:space="0" w:color="auto"/>
        <w:bottom w:val="none" w:sz="0" w:space="0" w:color="auto"/>
        <w:right w:val="none" w:sz="0" w:space="0" w:color="auto"/>
      </w:divBdr>
    </w:div>
    <w:div w:id="1179394638">
      <w:bodyDiv w:val="1"/>
      <w:marLeft w:val="0"/>
      <w:marRight w:val="0"/>
      <w:marTop w:val="0"/>
      <w:marBottom w:val="0"/>
      <w:divBdr>
        <w:top w:val="none" w:sz="0" w:space="0" w:color="auto"/>
        <w:left w:val="none" w:sz="0" w:space="0" w:color="auto"/>
        <w:bottom w:val="none" w:sz="0" w:space="0" w:color="auto"/>
        <w:right w:val="none" w:sz="0" w:space="0" w:color="auto"/>
      </w:divBdr>
    </w:div>
    <w:div w:id="1180660010">
      <w:bodyDiv w:val="1"/>
      <w:marLeft w:val="0"/>
      <w:marRight w:val="0"/>
      <w:marTop w:val="0"/>
      <w:marBottom w:val="0"/>
      <w:divBdr>
        <w:top w:val="none" w:sz="0" w:space="0" w:color="auto"/>
        <w:left w:val="none" w:sz="0" w:space="0" w:color="auto"/>
        <w:bottom w:val="none" w:sz="0" w:space="0" w:color="auto"/>
        <w:right w:val="none" w:sz="0" w:space="0" w:color="auto"/>
      </w:divBdr>
    </w:div>
    <w:div w:id="1183784043">
      <w:bodyDiv w:val="1"/>
      <w:marLeft w:val="0"/>
      <w:marRight w:val="0"/>
      <w:marTop w:val="0"/>
      <w:marBottom w:val="0"/>
      <w:divBdr>
        <w:top w:val="none" w:sz="0" w:space="0" w:color="auto"/>
        <w:left w:val="none" w:sz="0" w:space="0" w:color="auto"/>
        <w:bottom w:val="none" w:sz="0" w:space="0" w:color="auto"/>
        <w:right w:val="none" w:sz="0" w:space="0" w:color="auto"/>
      </w:divBdr>
    </w:div>
    <w:div w:id="1184171949">
      <w:bodyDiv w:val="1"/>
      <w:marLeft w:val="0"/>
      <w:marRight w:val="0"/>
      <w:marTop w:val="0"/>
      <w:marBottom w:val="0"/>
      <w:divBdr>
        <w:top w:val="none" w:sz="0" w:space="0" w:color="auto"/>
        <w:left w:val="none" w:sz="0" w:space="0" w:color="auto"/>
        <w:bottom w:val="none" w:sz="0" w:space="0" w:color="auto"/>
        <w:right w:val="none" w:sz="0" w:space="0" w:color="auto"/>
      </w:divBdr>
    </w:div>
    <w:div w:id="1187914333">
      <w:bodyDiv w:val="1"/>
      <w:marLeft w:val="0"/>
      <w:marRight w:val="0"/>
      <w:marTop w:val="0"/>
      <w:marBottom w:val="0"/>
      <w:divBdr>
        <w:top w:val="none" w:sz="0" w:space="0" w:color="auto"/>
        <w:left w:val="none" w:sz="0" w:space="0" w:color="auto"/>
        <w:bottom w:val="none" w:sz="0" w:space="0" w:color="auto"/>
        <w:right w:val="none" w:sz="0" w:space="0" w:color="auto"/>
      </w:divBdr>
    </w:div>
    <w:div w:id="1188956475">
      <w:bodyDiv w:val="1"/>
      <w:marLeft w:val="0"/>
      <w:marRight w:val="0"/>
      <w:marTop w:val="0"/>
      <w:marBottom w:val="0"/>
      <w:divBdr>
        <w:top w:val="none" w:sz="0" w:space="0" w:color="auto"/>
        <w:left w:val="none" w:sz="0" w:space="0" w:color="auto"/>
        <w:bottom w:val="none" w:sz="0" w:space="0" w:color="auto"/>
        <w:right w:val="none" w:sz="0" w:space="0" w:color="auto"/>
      </w:divBdr>
    </w:div>
    <w:div w:id="1189371907">
      <w:bodyDiv w:val="1"/>
      <w:marLeft w:val="0"/>
      <w:marRight w:val="0"/>
      <w:marTop w:val="0"/>
      <w:marBottom w:val="0"/>
      <w:divBdr>
        <w:top w:val="none" w:sz="0" w:space="0" w:color="auto"/>
        <w:left w:val="none" w:sz="0" w:space="0" w:color="auto"/>
        <w:bottom w:val="none" w:sz="0" w:space="0" w:color="auto"/>
        <w:right w:val="none" w:sz="0" w:space="0" w:color="auto"/>
      </w:divBdr>
    </w:div>
    <w:div w:id="1189684871">
      <w:bodyDiv w:val="1"/>
      <w:marLeft w:val="0"/>
      <w:marRight w:val="0"/>
      <w:marTop w:val="0"/>
      <w:marBottom w:val="0"/>
      <w:divBdr>
        <w:top w:val="none" w:sz="0" w:space="0" w:color="auto"/>
        <w:left w:val="none" w:sz="0" w:space="0" w:color="auto"/>
        <w:bottom w:val="none" w:sz="0" w:space="0" w:color="auto"/>
        <w:right w:val="none" w:sz="0" w:space="0" w:color="auto"/>
      </w:divBdr>
    </w:div>
    <w:div w:id="1190340350">
      <w:bodyDiv w:val="1"/>
      <w:marLeft w:val="0"/>
      <w:marRight w:val="0"/>
      <w:marTop w:val="0"/>
      <w:marBottom w:val="0"/>
      <w:divBdr>
        <w:top w:val="none" w:sz="0" w:space="0" w:color="auto"/>
        <w:left w:val="none" w:sz="0" w:space="0" w:color="auto"/>
        <w:bottom w:val="none" w:sz="0" w:space="0" w:color="auto"/>
        <w:right w:val="none" w:sz="0" w:space="0" w:color="auto"/>
      </w:divBdr>
    </w:div>
    <w:div w:id="1190683089">
      <w:bodyDiv w:val="1"/>
      <w:marLeft w:val="0"/>
      <w:marRight w:val="0"/>
      <w:marTop w:val="0"/>
      <w:marBottom w:val="0"/>
      <w:divBdr>
        <w:top w:val="none" w:sz="0" w:space="0" w:color="auto"/>
        <w:left w:val="none" w:sz="0" w:space="0" w:color="auto"/>
        <w:bottom w:val="none" w:sz="0" w:space="0" w:color="auto"/>
        <w:right w:val="none" w:sz="0" w:space="0" w:color="auto"/>
      </w:divBdr>
    </w:div>
    <w:div w:id="1191262200">
      <w:bodyDiv w:val="1"/>
      <w:marLeft w:val="0"/>
      <w:marRight w:val="0"/>
      <w:marTop w:val="0"/>
      <w:marBottom w:val="0"/>
      <w:divBdr>
        <w:top w:val="none" w:sz="0" w:space="0" w:color="auto"/>
        <w:left w:val="none" w:sz="0" w:space="0" w:color="auto"/>
        <w:bottom w:val="none" w:sz="0" w:space="0" w:color="auto"/>
        <w:right w:val="none" w:sz="0" w:space="0" w:color="auto"/>
      </w:divBdr>
    </w:div>
    <w:div w:id="1192719881">
      <w:bodyDiv w:val="1"/>
      <w:marLeft w:val="0"/>
      <w:marRight w:val="0"/>
      <w:marTop w:val="0"/>
      <w:marBottom w:val="0"/>
      <w:divBdr>
        <w:top w:val="none" w:sz="0" w:space="0" w:color="auto"/>
        <w:left w:val="none" w:sz="0" w:space="0" w:color="auto"/>
        <w:bottom w:val="none" w:sz="0" w:space="0" w:color="auto"/>
        <w:right w:val="none" w:sz="0" w:space="0" w:color="auto"/>
      </w:divBdr>
    </w:div>
    <w:div w:id="1193571329">
      <w:bodyDiv w:val="1"/>
      <w:marLeft w:val="0"/>
      <w:marRight w:val="0"/>
      <w:marTop w:val="0"/>
      <w:marBottom w:val="0"/>
      <w:divBdr>
        <w:top w:val="none" w:sz="0" w:space="0" w:color="auto"/>
        <w:left w:val="none" w:sz="0" w:space="0" w:color="auto"/>
        <w:bottom w:val="none" w:sz="0" w:space="0" w:color="auto"/>
        <w:right w:val="none" w:sz="0" w:space="0" w:color="auto"/>
      </w:divBdr>
    </w:div>
    <w:div w:id="1194342958">
      <w:bodyDiv w:val="1"/>
      <w:marLeft w:val="0"/>
      <w:marRight w:val="0"/>
      <w:marTop w:val="0"/>
      <w:marBottom w:val="0"/>
      <w:divBdr>
        <w:top w:val="none" w:sz="0" w:space="0" w:color="auto"/>
        <w:left w:val="none" w:sz="0" w:space="0" w:color="auto"/>
        <w:bottom w:val="none" w:sz="0" w:space="0" w:color="auto"/>
        <w:right w:val="none" w:sz="0" w:space="0" w:color="auto"/>
      </w:divBdr>
    </w:div>
    <w:div w:id="1194611242">
      <w:bodyDiv w:val="1"/>
      <w:marLeft w:val="0"/>
      <w:marRight w:val="0"/>
      <w:marTop w:val="0"/>
      <w:marBottom w:val="0"/>
      <w:divBdr>
        <w:top w:val="none" w:sz="0" w:space="0" w:color="auto"/>
        <w:left w:val="none" w:sz="0" w:space="0" w:color="auto"/>
        <w:bottom w:val="none" w:sz="0" w:space="0" w:color="auto"/>
        <w:right w:val="none" w:sz="0" w:space="0" w:color="auto"/>
      </w:divBdr>
    </w:div>
    <w:div w:id="1195339143">
      <w:bodyDiv w:val="1"/>
      <w:marLeft w:val="0"/>
      <w:marRight w:val="0"/>
      <w:marTop w:val="0"/>
      <w:marBottom w:val="0"/>
      <w:divBdr>
        <w:top w:val="none" w:sz="0" w:space="0" w:color="auto"/>
        <w:left w:val="none" w:sz="0" w:space="0" w:color="auto"/>
        <w:bottom w:val="none" w:sz="0" w:space="0" w:color="auto"/>
        <w:right w:val="none" w:sz="0" w:space="0" w:color="auto"/>
      </w:divBdr>
    </w:div>
    <w:div w:id="1197280720">
      <w:bodyDiv w:val="1"/>
      <w:marLeft w:val="0"/>
      <w:marRight w:val="0"/>
      <w:marTop w:val="0"/>
      <w:marBottom w:val="0"/>
      <w:divBdr>
        <w:top w:val="none" w:sz="0" w:space="0" w:color="auto"/>
        <w:left w:val="none" w:sz="0" w:space="0" w:color="auto"/>
        <w:bottom w:val="none" w:sz="0" w:space="0" w:color="auto"/>
        <w:right w:val="none" w:sz="0" w:space="0" w:color="auto"/>
      </w:divBdr>
    </w:div>
    <w:div w:id="1197309223">
      <w:bodyDiv w:val="1"/>
      <w:marLeft w:val="0"/>
      <w:marRight w:val="0"/>
      <w:marTop w:val="0"/>
      <w:marBottom w:val="0"/>
      <w:divBdr>
        <w:top w:val="none" w:sz="0" w:space="0" w:color="auto"/>
        <w:left w:val="none" w:sz="0" w:space="0" w:color="auto"/>
        <w:bottom w:val="none" w:sz="0" w:space="0" w:color="auto"/>
        <w:right w:val="none" w:sz="0" w:space="0" w:color="auto"/>
      </w:divBdr>
    </w:div>
    <w:div w:id="1198205554">
      <w:bodyDiv w:val="1"/>
      <w:marLeft w:val="0"/>
      <w:marRight w:val="0"/>
      <w:marTop w:val="0"/>
      <w:marBottom w:val="0"/>
      <w:divBdr>
        <w:top w:val="none" w:sz="0" w:space="0" w:color="auto"/>
        <w:left w:val="none" w:sz="0" w:space="0" w:color="auto"/>
        <w:bottom w:val="none" w:sz="0" w:space="0" w:color="auto"/>
        <w:right w:val="none" w:sz="0" w:space="0" w:color="auto"/>
      </w:divBdr>
    </w:div>
    <w:div w:id="1200505972">
      <w:bodyDiv w:val="1"/>
      <w:marLeft w:val="0"/>
      <w:marRight w:val="0"/>
      <w:marTop w:val="0"/>
      <w:marBottom w:val="0"/>
      <w:divBdr>
        <w:top w:val="none" w:sz="0" w:space="0" w:color="auto"/>
        <w:left w:val="none" w:sz="0" w:space="0" w:color="auto"/>
        <w:bottom w:val="none" w:sz="0" w:space="0" w:color="auto"/>
        <w:right w:val="none" w:sz="0" w:space="0" w:color="auto"/>
      </w:divBdr>
    </w:div>
    <w:div w:id="1201625619">
      <w:bodyDiv w:val="1"/>
      <w:marLeft w:val="0"/>
      <w:marRight w:val="0"/>
      <w:marTop w:val="0"/>
      <w:marBottom w:val="0"/>
      <w:divBdr>
        <w:top w:val="none" w:sz="0" w:space="0" w:color="auto"/>
        <w:left w:val="none" w:sz="0" w:space="0" w:color="auto"/>
        <w:bottom w:val="none" w:sz="0" w:space="0" w:color="auto"/>
        <w:right w:val="none" w:sz="0" w:space="0" w:color="auto"/>
      </w:divBdr>
    </w:div>
    <w:div w:id="1203127129">
      <w:bodyDiv w:val="1"/>
      <w:marLeft w:val="0"/>
      <w:marRight w:val="0"/>
      <w:marTop w:val="0"/>
      <w:marBottom w:val="0"/>
      <w:divBdr>
        <w:top w:val="none" w:sz="0" w:space="0" w:color="auto"/>
        <w:left w:val="none" w:sz="0" w:space="0" w:color="auto"/>
        <w:bottom w:val="none" w:sz="0" w:space="0" w:color="auto"/>
        <w:right w:val="none" w:sz="0" w:space="0" w:color="auto"/>
      </w:divBdr>
    </w:div>
    <w:div w:id="1203709805">
      <w:bodyDiv w:val="1"/>
      <w:marLeft w:val="0"/>
      <w:marRight w:val="0"/>
      <w:marTop w:val="0"/>
      <w:marBottom w:val="0"/>
      <w:divBdr>
        <w:top w:val="none" w:sz="0" w:space="0" w:color="auto"/>
        <w:left w:val="none" w:sz="0" w:space="0" w:color="auto"/>
        <w:bottom w:val="none" w:sz="0" w:space="0" w:color="auto"/>
        <w:right w:val="none" w:sz="0" w:space="0" w:color="auto"/>
      </w:divBdr>
    </w:div>
    <w:div w:id="1204633401">
      <w:bodyDiv w:val="1"/>
      <w:marLeft w:val="0"/>
      <w:marRight w:val="0"/>
      <w:marTop w:val="0"/>
      <w:marBottom w:val="0"/>
      <w:divBdr>
        <w:top w:val="none" w:sz="0" w:space="0" w:color="auto"/>
        <w:left w:val="none" w:sz="0" w:space="0" w:color="auto"/>
        <w:bottom w:val="none" w:sz="0" w:space="0" w:color="auto"/>
        <w:right w:val="none" w:sz="0" w:space="0" w:color="auto"/>
      </w:divBdr>
    </w:div>
    <w:div w:id="1205560211">
      <w:bodyDiv w:val="1"/>
      <w:marLeft w:val="0"/>
      <w:marRight w:val="0"/>
      <w:marTop w:val="0"/>
      <w:marBottom w:val="0"/>
      <w:divBdr>
        <w:top w:val="none" w:sz="0" w:space="0" w:color="auto"/>
        <w:left w:val="none" w:sz="0" w:space="0" w:color="auto"/>
        <w:bottom w:val="none" w:sz="0" w:space="0" w:color="auto"/>
        <w:right w:val="none" w:sz="0" w:space="0" w:color="auto"/>
      </w:divBdr>
    </w:div>
    <w:div w:id="1206604647">
      <w:bodyDiv w:val="1"/>
      <w:marLeft w:val="0"/>
      <w:marRight w:val="0"/>
      <w:marTop w:val="0"/>
      <w:marBottom w:val="0"/>
      <w:divBdr>
        <w:top w:val="none" w:sz="0" w:space="0" w:color="auto"/>
        <w:left w:val="none" w:sz="0" w:space="0" w:color="auto"/>
        <w:bottom w:val="none" w:sz="0" w:space="0" w:color="auto"/>
        <w:right w:val="none" w:sz="0" w:space="0" w:color="auto"/>
      </w:divBdr>
    </w:div>
    <w:div w:id="1209880362">
      <w:bodyDiv w:val="1"/>
      <w:marLeft w:val="0"/>
      <w:marRight w:val="0"/>
      <w:marTop w:val="0"/>
      <w:marBottom w:val="0"/>
      <w:divBdr>
        <w:top w:val="none" w:sz="0" w:space="0" w:color="auto"/>
        <w:left w:val="none" w:sz="0" w:space="0" w:color="auto"/>
        <w:bottom w:val="none" w:sz="0" w:space="0" w:color="auto"/>
        <w:right w:val="none" w:sz="0" w:space="0" w:color="auto"/>
      </w:divBdr>
    </w:div>
    <w:div w:id="1210073771">
      <w:bodyDiv w:val="1"/>
      <w:marLeft w:val="0"/>
      <w:marRight w:val="0"/>
      <w:marTop w:val="0"/>
      <w:marBottom w:val="0"/>
      <w:divBdr>
        <w:top w:val="none" w:sz="0" w:space="0" w:color="auto"/>
        <w:left w:val="none" w:sz="0" w:space="0" w:color="auto"/>
        <w:bottom w:val="none" w:sz="0" w:space="0" w:color="auto"/>
        <w:right w:val="none" w:sz="0" w:space="0" w:color="auto"/>
      </w:divBdr>
    </w:div>
    <w:div w:id="1211109171">
      <w:bodyDiv w:val="1"/>
      <w:marLeft w:val="0"/>
      <w:marRight w:val="0"/>
      <w:marTop w:val="0"/>
      <w:marBottom w:val="0"/>
      <w:divBdr>
        <w:top w:val="none" w:sz="0" w:space="0" w:color="auto"/>
        <w:left w:val="none" w:sz="0" w:space="0" w:color="auto"/>
        <w:bottom w:val="none" w:sz="0" w:space="0" w:color="auto"/>
        <w:right w:val="none" w:sz="0" w:space="0" w:color="auto"/>
      </w:divBdr>
    </w:div>
    <w:div w:id="1213497192">
      <w:bodyDiv w:val="1"/>
      <w:marLeft w:val="0"/>
      <w:marRight w:val="0"/>
      <w:marTop w:val="0"/>
      <w:marBottom w:val="0"/>
      <w:divBdr>
        <w:top w:val="none" w:sz="0" w:space="0" w:color="auto"/>
        <w:left w:val="none" w:sz="0" w:space="0" w:color="auto"/>
        <w:bottom w:val="none" w:sz="0" w:space="0" w:color="auto"/>
        <w:right w:val="none" w:sz="0" w:space="0" w:color="auto"/>
      </w:divBdr>
    </w:div>
    <w:div w:id="1215001338">
      <w:bodyDiv w:val="1"/>
      <w:marLeft w:val="0"/>
      <w:marRight w:val="0"/>
      <w:marTop w:val="0"/>
      <w:marBottom w:val="0"/>
      <w:divBdr>
        <w:top w:val="none" w:sz="0" w:space="0" w:color="auto"/>
        <w:left w:val="none" w:sz="0" w:space="0" w:color="auto"/>
        <w:bottom w:val="none" w:sz="0" w:space="0" w:color="auto"/>
        <w:right w:val="none" w:sz="0" w:space="0" w:color="auto"/>
      </w:divBdr>
    </w:div>
    <w:div w:id="1215434791">
      <w:bodyDiv w:val="1"/>
      <w:marLeft w:val="0"/>
      <w:marRight w:val="0"/>
      <w:marTop w:val="0"/>
      <w:marBottom w:val="0"/>
      <w:divBdr>
        <w:top w:val="none" w:sz="0" w:space="0" w:color="auto"/>
        <w:left w:val="none" w:sz="0" w:space="0" w:color="auto"/>
        <w:bottom w:val="none" w:sz="0" w:space="0" w:color="auto"/>
        <w:right w:val="none" w:sz="0" w:space="0" w:color="auto"/>
      </w:divBdr>
    </w:div>
    <w:div w:id="1215777447">
      <w:bodyDiv w:val="1"/>
      <w:marLeft w:val="0"/>
      <w:marRight w:val="0"/>
      <w:marTop w:val="0"/>
      <w:marBottom w:val="0"/>
      <w:divBdr>
        <w:top w:val="none" w:sz="0" w:space="0" w:color="auto"/>
        <w:left w:val="none" w:sz="0" w:space="0" w:color="auto"/>
        <w:bottom w:val="none" w:sz="0" w:space="0" w:color="auto"/>
        <w:right w:val="none" w:sz="0" w:space="0" w:color="auto"/>
      </w:divBdr>
    </w:div>
    <w:div w:id="1216938155">
      <w:bodyDiv w:val="1"/>
      <w:marLeft w:val="0"/>
      <w:marRight w:val="0"/>
      <w:marTop w:val="0"/>
      <w:marBottom w:val="0"/>
      <w:divBdr>
        <w:top w:val="none" w:sz="0" w:space="0" w:color="auto"/>
        <w:left w:val="none" w:sz="0" w:space="0" w:color="auto"/>
        <w:bottom w:val="none" w:sz="0" w:space="0" w:color="auto"/>
        <w:right w:val="none" w:sz="0" w:space="0" w:color="auto"/>
      </w:divBdr>
    </w:div>
    <w:div w:id="1223442555">
      <w:bodyDiv w:val="1"/>
      <w:marLeft w:val="0"/>
      <w:marRight w:val="0"/>
      <w:marTop w:val="0"/>
      <w:marBottom w:val="0"/>
      <w:divBdr>
        <w:top w:val="none" w:sz="0" w:space="0" w:color="auto"/>
        <w:left w:val="none" w:sz="0" w:space="0" w:color="auto"/>
        <w:bottom w:val="none" w:sz="0" w:space="0" w:color="auto"/>
        <w:right w:val="none" w:sz="0" w:space="0" w:color="auto"/>
      </w:divBdr>
    </w:div>
    <w:div w:id="1224634368">
      <w:bodyDiv w:val="1"/>
      <w:marLeft w:val="0"/>
      <w:marRight w:val="0"/>
      <w:marTop w:val="0"/>
      <w:marBottom w:val="0"/>
      <w:divBdr>
        <w:top w:val="none" w:sz="0" w:space="0" w:color="auto"/>
        <w:left w:val="none" w:sz="0" w:space="0" w:color="auto"/>
        <w:bottom w:val="none" w:sz="0" w:space="0" w:color="auto"/>
        <w:right w:val="none" w:sz="0" w:space="0" w:color="auto"/>
      </w:divBdr>
    </w:div>
    <w:div w:id="1226068629">
      <w:bodyDiv w:val="1"/>
      <w:marLeft w:val="0"/>
      <w:marRight w:val="0"/>
      <w:marTop w:val="0"/>
      <w:marBottom w:val="0"/>
      <w:divBdr>
        <w:top w:val="none" w:sz="0" w:space="0" w:color="auto"/>
        <w:left w:val="none" w:sz="0" w:space="0" w:color="auto"/>
        <w:bottom w:val="none" w:sz="0" w:space="0" w:color="auto"/>
        <w:right w:val="none" w:sz="0" w:space="0" w:color="auto"/>
      </w:divBdr>
    </w:div>
    <w:div w:id="1229148963">
      <w:bodyDiv w:val="1"/>
      <w:marLeft w:val="0"/>
      <w:marRight w:val="0"/>
      <w:marTop w:val="0"/>
      <w:marBottom w:val="0"/>
      <w:divBdr>
        <w:top w:val="none" w:sz="0" w:space="0" w:color="auto"/>
        <w:left w:val="none" w:sz="0" w:space="0" w:color="auto"/>
        <w:bottom w:val="none" w:sz="0" w:space="0" w:color="auto"/>
        <w:right w:val="none" w:sz="0" w:space="0" w:color="auto"/>
      </w:divBdr>
    </w:div>
    <w:div w:id="1229420229">
      <w:bodyDiv w:val="1"/>
      <w:marLeft w:val="0"/>
      <w:marRight w:val="0"/>
      <w:marTop w:val="0"/>
      <w:marBottom w:val="0"/>
      <w:divBdr>
        <w:top w:val="none" w:sz="0" w:space="0" w:color="auto"/>
        <w:left w:val="none" w:sz="0" w:space="0" w:color="auto"/>
        <w:bottom w:val="none" w:sz="0" w:space="0" w:color="auto"/>
        <w:right w:val="none" w:sz="0" w:space="0" w:color="auto"/>
      </w:divBdr>
    </w:div>
    <w:div w:id="1229877204">
      <w:bodyDiv w:val="1"/>
      <w:marLeft w:val="0"/>
      <w:marRight w:val="0"/>
      <w:marTop w:val="0"/>
      <w:marBottom w:val="0"/>
      <w:divBdr>
        <w:top w:val="none" w:sz="0" w:space="0" w:color="auto"/>
        <w:left w:val="none" w:sz="0" w:space="0" w:color="auto"/>
        <w:bottom w:val="none" w:sz="0" w:space="0" w:color="auto"/>
        <w:right w:val="none" w:sz="0" w:space="0" w:color="auto"/>
      </w:divBdr>
    </w:div>
    <w:div w:id="1230848421">
      <w:bodyDiv w:val="1"/>
      <w:marLeft w:val="0"/>
      <w:marRight w:val="0"/>
      <w:marTop w:val="0"/>
      <w:marBottom w:val="0"/>
      <w:divBdr>
        <w:top w:val="none" w:sz="0" w:space="0" w:color="auto"/>
        <w:left w:val="none" w:sz="0" w:space="0" w:color="auto"/>
        <w:bottom w:val="none" w:sz="0" w:space="0" w:color="auto"/>
        <w:right w:val="none" w:sz="0" w:space="0" w:color="auto"/>
      </w:divBdr>
    </w:div>
    <w:div w:id="1232345568">
      <w:bodyDiv w:val="1"/>
      <w:marLeft w:val="0"/>
      <w:marRight w:val="0"/>
      <w:marTop w:val="0"/>
      <w:marBottom w:val="0"/>
      <w:divBdr>
        <w:top w:val="none" w:sz="0" w:space="0" w:color="auto"/>
        <w:left w:val="none" w:sz="0" w:space="0" w:color="auto"/>
        <w:bottom w:val="none" w:sz="0" w:space="0" w:color="auto"/>
        <w:right w:val="none" w:sz="0" w:space="0" w:color="auto"/>
      </w:divBdr>
    </w:div>
    <w:div w:id="1234004568">
      <w:bodyDiv w:val="1"/>
      <w:marLeft w:val="0"/>
      <w:marRight w:val="0"/>
      <w:marTop w:val="0"/>
      <w:marBottom w:val="0"/>
      <w:divBdr>
        <w:top w:val="none" w:sz="0" w:space="0" w:color="auto"/>
        <w:left w:val="none" w:sz="0" w:space="0" w:color="auto"/>
        <w:bottom w:val="none" w:sz="0" w:space="0" w:color="auto"/>
        <w:right w:val="none" w:sz="0" w:space="0" w:color="auto"/>
      </w:divBdr>
    </w:div>
    <w:div w:id="1237590647">
      <w:bodyDiv w:val="1"/>
      <w:marLeft w:val="0"/>
      <w:marRight w:val="0"/>
      <w:marTop w:val="0"/>
      <w:marBottom w:val="0"/>
      <w:divBdr>
        <w:top w:val="none" w:sz="0" w:space="0" w:color="auto"/>
        <w:left w:val="none" w:sz="0" w:space="0" w:color="auto"/>
        <w:bottom w:val="none" w:sz="0" w:space="0" w:color="auto"/>
        <w:right w:val="none" w:sz="0" w:space="0" w:color="auto"/>
      </w:divBdr>
    </w:div>
    <w:div w:id="1241719713">
      <w:bodyDiv w:val="1"/>
      <w:marLeft w:val="0"/>
      <w:marRight w:val="0"/>
      <w:marTop w:val="0"/>
      <w:marBottom w:val="0"/>
      <w:divBdr>
        <w:top w:val="none" w:sz="0" w:space="0" w:color="auto"/>
        <w:left w:val="none" w:sz="0" w:space="0" w:color="auto"/>
        <w:bottom w:val="none" w:sz="0" w:space="0" w:color="auto"/>
        <w:right w:val="none" w:sz="0" w:space="0" w:color="auto"/>
      </w:divBdr>
    </w:div>
    <w:div w:id="1243182382">
      <w:bodyDiv w:val="1"/>
      <w:marLeft w:val="0"/>
      <w:marRight w:val="0"/>
      <w:marTop w:val="0"/>
      <w:marBottom w:val="0"/>
      <w:divBdr>
        <w:top w:val="none" w:sz="0" w:space="0" w:color="auto"/>
        <w:left w:val="none" w:sz="0" w:space="0" w:color="auto"/>
        <w:bottom w:val="none" w:sz="0" w:space="0" w:color="auto"/>
        <w:right w:val="none" w:sz="0" w:space="0" w:color="auto"/>
      </w:divBdr>
    </w:div>
    <w:div w:id="1244101285">
      <w:bodyDiv w:val="1"/>
      <w:marLeft w:val="0"/>
      <w:marRight w:val="0"/>
      <w:marTop w:val="0"/>
      <w:marBottom w:val="0"/>
      <w:divBdr>
        <w:top w:val="none" w:sz="0" w:space="0" w:color="auto"/>
        <w:left w:val="none" w:sz="0" w:space="0" w:color="auto"/>
        <w:bottom w:val="none" w:sz="0" w:space="0" w:color="auto"/>
        <w:right w:val="none" w:sz="0" w:space="0" w:color="auto"/>
      </w:divBdr>
    </w:div>
    <w:div w:id="1244143467">
      <w:bodyDiv w:val="1"/>
      <w:marLeft w:val="0"/>
      <w:marRight w:val="0"/>
      <w:marTop w:val="0"/>
      <w:marBottom w:val="0"/>
      <w:divBdr>
        <w:top w:val="none" w:sz="0" w:space="0" w:color="auto"/>
        <w:left w:val="none" w:sz="0" w:space="0" w:color="auto"/>
        <w:bottom w:val="none" w:sz="0" w:space="0" w:color="auto"/>
        <w:right w:val="none" w:sz="0" w:space="0" w:color="auto"/>
      </w:divBdr>
    </w:div>
    <w:div w:id="1244412300">
      <w:bodyDiv w:val="1"/>
      <w:marLeft w:val="0"/>
      <w:marRight w:val="0"/>
      <w:marTop w:val="0"/>
      <w:marBottom w:val="0"/>
      <w:divBdr>
        <w:top w:val="none" w:sz="0" w:space="0" w:color="auto"/>
        <w:left w:val="none" w:sz="0" w:space="0" w:color="auto"/>
        <w:bottom w:val="none" w:sz="0" w:space="0" w:color="auto"/>
        <w:right w:val="none" w:sz="0" w:space="0" w:color="auto"/>
      </w:divBdr>
    </w:div>
    <w:div w:id="1245602899">
      <w:bodyDiv w:val="1"/>
      <w:marLeft w:val="0"/>
      <w:marRight w:val="0"/>
      <w:marTop w:val="0"/>
      <w:marBottom w:val="0"/>
      <w:divBdr>
        <w:top w:val="none" w:sz="0" w:space="0" w:color="auto"/>
        <w:left w:val="none" w:sz="0" w:space="0" w:color="auto"/>
        <w:bottom w:val="none" w:sz="0" w:space="0" w:color="auto"/>
        <w:right w:val="none" w:sz="0" w:space="0" w:color="auto"/>
      </w:divBdr>
    </w:div>
    <w:div w:id="1245802973">
      <w:bodyDiv w:val="1"/>
      <w:marLeft w:val="0"/>
      <w:marRight w:val="0"/>
      <w:marTop w:val="0"/>
      <w:marBottom w:val="0"/>
      <w:divBdr>
        <w:top w:val="none" w:sz="0" w:space="0" w:color="auto"/>
        <w:left w:val="none" w:sz="0" w:space="0" w:color="auto"/>
        <w:bottom w:val="none" w:sz="0" w:space="0" w:color="auto"/>
        <w:right w:val="none" w:sz="0" w:space="0" w:color="auto"/>
      </w:divBdr>
    </w:div>
    <w:div w:id="1246037509">
      <w:bodyDiv w:val="1"/>
      <w:marLeft w:val="0"/>
      <w:marRight w:val="0"/>
      <w:marTop w:val="0"/>
      <w:marBottom w:val="0"/>
      <w:divBdr>
        <w:top w:val="none" w:sz="0" w:space="0" w:color="auto"/>
        <w:left w:val="none" w:sz="0" w:space="0" w:color="auto"/>
        <w:bottom w:val="none" w:sz="0" w:space="0" w:color="auto"/>
        <w:right w:val="none" w:sz="0" w:space="0" w:color="auto"/>
      </w:divBdr>
    </w:div>
    <w:div w:id="1249534574">
      <w:bodyDiv w:val="1"/>
      <w:marLeft w:val="0"/>
      <w:marRight w:val="0"/>
      <w:marTop w:val="0"/>
      <w:marBottom w:val="0"/>
      <w:divBdr>
        <w:top w:val="none" w:sz="0" w:space="0" w:color="auto"/>
        <w:left w:val="none" w:sz="0" w:space="0" w:color="auto"/>
        <w:bottom w:val="none" w:sz="0" w:space="0" w:color="auto"/>
        <w:right w:val="none" w:sz="0" w:space="0" w:color="auto"/>
      </w:divBdr>
    </w:div>
    <w:div w:id="1250582582">
      <w:bodyDiv w:val="1"/>
      <w:marLeft w:val="0"/>
      <w:marRight w:val="0"/>
      <w:marTop w:val="0"/>
      <w:marBottom w:val="0"/>
      <w:divBdr>
        <w:top w:val="none" w:sz="0" w:space="0" w:color="auto"/>
        <w:left w:val="none" w:sz="0" w:space="0" w:color="auto"/>
        <w:bottom w:val="none" w:sz="0" w:space="0" w:color="auto"/>
        <w:right w:val="none" w:sz="0" w:space="0" w:color="auto"/>
      </w:divBdr>
    </w:div>
    <w:div w:id="1251349342">
      <w:bodyDiv w:val="1"/>
      <w:marLeft w:val="0"/>
      <w:marRight w:val="0"/>
      <w:marTop w:val="0"/>
      <w:marBottom w:val="0"/>
      <w:divBdr>
        <w:top w:val="none" w:sz="0" w:space="0" w:color="auto"/>
        <w:left w:val="none" w:sz="0" w:space="0" w:color="auto"/>
        <w:bottom w:val="none" w:sz="0" w:space="0" w:color="auto"/>
        <w:right w:val="none" w:sz="0" w:space="0" w:color="auto"/>
      </w:divBdr>
    </w:div>
    <w:div w:id="1251743234">
      <w:bodyDiv w:val="1"/>
      <w:marLeft w:val="0"/>
      <w:marRight w:val="0"/>
      <w:marTop w:val="0"/>
      <w:marBottom w:val="0"/>
      <w:divBdr>
        <w:top w:val="none" w:sz="0" w:space="0" w:color="auto"/>
        <w:left w:val="none" w:sz="0" w:space="0" w:color="auto"/>
        <w:bottom w:val="none" w:sz="0" w:space="0" w:color="auto"/>
        <w:right w:val="none" w:sz="0" w:space="0" w:color="auto"/>
      </w:divBdr>
    </w:div>
    <w:div w:id="1251892876">
      <w:bodyDiv w:val="1"/>
      <w:marLeft w:val="0"/>
      <w:marRight w:val="0"/>
      <w:marTop w:val="0"/>
      <w:marBottom w:val="0"/>
      <w:divBdr>
        <w:top w:val="none" w:sz="0" w:space="0" w:color="auto"/>
        <w:left w:val="none" w:sz="0" w:space="0" w:color="auto"/>
        <w:bottom w:val="none" w:sz="0" w:space="0" w:color="auto"/>
        <w:right w:val="none" w:sz="0" w:space="0" w:color="auto"/>
      </w:divBdr>
    </w:div>
    <w:div w:id="1252005491">
      <w:bodyDiv w:val="1"/>
      <w:marLeft w:val="0"/>
      <w:marRight w:val="0"/>
      <w:marTop w:val="0"/>
      <w:marBottom w:val="0"/>
      <w:divBdr>
        <w:top w:val="none" w:sz="0" w:space="0" w:color="auto"/>
        <w:left w:val="none" w:sz="0" w:space="0" w:color="auto"/>
        <w:bottom w:val="none" w:sz="0" w:space="0" w:color="auto"/>
        <w:right w:val="none" w:sz="0" w:space="0" w:color="auto"/>
      </w:divBdr>
    </w:div>
    <w:div w:id="1252662406">
      <w:bodyDiv w:val="1"/>
      <w:marLeft w:val="0"/>
      <w:marRight w:val="0"/>
      <w:marTop w:val="0"/>
      <w:marBottom w:val="0"/>
      <w:divBdr>
        <w:top w:val="none" w:sz="0" w:space="0" w:color="auto"/>
        <w:left w:val="none" w:sz="0" w:space="0" w:color="auto"/>
        <w:bottom w:val="none" w:sz="0" w:space="0" w:color="auto"/>
        <w:right w:val="none" w:sz="0" w:space="0" w:color="auto"/>
      </w:divBdr>
    </w:div>
    <w:div w:id="1256091865">
      <w:bodyDiv w:val="1"/>
      <w:marLeft w:val="0"/>
      <w:marRight w:val="0"/>
      <w:marTop w:val="0"/>
      <w:marBottom w:val="0"/>
      <w:divBdr>
        <w:top w:val="none" w:sz="0" w:space="0" w:color="auto"/>
        <w:left w:val="none" w:sz="0" w:space="0" w:color="auto"/>
        <w:bottom w:val="none" w:sz="0" w:space="0" w:color="auto"/>
        <w:right w:val="none" w:sz="0" w:space="0" w:color="auto"/>
      </w:divBdr>
    </w:div>
    <w:div w:id="1256747393">
      <w:bodyDiv w:val="1"/>
      <w:marLeft w:val="0"/>
      <w:marRight w:val="0"/>
      <w:marTop w:val="0"/>
      <w:marBottom w:val="0"/>
      <w:divBdr>
        <w:top w:val="none" w:sz="0" w:space="0" w:color="auto"/>
        <w:left w:val="none" w:sz="0" w:space="0" w:color="auto"/>
        <w:bottom w:val="none" w:sz="0" w:space="0" w:color="auto"/>
        <w:right w:val="none" w:sz="0" w:space="0" w:color="auto"/>
      </w:divBdr>
    </w:div>
    <w:div w:id="1257858715">
      <w:bodyDiv w:val="1"/>
      <w:marLeft w:val="0"/>
      <w:marRight w:val="0"/>
      <w:marTop w:val="0"/>
      <w:marBottom w:val="0"/>
      <w:divBdr>
        <w:top w:val="none" w:sz="0" w:space="0" w:color="auto"/>
        <w:left w:val="none" w:sz="0" w:space="0" w:color="auto"/>
        <w:bottom w:val="none" w:sz="0" w:space="0" w:color="auto"/>
        <w:right w:val="none" w:sz="0" w:space="0" w:color="auto"/>
      </w:divBdr>
    </w:div>
    <w:div w:id="1257983488">
      <w:bodyDiv w:val="1"/>
      <w:marLeft w:val="0"/>
      <w:marRight w:val="0"/>
      <w:marTop w:val="0"/>
      <w:marBottom w:val="0"/>
      <w:divBdr>
        <w:top w:val="none" w:sz="0" w:space="0" w:color="auto"/>
        <w:left w:val="none" w:sz="0" w:space="0" w:color="auto"/>
        <w:bottom w:val="none" w:sz="0" w:space="0" w:color="auto"/>
        <w:right w:val="none" w:sz="0" w:space="0" w:color="auto"/>
      </w:divBdr>
    </w:div>
    <w:div w:id="1259753129">
      <w:bodyDiv w:val="1"/>
      <w:marLeft w:val="0"/>
      <w:marRight w:val="0"/>
      <w:marTop w:val="0"/>
      <w:marBottom w:val="0"/>
      <w:divBdr>
        <w:top w:val="none" w:sz="0" w:space="0" w:color="auto"/>
        <w:left w:val="none" w:sz="0" w:space="0" w:color="auto"/>
        <w:bottom w:val="none" w:sz="0" w:space="0" w:color="auto"/>
        <w:right w:val="none" w:sz="0" w:space="0" w:color="auto"/>
      </w:divBdr>
    </w:div>
    <w:div w:id="1263293601">
      <w:bodyDiv w:val="1"/>
      <w:marLeft w:val="0"/>
      <w:marRight w:val="0"/>
      <w:marTop w:val="0"/>
      <w:marBottom w:val="0"/>
      <w:divBdr>
        <w:top w:val="none" w:sz="0" w:space="0" w:color="auto"/>
        <w:left w:val="none" w:sz="0" w:space="0" w:color="auto"/>
        <w:bottom w:val="none" w:sz="0" w:space="0" w:color="auto"/>
        <w:right w:val="none" w:sz="0" w:space="0" w:color="auto"/>
      </w:divBdr>
    </w:div>
    <w:div w:id="1264916930">
      <w:bodyDiv w:val="1"/>
      <w:marLeft w:val="0"/>
      <w:marRight w:val="0"/>
      <w:marTop w:val="0"/>
      <w:marBottom w:val="0"/>
      <w:divBdr>
        <w:top w:val="none" w:sz="0" w:space="0" w:color="auto"/>
        <w:left w:val="none" w:sz="0" w:space="0" w:color="auto"/>
        <w:bottom w:val="none" w:sz="0" w:space="0" w:color="auto"/>
        <w:right w:val="none" w:sz="0" w:space="0" w:color="auto"/>
      </w:divBdr>
    </w:div>
    <w:div w:id="1265113215">
      <w:bodyDiv w:val="1"/>
      <w:marLeft w:val="0"/>
      <w:marRight w:val="0"/>
      <w:marTop w:val="0"/>
      <w:marBottom w:val="0"/>
      <w:divBdr>
        <w:top w:val="none" w:sz="0" w:space="0" w:color="auto"/>
        <w:left w:val="none" w:sz="0" w:space="0" w:color="auto"/>
        <w:bottom w:val="none" w:sz="0" w:space="0" w:color="auto"/>
        <w:right w:val="none" w:sz="0" w:space="0" w:color="auto"/>
      </w:divBdr>
    </w:div>
    <w:div w:id="1266811852">
      <w:bodyDiv w:val="1"/>
      <w:marLeft w:val="0"/>
      <w:marRight w:val="0"/>
      <w:marTop w:val="0"/>
      <w:marBottom w:val="0"/>
      <w:divBdr>
        <w:top w:val="none" w:sz="0" w:space="0" w:color="auto"/>
        <w:left w:val="none" w:sz="0" w:space="0" w:color="auto"/>
        <w:bottom w:val="none" w:sz="0" w:space="0" w:color="auto"/>
        <w:right w:val="none" w:sz="0" w:space="0" w:color="auto"/>
      </w:divBdr>
    </w:div>
    <w:div w:id="1269196039">
      <w:bodyDiv w:val="1"/>
      <w:marLeft w:val="0"/>
      <w:marRight w:val="0"/>
      <w:marTop w:val="0"/>
      <w:marBottom w:val="0"/>
      <w:divBdr>
        <w:top w:val="none" w:sz="0" w:space="0" w:color="auto"/>
        <w:left w:val="none" w:sz="0" w:space="0" w:color="auto"/>
        <w:bottom w:val="none" w:sz="0" w:space="0" w:color="auto"/>
        <w:right w:val="none" w:sz="0" w:space="0" w:color="auto"/>
      </w:divBdr>
    </w:div>
    <w:div w:id="1272275836">
      <w:bodyDiv w:val="1"/>
      <w:marLeft w:val="0"/>
      <w:marRight w:val="0"/>
      <w:marTop w:val="0"/>
      <w:marBottom w:val="0"/>
      <w:divBdr>
        <w:top w:val="none" w:sz="0" w:space="0" w:color="auto"/>
        <w:left w:val="none" w:sz="0" w:space="0" w:color="auto"/>
        <w:bottom w:val="none" w:sz="0" w:space="0" w:color="auto"/>
        <w:right w:val="none" w:sz="0" w:space="0" w:color="auto"/>
      </w:divBdr>
    </w:div>
    <w:div w:id="1273439121">
      <w:bodyDiv w:val="1"/>
      <w:marLeft w:val="0"/>
      <w:marRight w:val="0"/>
      <w:marTop w:val="0"/>
      <w:marBottom w:val="0"/>
      <w:divBdr>
        <w:top w:val="none" w:sz="0" w:space="0" w:color="auto"/>
        <w:left w:val="none" w:sz="0" w:space="0" w:color="auto"/>
        <w:bottom w:val="none" w:sz="0" w:space="0" w:color="auto"/>
        <w:right w:val="none" w:sz="0" w:space="0" w:color="auto"/>
      </w:divBdr>
    </w:div>
    <w:div w:id="1277054389">
      <w:bodyDiv w:val="1"/>
      <w:marLeft w:val="0"/>
      <w:marRight w:val="0"/>
      <w:marTop w:val="0"/>
      <w:marBottom w:val="0"/>
      <w:divBdr>
        <w:top w:val="none" w:sz="0" w:space="0" w:color="auto"/>
        <w:left w:val="none" w:sz="0" w:space="0" w:color="auto"/>
        <w:bottom w:val="none" w:sz="0" w:space="0" w:color="auto"/>
        <w:right w:val="none" w:sz="0" w:space="0" w:color="auto"/>
      </w:divBdr>
    </w:div>
    <w:div w:id="1277254709">
      <w:bodyDiv w:val="1"/>
      <w:marLeft w:val="0"/>
      <w:marRight w:val="0"/>
      <w:marTop w:val="0"/>
      <w:marBottom w:val="0"/>
      <w:divBdr>
        <w:top w:val="none" w:sz="0" w:space="0" w:color="auto"/>
        <w:left w:val="none" w:sz="0" w:space="0" w:color="auto"/>
        <w:bottom w:val="none" w:sz="0" w:space="0" w:color="auto"/>
        <w:right w:val="none" w:sz="0" w:space="0" w:color="auto"/>
      </w:divBdr>
    </w:div>
    <w:div w:id="1277521852">
      <w:bodyDiv w:val="1"/>
      <w:marLeft w:val="0"/>
      <w:marRight w:val="0"/>
      <w:marTop w:val="0"/>
      <w:marBottom w:val="0"/>
      <w:divBdr>
        <w:top w:val="none" w:sz="0" w:space="0" w:color="auto"/>
        <w:left w:val="none" w:sz="0" w:space="0" w:color="auto"/>
        <w:bottom w:val="none" w:sz="0" w:space="0" w:color="auto"/>
        <w:right w:val="none" w:sz="0" w:space="0" w:color="auto"/>
      </w:divBdr>
    </w:div>
    <w:div w:id="1277831663">
      <w:bodyDiv w:val="1"/>
      <w:marLeft w:val="0"/>
      <w:marRight w:val="0"/>
      <w:marTop w:val="0"/>
      <w:marBottom w:val="0"/>
      <w:divBdr>
        <w:top w:val="none" w:sz="0" w:space="0" w:color="auto"/>
        <w:left w:val="none" w:sz="0" w:space="0" w:color="auto"/>
        <w:bottom w:val="none" w:sz="0" w:space="0" w:color="auto"/>
        <w:right w:val="none" w:sz="0" w:space="0" w:color="auto"/>
      </w:divBdr>
    </w:div>
    <w:div w:id="1279795244">
      <w:bodyDiv w:val="1"/>
      <w:marLeft w:val="0"/>
      <w:marRight w:val="0"/>
      <w:marTop w:val="0"/>
      <w:marBottom w:val="0"/>
      <w:divBdr>
        <w:top w:val="none" w:sz="0" w:space="0" w:color="auto"/>
        <w:left w:val="none" w:sz="0" w:space="0" w:color="auto"/>
        <w:bottom w:val="none" w:sz="0" w:space="0" w:color="auto"/>
        <w:right w:val="none" w:sz="0" w:space="0" w:color="auto"/>
      </w:divBdr>
    </w:div>
    <w:div w:id="1280792895">
      <w:bodyDiv w:val="1"/>
      <w:marLeft w:val="0"/>
      <w:marRight w:val="0"/>
      <w:marTop w:val="0"/>
      <w:marBottom w:val="0"/>
      <w:divBdr>
        <w:top w:val="none" w:sz="0" w:space="0" w:color="auto"/>
        <w:left w:val="none" w:sz="0" w:space="0" w:color="auto"/>
        <w:bottom w:val="none" w:sz="0" w:space="0" w:color="auto"/>
        <w:right w:val="none" w:sz="0" w:space="0" w:color="auto"/>
      </w:divBdr>
    </w:div>
    <w:div w:id="1284341642">
      <w:bodyDiv w:val="1"/>
      <w:marLeft w:val="0"/>
      <w:marRight w:val="0"/>
      <w:marTop w:val="0"/>
      <w:marBottom w:val="0"/>
      <w:divBdr>
        <w:top w:val="none" w:sz="0" w:space="0" w:color="auto"/>
        <w:left w:val="none" w:sz="0" w:space="0" w:color="auto"/>
        <w:bottom w:val="none" w:sz="0" w:space="0" w:color="auto"/>
        <w:right w:val="none" w:sz="0" w:space="0" w:color="auto"/>
      </w:divBdr>
    </w:div>
    <w:div w:id="1286891919">
      <w:bodyDiv w:val="1"/>
      <w:marLeft w:val="0"/>
      <w:marRight w:val="0"/>
      <w:marTop w:val="0"/>
      <w:marBottom w:val="0"/>
      <w:divBdr>
        <w:top w:val="none" w:sz="0" w:space="0" w:color="auto"/>
        <w:left w:val="none" w:sz="0" w:space="0" w:color="auto"/>
        <w:bottom w:val="none" w:sz="0" w:space="0" w:color="auto"/>
        <w:right w:val="none" w:sz="0" w:space="0" w:color="auto"/>
      </w:divBdr>
    </w:div>
    <w:div w:id="1287539540">
      <w:bodyDiv w:val="1"/>
      <w:marLeft w:val="0"/>
      <w:marRight w:val="0"/>
      <w:marTop w:val="0"/>
      <w:marBottom w:val="0"/>
      <w:divBdr>
        <w:top w:val="none" w:sz="0" w:space="0" w:color="auto"/>
        <w:left w:val="none" w:sz="0" w:space="0" w:color="auto"/>
        <w:bottom w:val="none" w:sz="0" w:space="0" w:color="auto"/>
        <w:right w:val="none" w:sz="0" w:space="0" w:color="auto"/>
      </w:divBdr>
    </w:div>
    <w:div w:id="1288783309">
      <w:bodyDiv w:val="1"/>
      <w:marLeft w:val="0"/>
      <w:marRight w:val="0"/>
      <w:marTop w:val="0"/>
      <w:marBottom w:val="0"/>
      <w:divBdr>
        <w:top w:val="none" w:sz="0" w:space="0" w:color="auto"/>
        <w:left w:val="none" w:sz="0" w:space="0" w:color="auto"/>
        <w:bottom w:val="none" w:sz="0" w:space="0" w:color="auto"/>
        <w:right w:val="none" w:sz="0" w:space="0" w:color="auto"/>
      </w:divBdr>
    </w:div>
    <w:div w:id="1289238645">
      <w:bodyDiv w:val="1"/>
      <w:marLeft w:val="0"/>
      <w:marRight w:val="0"/>
      <w:marTop w:val="0"/>
      <w:marBottom w:val="0"/>
      <w:divBdr>
        <w:top w:val="none" w:sz="0" w:space="0" w:color="auto"/>
        <w:left w:val="none" w:sz="0" w:space="0" w:color="auto"/>
        <w:bottom w:val="none" w:sz="0" w:space="0" w:color="auto"/>
        <w:right w:val="none" w:sz="0" w:space="0" w:color="auto"/>
      </w:divBdr>
    </w:div>
    <w:div w:id="1290209027">
      <w:bodyDiv w:val="1"/>
      <w:marLeft w:val="0"/>
      <w:marRight w:val="0"/>
      <w:marTop w:val="0"/>
      <w:marBottom w:val="0"/>
      <w:divBdr>
        <w:top w:val="none" w:sz="0" w:space="0" w:color="auto"/>
        <w:left w:val="none" w:sz="0" w:space="0" w:color="auto"/>
        <w:bottom w:val="none" w:sz="0" w:space="0" w:color="auto"/>
        <w:right w:val="none" w:sz="0" w:space="0" w:color="auto"/>
      </w:divBdr>
    </w:div>
    <w:div w:id="1290278518">
      <w:bodyDiv w:val="1"/>
      <w:marLeft w:val="0"/>
      <w:marRight w:val="0"/>
      <w:marTop w:val="0"/>
      <w:marBottom w:val="0"/>
      <w:divBdr>
        <w:top w:val="none" w:sz="0" w:space="0" w:color="auto"/>
        <w:left w:val="none" w:sz="0" w:space="0" w:color="auto"/>
        <w:bottom w:val="none" w:sz="0" w:space="0" w:color="auto"/>
        <w:right w:val="none" w:sz="0" w:space="0" w:color="auto"/>
      </w:divBdr>
    </w:div>
    <w:div w:id="1294216647">
      <w:bodyDiv w:val="1"/>
      <w:marLeft w:val="0"/>
      <w:marRight w:val="0"/>
      <w:marTop w:val="0"/>
      <w:marBottom w:val="0"/>
      <w:divBdr>
        <w:top w:val="none" w:sz="0" w:space="0" w:color="auto"/>
        <w:left w:val="none" w:sz="0" w:space="0" w:color="auto"/>
        <w:bottom w:val="none" w:sz="0" w:space="0" w:color="auto"/>
        <w:right w:val="none" w:sz="0" w:space="0" w:color="auto"/>
      </w:divBdr>
    </w:div>
    <w:div w:id="1296326231">
      <w:bodyDiv w:val="1"/>
      <w:marLeft w:val="0"/>
      <w:marRight w:val="0"/>
      <w:marTop w:val="0"/>
      <w:marBottom w:val="0"/>
      <w:divBdr>
        <w:top w:val="none" w:sz="0" w:space="0" w:color="auto"/>
        <w:left w:val="none" w:sz="0" w:space="0" w:color="auto"/>
        <w:bottom w:val="none" w:sz="0" w:space="0" w:color="auto"/>
        <w:right w:val="none" w:sz="0" w:space="0" w:color="auto"/>
      </w:divBdr>
    </w:div>
    <w:div w:id="1296990108">
      <w:bodyDiv w:val="1"/>
      <w:marLeft w:val="0"/>
      <w:marRight w:val="0"/>
      <w:marTop w:val="0"/>
      <w:marBottom w:val="0"/>
      <w:divBdr>
        <w:top w:val="none" w:sz="0" w:space="0" w:color="auto"/>
        <w:left w:val="none" w:sz="0" w:space="0" w:color="auto"/>
        <w:bottom w:val="none" w:sz="0" w:space="0" w:color="auto"/>
        <w:right w:val="none" w:sz="0" w:space="0" w:color="auto"/>
      </w:divBdr>
    </w:div>
    <w:div w:id="1297760193">
      <w:bodyDiv w:val="1"/>
      <w:marLeft w:val="0"/>
      <w:marRight w:val="0"/>
      <w:marTop w:val="0"/>
      <w:marBottom w:val="0"/>
      <w:divBdr>
        <w:top w:val="none" w:sz="0" w:space="0" w:color="auto"/>
        <w:left w:val="none" w:sz="0" w:space="0" w:color="auto"/>
        <w:bottom w:val="none" w:sz="0" w:space="0" w:color="auto"/>
        <w:right w:val="none" w:sz="0" w:space="0" w:color="auto"/>
      </w:divBdr>
    </w:div>
    <w:div w:id="1299872921">
      <w:bodyDiv w:val="1"/>
      <w:marLeft w:val="0"/>
      <w:marRight w:val="0"/>
      <w:marTop w:val="0"/>
      <w:marBottom w:val="0"/>
      <w:divBdr>
        <w:top w:val="none" w:sz="0" w:space="0" w:color="auto"/>
        <w:left w:val="none" w:sz="0" w:space="0" w:color="auto"/>
        <w:bottom w:val="none" w:sz="0" w:space="0" w:color="auto"/>
        <w:right w:val="none" w:sz="0" w:space="0" w:color="auto"/>
      </w:divBdr>
    </w:div>
    <w:div w:id="1300067001">
      <w:bodyDiv w:val="1"/>
      <w:marLeft w:val="0"/>
      <w:marRight w:val="0"/>
      <w:marTop w:val="0"/>
      <w:marBottom w:val="0"/>
      <w:divBdr>
        <w:top w:val="none" w:sz="0" w:space="0" w:color="auto"/>
        <w:left w:val="none" w:sz="0" w:space="0" w:color="auto"/>
        <w:bottom w:val="none" w:sz="0" w:space="0" w:color="auto"/>
        <w:right w:val="none" w:sz="0" w:space="0" w:color="auto"/>
      </w:divBdr>
    </w:div>
    <w:div w:id="1304964869">
      <w:bodyDiv w:val="1"/>
      <w:marLeft w:val="0"/>
      <w:marRight w:val="0"/>
      <w:marTop w:val="0"/>
      <w:marBottom w:val="0"/>
      <w:divBdr>
        <w:top w:val="none" w:sz="0" w:space="0" w:color="auto"/>
        <w:left w:val="none" w:sz="0" w:space="0" w:color="auto"/>
        <w:bottom w:val="none" w:sz="0" w:space="0" w:color="auto"/>
        <w:right w:val="none" w:sz="0" w:space="0" w:color="auto"/>
      </w:divBdr>
    </w:div>
    <w:div w:id="1305162843">
      <w:bodyDiv w:val="1"/>
      <w:marLeft w:val="0"/>
      <w:marRight w:val="0"/>
      <w:marTop w:val="0"/>
      <w:marBottom w:val="0"/>
      <w:divBdr>
        <w:top w:val="none" w:sz="0" w:space="0" w:color="auto"/>
        <w:left w:val="none" w:sz="0" w:space="0" w:color="auto"/>
        <w:bottom w:val="none" w:sz="0" w:space="0" w:color="auto"/>
        <w:right w:val="none" w:sz="0" w:space="0" w:color="auto"/>
      </w:divBdr>
    </w:div>
    <w:div w:id="1305163682">
      <w:bodyDiv w:val="1"/>
      <w:marLeft w:val="0"/>
      <w:marRight w:val="0"/>
      <w:marTop w:val="0"/>
      <w:marBottom w:val="0"/>
      <w:divBdr>
        <w:top w:val="none" w:sz="0" w:space="0" w:color="auto"/>
        <w:left w:val="none" w:sz="0" w:space="0" w:color="auto"/>
        <w:bottom w:val="none" w:sz="0" w:space="0" w:color="auto"/>
        <w:right w:val="none" w:sz="0" w:space="0" w:color="auto"/>
      </w:divBdr>
    </w:div>
    <w:div w:id="1305623301">
      <w:bodyDiv w:val="1"/>
      <w:marLeft w:val="0"/>
      <w:marRight w:val="0"/>
      <w:marTop w:val="0"/>
      <w:marBottom w:val="0"/>
      <w:divBdr>
        <w:top w:val="none" w:sz="0" w:space="0" w:color="auto"/>
        <w:left w:val="none" w:sz="0" w:space="0" w:color="auto"/>
        <w:bottom w:val="none" w:sz="0" w:space="0" w:color="auto"/>
        <w:right w:val="none" w:sz="0" w:space="0" w:color="auto"/>
      </w:divBdr>
    </w:div>
    <w:div w:id="1308314917">
      <w:bodyDiv w:val="1"/>
      <w:marLeft w:val="0"/>
      <w:marRight w:val="0"/>
      <w:marTop w:val="0"/>
      <w:marBottom w:val="0"/>
      <w:divBdr>
        <w:top w:val="none" w:sz="0" w:space="0" w:color="auto"/>
        <w:left w:val="none" w:sz="0" w:space="0" w:color="auto"/>
        <w:bottom w:val="none" w:sz="0" w:space="0" w:color="auto"/>
        <w:right w:val="none" w:sz="0" w:space="0" w:color="auto"/>
      </w:divBdr>
    </w:div>
    <w:div w:id="1309238745">
      <w:bodyDiv w:val="1"/>
      <w:marLeft w:val="0"/>
      <w:marRight w:val="0"/>
      <w:marTop w:val="0"/>
      <w:marBottom w:val="0"/>
      <w:divBdr>
        <w:top w:val="none" w:sz="0" w:space="0" w:color="auto"/>
        <w:left w:val="none" w:sz="0" w:space="0" w:color="auto"/>
        <w:bottom w:val="none" w:sz="0" w:space="0" w:color="auto"/>
        <w:right w:val="none" w:sz="0" w:space="0" w:color="auto"/>
      </w:divBdr>
    </w:div>
    <w:div w:id="1311983871">
      <w:bodyDiv w:val="1"/>
      <w:marLeft w:val="0"/>
      <w:marRight w:val="0"/>
      <w:marTop w:val="0"/>
      <w:marBottom w:val="0"/>
      <w:divBdr>
        <w:top w:val="none" w:sz="0" w:space="0" w:color="auto"/>
        <w:left w:val="none" w:sz="0" w:space="0" w:color="auto"/>
        <w:bottom w:val="none" w:sz="0" w:space="0" w:color="auto"/>
        <w:right w:val="none" w:sz="0" w:space="0" w:color="auto"/>
      </w:divBdr>
    </w:div>
    <w:div w:id="1313177396">
      <w:bodyDiv w:val="1"/>
      <w:marLeft w:val="0"/>
      <w:marRight w:val="0"/>
      <w:marTop w:val="0"/>
      <w:marBottom w:val="0"/>
      <w:divBdr>
        <w:top w:val="none" w:sz="0" w:space="0" w:color="auto"/>
        <w:left w:val="none" w:sz="0" w:space="0" w:color="auto"/>
        <w:bottom w:val="none" w:sz="0" w:space="0" w:color="auto"/>
        <w:right w:val="none" w:sz="0" w:space="0" w:color="auto"/>
      </w:divBdr>
    </w:div>
    <w:div w:id="1314793037">
      <w:bodyDiv w:val="1"/>
      <w:marLeft w:val="0"/>
      <w:marRight w:val="0"/>
      <w:marTop w:val="0"/>
      <w:marBottom w:val="0"/>
      <w:divBdr>
        <w:top w:val="none" w:sz="0" w:space="0" w:color="auto"/>
        <w:left w:val="none" w:sz="0" w:space="0" w:color="auto"/>
        <w:bottom w:val="none" w:sz="0" w:space="0" w:color="auto"/>
        <w:right w:val="none" w:sz="0" w:space="0" w:color="auto"/>
      </w:divBdr>
    </w:div>
    <w:div w:id="1314943215">
      <w:bodyDiv w:val="1"/>
      <w:marLeft w:val="0"/>
      <w:marRight w:val="0"/>
      <w:marTop w:val="0"/>
      <w:marBottom w:val="0"/>
      <w:divBdr>
        <w:top w:val="none" w:sz="0" w:space="0" w:color="auto"/>
        <w:left w:val="none" w:sz="0" w:space="0" w:color="auto"/>
        <w:bottom w:val="none" w:sz="0" w:space="0" w:color="auto"/>
        <w:right w:val="none" w:sz="0" w:space="0" w:color="auto"/>
      </w:divBdr>
    </w:div>
    <w:div w:id="1317030561">
      <w:bodyDiv w:val="1"/>
      <w:marLeft w:val="0"/>
      <w:marRight w:val="0"/>
      <w:marTop w:val="0"/>
      <w:marBottom w:val="0"/>
      <w:divBdr>
        <w:top w:val="none" w:sz="0" w:space="0" w:color="auto"/>
        <w:left w:val="none" w:sz="0" w:space="0" w:color="auto"/>
        <w:bottom w:val="none" w:sz="0" w:space="0" w:color="auto"/>
        <w:right w:val="none" w:sz="0" w:space="0" w:color="auto"/>
      </w:divBdr>
    </w:div>
    <w:div w:id="1319043660">
      <w:bodyDiv w:val="1"/>
      <w:marLeft w:val="0"/>
      <w:marRight w:val="0"/>
      <w:marTop w:val="0"/>
      <w:marBottom w:val="0"/>
      <w:divBdr>
        <w:top w:val="none" w:sz="0" w:space="0" w:color="auto"/>
        <w:left w:val="none" w:sz="0" w:space="0" w:color="auto"/>
        <w:bottom w:val="none" w:sz="0" w:space="0" w:color="auto"/>
        <w:right w:val="none" w:sz="0" w:space="0" w:color="auto"/>
      </w:divBdr>
    </w:div>
    <w:div w:id="1319114076">
      <w:bodyDiv w:val="1"/>
      <w:marLeft w:val="0"/>
      <w:marRight w:val="0"/>
      <w:marTop w:val="0"/>
      <w:marBottom w:val="0"/>
      <w:divBdr>
        <w:top w:val="none" w:sz="0" w:space="0" w:color="auto"/>
        <w:left w:val="none" w:sz="0" w:space="0" w:color="auto"/>
        <w:bottom w:val="none" w:sz="0" w:space="0" w:color="auto"/>
        <w:right w:val="none" w:sz="0" w:space="0" w:color="auto"/>
      </w:divBdr>
    </w:div>
    <w:div w:id="1321351694">
      <w:bodyDiv w:val="1"/>
      <w:marLeft w:val="0"/>
      <w:marRight w:val="0"/>
      <w:marTop w:val="0"/>
      <w:marBottom w:val="0"/>
      <w:divBdr>
        <w:top w:val="none" w:sz="0" w:space="0" w:color="auto"/>
        <w:left w:val="none" w:sz="0" w:space="0" w:color="auto"/>
        <w:bottom w:val="none" w:sz="0" w:space="0" w:color="auto"/>
        <w:right w:val="none" w:sz="0" w:space="0" w:color="auto"/>
      </w:divBdr>
    </w:div>
    <w:div w:id="1321692612">
      <w:bodyDiv w:val="1"/>
      <w:marLeft w:val="0"/>
      <w:marRight w:val="0"/>
      <w:marTop w:val="0"/>
      <w:marBottom w:val="0"/>
      <w:divBdr>
        <w:top w:val="none" w:sz="0" w:space="0" w:color="auto"/>
        <w:left w:val="none" w:sz="0" w:space="0" w:color="auto"/>
        <w:bottom w:val="none" w:sz="0" w:space="0" w:color="auto"/>
        <w:right w:val="none" w:sz="0" w:space="0" w:color="auto"/>
      </w:divBdr>
    </w:div>
    <w:div w:id="1322808242">
      <w:bodyDiv w:val="1"/>
      <w:marLeft w:val="0"/>
      <w:marRight w:val="0"/>
      <w:marTop w:val="0"/>
      <w:marBottom w:val="0"/>
      <w:divBdr>
        <w:top w:val="none" w:sz="0" w:space="0" w:color="auto"/>
        <w:left w:val="none" w:sz="0" w:space="0" w:color="auto"/>
        <w:bottom w:val="none" w:sz="0" w:space="0" w:color="auto"/>
        <w:right w:val="none" w:sz="0" w:space="0" w:color="auto"/>
      </w:divBdr>
    </w:div>
    <w:div w:id="1324971887">
      <w:bodyDiv w:val="1"/>
      <w:marLeft w:val="0"/>
      <w:marRight w:val="0"/>
      <w:marTop w:val="0"/>
      <w:marBottom w:val="0"/>
      <w:divBdr>
        <w:top w:val="none" w:sz="0" w:space="0" w:color="auto"/>
        <w:left w:val="none" w:sz="0" w:space="0" w:color="auto"/>
        <w:bottom w:val="none" w:sz="0" w:space="0" w:color="auto"/>
        <w:right w:val="none" w:sz="0" w:space="0" w:color="auto"/>
      </w:divBdr>
    </w:div>
    <w:div w:id="1325015950">
      <w:bodyDiv w:val="1"/>
      <w:marLeft w:val="0"/>
      <w:marRight w:val="0"/>
      <w:marTop w:val="0"/>
      <w:marBottom w:val="0"/>
      <w:divBdr>
        <w:top w:val="none" w:sz="0" w:space="0" w:color="auto"/>
        <w:left w:val="none" w:sz="0" w:space="0" w:color="auto"/>
        <w:bottom w:val="none" w:sz="0" w:space="0" w:color="auto"/>
        <w:right w:val="none" w:sz="0" w:space="0" w:color="auto"/>
      </w:divBdr>
    </w:div>
    <w:div w:id="1325430064">
      <w:bodyDiv w:val="1"/>
      <w:marLeft w:val="0"/>
      <w:marRight w:val="0"/>
      <w:marTop w:val="0"/>
      <w:marBottom w:val="0"/>
      <w:divBdr>
        <w:top w:val="none" w:sz="0" w:space="0" w:color="auto"/>
        <w:left w:val="none" w:sz="0" w:space="0" w:color="auto"/>
        <w:bottom w:val="none" w:sz="0" w:space="0" w:color="auto"/>
        <w:right w:val="none" w:sz="0" w:space="0" w:color="auto"/>
      </w:divBdr>
    </w:div>
    <w:div w:id="1325742973">
      <w:bodyDiv w:val="1"/>
      <w:marLeft w:val="0"/>
      <w:marRight w:val="0"/>
      <w:marTop w:val="0"/>
      <w:marBottom w:val="0"/>
      <w:divBdr>
        <w:top w:val="none" w:sz="0" w:space="0" w:color="auto"/>
        <w:left w:val="none" w:sz="0" w:space="0" w:color="auto"/>
        <w:bottom w:val="none" w:sz="0" w:space="0" w:color="auto"/>
        <w:right w:val="none" w:sz="0" w:space="0" w:color="auto"/>
      </w:divBdr>
    </w:div>
    <w:div w:id="1327048784">
      <w:bodyDiv w:val="1"/>
      <w:marLeft w:val="0"/>
      <w:marRight w:val="0"/>
      <w:marTop w:val="0"/>
      <w:marBottom w:val="0"/>
      <w:divBdr>
        <w:top w:val="none" w:sz="0" w:space="0" w:color="auto"/>
        <w:left w:val="none" w:sz="0" w:space="0" w:color="auto"/>
        <w:bottom w:val="none" w:sz="0" w:space="0" w:color="auto"/>
        <w:right w:val="none" w:sz="0" w:space="0" w:color="auto"/>
      </w:divBdr>
    </w:div>
    <w:div w:id="1327706351">
      <w:bodyDiv w:val="1"/>
      <w:marLeft w:val="0"/>
      <w:marRight w:val="0"/>
      <w:marTop w:val="0"/>
      <w:marBottom w:val="0"/>
      <w:divBdr>
        <w:top w:val="none" w:sz="0" w:space="0" w:color="auto"/>
        <w:left w:val="none" w:sz="0" w:space="0" w:color="auto"/>
        <w:bottom w:val="none" w:sz="0" w:space="0" w:color="auto"/>
        <w:right w:val="none" w:sz="0" w:space="0" w:color="auto"/>
      </w:divBdr>
    </w:div>
    <w:div w:id="1331133446">
      <w:bodyDiv w:val="1"/>
      <w:marLeft w:val="0"/>
      <w:marRight w:val="0"/>
      <w:marTop w:val="0"/>
      <w:marBottom w:val="0"/>
      <w:divBdr>
        <w:top w:val="none" w:sz="0" w:space="0" w:color="auto"/>
        <w:left w:val="none" w:sz="0" w:space="0" w:color="auto"/>
        <w:bottom w:val="none" w:sz="0" w:space="0" w:color="auto"/>
        <w:right w:val="none" w:sz="0" w:space="0" w:color="auto"/>
      </w:divBdr>
    </w:div>
    <w:div w:id="1331561263">
      <w:bodyDiv w:val="1"/>
      <w:marLeft w:val="0"/>
      <w:marRight w:val="0"/>
      <w:marTop w:val="0"/>
      <w:marBottom w:val="0"/>
      <w:divBdr>
        <w:top w:val="none" w:sz="0" w:space="0" w:color="auto"/>
        <w:left w:val="none" w:sz="0" w:space="0" w:color="auto"/>
        <w:bottom w:val="none" w:sz="0" w:space="0" w:color="auto"/>
        <w:right w:val="none" w:sz="0" w:space="0" w:color="auto"/>
      </w:divBdr>
    </w:div>
    <w:div w:id="1331715124">
      <w:bodyDiv w:val="1"/>
      <w:marLeft w:val="0"/>
      <w:marRight w:val="0"/>
      <w:marTop w:val="0"/>
      <w:marBottom w:val="0"/>
      <w:divBdr>
        <w:top w:val="none" w:sz="0" w:space="0" w:color="auto"/>
        <w:left w:val="none" w:sz="0" w:space="0" w:color="auto"/>
        <w:bottom w:val="none" w:sz="0" w:space="0" w:color="auto"/>
        <w:right w:val="none" w:sz="0" w:space="0" w:color="auto"/>
      </w:divBdr>
    </w:div>
    <w:div w:id="1332293458">
      <w:bodyDiv w:val="1"/>
      <w:marLeft w:val="0"/>
      <w:marRight w:val="0"/>
      <w:marTop w:val="0"/>
      <w:marBottom w:val="0"/>
      <w:divBdr>
        <w:top w:val="none" w:sz="0" w:space="0" w:color="auto"/>
        <w:left w:val="none" w:sz="0" w:space="0" w:color="auto"/>
        <w:bottom w:val="none" w:sz="0" w:space="0" w:color="auto"/>
        <w:right w:val="none" w:sz="0" w:space="0" w:color="auto"/>
      </w:divBdr>
    </w:div>
    <w:div w:id="1334066159">
      <w:bodyDiv w:val="1"/>
      <w:marLeft w:val="0"/>
      <w:marRight w:val="0"/>
      <w:marTop w:val="0"/>
      <w:marBottom w:val="0"/>
      <w:divBdr>
        <w:top w:val="none" w:sz="0" w:space="0" w:color="auto"/>
        <w:left w:val="none" w:sz="0" w:space="0" w:color="auto"/>
        <w:bottom w:val="none" w:sz="0" w:space="0" w:color="auto"/>
        <w:right w:val="none" w:sz="0" w:space="0" w:color="auto"/>
      </w:divBdr>
    </w:div>
    <w:div w:id="1335717470">
      <w:bodyDiv w:val="1"/>
      <w:marLeft w:val="0"/>
      <w:marRight w:val="0"/>
      <w:marTop w:val="0"/>
      <w:marBottom w:val="0"/>
      <w:divBdr>
        <w:top w:val="none" w:sz="0" w:space="0" w:color="auto"/>
        <w:left w:val="none" w:sz="0" w:space="0" w:color="auto"/>
        <w:bottom w:val="none" w:sz="0" w:space="0" w:color="auto"/>
        <w:right w:val="none" w:sz="0" w:space="0" w:color="auto"/>
      </w:divBdr>
    </w:div>
    <w:div w:id="1335886639">
      <w:bodyDiv w:val="1"/>
      <w:marLeft w:val="0"/>
      <w:marRight w:val="0"/>
      <w:marTop w:val="0"/>
      <w:marBottom w:val="0"/>
      <w:divBdr>
        <w:top w:val="none" w:sz="0" w:space="0" w:color="auto"/>
        <w:left w:val="none" w:sz="0" w:space="0" w:color="auto"/>
        <w:bottom w:val="none" w:sz="0" w:space="0" w:color="auto"/>
        <w:right w:val="none" w:sz="0" w:space="0" w:color="auto"/>
      </w:divBdr>
    </w:div>
    <w:div w:id="1339767167">
      <w:bodyDiv w:val="1"/>
      <w:marLeft w:val="0"/>
      <w:marRight w:val="0"/>
      <w:marTop w:val="0"/>
      <w:marBottom w:val="0"/>
      <w:divBdr>
        <w:top w:val="none" w:sz="0" w:space="0" w:color="auto"/>
        <w:left w:val="none" w:sz="0" w:space="0" w:color="auto"/>
        <w:bottom w:val="none" w:sz="0" w:space="0" w:color="auto"/>
        <w:right w:val="none" w:sz="0" w:space="0" w:color="auto"/>
      </w:divBdr>
    </w:div>
    <w:div w:id="1339887745">
      <w:bodyDiv w:val="1"/>
      <w:marLeft w:val="0"/>
      <w:marRight w:val="0"/>
      <w:marTop w:val="0"/>
      <w:marBottom w:val="0"/>
      <w:divBdr>
        <w:top w:val="none" w:sz="0" w:space="0" w:color="auto"/>
        <w:left w:val="none" w:sz="0" w:space="0" w:color="auto"/>
        <w:bottom w:val="none" w:sz="0" w:space="0" w:color="auto"/>
        <w:right w:val="none" w:sz="0" w:space="0" w:color="auto"/>
      </w:divBdr>
    </w:div>
    <w:div w:id="1340279473">
      <w:bodyDiv w:val="1"/>
      <w:marLeft w:val="0"/>
      <w:marRight w:val="0"/>
      <w:marTop w:val="0"/>
      <w:marBottom w:val="0"/>
      <w:divBdr>
        <w:top w:val="none" w:sz="0" w:space="0" w:color="auto"/>
        <w:left w:val="none" w:sz="0" w:space="0" w:color="auto"/>
        <w:bottom w:val="none" w:sz="0" w:space="0" w:color="auto"/>
        <w:right w:val="none" w:sz="0" w:space="0" w:color="auto"/>
      </w:divBdr>
    </w:div>
    <w:div w:id="1340934254">
      <w:bodyDiv w:val="1"/>
      <w:marLeft w:val="0"/>
      <w:marRight w:val="0"/>
      <w:marTop w:val="0"/>
      <w:marBottom w:val="0"/>
      <w:divBdr>
        <w:top w:val="none" w:sz="0" w:space="0" w:color="auto"/>
        <w:left w:val="none" w:sz="0" w:space="0" w:color="auto"/>
        <w:bottom w:val="none" w:sz="0" w:space="0" w:color="auto"/>
        <w:right w:val="none" w:sz="0" w:space="0" w:color="auto"/>
      </w:divBdr>
    </w:div>
    <w:div w:id="1341202048">
      <w:bodyDiv w:val="1"/>
      <w:marLeft w:val="0"/>
      <w:marRight w:val="0"/>
      <w:marTop w:val="0"/>
      <w:marBottom w:val="0"/>
      <w:divBdr>
        <w:top w:val="none" w:sz="0" w:space="0" w:color="auto"/>
        <w:left w:val="none" w:sz="0" w:space="0" w:color="auto"/>
        <w:bottom w:val="none" w:sz="0" w:space="0" w:color="auto"/>
        <w:right w:val="none" w:sz="0" w:space="0" w:color="auto"/>
      </w:divBdr>
    </w:div>
    <w:div w:id="1342396864">
      <w:bodyDiv w:val="1"/>
      <w:marLeft w:val="0"/>
      <w:marRight w:val="0"/>
      <w:marTop w:val="0"/>
      <w:marBottom w:val="0"/>
      <w:divBdr>
        <w:top w:val="none" w:sz="0" w:space="0" w:color="auto"/>
        <w:left w:val="none" w:sz="0" w:space="0" w:color="auto"/>
        <w:bottom w:val="none" w:sz="0" w:space="0" w:color="auto"/>
        <w:right w:val="none" w:sz="0" w:space="0" w:color="auto"/>
      </w:divBdr>
    </w:div>
    <w:div w:id="1344017250">
      <w:bodyDiv w:val="1"/>
      <w:marLeft w:val="0"/>
      <w:marRight w:val="0"/>
      <w:marTop w:val="0"/>
      <w:marBottom w:val="0"/>
      <w:divBdr>
        <w:top w:val="none" w:sz="0" w:space="0" w:color="auto"/>
        <w:left w:val="none" w:sz="0" w:space="0" w:color="auto"/>
        <w:bottom w:val="none" w:sz="0" w:space="0" w:color="auto"/>
        <w:right w:val="none" w:sz="0" w:space="0" w:color="auto"/>
      </w:divBdr>
    </w:div>
    <w:div w:id="1347170229">
      <w:bodyDiv w:val="1"/>
      <w:marLeft w:val="0"/>
      <w:marRight w:val="0"/>
      <w:marTop w:val="0"/>
      <w:marBottom w:val="0"/>
      <w:divBdr>
        <w:top w:val="none" w:sz="0" w:space="0" w:color="auto"/>
        <w:left w:val="none" w:sz="0" w:space="0" w:color="auto"/>
        <w:bottom w:val="none" w:sz="0" w:space="0" w:color="auto"/>
        <w:right w:val="none" w:sz="0" w:space="0" w:color="auto"/>
      </w:divBdr>
    </w:div>
    <w:div w:id="1348369893">
      <w:bodyDiv w:val="1"/>
      <w:marLeft w:val="0"/>
      <w:marRight w:val="0"/>
      <w:marTop w:val="0"/>
      <w:marBottom w:val="0"/>
      <w:divBdr>
        <w:top w:val="none" w:sz="0" w:space="0" w:color="auto"/>
        <w:left w:val="none" w:sz="0" w:space="0" w:color="auto"/>
        <w:bottom w:val="none" w:sz="0" w:space="0" w:color="auto"/>
        <w:right w:val="none" w:sz="0" w:space="0" w:color="auto"/>
      </w:divBdr>
    </w:div>
    <w:div w:id="1349403875">
      <w:bodyDiv w:val="1"/>
      <w:marLeft w:val="0"/>
      <w:marRight w:val="0"/>
      <w:marTop w:val="0"/>
      <w:marBottom w:val="0"/>
      <w:divBdr>
        <w:top w:val="none" w:sz="0" w:space="0" w:color="auto"/>
        <w:left w:val="none" w:sz="0" w:space="0" w:color="auto"/>
        <w:bottom w:val="none" w:sz="0" w:space="0" w:color="auto"/>
        <w:right w:val="none" w:sz="0" w:space="0" w:color="auto"/>
      </w:divBdr>
    </w:div>
    <w:div w:id="1349521105">
      <w:bodyDiv w:val="1"/>
      <w:marLeft w:val="0"/>
      <w:marRight w:val="0"/>
      <w:marTop w:val="0"/>
      <w:marBottom w:val="0"/>
      <w:divBdr>
        <w:top w:val="none" w:sz="0" w:space="0" w:color="auto"/>
        <w:left w:val="none" w:sz="0" w:space="0" w:color="auto"/>
        <w:bottom w:val="none" w:sz="0" w:space="0" w:color="auto"/>
        <w:right w:val="none" w:sz="0" w:space="0" w:color="auto"/>
      </w:divBdr>
    </w:div>
    <w:div w:id="1352800326">
      <w:bodyDiv w:val="1"/>
      <w:marLeft w:val="0"/>
      <w:marRight w:val="0"/>
      <w:marTop w:val="0"/>
      <w:marBottom w:val="0"/>
      <w:divBdr>
        <w:top w:val="none" w:sz="0" w:space="0" w:color="auto"/>
        <w:left w:val="none" w:sz="0" w:space="0" w:color="auto"/>
        <w:bottom w:val="none" w:sz="0" w:space="0" w:color="auto"/>
        <w:right w:val="none" w:sz="0" w:space="0" w:color="auto"/>
      </w:divBdr>
    </w:div>
    <w:div w:id="1353267829">
      <w:bodyDiv w:val="1"/>
      <w:marLeft w:val="0"/>
      <w:marRight w:val="0"/>
      <w:marTop w:val="0"/>
      <w:marBottom w:val="0"/>
      <w:divBdr>
        <w:top w:val="none" w:sz="0" w:space="0" w:color="auto"/>
        <w:left w:val="none" w:sz="0" w:space="0" w:color="auto"/>
        <w:bottom w:val="none" w:sz="0" w:space="0" w:color="auto"/>
        <w:right w:val="none" w:sz="0" w:space="0" w:color="auto"/>
      </w:divBdr>
    </w:div>
    <w:div w:id="1353919862">
      <w:bodyDiv w:val="1"/>
      <w:marLeft w:val="0"/>
      <w:marRight w:val="0"/>
      <w:marTop w:val="0"/>
      <w:marBottom w:val="0"/>
      <w:divBdr>
        <w:top w:val="none" w:sz="0" w:space="0" w:color="auto"/>
        <w:left w:val="none" w:sz="0" w:space="0" w:color="auto"/>
        <w:bottom w:val="none" w:sz="0" w:space="0" w:color="auto"/>
        <w:right w:val="none" w:sz="0" w:space="0" w:color="auto"/>
      </w:divBdr>
    </w:div>
    <w:div w:id="1354501602">
      <w:bodyDiv w:val="1"/>
      <w:marLeft w:val="0"/>
      <w:marRight w:val="0"/>
      <w:marTop w:val="0"/>
      <w:marBottom w:val="0"/>
      <w:divBdr>
        <w:top w:val="none" w:sz="0" w:space="0" w:color="auto"/>
        <w:left w:val="none" w:sz="0" w:space="0" w:color="auto"/>
        <w:bottom w:val="none" w:sz="0" w:space="0" w:color="auto"/>
        <w:right w:val="none" w:sz="0" w:space="0" w:color="auto"/>
      </w:divBdr>
    </w:div>
    <w:div w:id="1360815361">
      <w:bodyDiv w:val="1"/>
      <w:marLeft w:val="0"/>
      <w:marRight w:val="0"/>
      <w:marTop w:val="0"/>
      <w:marBottom w:val="0"/>
      <w:divBdr>
        <w:top w:val="none" w:sz="0" w:space="0" w:color="auto"/>
        <w:left w:val="none" w:sz="0" w:space="0" w:color="auto"/>
        <w:bottom w:val="none" w:sz="0" w:space="0" w:color="auto"/>
        <w:right w:val="none" w:sz="0" w:space="0" w:color="auto"/>
      </w:divBdr>
    </w:div>
    <w:div w:id="1361127604">
      <w:bodyDiv w:val="1"/>
      <w:marLeft w:val="0"/>
      <w:marRight w:val="0"/>
      <w:marTop w:val="0"/>
      <w:marBottom w:val="0"/>
      <w:divBdr>
        <w:top w:val="none" w:sz="0" w:space="0" w:color="auto"/>
        <w:left w:val="none" w:sz="0" w:space="0" w:color="auto"/>
        <w:bottom w:val="none" w:sz="0" w:space="0" w:color="auto"/>
        <w:right w:val="none" w:sz="0" w:space="0" w:color="auto"/>
      </w:divBdr>
    </w:div>
    <w:div w:id="1362124400">
      <w:bodyDiv w:val="1"/>
      <w:marLeft w:val="0"/>
      <w:marRight w:val="0"/>
      <w:marTop w:val="0"/>
      <w:marBottom w:val="0"/>
      <w:divBdr>
        <w:top w:val="none" w:sz="0" w:space="0" w:color="auto"/>
        <w:left w:val="none" w:sz="0" w:space="0" w:color="auto"/>
        <w:bottom w:val="none" w:sz="0" w:space="0" w:color="auto"/>
        <w:right w:val="none" w:sz="0" w:space="0" w:color="auto"/>
      </w:divBdr>
    </w:div>
    <w:div w:id="1367174712">
      <w:bodyDiv w:val="1"/>
      <w:marLeft w:val="0"/>
      <w:marRight w:val="0"/>
      <w:marTop w:val="0"/>
      <w:marBottom w:val="0"/>
      <w:divBdr>
        <w:top w:val="none" w:sz="0" w:space="0" w:color="auto"/>
        <w:left w:val="none" w:sz="0" w:space="0" w:color="auto"/>
        <w:bottom w:val="none" w:sz="0" w:space="0" w:color="auto"/>
        <w:right w:val="none" w:sz="0" w:space="0" w:color="auto"/>
      </w:divBdr>
    </w:div>
    <w:div w:id="1369834888">
      <w:bodyDiv w:val="1"/>
      <w:marLeft w:val="0"/>
      <w:marRight w:val="0"/>
      <w:marTop w:val="0"/>
      <w:marBottom w:val="0"/>
      <w:divBdr>
        <w:top w:val="none" w:sz="0" w:space="0" w:color="auto"/>
        <w:left w:val="none" w:sz="0" w:space="0" w:color="auto"/>
        <w:bottom w:val="none" w:sz="0" w:space="0" w:color="auto"/>
        <w:right w:val="none" w:sz="0" w:space="0" w:color="auto"/>
      </w:divBdr>
      <w:divsChild>
        <w:div w:id="835729013">
          <w:marLeft w:val="0"/>
          <w:marRight w:val="0"/>
          <w:marTop w:val="0"/>
          <w:marBottom w:val="0"/>
          <w:divBdr>
            <w:top w:val="none" w:sz="0" w:space="0" w:color="auto"/>
            <w:left w:val="none" w:sz="0" w:space="0" w:color="auto"/>
            <w:bottom w:val="none" w:sz="0" w:space="0" w:color="auto"/>
            <w:right w:val="none" w:sz="0" w:space="0" w:color="auto"/>
          </w:divBdr>
          <w:divsChild>
            <w:div w:id="1712225914">
              <w:marLeft w:val="0"/>
              <w:marRight w:val="0"/>
              <w:marTop w:val="0"/>
              <w:marBottom w:val="0"/>
              <w:divBdr>
                <w:top w:val="none" w:sz="0" w:space="0" w:color="auto"/>
                <w:left w:val="none" w:sz="0" w:space="0" w:color="auto"/>
                <w:bottom w:val="none" w:sz="0" w:space="0" w:color="auto"/>
                <w:right w:val="none" w:sz="0" w:space="0" w:color="auto"/>
              </w:divBdr>
              <w:divsChild>
                <w:div w:id="2039886347">
                  <w:marLeft w:val="0"/>
                  <w:marRight w:val="0"/>
                  <w:marTop w:val="0"/>
                  <w:marBottom w:val="0"/>
                  <w:divBdr>
                    <w:top w:val="none" w:sz="0" w:space="0" w:color="auto"/>
                    <w:left w:val="none" w:sz="0" w:space="0" w:color="auto"/>
                    <w:bottom w:val="none" w:sz="0" w:space="0" w:color="auto"/>
                    <w:right w:val="none" w:sz="0" w:space="0" w:color="auto"/>
                  </w:divBdr>
                  <w:divsChild>
                    <w:div w:id="565265703">
                      <w:marLeft w:val="0"/>
                      <w:marRight w:val="0"/>
                      <w:marTop w:val="0"/>
                      <w:marBottom w:val="0"/>
                      <w:divBdr>
                        <w:top w:val="none" w:sz="0" w:space="0" w:color="auto"/>
                        <w:left w:val="none" w:sz="0" w:space="0" w:color="auto"/>
                        <w:bottom w:val="none" w:sz="0" w:space="0" w:color="auto"/>
                        <w:right w:val="none" w:sz="0" w:space="0" w:color="auto"/>
                      </w:divBdr>
                      <w:divsChild>
                        <w:div w:id="1153909328">
                          <w:marLeft w:val="0"/>
                          <w:marRight w:val="0"/>
                          <w:marTop w:val="0"/>
                          <w:marBottom w:val="0"/>
                          <w:divBdr>
                            <w:top w:val="none" w:sz="0" w:space="0" w:color="auto"/>
                            <w:left w:val="none" w:sz="0" w:space="0" w:color="auto"/>
                            <w:bottom w:val="none" w:sz="0" w:space="0" w:color="auto"/>
                            <w:right w:val="none" w:sz="0" w:space="0" w:color="auto"/>
                          </w:divBdr>
                          <w:divsChild>
                            <w:div w:id="2518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5694743">
      <w:bodyDiv w:val="1"/>
      <w:marLeft w:val="0"/>
      <w:marRight w:val="0"/>
      <w:marTop w:val="0"/>
      <w:marBottom w:val="0"/>
      <w:divBdr>
        <w:top w:val="none" w:sz="0" w:space="0" w:color="auto"/>
        <w:left w:val="none" w:sz="0" w:space="0" w:color="auto"/>
        <w:bottom w:val="none" w:sz="0" w:space="0" w:color="auto"/>
        <w:right w:val="none" w:sz="0" w:space="0" w:color="auto"/>
      </w:divBdr>
    </w:div>
    <w:div w:id="1376614703">
      <w:bodyDiv w:val="1"/>
      <w:marLeft w:val="0"/>
      <w:marRight w:val="0"/>
      <w:marTop w:val="0"/>
      <w:marBottom w:val="0"/>
      <w:divBdr>
        <w:top w:val="none" w:sz="0" w:space="0" w:color="auto"/>
        <w:left w:val="none" w:sz="0" w:space="0" w:color="auto"/>
        <w:bottom w:val="none" w:sz="0" w:space="0" w:color="auto"/>
        <w:right w:val="none" w:sz="0" w:space="0" w:color="auto"/>
      </w:divBdr>
    </w:div>
    <w:div w:id="1377049977">
      <w:bodyDiv w:val="1"/>
      <w:marLeft w:val="0"/>
      <w:marRight w:val="0"/>
      <w:marTop w:val="0"/>
      <w:marBottom w:val="0"/>
      <w:divBdr>
        <w:top w:val="none" w:sz="0" w:space="0" w:color="auto"/>
        <w:left w:val="none" w:sz="0" w:space="0" w:color="auto"/>
        <w:bottom w:val="none" w:sz="0" w:space="0" w:color="auto"/>
        <w:right w:val="none" w:sz="0" w:space="0" w:color="auto"/>
      </w:divBdr>
    </w:div>
    <w:div w:id="1377318729">
      <w:bodyDiv w:val="1"/>
      <w:marLeft w:val="0"/>
      <w:marRight w:val="0"/>
      <w:marTop w:val="0"/>
      <w:marBottom w:val="0"/>
      <w:divBdr>
        <w:top w:val="none" w:sz="0" w:space="0" w:color="auto"/>
        <w:left w:val="none" w:sz="0" w:space="0" w:color="auto"/>
        <w:bottom w:val="none" w:sz="0" w:space="0" w:color="auto"/>
        <w:right w:val="none" w:sz="0" w:space="0" w:color="auto"/>
      </w:divBdr>
    </w:div>
    <w:div w:id="1379011476">
      <w:bodyDiv w:val="1"/>
      <w:marLeft w:val="0"/>
      <w:marRight w:val="0"/>
      <w:marTop w:val="0"/>
      <w:marBottom w:val="0"/>
      <w:divBdr>
        <w:top w:val="none" w:sz="0" w:space="0" w:color="auto"/>
        <w:left w:val="none" w:sz="0" w:space="0" w:color="auto"/>
        <w:bottom w:val="none" w:sz="0" w:space="0" w:color="auto"/>
        <w:right w:val="none" w:sz="0" w:space="0" w:color="auto"/>
      </w:divBdr>
    </w:div>
    <w:div w:id="1380324073">
      <w:bodyDiv w:val="1"/>
      <w:marLeft w:val="0"/>
      <w:marRight w:val="0"/>
      <w:marTop w:val="0"/>
      <w:marBottom w:val="0"/>
      <w:divBdr>
        <w:top w:val="none" w:sz="0" w:space="0" w:color="auto"/>
        <w:left w:val="none" w:sz="0" w:space="0" w:color="auto"/>
        <w:bottom w:val="none" w:sz="0" w:space="0" w:color="auto"/>
        <w:right w:val="none" w:sz="0" w:space="0" w:color="auto"/>
      </w:divBdr>
    </w:div>
    <w:div w:id="1380863158">
      <w:bodyDiv w:val="1"/>
      <w:marLeft w:val="0"/>
      <w:marRight w:val="0"/>
      <w:marTop w:val="0"/>
      <w:marBottom w:val="0"/>
      <w:divBdr>
        <w:top w:val="none" w:sz="0" w:space="0" w:color="auto"/>
        <w:left w:val="none" w:sz="0" w:space="0" w:color="auto"/>
        <w:bottom w:val="none" w:sz="0" w:space="0" w:color="auto"/>
        <w:right w:val="none" w:sz="0" w:space="0" w:color="auto"/>
      </w:divBdr>
    </w:div>
    <w:div w:id="1381201997">
      <w:bodyDiv w:val="1"/>
      <w:marLeft w:val="0"/>
      <w:marRight w:val="0"/>
      <w:marTop w:val="0"/>
      <w:marBottom w:val="0"/>
      <w:divBdr>
        <w:top w:val="none" w:sz="0" w:space="0" w:color="auto"/>
        <w:left w:val="none" w:sz="0" w:space="0" w:color="auto"/>
        <w:bottom w:val="none" w:sz="0" w:space="0" w:color="auto"/>
        <w:right w:val="none" w:sz="0" w:space="0" w:color="auto"/>
      </w:divBdr>
    </w:div>
    <w:div w:id="1382292466">
      <w:bodyDiv w:val="1"/>
      <w:marLeft w:val="0"/>
      <w:marRight w:val="0"/>
      <w:marTop w:val="0"/>
      <w:marBottom w:val="0"/>
      <w:divBdr>
        <w:top w:val="none" w:sz="0" w:space="0" w:color="auto"/>
        <w:left w:val="none" w:sz="0" w:space="0" w:color="auto"/>
        <w:bottom w:val="none" w:sz="0" w:space="0" w:color="auto"/>
        <w:right w:val="none" w:sz="0" w:space="0" w:color="auto"/>
      </w:divBdr>
    </w:div>
    <w:div w:id="1385830123">
      <w:bodyDiv w:val="1"/>
      <w:marLeft w:val="0"/>
      <w:marRight w:val="0"/>
      <w:marTop w:val="0"/>
      <w:marBottom w:val="0"/>
      <w:divBdr>
        <w:top w:val="none" w:sz="0" w:space="0" w:color="auto"/>
        <w:left w:val="none" w:sz="0" w:space="0" w:color="auto"/>
        <w:bottom w:val="none" w:sz="0" w:space="0" w:color="auto"/>
        <w:right w:val="none" w:sz="0" w:space="0" w:color="auto"/>
      </w:divBdr>
    </w:div>
    <w:div w:id="1387290810">
      <w:bodyDiv w:val="1"/>
      <w:marLeft w:val="0"/>
      <w:marRight w:val="0"/>
      <w:marTop w:val="0"/>
      <w:marBottom w:val="0"/>
      <w:divBdr>
        <w:top w:val="none" w:sz="0" w:space="0" w:color="auto"/>
        <w:left w:val="none" w:sz="0" w:space="0" w:color="auto"/>
        <w:bottom w:val="none" w:sz="0" w:space="0" w:color="auto"/>
        <w:right w:val="none" w:sz="0" w:space="0" w:color="auto"/>
      </w:divBdr>
    </w:div>
    <w:div w:id="1388333366">
      <w:bodyDiv w:val="1"/>
      <w:marLeft w:val="0"/>
      <w:marRight w:val="0"/>
      <w:marTop w:val="0"/>
      <w:marBottom w:val="0"/>
      <w:divBdr>
        <w:top w:val="none" w:sz="0" w:space="0" w:color="auto"/>
        <w:left w:val="none" w:sz="0" w:space="0" w:color="auto"/>
        <w:bottom w:val="none" w:sz="0" w:space="0" w:color="auto"/>
        <w:right w:val="none" w:sz="0" w:space="0" w:color="auto"/>
      </w:divBdr>
    </w:div>
    <w:div w:id="1390155687">
      <w:bodyDiv w:val="1"/>
      <w:marLeft w:val="0"/>
      <w:marRight w:val="0"/>
      <w:marTop w:val="0"/>
      <w:marBottom w:val="0"/>
      <w:divBdr>
        <w:top w:val="none" w:sz="0" w:space="0" w:color="auto"/>
        <w:left w:val="none" w:sz="0" w:space="0" w:color="auto"/>
        <w:bottom w:val="none" w:sz="0" w:space="0" w:color="auto"/>
        <w:right w:val="none" w:sz="0" w:space="0" w:color="auto"/>
      </w:divBdr>
    </w:div>
    <w:div w:id="1390419907">
      <w:bodyDiv w:val="1"/>
      <w:marLeft w:val="0"/>
      <w:marRight w:val="0"/>
      <w:marTop w:val="0"/>
      <w:marBottom w:val="0"/>
      <w:divBdr>
        <w:top w:val="none" w:sz="0" w:space="0" w:color="auto"/>
        <w:left w:val="none" w:sz="0" w:space="0" w:color="auto"/>
        <w:bottom w:val="none" w:sz="0" w:space="0" w:color="auto"/>
        <w:right w:val="none" w:sz="0" w:space="0" w:color="auto"/>
      </w:divBdr>
    </w:div>
    <w:div w:id="1391341589">
      <w:bodyDiv w:val="1"/>
      <w:marLeft w:val="0"/>
      <w:marRight w:val="0"/>
      <w:marTop w:val="0"/>
      <w:marBottom w:val="0"/>
      <w:divBdr>
        <w:top w:val="none" w:sz="0" w:space="0" w:color="auto"/>
        <w:left w:val="none" w:sz="0" w:space="0" w:color="auto"/>
        <w:bottom w:val="none" w:sz="0" w:space="0" w:color="auto"/>
        <w:right w:val="none" w:sz="0" w:space="0" w:color="auto"/>
      </w:divBdr>
    </w:div>
    <w:div w:id="1391462182">
      <w:bodyDiv w:val="1"/>
      <w:marLeft w:val="0"/>
      <w:marRight w:val="0"/>
      <w:marTop w:val="0"/>
      <w:marBottom w:val="0"/>
      <w:divBdr>
        <w:top w:val="none" w:sz="0" w:space="0" w:color="auto"/>
        <w:left w:val="none" w:sz="0" w:space="0" w:color="auto"/>
        <w:bottom w:val="none" w:sz="0" w:space="0" w:color="auto"/>
        <w:right w:val="none" w:sz="0" w:space="0" w:color="auto"/>
      </w:divBdr>
    </w:div>
    <w:div w:id="1391732885">
      <w:bodyDiv w:val="1"/>
      <w:marLeft w:val="0"/>
      <w:marRight w:val="0"/>
      <w:marTop w:val="0"/>
      <w:marBottom w:val="0"/>
      <w:divBdr>
        <w:top w:val="none" w:sz="0" w:space="0" w:color="auto"/>
        <w:left w:val="none" w:sz="0" w:space="0" w:color="auto"/>
        <w:bottom w:val="none" w:sz="0" w:space="0" w:color="auto"/>
        <w:right w:val="none" w:sz="0" w:space="0" w:color="auto"/>
      </w:divBdr>
    </w:div>
    <w:div w:id="1392148107">
      <w:bodyDiv w:val="1"/>
      <w:marLeft w:val="0"/>
      <w:marRight w:val="0"/>
      <w:marTop w:val="0"/>
      <w:marBottom w:val="0"/>
      <w:divBdr>
        <w:top w:val="none" w:sz="0" w:space="0" w:color="auto"/>
        <w:left w:val="none" w:sz="0" w:space="0" w:color="auto"/>
        <w:bottom w:val="none" w:sz="0" w:space="0" w:color="auto"/>
        <w:right w:val="none" w:sz="0" w:space="0" w:color="auto"/>
      </w:divBdr>
    </w:div>
    <w:div w:id="1392575745">
      <w:bodyDiv w:val="1"/>
      <w:marLeft w:val="0"/>
      <w:marRight w:val="0"/>
      <w:marTop w:val="0"/>
      <w:marBottom w:val="0"/>
      <w:divBdr>
        <w:top w:val="none" w:sz="0" w:space="0" w:color="auto"/>
        <w:left w:val="none" w:sz="0" w:space="0" w:color="auto"/>
        <w:bottom w:val="none" w:sz="0" w:space="0" w:color="auto"/>
        <w:right w:val="none" w:sz="0" w:space="0" w:color="auto"/>
      </w:divBdr>
    </w:div>
    <w:div w:id="1393038219">
      <w:bodyDiv w:val="1"/>
      <w:marLeft w:val="0"/>
      <w:marRight w:val="0"/>
      <w:marTop w:val="0"/>
      <w:marBottom w:val="0"/>
      <w:divBdr>
        <w:top w:val="none" w:sz="0" w:space="0" w:color="auto"/>
        <w:left w:val="none" w:sz="0" w:space="0" w:color="auto"/>
        <w:bottom w:val="none" w:sz="0" w:space="0" w:color="auto"/>
        <w:right w:val="none" w:sz="0" w:space="0" w:color="auto"/>
      </w:divBdr>
    </w:div>
    <w:div w:id="1393499629">
      <w:bodyDiv w:val="1"/>
      <w:marLeft w:val="0"/>
      <w:marRight w:val="0"/>
      <w:marTop w:val="0"/>
      <w:marBottom w:val="0"/>
      <w:divBdr>
        <w:top w:val="none" w:sz="0" w:space="0" w:color="auto"/>
        <w:left w:val="none" w:sz="0" w:space="0" w:color="auto"/>
        <w:bottom w:val="none" w:sz="0" w:space="0" w:color="auto"/>
        <w:right w:val="none" w:sz="0" w:space="0" w:color="auto"/>
      </w:divBdr>
    </w:div>
    <w:div w:id="1393849561">
      <w:bodyDiv w:val="1"/>
      <w:marLeft w:val="0"/>
      <w:marRight w:val="0"/>
      <w:marTop w:val="0"/>
      <w:marBottom w:val="0"/>
      <w:divBdr>
        <w:top w:val="none" w:sz="0" w:space="0" w:color="auto"/>
        <w:left w:val="none" w:sz="0" w:space="0" w:color="auto"/>
        <w:bottom w:val="none" w:sz="0" w:space="0" w:color="auto"/>
        <w:right w:val="none" w:sz="0" w:space="0" w:color="auto"/>
      </w:divBdr>
    </w:div>
    <w:div w:id="1394231287">
      <w:bodyDiv w:val="1"/>
      <w:marLeft w:val="0"/>
      <w:marRight w:val="0"/>
      <w:marTop w:val="0"/>
      <w:marBottom w:val="0"/>
      <w:divBdr>
        <w:top w:val="none" w:sz="0" w:space="0" w:color="auto"/>
        <w:left w:val="none" w:sz="0" w:space="0" w:color="auto"/>
        <w:bottom w:val="none" w:sz="0" w:space="0" w:color="auto"/>
        <w:right w:val="none" w:sz="0" w:space="0" w:color="auto"/>
      </w:divBdr>
    </w:div>
    <w:div w:id="1399940631">
      <w:bodyDiv w:val="1"/>
      <w:marLeft w:val="0"/>
      <w:marRight w:val="0"/>
      <w:marTop w:val="0"/>
      <w:marBottom w:val="0"/>
      <w:divBdr>
        <w:top w:val="none" w:sz="0" w:space="0" w:color="auto"/>
        <w:left w:val="none" w:sz="0" w:space="0" w:color="auto"/>
        <w:bottom w:val="none" w:sz="0" w:space="0" w:color="auto"/>
        <w:right w:val="none" w:sz="0" w:space="0" w:color="auto"/>
      </w:divBdr>
    </w:div>
    <w:div w:id="1400789688">
      <w:bodyDiv w:val="1"/>
      <w:marLeft w:val="0"/>
      <w:marRight w:val="0"/>
      <w:marTop w:val="0"/>
      <w:marBottom w:val="0"/>
      <w:divBdr>
        <w:top w:val="none" w:sz="0" w:space="0" w:color="auto"/>
        <w:left w:val="none" w:sz="0" w:space="0" w:color="auto"/>
        <w:bottom w:val="none" w:sz="0" w:space="0" w:color="auto"/>
        <w:right w:val="none" w:sz="0" w:space="0" w:color="auto"/>
      </w:divBdr>
    </w:div>
    <w:div w:id="1400906725">
      <w:bodyDiv w:val="1"/>
      <w:marLeft w:val="0"/>
      <w:marRight w:val="0"/>
      <w:marTop w:val="0"/>
      <w:marBottom w:val="0"/>
      <w:divBdr>
        <w:top w:val="none" w:sz="0" w:space="0" w:color="auto"/>
        <w:left w:val="none" w:sz="0" w:space="0" w:color="auto"/>
        <w:bottom w:val="none" w:sz="0" w:space="0" w:color="auto"/>
        <w:right w:val="none" w:sz="0" w:space="0" w:color="auto"/>
      </w:divBdr>
    </w:div>
    <w:div w:id="1401558740">
      <w:bodyDiv w:val="1"/>
      <w:marLeft w:val="0"/>
      <w:marRight w:val="0"/>
      <w:marTop w:val="0"/>
      <w:marBottom w:val="0"/>
      <w:divBdr>
        <w:top w:val="none" w:sz="0" w:space="0" w:color="auto"/>
        <w:left w:val="none" w:sz="0" w:space="0" w:color="auto"/>
        <w:bottom w:val="none" w:sz="0" w:space="0" w:color="auto"/>
        <w:right w:val="none" w:sz="0" w:space="0" w:color="auto"/>
      </w:divBdr>
    </w:div>
    <w:div w:id="1402559661">
      <w:bodyDiv w:val="1"/>
      <w:marLeft w:val="0"/>
      <w:marRight w:val="0"/>
      <w:marTop w:val="0"/>
      <w:marBottom w:val="0"/>
      <w:divBdr>
        <w:top w:val="none" w:sz="0" w:space="0" w:color="auto"/>
        <w:left w:val="none" w:sz="0" w:space="0" w:color="auto"/>
        <w:bottom w:val="none" w:sz="0" w:space="0" w:color="auto"/>
        <w:right w:val="none" w:sz="0" w:space="0" w:color="auto"/>
      </w:divBdr>
    </w:div>
    <w:div w:id="1402868919">
      <w:bodyDiv w:val="1"/>
      <w:marLeft w:val="0"/>
      <w:marRight w:val="0"/>
      <w:marTop w:val="0"/>
      <w:marBottom w:val="0"/>
      <w:divBdr>
        <w:top w:val="none" w:sz="0" w:space="0" w:color="auto"/>
        <w:left w:val="none" w:sz="0" w:space="0" w:color="auto"/>
        <w:bottom w:val="none" w:sz="0" w:space="0" w:color="auto"/>
        <w:right w:val="none" w:sz="0" w:space="0" w:color="auto"/>
      </w:divBdr>
    </w:div>
    <w:div w:id="1403987765">
      <w:bodyDiv w:val="1"/>
      <w:marLeft w:val="0"/>
      <w:marRight w:val="0"/>
      <w:marTop w:val="0"/>
      <w:marBottom w:val="0"/>
      <w:divBdr>
        <w:top w:val="none" w:sz="0" w:space="0" w:color="auto"/>
        <w:left w:val="none" w:sz="0" w:space="0" w:color="auto"/>
        <w:bottom w:val="none" w:sz="0" w:space="0" w:color="auto"/>
        <w:right w:val="none" w:sz="0" w:space="0" w:color="auto"/>
      </w:divBdr>
    </w:div>
    <w:div w:id="1405955772">
      <w:bodyDiv w:val="1"/>
      <w:marLeft w:val="0"/>
      <w:marRight w:val="0"/>
      <w:marTop w:val="0"/>
      <w:marBottom w:val="0"/>
      <w:divBdr>
        <w:top w:val="none" w:sz="0" w:space="0" w:color="auto"/>
        <w:left w:val="none" w:sz="0" w:space="0" w:color="auto"/>
        <w:bottom w:val="none" w:sz="0" w:space="0" w:color="auto"/>
        <w:right w:val="none" w:sz="0" w:space="0" w:color="auto"/>
      </w:divBdr>
    </w:div>
    <w:div w:id="1406342392">
      <w:bodyDiv w:val="1"/>
      <w:marLeft w:val="0"/>
      <w:marRight w:val="0"/>
      <w:marTop w:val="0"/>
      <w:marBottom w:val="0"/>
      <w:divBdr>
        <w:top w:val="none" w:sz="0" w:space="0" w:color="auto"/>
        <w:left w:val="none" w:sz="0" w:space="0" w:color="auto"/>
        <w:bottom w:val="none" w:sz="0" w:space="0" w:color="auto"/>
        <w:right w:val="none" w:sz="0" w:space="0" w:color="auto"/>
      </w:divBdr>
    </w:div>
    <w:div w:id="1408070457">
      <w:bodyDiv w:val="1"/>
      <w:marLeft w:val="0"/>
      <w:marRight w:val="0"/>
      <w:marTop w:val="0"/>
      <w:marBottom w:val="0"/>
      <w:divBdr>
        <w:top w:val="none" w:sz="0" w:space="0" w:color="auto"/>
        <w:left w:val="none" w:sz="0" w:space="0" w:color="auto"/>
        <w:bottom w:val="none" w:sz="0" w:space="0" w:color="auto"/>
        <w:right w:val="none" w:sz="0" w:space="0" w:color="auto"/>
      </w:divBdr>
    </w:div>
    <w:div w:id="1414737639">
      <w:bodyDiv w:val="1"/>
      <w:marLeft w:val="0"/>
      <w:marRight w:val="0"/>
      <w:marTop w:val="0"/>
      <w:marBottom w:val="0"/>
      <w:divBdr>
        <w:top w:val="none" w:sz="0" w:space="0" w:color="auto"/>
        <w:left w:val="none" w:sz="0" w:space="0" w:color="auto"/>
        <w:bottom w:val="none" w:sz="0" w:space="0" w:color="auto"/>
        <w:right w:val="none" w:sz="0" w:space="0" w:color="auto"/>
      </w:divBdr>
    </w:div>
    <w:div w:id="1416170266">
      <w:bodyDiv w:val="1"/>
      <w:marLeft w:val="0"/>
      <w:marRight w:val="0"/>
      <w:marTop w:val="0"/>
      <w:marBottom w:val="0"/>
      <w:divBdr>
        <w:top w:val="none" w:sz="0" w:space="0" w:color="auto"/>
        <w:left w:val="none" w:sz="0" w:space="0" w:color="auto"/>
        <w:bottom w:val="none" w:sz="0" w:space="0" w:color="auto"/>
        <w:right w:val="none" w:sz="0" w:space="0" w:color="auto"/>
      </w:divBdr>
    </w:div>
    <w:div w:id="1416245256">
      <w:bodyDiv w:val="1"/>
      <w:marLeft w:val="0"/>
      <w:marRight w:val="0"/>
      <w:marTop w:val="0"/>
      <w:marBottom w:val="0"/>
      <w:divBdr>
        <w:top w:val="none" w:sz="0" w:space="0" w:color="auto"/>
        <w:left w:val="none" w:sz="0" w:space="0" w:color="auto"/>
        <w:bottom w:val="none" w:sz="0" w:space="0" w:color="auto"/>
        <w:right w:val="none" w:sz="0" w:space="0" w:color="auto"/>
      </w:divBdr>
    </w:div>
    <w:div w:id="1416895209">
      <w:bodyDiv w:val="1"/>
      <w:marLeft w:val="0"/>
      <w:marRight w:val="0"/>
      <w:marTop w:val="0"/>
      <w:marBottom w:val="0"/>
      <w:divBdr>
        <w:top w:val="none" w:sz="0" w:space="0" w:color="auto"/>
        <w:left w:val="none" w:sz="0" w:space="0" w:color="auto"/>
        <w:bottom w:val="none" w:sz="0" w:space="0" w:color="auto"/>
        <w:right w:val="none" w:sz="0" w:space="0" w:color="auto"/>
      </w:divBdr>
    </w:div>
    <w:div w:id="1420829827">
      <w:bodyDiv w:val="1"/>
      <w:marLeft w:val="0"/>
      <w:marRight w:val="0"/>
      <w:marTop w:val="0"/>
      <w:marBottom w:val="0"/>
      <w:divBdr>
        <w:top w:val="none" w:sz="0" w:space="0" w:color="auto"/>
        <w:left w:val="none" w:sz="0" w:space="0" w:color="auto"/>
        <w:bottom w:val="none" w:sz="0" w:space="0" w:color="auto"/>
        <w:right w:val="none" w:sz="0" w:space="0" w:color="auto"/>
      </w:divBdr>
    </w:div>
    <w:div w:id="1421483949">
      <w:bodyDiv w:val="1"/>
      <w:marLeft w:val="0"/>
      <w:marRight w:val="0"/>
      <w:marTop w:val="0"/>
      <w:marBottom w:val="0"/>
      <w:divBdr>
        <w:top w:val="none" w:sz="0" w:space="0" w:color="auto"/>
        <w:left w:val="none" w:sz="0" w:space="0" w:color="auto"/>
        <w:bottom w:val="none" w:sz="0" w:space="0" w:color="auto"/>
        <w:right w:val="none" w:sz="0" w:space="0" w:color="auto"/>
      </w:divBdr>
    </w:div>
    <w:div w:id="1423408718">
      <w:bodyDiv w:val="1"/>
      <w:marLeft w:val="0"/>
      <w:marRight w:val="0"/>
      <w:marTop w:val="0"/>
      <w:marBottom w:val="0"/>
      <w:divBdr>
        <w:top w:val="none" w:sz="0" w:space="0" w:color="auto"/>
        <w:left w:val="none" w:sz="0" w:space="0" w:color="auto"/>
        <w:bottom w:val="none" w:sz="0" w:space="0" w:color="auto"/>
        <w:right w:val="none" w:sz="0" w:space="0" w:color="auto"/>
      </w:divBdr>
    </w:div>
    <w:div w:id="1425414886">
      <w:bodyDiv w:val="1"/>
      <w:marLeft w:val="0"/>
      <w:marRight w:val="0"/>
      <w:marTop w:val="0"/>
      <w:marBottom w:val="0"/>
      <w:divBdr>
        <w:top w:val="none" w:sz="0" w:space="0" w:color="auto"/>
        <w:left w:val="none" w:sz="0" w:space="0" w:color="auto"/>
        <w:bottom w:val="none" w:sz="0" w:space="0" w:color="auto"/>
        <w:right w:val="none" w:sz="0" w:space="0" w:color="auto"/>
      </w:divBdr>
    </w:div>
    <w:div w:id="1425421243">
      <w:bodyDiv w:val="1"/>
      <w:marLeft w:val="0"/>
      <w:marRight w:val="0"/>
      <w:marTop w:val="0"/>
      <w:marBottom w:val="0"/>
      <w:divBdr>
        <w:top w:val="none" w:sz="0" w:space="0" w:color="auto"/>
        <w:left w:val="none" w:sz="0" w:space="0" w:color="auto"/>
        <w:bottom w:val="none" w:sz="0" w:space="0" w:color="auto"/>
        <w:right w:val="none" w:sz="0" w:space="0" w:color="auto"/>
      </w:divBdr>
    </w:div>
    <w:div w:id="1428772515">
      <w:bodyDiv w:val="1"/>
      <w:marLeft w:val="0"/>
      <w:marRight w:val="0"/>
      <w:marTop w:val="0"/>
      <w:marBottom w:val="0"/>
      <w:divBdr>
        <w:top w:val="none" w:sz="0" w:space="0" w:color="auto"/>
        <w:left w:val="none" w:sz="0" w:space="0" w:color="auto"/>
        <w:bottom w:val="none" w:sz="0" w:space="0" w:color="auto"/>
        <w:right w:val="none" w:sz="0" w:space="0" w:color="auto"/>
      </w:divBdr>
    </w:div>
    <w:div w:id="1428816246">
      <w:bodyDiv w:val="1"/>
      <w:marLeft w:val="0"/>
      <w:marRight w:val="0"/>
      <w:marTop w:val="0"/>
      <w:marBottom w:val="0"/>
      <w:divBdr>
        <w:top w:val="none" w:sz="0" w:space="0" w:color="auto"/>
        <w:left w:val="none" w:sz="0" w:space="0" w:color="auto"/>
        <w:bottom w:val="none" w:sz="0" w:space="0" w:color="auto"/>
        <w:right w:val="none" w:sz="0" w:space="0" w:color="auto"/>
      </w:divBdr>
    </w:div>
    <w:div w:id="1429808798">
      <w:bodyDiv w:val="1"/>
      <w:marLeft w:val="0"/>
      <w:marRight w:val="0"/>
      <w:marTop w:val="0"/>
      <w:marBottom w:val="0"/>
      <w:divBdr>
        <w:top w:val="none" w:sz="0" w:space="0" w:color="auto"/>
        <w:left w:val="none" w:sz="0" w:space="0" w:color="auto"/>
        <w:bottom w:val="none" w:sz="0" w:space="0" w:color="auto"/>
        <w:right w:val="none" w:sz="0" w:space="0" w:color="auto"/>
      </w:divBdr>
    </w:div>
    <w:div w:id="1431662427">
      <w:bodyDiv w:val="1"/>
      <w:marLeft w:val="0"/>
      <w:marRight w:val="0"/>
      <w:marTop w:val="0"/>
      <w:marBottom w:val="0"/>
      <w:divBdr>
        <w:top w:val="none" w:sz="0" w:space="0" w:color="auto"/>
        <w:left w:val="none" w:sz="0" w:space="0" w:color="auto"/>
        <w:bottom w:val="none" w:sz="0" w:space="0" w:color="auto"/>
        <w:right w:val="none" w:sz="0" w:space="0" w:color="auto"/>
      </w:divBdr>
    </w:div>
    <w:div w:id="1433666782">
      <w:bodyDiv w:val="1"/>
      <w:marLeft w:val="0"/>
      <w:marRight w:val="0"/>
      <w:marTop w:val="0"/>
      <w:marBottom w:val="0"/>
      <w:divBdr>
        <w:top w:val="none" w:sz="0" w:space="0" w:color="auto"/>
        <w:left w:val="none" w:sz="0" w:space="0" w:color="auto"/>
        <w:bottom w:val="none" w:sz="0" w:space="0" w:color="auto"/>
        <w:right w:val="none" w:sz="0" w:space="0" w:color="auto"/>
      </w:divBdr>
    </w:div>
    <w:div w:id="1435858215">
      <w:bodyDiv w:val="1"/>
      <w:marLeft w:val="0"/>
      <w:marRight w:val="0"/>
      <w:marTop w:val="0"/>
      <w:marBottom w:val="0"/>
      <w:divBdr>
        <w:top w:val="none" w:sz="0" w:space="0" w:color="auto"/>
        <w:left w:val="none" w:sz="0" w:space="0" w:color="auto"/>
        <w:bottom w:val="none" w:sz="0" w:space="0" w:color="auto"/>
        <w:right w:val="none" w:sz="0" w:space="0" w:color="auto"/>
      </w:divBdr>
    </w:div>
    <w:div w:id="1436436760">
      <w:bodyDiv w:val="1"/>
      <w:marLeft w:val="0"/>
      <w:marRight w:val="0"/>
      <w:marTop w:val="0"/>
      <w:marBottom w:val="0"/>
      <w:divBdr>
        <w:top w:val="none" w:sz="0" w:space="0" w:color="auto"/>
        <w:left w:val="none" w:sz="0" w:space="0" w:color="auto"/>
        <w:bottom w:val="none" w:sz="0" w:space="0" w:color="auto"/>
        <w:right w:val="none" w:sz="0" w:space="0" w:color="auto"/>
      </w:divBdr>
    </w:div>
    <w:div w:id="1437600039">
      <w:bodyDiv w:val="1"/>
      <w:marLeft w:val="0"/>
      <w:marRight w:val="0"/>
      <w:marTop w:val="0"/>
      <w:marBottom w:val="0"/>
      <w:divBdr>
        <w:top w:val="none" w:sz="0" w:space="0" w:color="auto"/>
        <w:left w:val="none" w:sz="0" w:space="0" w:color="auto"/>
        <w:bottom w:val="none" w:sz="0" w:space="0" w:color="auto"/>
        <w:right w:val="none" w:sz="0" w:space="0" w:color="auto"/>
      </w:divBdr>
    </w:div>
    <w:div w:id="1437864733">
      <w:bodyDiv w:val="1"/>
      <w:marLeft w:val="0"/>
      <w:marRight w:val="0"/>
      <w:marTop w:val="0"/>
      <w:marBottom w:val="0"/>
      <w:divBdr>
        <w:top w:val="none" w:sz="0" w:space="0" w:color="auto"/>
        <w:left w:val="none" w:sz="0" w:space="0" w:color="auto"/>
        <w:bottom w:val="none" w:sz="0" w:space="0" w:color="auto"/>
        <w:right w:val="none" w:sz="0" w:space="0" w:color="auto"/>
      </w:divBdr>
    </w:div>
    <w:div w:id="1440876003">
      <w:bodyDiv w:val="1"/>
      <w:marLeft w:val="0"/>
      <w:marRight w:val="0"/>
      <w:marTop w:val="0"/>
      <w:marBottom w:val="0"/>
      <w:divBdr>
        <w:top w:val="none" w:sz="0" w:space="0" w:color="auto"/>
        <w:left w:val="none" w:sz="0" w:space="0" w:color="auto"/>
        <w:bottom w:val="none" w:sz="0" w:space="0" w:color="auto"/>
        <w:right w:val="none" w:sz="0" w:space="0" w:color="auto"/>
      </w:divBdr>
    </w:div>
    <w:div w:id="1441758599">
      <w:bodyDiv w:val="1"/>
      <w:marLeft w:val="0"/>
      <w:marRight w:val="0"/>
      <w:marTop w:val="0"/>
      <w:marBottom w:val="0"/>
      <w:divBdr>
        <w:top w:val="none" w:sz="0" w:space="0" w:color="auto"/>
        <w:left w:val="none" w:sz="0" w:space="0" w:color="auto"/>
        <w:bottom w:val="none" w:sz="0" w:space="0" w:color="auto"/>
        <w:right w:val="none" w:sz="0" w:space="0" w:color="auto"/>
      </w:divBdr>
    </w:div>
    <w:div w:id="1442408895">
      <w:bodyDiv w:val="1"/>
      <w:marLeft w:val="0"/>
      <w:marRight w:val="0"/>
      <w:marTop w:val="0"/>
      <w:marBottom w:val="0"/>
      <w:divBdr>
        <w:top w:val="none" w:sz="0" w:space="0" w:color="auto"/>
        <w:left w:val="none" w:sz="0" w:space="0" w:color="auto"/>
        <w:bottom w:val="none" w:sz="0" w:space="0" w:color="auto"/>
        <w:right w:val="none" w:sz="0" w:space="0" w:color="auto"/>
      </w:divBdr>
    </w:div>
    <w:div w:id="1444305646">
      <w:bodyDiv w:val="1"/>
      <w:marLeft w:val="0"/>
      <w:marRight w:val="0"/>
      <w:marTop w:val="0"/>
      <w:marBottom w:val="0"/>
      <w:divBdr>
        <w:top w:val="none" w:sz="0" w:space="0" w:color="auto"/>
        <w:left w:val="none" w:sz="0" w:space="0" w:color="auto"/>
        <w:bottom w:val="none" w:sz="0" w:space="0" w:color="auto"/>
        <w:right w:val="none" w:sz="0" w:space="0" w:color="auto"/>
      </w:divBdr>
    </w:div>
    <w:div w:id="1450321379">
      <w:bodyDiv w:val="1"/>
      <w:marLeft w:val="0"/>
      <w:marRight w:val="0"/>
      <w:marTop w:val="0"/>
      <w:marBottom w:val="0"/>
      <w:divBdr>
        <w:top w:val="none" w:sz="0" w:space="0" w:color="auto"/>
        <w:left w:val="none" w:sz="0" w:space="0" w:color="auto"/>
        <w:bottom w:val="none" w:sz="0" w:space="0" w:color="auto"/>
        <w:right w:val="none" w:sz="0" w:space="0" w:color="auto"/>
      </w:divBdr>
    </w:div>
    <w:div w:id="1452549990">
      <w:bodyDiv w:val="1"/>
      <w:marLeft w:val="0"/>
      <w:marRight w:val="0"/>
      <w:marTop w:val="0"/>
      <w:marBottom w:val="0"/>
      <w:divBdr>
        <w:top w:val="none" w:sz="0" w:space="0" w:color="auto"/>
        <w:left w:val="none" w:sz="0" w:space="0" w:color="auto"/>
        <w:bottom w:val="none" w:sz="0" w:space="0" w:color="auto"/>
        <w:right w:val="none" w:sz="0" w:space="0" w:color="auto"/>
      </w:divBdr>
    </w:div>
    <w:div w:id="1452940334">
      <w:bodyDiv w:val="1"/>
      <w:marLeft w:val="0"/>
      <w:marRight w:val="0"/>
      <w:marTop w:val="0"/>
      <w:marBottom w:val="0"/>
      <w:divBdr>
        <w:top w:val="none" w:sz="0" w:space="0" w:color="auto"/>
        <w:left w:val="none" w:sz="0" w:space="0" w:color="auto"/>
        <w:bottom w:val="none" w:sz="0" w:space="0" w:color="auto"/>
        <w:right w:val="none" w:sz="0" w:space="0" w:color="auto"/>
      </w:divBdr>
    </w:div>
    <w:div w:id="1454135687">
      <w:bodyDiv w:val="1"/>
      <w:marLeft w:val="0"/>
      <w:marRight w:val="0"/>
      <w:marTop w:val="0"/>
      <w:marBottom w:val="0"/>
      <w:divBdr>
        <w:top w:val="none" w:sz="0" w:space="0" w:color="auto"/>
        <w:left w:val="none" w:sz="0" w:space="0" w:color="auto"/>
        <w:bottom w:val="none" w:sz="0" w:space="0" w:color="auto"/>
        <w:right w:val="none" w:sz="0" w:space="0" w:color="auto"/>
      </w:divBdr>
    </w:div>
    <w:div w:id="1456868623">
      <w:bodyDiv w:val="1"/>
      <w:marLeft w:val="0"/>
      <w:marRight w:val="0"/>
      <w:marTop w:val="0"/>
      <w:marBottom w:val="0"/>
      <w:divBdr>
        <w:top w:val="none" w:sz="0" w:space="0" w:color="auto"/>
        <w:left w:val="none" w:sz="0" w:space="0" w:color="auto"/>
        <w:bottom w:val="none" w:sz="0" w:space="0" w:color="auto"/>
        <w:right w:val="none" w:sz="0" w:space="0" w:color="auto"/>
      </w:divBdr>
    </w:div>
    <w:div w:id="1456872843">
      <w:bodyDiv w:val="1"/>
      <w:marLeft w:val="0"/>
      <w:marRight w:val="0"/>
      <w:marTop w:val="0"/>
      <w:marBottom w:val="0"/>
      <w:divBdr>
        <w:top w:val="none" w:sz="0" w:space="0" w:color="auto"/>
        <w:left w:val="none" w:sz="0" w:space="0" w:color="auto"/>
        <w:bottom w:val="none" w:sz="0" w:space="0" w:color="auto"/>
        <w:right w:val="none" w:sz="0" w:space="0" w:color="auto"/>
      </w:divBdr>
    </w:div>
    <w:div w:id="1458184098">
      <w:bodyDiv w:val="1"/>
      <w:marLeft w:val="0"/>
      <w:marRight w:val="0"/>
      <w:marTop w:val="0"/>
      <w:marBottom w:val="0"/>
      <w:divBdr>
        <w:top w:val="none" w:sz="0" w:space="0" w:color="auto"/>
        <w:left w:val="none" w:sz="0" w:space="0" w:color="auto"/>
        <w:bottom w:val="none" w:sz="0" w:space="0" w:color="auto"/>
        <w:right w:val="none" w:sz="0" w:space="0" w:color="auto"/>
      </w:divBdr>
    </w:div>
    <w:div w:id="1458572006">
      <w:bodyDiv w:val="1"/>
      <w:marLeft w:val="0"/>
      <w:marRight w:val="0"/>
      <w:marTop w:val="0"/>
      <w:marBottom w:val="0"/>
      <w:divBdr>
        <w:top w:val="none" w:sz="0" w:space="0" w:color="auto"/>
        <w:left w:val="none" w:sz="0" w:space="0" w:color="auto"/>
        <w:bottom w:val="none" w:sz="0" w:space="0" w:color="auto"/>
        <w:right w:val="none" w:sz="0" w:space="0" w:color="auto"/>
      </w:divBdr>
    </w:div>
    <w:div w:id="1460034119">
      <w:bodyDiv w:val="1"/>
      <w:marLeft w:val="0"/>
      <w:marRight w:val="0"/>
      <w:marTop w:val="0"/>
      <w:marBottom w:val="0"/>
      <w:divBdr>
        <w:top w:val="none" w:sz="0" w:space="0" w:color="auto"/>
        <w:left w:val="none" w:sz="0" w:space="0" w:color="auto"/>
        <w:bottom w:val="none" w:sz="0" w:space="0" w:color="auto"/>
        <w:right w:val="none" w:sz="0" w:space="0" w:color="auto"/>
      </w:divBdr>
    </w:div>
    <w:div w:id="1461339387">
      <w:bodyDiv w:val="1"/>
      <w:marLeft w:val="0"/>
      <w:marRight w:val="0"/>
      <w:marTop w:val="0"/>
      <w:marBottom w:val="0"/>
      <w:divBdr>
        <w:top w:val="none" w:sz="0" w:space="0" w:color="auto"/>
        <w:left w:val="none" w:sz="0" w:space="0" w:color="auto"/>
        <w:bottom w:val="none" w:sz="0" w:space="0" w:color="auto"/>
        <w:right w:val="none" w:sz="0" w:space="0" w:color="auto"/>
      </w:divBdr>
    </w:div>
    <w:div w:id="1462266763">
      <w:bodyDiv w:val="1"/>
      <w:marLeft w:val="0"/>
      <w:marRight w:val="0"/>
      <w:marTop w:val="0"/>
      <w:marBottom w:val="0"/>
      <w:divBdr>
        <w:top w:val="none" w:sz="0" w:space="0" w:color="auto"/>
        <w:left w:val="none" w:sz="0" w:space="0" w:color="auto"/>
        <w:bottom w:val="none" w:sz="0" w:space="0" w:color="auto"/>
        <w:right w:val="none" w:sz="0" w:space="0" w:color="auto"/>
      </w:divBdr>
    </w:div>
    <w:div w:id="1467822217">
      <w:bodyDiv w:val="1"/>
      <w:marLeft w:val="0"/>
      <w:marRight w:val="0"/>
      <w:marTop w:val="0"/>
      <w:marBottom w:val="0"/>
      <w:divBdr>
        <w:top w:val="none" w:sz="0" w:space="0" w:color="auto"/>
        <w:left w:val="none" w:sz="0" w:space="0" w:color="auto"/>
        <w:bottom w:val="none" w:sz="0" w:space="0" w:color="auto"/>
        <w:right w:val="none" w:sz="0" w:space="0" w:color="auto"/>
      </w:divBdr>
    </w:div>
    <w:div w:id="1471631796">
      <w:bodyDiv w:val="1"/>
      <w:marLeft w:val="0"/>
      <w:marRight w:val="0"/>
      <w:marTop w:val="0"/>
      <w:marBottom w:val="0"/>
      <w:divBdr>
        <w:top w:val="none" w:sz="0" w:space="0" w:color="auto"/>
        <w:left w:val="none" w:sz="0" w:space="0" w:color="auto"/>
        <w:bottom w:val="none" w:sz="0" w:space="0" w:color="auto"/>
        <w:right w:val="none" w:sz="0" w:space="0" w:color="auto"/>
      </w:divBdr>
    </w:div>
    <w:div w:id="1474905565">
      <w:bodyDiv w:val="1"/>
      <w:marLeft w:val="0"/>
      <w:marRight w:val="0"/>
      <w:marTop w:val="0"/>
      <w:marBottom w:val="0"/>
      <w:divBdr>
        <w:top w:val="none" w:sz="0" w:space="0" w:color="auto"/>
        <w:left w:val="none" w:sz="0" w:space="0" w:color="auto"/>
        <w:bottom w:val="none" w:sz="0" w:space="0" w:color="auto"/>
        <w:right w:val="none" w:sz="0" w:space="0" w:color="auto"/>
      </w:divBdr>
    </w:div>
    <w:div w:id="1475026556">
      <w:bodyDiv w:val="1"/>
      <w:marLeft w:val="0"/>
      <w:marRight w:val="0"/>
      <w:marTop w:val="0"/>
      <w:marBottom w:val="0"/>
      <w:divBdr>
        <w:top w:val="none" w:sz="0" w:space="0" w:color="auto"/>
        <w:left w:val="none" w:sz="0" w:space="0" w:color="auto"/>
        <w:bottom w:val="none" w:sz="0" w:space="0" w:color="auto"/>
        <w:right w:val="none" w:sz="0" w:space="0" w:color="auto"/>
      </w:divBdr>
    </w:div>
    <w:div w:id="1478450758">
      <w:bodyDiv w:val="1"/>
      <w:marLeft w:val="0"/>
      <w:marRight w:val="0"/>
      <w:marTop w:val="0"/>
      <w:marBottom w:val="0"/>
      <w:divBdr>
        <w:top w:val="none" w:sz="0" w:space="0" w:color="auto"/>
        <w:left w:val="none" w:sz="0" w:space="0" w:color="auto"/>
        <w:bottom w:val="none" w:sz="0" w:space="0" w:color="auto"/>
        <w:right w:val="none" w:sz="0" w:space="0" w:color="auto"/>
      </w:divBdr>
    </w:div>
    <w:div w:id="1478953399">
      <w:bodyDiv w:val="1"/>
      <w:marLeft w:val="0"/>
      <w:marRight w:val="0"/>
      <w:marTop w:val="0"/>
      <w:marBottom w:val="0"/>
      <w:divBdr>
        <w:top w:val="none" w:sz="0" w:space="0" w:color="auto"/>
        <w:left w:val="none" w:sz="0" w:space="0" w:color="auto"/>
        <w:bottom w:val="none" w:sz="0" w:space="0" w:color="auto"/>
        <w:right w:val="none" w:sz="0" w:space="0" w:color="auto"/>
      </w:divBdr>
    </w:div>
    <w:div w:id="1484468367">
      <w:bodyDiv w:val="1"/>
      <w:marLeft w:val="0"/>
      <w:marRight w:val="0"/>
      <w:marTop w:val="0"/>
      <w:marBottom w:val="0"/>
      <w:divBdr>
        <w:top w:val="none" w:sz="0" w:space="0" w:color="auto"/>
        <w:left w:val="none" w:sz="0" w:space="0" w:color="auto"/>
        <w:bottom w:val="none" w:sz="0" w:space="0" w:color="auto"/>
        <w:right w:val="none" w:sz="0" w:space="0" w:color="auto"/>
      </w:divBdr>
    </w:div>
    <w:div w:id="1486700764">
      <w:bodyDiv w:val="1"/>
      <w:marLeft w:val="0"/>
      <w:marRight w:val="0"/>
      <w:marTop w:val="0"/>
      <w:marBottom w:val="0"/>
      <w:divBdr>
        <w:top w:val="none" w:sz="0" w:space="0" w:color="auto"/>
        <w:left w:val="none" w:sz="0" w:space="0" w:color="auto"/>
        <w:bottom w:val="none" w:sz="0" w:space="0" w:color="auto"/>
        <w:right w:val="none" w:sz="0" w:space="0" w:color="auto"/>
      </w:divBdr>
    </w:div>
    <w:div w:id="1488940230">
      <w:bodyDiv w:val="1"/>
      <w:marLeft w:val="0"/>
      <w:marRight w:val="0"/>
      <w:marTop w:val="0"/>
      <w:marBottom w:val="0"/>
      <w:divBdr>
        <w:top w:val="none" w:sz="0" w:space="0" w:color="auto"/>
        <w:left w:val="none" w:sz="0" w:space="0" w:color="auto"/>
        <w:bottom w:val="none" w:sz="0" w:space="0" w:color="auto"/>
        <w:right w:val="none" w:sz="0" w:space="0" w:color="auto"/>
      </w:divBdr>
    </w:div>
    <w:div w:id="1489446357">
      <w:bodyDiv w:val="1"/>
      <w:marLeft w:val="0"/>
      <w:marRight w:val="0"/>
      <w:marTop w:val="0"/>
      <w:marBottom w:val="0"/>
      <w:divBdr>
        <w:top w:val="none" w:sz="0" w:space="0" w:color="auto"/>
        <w:left w:val="none" w:sz="0" w:space="0" w:color="auto"/>
        <w:bottom w:val="none" w:sz="0" w:space="0" w:color="auto"/>
        <w:right w:val="none" w:sz="0" w:space="0" w:color="auto"/>
      </w:divBdr>
    </w:div>
    <w:div w:id="1491141942">
      <w:bodyDiv w:val="1"/>
      <w:marLeft w:val="0"/>
      <w:marRight w:val="0"/>
      <w:marTop w:val="0"/>
      <w:marBottom w:val="0"/>
      <w:divBdr>
        <w:top w:val="none" w:sz="0" w:space="0" w:color="auto"/>
        <w:left w:val="none" w:sz="0" w:space="0" w:color="auto"/>
        <w:bottom w:val="none" w:sz="0" w:space="0" w:color="auto"/>
        <w:right w:val="none" w:sz="0" w:space="0" w:color="auto"/>
      </w:divBdr>
    </w:div>
    <w:div w:id="1492405916">
      <w:bodyDiv w:val="1"/>
      <w:marLeft w:val="0"/>
      <w:marRight w:val="0"/>
      <w:marTop w:val="0"/>
      <w:marBottom w:val="0"/>
      <w:divBdr>
        <w:top w:val="none" w:sz="0" w:space="0" w:color="auto"/>
        <w:left w:val="none" w:sz="0" w:space="0" w:color="auto"/>
        <w:bottom w:val="none" w:sz="0" w:space="0" w:color="auto"/>
        <w:right w:val="none" w:sz="0" w:space="0" w:color="auto"/>
      </w:divBdr>
    </w:div>
    <w:div w:id="1492525125">
      <w:bodyDiv w:val="1"/>
      <w:marLeft w:val="0"/>
      <w:marRight w:val="0"/>
      <w:marTop w:val="0"/>
      <w:marBottom w:val="0"/>
      <w:divBdr>
        <w:top w:val="none" w:sz="0" w:space="0" w:color="auto"/>
        <w:left w:val="none" w:sz="0" w:space="0" w:color="auto"/>
        <w:bottom w:val="none" w:sz="0" w:space="0" w:color="auto"/>
        <w:right w:val="none" w:sz="0" w:space="0" w:color="auto"/>
      </w:divBdr>
    </w:div>
    <w:div w:id="1495150422">
      <w:bodyDiv w:val="1"/>
      <w:marLeft w:val="0"/>
      <w:marRight w:val="0"/>
      <w:marTop w:val="0"/>
      <w:marBottom w:val="0"/>
      <w:divBdr>
        <w:top w:val="none" w:sz="0" w:space="0" w:color="auto"/>
        <w:left w:val="none" w:sz="0" w:space="0" w:color="auto"/>
        <w:bottom w:val="none" w:sz="0" w:space="0" w:color="auto"/>
        <w:right w:val="none" w:sz="0" w:space="0" w:color="auto"/>
      </w:divBdr>
    </w:div>
    <w:div w:id="1496068671">
      <w:bodyDiv w:val="1"/>
      <w:marLeft w:val="0"/>
      <w:marRight w:val="0"/>
      <w:marTop w:val="0"/>
      <w:marBottom w:val="0"/>
      <w:divBdr>
        <w:top w:val="none" w:sz="0" w:space="0" w:color="auto"/>
        <w:left w:val="none" w:sz="0" w:space="0" w:color="auto"/>
        <w:bottom w:val="none" w:sz="0" w:space="0" w:color="auto"/>
        <w:right w:val="none" w:sz="0" w:space="0" w:color="auto"/>
      </w:divBdr>
    </w:div>
    <w:div w:id="1498375672">
      <w:bodyDiv w:val="1"/>
      <w:marLeft w:val="0"/>
      <w:marRight w:val="0"/>
      <w:marTop w:val="0"/>
      <w:marBottom w:val="0"/>
      <w:divBdr>
        <w:top w:val="none" w:sz="0" w:space="0" w:color="auto"/>
        <w:left w:val="none" w:sz="0" w:space="0" w:color="auto"/>
        <w:bottom w:val="none" w:sz="0" w:space="0" w:color="auto"/>
        <w:right w:val="none" w:sz="0" w:space="0" w:color="auto"/>
      </w:divBdr>
    </w:div>
    <w:div w:id="1498612205">
      <w:bodyDiv w:val="1"/>
      <w:marLeft w:val="0"/>
      <w:marRight w:val="0"/>
      <w:marTop w:val="0"/>
      <w:marBottom w:val="0"/>
      <w:divBdr>
        <w:top w:val="none" w:sz="0" w:space="0" w:color="auto"/>
        <w:left w:val="none" w:sz="0" w:space="0" w:color="auto"/>
        <w:bottom w:val="none" w:sz="0" w:space="0" w:color="auto"/>
        <w:right w:val="none" w:sz="0" w:space="0" w:color="auto"/>
      </w:divBdr>
    </w:div>
    <w:div w:id="1504976582">
      <w:bodyDiv w:val="1"/>
      <w:marLeft w:val="0"/>
      <w:marRight w:val="0"/>
      <w:marTop w:val="0"/>
      <w:marBottom w:val="0"/>
      <w:divBdr>
        <w:top w:val="none" w:sz="0" w:space="0" w:color="auto"/>
        <w:left w:val="none" w:sz="0" w:space="0" w:color="auto"/>
        <w:bottom w:val="none" w:sz="0" w:space="0" w:color="auto"/>
        <w:right w:val="none" w:sz="0" w:space="0" w:color="auto"/>
      </w:divBdr>
    </w:div>
    <w:div w:id="1507330610">
      <w:bodyDiv w:val="1"/>
      <w:marLeft w:val="0"/>
      <w:marRight w:val="0"/>
      <w:marTop w:val="0"/>
      <w:marBottom w:val="0"/>
      <w:divBdr>
        <w:top w:val="none" w:sz="0" w:space="0" w:color="auto"/>
        <w:left w:val="none" w:sz="0" w:space="0" w:color="auto"/>
        <w:bottom w:val="none" w:sz="0" w:space="0" w:color="auto"/>
        <w:right w:val="none" w:sz="0" w:space="0" w:color="auto"/>
      </w:divBdr>
    </w:div>
    <w:div w:id="1512330475">
      <w:bodyDiv w:val="1"/>
      <w:marLeft w:val="0"/>
      <w:marRight w:val="0"/>
      <w:marTop w:val="0"/>
      <w:marBottom w:val="0"/>
      <w:divBdr>
        <w:top w:val="none" w:sz="0" w:space="0" w:color="auto"/>
        <w:left w:val="none" w:sz="0" w:space="0" w:color="auto"/>
        <w:bottom w:val="none" w:sz="0" w:space="0" w:color="auto"/>
        <w:right w:val="none" w:sz="0" w:space="0" w:color="auto"/>
      </w:divBdr>
    </w:div>
    <w:div w:id="1516387521">
      <w:bodyDiv w:val="1"/>
      <w:marLeft w:val="0"/>
      <w:marRight w:val="0"/>
      <w:marTop w:val="0"/>
      <w:marBottom w:val="0"/>
      <w:divBdr>
        <w:top w:val="none" w:sz="0" w:space="0" w:color="auto"/>
        <w:left w:val="none" w:sz="0" w:space="0" w:color="auto"/>
        <w:bottom w:val="none" w:sz="0" w:space="0" w:color="auto"/>
        <w:right w:val="none" w:sz="0" w:space="0" w:color="auto"/>
      </w:divBdr>
    </w:div>
    <w:div w:id="1518470789">
      <w:bodyDiv w:val="1"/>
      <w:marLeft w:val="0"/>
      <w:marRight w:val="0"/>
      <w:marTop w:val="0"/>
      <w:marBottom w:val="0"/>
      <w:divBdr>
        <w:top w:val="none" w:sz="0" w:space="0" w:color="auto"/>
        <w:left w:val="none" w:sz="0" w:space="0" w:color="auto"/>
        <w:bottom w:val="none" w:sz="0" w:space="0" w:color="auto"/>
        <w:right w:val="none" w:sz="0" w:space="0" w:color="auto"/>
      </w:divBdr>
    </w:div>
    <w:div w:id="1520045055">
      <w:bodyDiv w:val="1"/>
      <w:marLeft w:val="0"/>
      <w:marRight w:val="0"/>
      <w:marTop w:val="0"/>
      <w:marBottom w:val="0"/>
      <w:divBdr>
        <w:top w:val="none" w:sz="0" w:space="0" w:color="auto"/>
        <w:left w:val="none" w:sz="0" w:space="0" w:color="auto"/>
        <w:bottom w:val="none" w:sz="0" w:space="0" w:color="auto"/>
        <w:right w:val="none" w:sz="0" w:space="0" w:color="auto"/>
      </w:divBdr>
    </w:div>
    <w:div w:id="1523203555">
      <w:bodyDiv w:val="1"/>
      <w:marLeft w:val="0"/>
      <w:marRight w:val="0"/>
      <w:marTop w:val="0"/>
      <w:marBottom w:val="0"/>
      <w:divBdr>
        <w:top w:val="none" w:sz="0" w:space="0" w:color="auto"/>
        <w:left w:val="none" w:sz="0" w:space="0" w:color="auto"/>
        <w:bottom w:val="none" w:sz="0" w:space="0" w:color="auto"/>
        <w:right w:val="none" w:sz="0" w:space="0" w:color="auto"/>
      </w:divBdr>
    </w:div>
    <w:div w:id="1523589702">
      <w:bodyDiv w:val="1"/>
      <w:marLeft w:val="0"/>
      <w:marRight w:val="0"/>
      <w:marTop w:val="0"/>
      <w:marBottom w:val="0"/>
      <w:divBdr>
        <w:top w:val="none" w:sz="0" w:space="0" w:color="auto"/>
        <w:left w:val="none" w:sz="0" w:space="0" w:color="auto"/>
        <w:bottom w:val="none" w:sz="0" w:space="0" w:color="auto"/>
        <w:right w:val="none" w:sz="0" w:space="0" w:color="auto"/>
      </w:divBdr>
    </w:div>
    <w:div w:id="1524128636">
      <w:bodyDiv w:val="1"/>
      <w:marLeft w:val="0"/>
      <w:marRight w:val="0"/>
      <w:marTop w:val="0"/>
      <w:marBottom w:val="0"/>
      <w:divBdr>
        <w:top w:val="none" w:sz="0" w:space="0" w:color="auto"/>
        <w:left w:val="none" w:sz="0" w:space="0" w:color="auto"/>
        <w:bottom w:val="none" w:sz="0" w:space="0" w:color="auto"/>
        <w:right w:val="none" w:sz="0" w:space="0" w:color="auto"/>
      </w:divBdr>
    </w:div>
    <w:div w:id="1525174496">
      <w:bodyDiv w:val="1"/>
      <w:marLeft w:val="0"/>
      <w:marRight w:val="0"/>
      <w:marTop w:val="0"/>
      <w:marBottom w:val="0"/>
      <w:divBdr>
        <w:top w:val="none" w:sz="0" w:space="0" w:color="auto"/>
        <w:left w:val="none" w:sz="0" w:space="0" w:color="auto"/>
        <w:bottom w:val="none" w:sz="0" w:space="0" w:color="auto"/>
        <w:right w:val="none" w:sz="0" w:space="0" w:color="auto"/>
      </w:divBdr>
    </w:div>
    <w:div w:id="1525436544">
      <w:bodyDiv w:val="1"/>
      <w:marLeft w:val="0"/>
      <w:marRight w:val="0"/>
      <w:marTop w:val="0"/>
      <w:marBottom w:val="0"/>
      <w:divBdr>
        <w:top w:val="none" w:sz="0" w:space="0" w:color="auto"/>
        <w:left w:val="none" w:sz="0" w:space="0" w:color="auto"/>
        <w:bottom w:val="none" w:sz="0" w:space="0" w:color="auto"/>
        <w:right w:val="none" w:sz="0" w:space="0" w:color="auto"/>
      </w:divBdr>
    </w:div>
    <w:div w:id="1525556144">
      <w:bodyDiv w:val="1"/>
      <w:marLeft w:val="0"/>
      <w:marRight w:val="0"/>
      <w:marTop w:val="0"/>
      <w:marBottom w:val="0"/>
      <w:divBdr>
        <w:top w:val="none" w:sz="0" w:space="0" w:color="auto"/>
        <w:left w:val="none" w:sz="0" w:space="0" w:color="auto"/>
        <w:bottom w:val="none" w:sz="0" w:space="0" w:color="auto"/>
        <w:right w:val="none" w:sz="0" w:space="0" w:color="auto"/>
      </w:divBdr>
    </w:div>
    <w:div w:id="1527671692">
      <w:bodyDiv w:val="1"/>
      <w:marLeft w:val="0"/>
      <w:marRight w:val="0"/>
      <w:marTop w:val="0"/>
      <w:marBottom w:val="0"/>
      <w:divBdr>
        <w:top w:val="none" w:sz="0" w:space="0" w:color="auto"/>
        <w:left w:val="none" w:sz="0" w:space="0" w:color="auto"/>
        <w:bottom w:val="none" w:sz="0" w:space="0" w:color="auto"/>
        <w:right w:val="none" w:sz="0" w:space="0" w:color="auto"/>
      </w:divBdr>
    </w:div>
    <w:div w:id="1529953173">
      <w:bodyDiv w:val="1"/>
      <w:marLeft w:val="0"/>
      <w:marRight w:val="0"/>
      <w:marTop w:val="0"/>
      <w:marBottom w:val="0"/>
      <w:divBdr>
        <w:top w:val="none" w:sz="0" w:space="0" w:color="auto"/>
        <w:left w:val="none" w:sz="0" w:space="0" w:color="auto"/>
        <w:bottom w:val="none" w:sz="0" w:space="0" w:color="auto"/>
        <w:right w:val="none" w:sz="0" w:space="0" w:color="auto"/>
      </w:divBdr>
    </w:div>
    <w:div w:id="1530408178">
      <w:bodyDiv w:val="1"/>
      <w:marLeft w:val="0"/>
      <w:marRight w:val="0"/>
      <w:marTop w:val="0"/>
      <w:marBottom w:val="0"/>
      <w:divBdr>
        <w:top w:val="none" w:sz="0" w:space="0" w:color="auto"/>
        <w:left w:val="none" w:sz="0" w:space="0" w:color="auto"/>
        <w:bottom w:val="none" w:sz="0" w:space="0" w:color="auto"/>
        <w:right w:val="none" w:sz="0" w:space="0" w:color="auto"/>
      </w:divBdr>
    </w:div>
    <w:div w:id="1531069329">
      <w:bodyDiv w:val="1"/>
      <w:marLeft w:val="0"/>
      <w:marRight w:val="0"/>
      <w:marTop w:val="0"/>
      <w:marBottom w:val="0"/>
      <w:divBdr>
        <w:top w:val="none" w:sz="0" w:space="0" w:color="auto"/>
        <w:left w:val="none" w:sz="0" w:space="0" w:color="auto"/>
        <w:bottom w:val="none" w:sz="0" w:space="0" w:color="auto"/>
        <w:right w:val="none" w:sz="0" w:space="0" w:color="auto"/>
      </w:divBdr>
    </w:div>
    <w:div w:id="1531644391">
      <w:bodyDiv w:val="1"/>
      <w:marLeft w:val="0"/>
      <w:marRight w:val="0"/>
      <w:marTop w:val="0"/>
      <w:marBottom w:val="0"/>
      <w:divBdr>
        <w:top w:val="none" w:sz="0" w:space="0" w:color="auto"/>
        <w:left w:val="none" w:sz="0" w:space="0" w:color="auto"/>
        <w:bottom w:val="none" w:sz="0" w:space="0" w:color="auto"/>
        <w:right w:val="none" w:sz="0" w:space="0" w:color="auto"/>
      </w:divBdr>
    </w:div>
    <w:div w:id="1533684765">
      <w:bodyDiv w:val="1"/>
      <w:marLeft w:val="0"/>
      <w:marRight w:val="0"/>
      <w:marTop w:val="0"/>
      <w:marBottom w:val="0"/>
      <w:divBdr>
        <w:top w:val="none" w:sz="0" w:space="0" w:color="auto"/>
        <w:left w:val="none" w:sz="0" w:space="0" w:color="auto"/>
        <w:bottom w:val="none" w:sz="0" w:space="0" w:color="auto"/>
        <w:right w:val="none" w:sz="0" w:space="0" w:color="auto"/>
      </w:divBdr>
    </w:div>
    <w:div w:id="1535537006">
      <w:bodyDiv w:val="1"/>
      <w:marLeft w:val="0"/>
      <w:marRight w:val="0"/>
      <w:marTop w:val="0"/>
      <w:marBottom w:val="0"/>
      <w:divBdr>
        <w:top w:val="none" w:sz="0" w:space="0" w:color="auto"/>
        <w:left w:val="none" w:sz="0" w:space="0" w:color="auto"/>
        <w:bottom w:val="none" w:sz="0" w:space="0" w:color="auto"/>
        <w:right w:val="none" w:sz="0" w:space="0" w:color="auto"/>
      </w:divBdr>
    </w:div>
    <w:div w:id="1535650902">
      <w:bodyDiv w:val="1"/>
      <w:marLeft w:val="0"/>
      <w:marRight w:val="0"/>
      <w:marTop w:val="0"/>
      <w:marBottom w:val="0"/>
      <w:divBdr>
        <w:top w:val="none" w:sz="0" w:space="0" w:color="auto"/>
        <w:left w:val="none" w:sz="0" w:space="0" w:color="auto"/>
        <w:bottom w:val="none" w:sz="0" w:space="0" w:color="auto"/>
        <w:right w:val="none" w:sz="0" w:space="0" w:color="auto"/>
      </w:divBdr>
    </w:div>
    <w:div w:id="1535998285">
      <w:bodyDiv w:val="1"/>
      <w:marLeft w:val="0"/>
      <w:marRight w:val="0"/>
      <w:marTop w:val="0"/>
      <w:marBottom w:val="0"/>
      <w:divBdr>
        <w:top w:val="none" w:sz="0" w:space="0" w:color="auto"/>
        <w:left w:val="none" w:sz="0" w:space="0" w:color="auto"/>
        <w:bottom w:val="none" w:sz="0" w:space="0" w:color="auto"/>
        <w:right w:val="none" w:sz="0" w:space="0" w:color="auto"/>
      </w:divBdr>
    </w:div>
    <w:div w:id="1536186974">
      <w:bodyDiv w:val="1"/>
      <w:marLeft w:val="0"/>
      <w:marRight w:val="0"/>
      <w:marTop w:val="0"/>
      <w:marBottom w:val="0"/>
      <w:divBdr>
        <w:top w:val="none" w:sz="0" w:space="0" w:color="auto"/>
        <w:left w:val="none" w:sz="0" w:space="0" w:color="auto"/>
        <w:bottom w:val="none" w:sz="0" w:space="0" w:color="auto"/>
        <w:right w:val="none" w:sz="0" w:space="0" w:color="auto"/>
      </w:divBdr>
    </w:div>
    <w:div w:id="1536233677">
      <w:bodyDiv w:val="1"/>
      <w:marLeft w:val="0"/>
      <w:marRight w:val="0"/>
      <w:marTop w:val="0"/>
      <w:marBottom w:val="0"/>
      <w:divBdr>
        <w:top w:val="none" w:sz="0" w:space="0" w:color="auto"/>
        <w:left w:val="none" w:sz="0" w:space="0" w:color="auto"/>
        <w:bottom w:val="none" w:sz="0" w:space="0" w:color="auto"/>
        <w:right w:val="none" w:sz="0" w:space="0" w:color="auto"/>
      </w:divBdr>
    </w:div>
    <w:div w:id="1536305086">
      <w:bodyDiv w:val="1"/>
      <w:marLeft w:val="0"/>
      <w:marRight w:val="0"/>
      <w:marTop w:val="0"/>
      <w:marBottom w:val="0"/>
      <w:divBdr>
        <w:top w:val="none" w:sz="0" w:space="0" w:color="auto"/>
        <w:left w:val="none" w:sz="0" w:space="0" w:color="auto"/>
        <w:bottom w:val="none" w:sz="0" w:space="0" w:color="auto"/>
        <w:right w:val="none" w:sz="0" w:space="0" w:color="auto"/>
      </w:divBdr>
    </w:div>
    <w:div w:id="1536310486">
      <w:bodyDiv w:val="1"/>
      <w:marLeft w:val="0"/>
      <w:marRight w:val="0"/>
      <w:marTop w:val="0"/>
      <w:marBottom w:val="0"/>
      <w:divBdr>
        <w:top w:val="none" w:sz="0" w:space="0" w:color="auto"/>
        <w:left w:val="none" w:sz="0" w:space="0" w:color="auto"/>
        <w:bottom w:val="none" w:sz="0" w:space="0" w:color="auto"/>
        <w:right w:val="none" w:sz="0" w:space="0" w:color="auto"/>
      </w:divBdr>
    </w:div>
    <w:div w:id="1536312269">
      <w:bodyDiv w:val="1"/>
      <w:marLeft w:val="0"/>
      <w:marRight w:val="0"/>
      <w:marTop w:val="0"/>
      <w:marBottom w:val="0"/>
      <w:divBdr>
        <w:top w:val="none" w:sz="0" w:space="0" w:color="auto"/>
        <w:left w:val="none" w:sz="0" w:space="0" w:color="auto"/>
        <w:bottom w:val="none" w:sz="0" w:space="0" w:color="auto"/>
        <w:right w:val="none" w:sz="0" w:space="0" w:color="auto"/>
      </w:divBdr>
    </w:div>
    <w:div w:id="1540243703">
      <w:bodyDiv w:val="1"/>
      <w:marLeft w:val="0"/>
      <w:marRight w:val="0"/>
      <w:marTop w:val="0"/>
      <w:marBottom w:val="0"/>
      <w:divBdr>
        <w:top w:val="none" w:sz="0" w:space="0" w:color="auto"/>
        <w:left w:val="none" w:sz="0" w:space="0" w:color="auto"/>
        <w:bottom w:val="none" w:sz="0" w:space="0" w:color="auto"/>
        <w:right w:val="none" w:sz="0" w:space="0" w:color="auto"/>
      </w:divBdr>
    </w:div>
    <w:div w:id="1540319969">
      <w:bodyDiv w:val="1"/>
      <w:marLeft w:val="0"/>
      <w:marRight w:val="0"/>
      <w:marTop w:val="0"/>
      <w:marBottom w:val="0"/>
      <w:divBdr>
        <w:top w:val="none" w:sz="0" w:space="0" w:color="auto"/>
        <w:left w:val="none" w:sz="0" w:space="0" w:color="auto"/>
        <w:bottom w:val="none" w:sz="0" w:space="0" w:color="auto"/>
        <w:right w:val="none" w:sz="0" w:space="0" w:color="auto"/>
      </w:divBdr>
    </w:div>
    <w:div w:id="1541044806">
      <w:bodyDiv w:val="1"/>
      <w:marLeft w:val="0"/>
      <w:marRight w:val="0"/>
      <w:marTop w:val="0"/>
      <w:marBottom w:val="0"/>
      <w:divBdr>
        <w:top w:val="none" w:sz="0" w:space="0" w:color="auto"/>
        <w:left w:val="none" w:sz="0" w:space="0" w:color="auto"/>
        <w:bottom w:val="none" w:sz="0" w:space="0" w:color="auto"/>
        <w:right w:val="none" w:sz="0" w:space="0" w:color="auto"/>
      </w:divBdr>
    </w:div>
    <w:div w:id="1542789375">
      <w:bodyDiv w:val="1"/>
      <w:marLeft w:val="0"/>
      <w:marRight w:val="0"/>
      <w:marTop w:val="0"/>
      <w:marBottom w:val="0"/>
      <w:divBdr>
        <w:top w:val="none" w:sz="0" w:space="0" w:color="auto"/>
        <w:left w:val="none" w:sz="0" w:space="0" w:color="auto"/>
        <w:bottom w:val="none" w:sz="0" w:space="0" w:color="auto"/>
        <w:right w:val="none" w:sz="0" w:space="0" w:color="auto"/>
      </w:divBdr>
    </w:div>
    <w:div w:id="1545098882">
      <w:bodyDiv w:val="1"/>
      <w:marLeft w:val="0"/>
      <w:marRight w:val="0"/>
      <w:marTop w:val="0"/>
      <w:marBottom w:val="0"/>
      <w:divBdr>
        <w:top w:val="none" w:sz="0" w:space="0" w:color="auto"/>
        <w:left w:val="none" w:sz="0" w:space="0" w:color="auto"/>
        <w:bottom w:val="none" w:sz="0" w:space="0" w:color="auto"/>
        <w:right w:val="none" w:sz="0" w:space="0" w:color="auto"/>
      </w:divBdr>
    </w:div>
    <w:div w:id="1548030099">
      <w:bodyDiv w:val="1"/>
      <w:marLeft w:val="0"/>
      <w:marRight w:val="0"/>
      <w:marTop w:val="0"/>
      <w:marBottom w:val="0"/>
      <w:divBdr>
        <w:top w:val="none" w:sz="0" w:space="0" w:color="auto"/>
        <w:left w:val="none" w:sz="0" w:space="0" w:color="auto"/>
        <w:bottom w:val="none" w:sz="0" w:space="0" w:color="auto"/>
        <w:right w:val="none" w:sz="0" w:space="0" w:color="auto"/>
      </w:divBdr>
    </w:div>
    <w:div w:id="1548684962">
      <w:bodyDiv w:val="1"/>
      <w:marLeft w:val="0"/>
      <w:marRight w:val="0"/>
      <w:marTop w:val="0"/>
      <w:marBottom w:val="0"/>
      <w:divBdr>
        <w:top w:val="none" w:sz="0" w:space="0" w:color="auto"/>
        <w:left w:val="none" w:sz="0" w:space="0" w:color="auto"/>
        <w:bottom w:val="none" w:sz="0" w:space="0" w:color="auto"/>
        <w:right w:val="none" w:sz="0" w:space="0" w:color="auto"/>
      </w:divBdr>
    </w:div>
    <w:div w:id="1551990332">
      <w:bodyDiv w:val="1"/>
      <w:marLeft w:val="0"/>
      <w:marRight w:val="0"/>
      <w:marTop w:val="0"/>
      <w:marBottom w:val="0"/>
      <w:divBdr>
        <w:top w:val="none" w:sz="0" w:space="0" w:color="auto"/>
        <w:left w:val="none" w:sz="0" w:space="0" w:color="auto"/>
        <w:bottom w:val="none" w:sz="0" w:space="0" w:color="auto"/>
        <w:right w:val="none" w:sz="0" w:space="0" w:color="auto"/>
      </w:divBdr>
    </w:div>
    <w:div w:id="1552499546">
      <w:bodyDiv w:val="1"/>
      <w:marLeft w:val="0"/>
      <w:marRight w:val="0"/>
      <w:marTop w:val="0"/>
      <w:marBottom w:val="0"/>
      <w:divBdr>
        <w:top w:val="none" w:sz="0" w:space="0" w:color="auto"/>
        <w:left w:val="none" w:sz="0" w:space="0" w:color="auto"/>
        <w:bottom w:val="none" w:sz="0" w:space="0" w:color="auto"/>
        <w:right w:val="none" w:sz="0" w:space="0" w:color="auto"/>
      </w:divBdr>
    </w:div>
    <w:div w:id="1553033983">
      <w:bodyDiv w:val="1"/>
      <w:marLeft w:val="0"/>
      <w:marRight w:val="0"/>
      <w:marTop w:val="0"/>
      <w:marBottom w:val="0"/>
      <w:divBdr>
        <w:top w:val="none" w:sz="0" w:space="0" w:color="auto"/>
        <w:left w:val="none" w:sz="0" w:space="0" w:color="auto"/>
        <w:bottom w:val="none" w:sz="0" w:space="0" w:color="auto"/>
        <w:right w:val="none" w:sz="0" w:space="0" w:color="auto"/>
      </w:divBdr>
    </w:div>
    <w:div w:id="1553228799">
      <w:bodyDiv w:val="1"/>
      <w:marLeft w:val="0"/>
      <w:marRight w:val="0"/>
      <w:marTop w:val="0"/>
      <w:marBottom w:val="0"/>
      <w:divBdr>
        <w:top w:val="none" w:sz="0" w:space="0" w:color="auto"/>
        <w:left w:val="none" w:sz="0" w:space="0" w:color="auto"/>
        <w:bottom w:val="none" w:sz="0" w:space="0" w:color="auto"/>
        <w:right w:val="none" w:sz="0" w:space="0" w:color="auto"/>
      </w:divBdr>
    </w:div>
    <w:div w:id="1554540054">
      <w:bodyDiv w:val="1"/>
      <w:marLeft w:val="0"/>
      <w:marRight w:val="0"/>
      <w:marTop w:val="0"/>
      <w:marBottom w:val="0"/>
      <w:divBdr>
        <w:top w:val="none" w:sz="0" w:space="0" w:color="auto"/>
        <w:left w:val="none" w:sz="0" w:space="0" w:color="auto"/>
        <w:bottom w:val="none" w:sz="0" w:space="0" w:color="auto"/>
        <w:right w:val="none" w:sz="0" w:space="0" w:color="auto"/>
      </w:divBdr>
    </w:div>
    <w:div w:id="1554659076">
      <w:bodyDiv w:val="1"/>
      <w:marLeft w:val="0"/>
      <w:marRight w:val="0"/>
      <w:marTop w:val="0"/>
      <w:marBottom w:val="0"/>
      <w:divBdr>
        <w:top w:val="none" w:sz="0" w:space="0" w:color="auto"/>
        <w:left w:val="none" w:sz="0" w:space="0" w:color="auto"/>
        <w:bottom w:val="none" w:sz="0" w:space="0" w:color="auto"/>
        <w:right w:val="none" w:sz="0" w:space="0" w:color="auto"/>
      </w:divBdr>
    </w:div>
    <w:div w:id="1555891904">
      <w:bodyDiv w:val="1"/>
      <w:marLeft w:val="0"/>
      <w:marRight w:val="0"/>
      <w:marTop w:val="0"/>
      <w:marBottom w:val="0"/>
      <w:divBdr>
        <w:top w:val="none" w:sz="0" w:space="0" w:color="auto"/>
        <w:left w:val="none" w:sz="0" w:space="0" w:color="auto"/>
        <w:bottom w:val="none" w:sz="0" w:space="0" w:color="auto"/>
        <w:right w:val="none" w:sz="0" w:space="0" w:color="auto"/>
      </w:divBdr>
    </w:div>
    <w:div w:id="1557738935">
      <w:bodyDiv w:val="1"/>
      <w:marLeft w:val="0"/>
      <w:marRight w:val="0"/>
      <w:marTop w:val="0"/>
      <w:marBottom w:val="0"/>
      <w:divBdr>
        <w:top w:val="none" w:sz="0" w:space="0" w:color="auto"/>
        <w:left w:val="none" w:sz="0" w:space="0" w:color="auto"/>
        <w:bottom w:val="none" w:sz="0" w:space="0" w:color="auto"/>
        <w:right w:val="none" w:sz="0" w:space="0" w:color="auto"/>
      </w:divBdr>
    </w:div>
    <w:div w:id="1558084601">
      <w:bodyDiv w:val="1"/>
      <w:marLeft w:val="0"/>
      <w:marRight w:val="0"/>
      <w:marTop w:val="0"/>
      <w:marBottom w:val="0"/>
      <w:divBdr>
        <w:top w:val="none" w:sz="0" w:space="0" w:color="auto"/>
        <w:left w:val="none" w:sz="0" w:space="0" w:color="auto"/>
        <w:bottom w:val="none" w:sz="0" w:space="0" w:color="auto"/>
        <w:right w:val="none" w:sz="0" w:space="0" w:color="auto"/>
      </w:divBdr>
    </w:div>
    <w:div w:id="1558396772">
      <w:bodyDiv w:val="1"/>
      <w:marLeft w:val="0"/>
      <w:marRight w:val="0"/>
      <w:marTop w:val="0"/>
      <w:marBottom w:val="0"/>
      <w:divBdr>
        <w:top w:val="none" w:sz="0" w:space="0" w:color="auto"/>
        <w:left w:val="none" w:sz="0" w:space="0" w:color="auto"/>
        <w:bottom w:val="none" w:sz="0" w:space="0" w:color="auto"/>
        <w:right w:val="none" w:sz="0" w:space="0" w:color="auto"/>
      </w:divBdr>
    </w:div>
    <w:div w:id="1558663793">
      <w:bodyDiv w:val="1"/>
      <w:marLeft w:val="0"/>
      <w:marRight w:val="0"/>
      <w:marTop w:val="0"/>
      <w:marBottom w:val="0"/>
      <w:divBdr>
        <w:top w:val="none" w:sz="0" w:space="0" w:color="auto"/>
        <w:left w:val="none" w:sz="0" w:space="0" w:color="auto"/>
        <w:bottom w:val="none" w:sz="0" w:space="0" w:color="auto"/>
        <w:right w:val="none" w:sz="0" w:space="0" w:color="auto"/>
      </w:divBdr>
    </w:div>
    <w:div w:id="1559128094">
      <w:bodyDiv w:val="1"/>
      <w:marLeft w:val="0"/>
      <w:marRight w:val="0"/>
      <w:marTop w:val="0"/>
      <w:marBottom w:val="0"/>
      <w:divBdr>
        <w:top w:val="none" w:sz="0" w:space="0" w:color="auto"/>
        <w:left w:val="none" w:sz="0" w:space="0" w:color="auto"/>
        <w:bottom w:val="none" w:sz="0" w:space="0" w:color="auto"/>
        <w:right w:val="none" w:sz="0" w:space="0" w:color="auto"/>
      </w:divBdr>
    </w:div>
    <w:div w:id="1559514197">
      <w:bodyDiv w:val="1"/>
      <w:marLeft w:val="0"/>
      <w:marRight w:val="0"/>
      <w:marTop w:val="0"/>
      <w:marBottom w:val="0"/>
      <w:divBdr>
        <w:top w:val="none" w:sz="0" w:space="0" w:color="auto"/>
        <w:left w:val="none" w:sz="0" w:space="0" w:color="auto"/>
        <w:bottom w:val="none" w:sz="0" w:space="0" w:color="auto"/>
        <w:right w:val="none" w:sz="0" w:space="0" w:color="auto"/>
      </w:divBdr>
    </w:div>
    <w:div w:id="1559852659">
      <w:bodyDiv w:val="1"/>
      <w:marLeft w:val="0"/>
      <w:marRight w:val="0"/>
      <w:marTop w:val="0"/>
      <w:marBottom w:val="0"/>
      <w:divBdr>
        <w:top w:val="none" w:sz="0" w:space="0" w:color="auto"/>
        <w:left w:val="none" w:sz="0" w:space="0" w:color="auto"/>
        <w:bottom w:val="none" w:sz="0" w:space="0" w:color="auto"/>
        <w:right w:val="none" w:sz="0" w:space="0" w:color="auto"/>
      </w:divBdr>
    </w:div>
    <w:div w:id="1560898371">
      <w:bodyDiv w:val="1"/>
      <w:marLeft w:val="0"/>
      <w:marRight w:val="0"/>
      <w:marTop w:val="0"/>
      <w:marBottom w:val="0"/>
      <w:divBdr>
        <w:top w:val="none" w:sz="0" w:space="0" w:color="auto"/>
        <w:left w:val="none" w:sz="0" w:space="0" w:color="auto"/>
        <w:bottom w:val="none" w:sz="0" w:space="0" w:color="auto"/>
        <w:right w:val="none" w:sz="0" w:space="0" w:color="auto"/>
      </w:divBdr>
    </w:div>
    <w:div w:id="1564559896">
      <w:bodyDiv w:val="1"/>
      <w:marLeft w:val="0"/>
      <w:marRight w:val="0"/>
      <w:marTop w:val="0"/>
      <w:marBottom w:val="0"/>
      <w:divBdr>
        <w:top w:val="none" w:sz="0" w:space="0" w:color="auto"/>
        <w:left w:val="none" w:sz="0" w:space="0" w:color="auto"/>
        <w:bottom w:val="none" w:sz="0" w:space="0" w:color="auto"/>
        <w:right w:val="none" w:sz="0" w:space="0" w:color="auto"/>
      </w:divBdr>
    </w:div>
    <w:div w:id="1566573178">
      <w:bodyDiv w:val="1"/>
      <w:marLeft w:val="0"/>
      <w:marRight w:val="0"/>
      <w:marTop w:val="0"/>
      <w:marBottom w:val="0"/>
      <w:divBdr>
        <w:top w:val="none" w:sz="0" w:space="0" w:color="auto"/>
        <w:left w:val="none" w:sz="0" w:space="0" w:color="auto"/>
        <w:bottom w:val="none" w:sz="0" w:space="0" w:color="auto"/>
        <w:right w:val="none" w:sz="0" w:space="0" w:color="auto"/>
      </w:divBdr>
    </w:div>
    <w:div w:id="1569532241">
      <w:bodyDiv w:val="1"/>
      <w:marLeft w:val="0"/>
      <w:marRight w:val="0"/>
      <w:marTop w:val="0"/>
      <w:marBottom w:val="0"/>
      <w:divBdr>
        <w:top w:val="none" w:sz="0" w:space="0" w:color="auto"/>
        <w:left w:val="none" w:sz="0" w:space="0" w:color="auto"/>
        <w:bottom w:val="none" w:sz="0" w:space="0" w:color="auto"/>
        <w:right w:val="none" w:sz="0" w:space="0" w:color="auto"/>
      </w:divBdr>
      <w:divsChild>
        <w:div w:id="278803922">
          <w:marLeft w:val="0"/>
          <w:marRight w:val="0"/>
          <w:marTop w:val="0"/>
          <w:marBottom w:val="0"/>
          <w:divBdr>
            <w:top w:val="none" w:sz="0" w:space="0" w:color="auto"/>
            <w:left w:val="none" w:sz="0" w:space="0" w:color="auto"/>
            <w:bottom w:val="none" w:sz="0" w:space="0" w:color="auto"/>
            <w:right w:val="none" w:sz="0" w:space="0" w:color="auto"/>
          </w:divBdr>
          <w:divsChild>
            <w:div w:id="155150817">
              <w:marLeft w:val="0"/>
              <w:marRight w:val="0"/>
              <w:marTop w:val="0"/>
              <w:marBottom w:val="0"/>
              <w:divBdr>
                <w:top w:val="none" w:sz="0" w:space="0" w:color="auto"/>
                <w:left w:val="none" w:sz="0" w:space="0" w:color="auto"/>
                <w:bottom w:val="none" w:sz="0" w:space="0" w:color="auto"/>
                <w:right w:val="none" w:sz="0" w:space="0" w:color="auto"/>
              </w:divBdr>
              <w:divsChild>
                <w:div w:id="845437368">
                  <w:marLeft w:val="0"/>
                  <w:marRight w:val="0"/>
                  <w:marTop w:val="0"/>
                  <w:marBottom w:val="0"/>
                  <w:divBdr>
                    <w:top w:val="none" w:sz="0" w:space="0" w:color="auto"/>
                    <w:left w:val="none" w:sz="0" w:space="0" w:color="auto"/>
                    <w:bottom w:val="none" w:sz="0" w:space="0" w:color="auto"/>
                    <w:right w:val="none" w:sz="0" w:space="0" w:color="auto"/>
                  </w:divBdr>
                  <w:divsChild>
                    <w:div w:id="246117876">
                      <w:marLeft w:val="0"/>
                      <w:marRight w:val="0"/>
                      <w:marTop w:val="0"/>
                      <w:marBottom w:val="0"/>
                      <w:divBdr>
                        <w:top w:val="none" w:sz="0" w:space="0" w:color="auto"/>
                        <w:left w:val="none" w:sz="0" w:space="0" w:color="auto"/>
                        <w:bottom w:val="none" w:sz="0" w:space="0" w:color="auto"/>
                        <w:right w:val="none" w:sz="0" w:space="0" w:color="auto"/>
                      </w:divBdr>
                      <w:divsChild>
                        <w:div w:id="1993898920">
                          <w:marLeft w:val="0"/>
                          <w:marRight w:val="0"/>
                          <w:marTop w:val="0"/>
                          <w:marBottom w:val="0"/>
                          <w:divBdr>
                            <w:top w:val="none" w:sz="0" w:space="0" w:color="auto"/>
                            <w:left w:val="none" w:sz="0" w:space="0" w:color="auto"/>
                            <w:bottom w:val="none" w:sz="0" w:space="0" w:color="auto"/>
                            <w:right w:val="none" w:sz="0" w:space="0" w:color="auto"/>
                          </w:divBdr>
                          <w:divsChild>
                            <w:div w:id="1442644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0767867">
      <w:bodyDiv w:val="1"/>
      <w:marLeft w:val="0"/>
      <w:marRight w:val="0"/>
      <w:marTop w:val="0"/>
      <w:marBottom w:val="0"/>
      <w:divBdr>
        <w:top w:val="none" w:sz="0" w:space="0" w:color="auto"/>
        <w:left w:val="none" w:sz="0" w:space="0" w:color="auto"/>
        <w:bottom w:val="none" w:sz="0" w:space="0" w:color="auto"/>
        <w:right w:val="none" w:sz="0" w:space="0" w:color="auto"/>
      </w:divBdr>
    </w:div>
    <w:div w:id="1574002680">
      <w:bodyDiv w:val="1"/>
      <w:marLeft w:val="0"/>
      <w:marRight w:val="0"/>
      <w:marTop w:val="0"/>
      <w:marBottom w:val="0"/>
      <w:divBdr>
        <w:top w:val="none" w:sz="0" w:space="0" w:color="auto"/>
        <w:left w:val="none" w:sz="0" w:space="0" w:color="auto"/>
        <w:bottom w:val="none" w:sz="0" w:space="0" w:color="auto"/>
        <w:right w:val="none" w:sz="0" w:space="0" w:color="auto"/>
      </w:divBdr>
    </w:div>
    <w:div w:id="1577738712">
      <w:bodyDiv w:val="1"/>
      <w:marLeft w:val="0"/>
      <w:marRight w:val="0"/>
      <w:marTop w:val="0"/>
      <w:marBottom w:val="0"/>
      <w:divBdr>
        <w:top w:val="none" w:sz="0" w:space="0" w:color="auto"/>
        <w:left w:val="none" w:sz="0" w:space="0" w:color="auto"/>
        <w:bottom w:val="none" w:sz="0" w:space="0" w:color="auto"/>
        <w:right w:val="none" w:sz="0" w:space="0" w:color="auto"/>
      </w:divBdr>
    </w:div>
    <w:div w:id="1578128566">
      <w:bodyDiv w:val="1"/>
      <w:marLeft w:val="0"/>
      <w:marRight w:val="0"/>
      <w:marTop w:val="0"/>
      <w:marBottom w:val="0"/>
      <w:divBdr>
        <w:top w:val="none" w:sz="0" w:space="0" w:color="auto"/>
        <w:left w:val="none" w:sz="0" w:space="0" w:color="auto"/>
        <w:bottom w:val="none" w:sz="0" w:space="0" w:color="auto"/>
        <w:right w:val="none" w:sz="0" w:space="0" w:color="auto"/>
      </w:divBdr>
    </w:div>
    <w:div w:id="1578323031">
      <w:bodyDiv w:val="1"/>
      <w:marLeft w:val="0"/>
      <w:marRight w:val="0"/>
      <w:marTop w:val="0"/>
      <w:marBottom w:val="0"/>
      <w:divBdr>
        <w:top w:val="none" w:sz="0" w:space="0" w:color="auto"/>
        <w:left w:val="none" w:sz="0" w:space="0" w:color="auto"/>
        <w:bottom w:val="none" w:sz="0" w:space="0" w:color="auto"/>
        <w:right w:val="none" w:sz="0" w:space="0" w:color="auto"/>
      </w:divBdr>
    </w:div>
    <w:div w:id="1579050980">
      <w:bodyDiv w:val="1"/>
      <w:marLeft w:val="0"/>
      <w:marRight w:val="0"/>
      <w:marTop w:val="0"/>
      <w:marBottom w:val="0"/>
      <w:divBdr>
        <w:top w:val="none" w:sz="0" w:space="0" w:color="auto"/>
        <w:left w:val="none" w:sz="0" w:space="0" w:color="auto"/>
        <w:bottom w:val="none" w:sz="0" w:space="0" w:color="auto"/>
        <w:right w:val="none" w:sz="0" w:space="0" w:color="auto"/>
      </w:divBdr>
    </w:div>
    <w:div w:id="1579243509">
      <w:bodyDiv w:val="1"/>
      <w:marLeft w:val="0"/>
      <w:marRight w:val="0"/>
      <w:marTop w:val="0"/>
      <w:marBottom w:val="0"/>
      <w:divBdr>
        <w:top w:val="none" w:sz="0" w:space="0" w:color="auto"/>
        <w:left w:val="none" w:sz="0" w:space="0" w:color="auto"/>
        <w:bottom w:val="none" w:sz="0" w:space="0" w:color="auto"/>
        <w:right w:val="none" w:sz="0" w:space="0" w:color="auto"/>
      </w:divBdr>
    </w:div>
    <w:div w:id="1579317443">
      <w:bodyDiv w:val="1"/>
      <w:marLeft w:val="0"/>
      <w:marRight w:val="0"/>
      <w:marTop w:val="0"/>
      <w:marBottom w:val="0"/>
      <w:divBdr>
        <w:top w:val="none" w:sz="0" w:space="0" w:color="auto"/>
        <w:left w:val="none" w:sz="0" w:space="0" w:color="auto"/>
        <w:bottom w:val="none" w:sz="0" w:space="0" w:color="auto"/>
        <w:right w:val="none" w:sz="0" w:space="0" w:color="auto"/>
      </w:divBdr>
    </w:div>
    <w:div w:id="1580165792">
      <w:bodyDiv w:val="1"/>
      <w:marLeft w:val="0"/>
      <w:marRight w:val="0"/>
      <w:marTop w:val="0"/>
      <w:marBottom w:val="0"/>
      <w:divBdr>
        <w:top w:val="none" w:sz="0" w:space="0" w:color="auto"/>
        <w:left w:val="none" w:sz="0" w:space="0" w:color="auto"/>
        <w:bottom w:val="none" w:sz="0" w:space="0" w:color="auto"/>
        <w:right w:val="none" w:sz="0" w:space="0" w:color="auto"/>
      </w:divBdr>
    </w:div>
    <w:div w:id="1582063292">
      <w:bodyDiv w:val="1"/>
      <w:marLeft w:val="0"/>
      <w:marRight w:val="0"/>
      <w:marTop w:val="0"/>
      <w:marBottom w:val="0"/>
      <w:divBdr>
        <w:top w:val="none" w:sz="0" w:space="0" w:color="auto"/>
        <w:left w:val="none" w:sz="0" w:space="0" w:color="auto"/>
        <w:bottom w:val="none" w:sz="0" w:space="0" w:color="auto"/>
        <w:right w:val="none" w:sz="0" w:space="0" w:color="auto"/>
      </w:divBdr>
    </w:div>
    <w:div w:id="1582254580">
      <w:bodyDiv w:val="1"/>
      <w:marLeft w:val="0"/>
      <w:marRight w:val="0"/>
      <w:marTop w:val="0"/>
      <w:marBottom w:val="0"/>
      <w:divBdr>
        <w:top w:val="none" w:sz="0" w:space="0" w:color="auto"/>
        <w:left w:val="none" w:sz="0" w:space="0" w:color="auto"/>
        <w:bottom w:val="none" w:sz="0" w:space="0" w:color="auto"/>
        <w:right w:val="none" w:sz="0" w:space="0" w:color="auto"/>
      </w:divBdr>
    </w:div>
    <w:div w:id="1582328508">
      <w:bodyDiv w:val="1"/>
      <w:marLeft w:val="0"/>
      <w:marRight w:val="0"/>
      <w:marTop w:val="0"/>
      <w:marBottom w:val="0"/>
      <w:divBdr>
        <w:top w:val="none" w:sz="0" w:space="0" w:color="auto"/>
        <w:left w:val="none" w:sz="0" w:space="0" w:color="auto"/>
        <w:bottom w:val="none" w:sz="0" w:space="0" w:color="auto"/>
        <w:right w:val="none" w:sz="0" w:space="0" w:color="auto"/>
      </w:divBdr>
    </w:div>
    <w:div w:id="1583370388">
      <w:bodyDiv w:val="1"/>
      <w:marLeft w:val="0"/>
      <w:marRight w:val="0"/>
      <w:marTop w:val="0"/>
      <w:marBottom w:val="0"/>
      <w:divBdr>
        <w:top w:val="none" w:sz="0" w:space="0" w:color="auto"/>
        <w:left w:val="none" w:sz="0" w:space="0" w:color="auto"/>
        <w:bottom w:val="none" w:sz="0" w:space="0" w:color="auto"/>
        <w:right w:val="none" w:sz="0" w:space="0" w:color="auto"/>
      </w:divBdr>
    </w:div>
    <w:div w:id="1584148238">
      <w:bodyDiv w:val="1"/>
      <w:marLeft w:val="0"/>
      <w:marRight w:val="0"/>
      <w:marTop w:val="0"/>
      <w:marBottom w:val="0"/>
      <w:divBdr>
        <w:top w:val="none" w:sz="0" w:space="0" w:color="auto"/>
        <w:left w:val="none" w:sz="0" w:space="0" w:color="auto"/>
        <w:bottom w:val="none" w:sz="0" w:space="0" w:color="auto"/>
        <w:right w:val="none" w:sz="0" w:space="0" w:color="auto"/>
      </w:divBdr>
    </w:div>
    <w:div w:id="1584532468">
      <w:bodyDiv w:val="1"/>
      <w:marLeft w:val="0"/>
      <w:marRight w:val="0"/>
      <w:marTop w:val="0"/>
      <w:marBottom w:val="0"/>
      <w:divBdr>
        <w:top w:val="none" w:sz="0" w:space="0" w:color="auto"/>
        <w:left w:val="none" w:sz="0" w:space="0" w:color="auto"/>
        <w:bottom w:val="none" w:sz="0" w:space="0" w:color="auto"/>
        <w:right w:val="none" w:sz="0" w:space="0" w:color="auto"/>
      </w:divBdr>
    </w:div>
    <w:div w:id="1585190334">
      <w:bodyDiv w:val="1"/>
      <w:marLeft w:val="0"/>
      <w:marRight w:val="0"/>
      <w:marTop w:val="0"/>
      <w:marBottom w:val="0"/>
      <w:divBdr>
        <w:top w:val="none" w:sz="0" w:space="0" w:color="auto"/>
        <w:left w:val="none" w:sz="0" w:space="0" w:color="auto"/>
        <w:bottom w:val="none" w:sz="0" w:space="0" w:color="auto"/>
        <w:right w:val="none" w:sz="0" w:space="0" w:color="auto"/>
      </w:divBdr>
    </w:div>
    <w:div w:id="1586381809">
      <w:bodyDiv w:val="1"/>
      <w:marLeft w:val="0"/>
      <w:marRight w:val="0"/>
      <w:marTop w:val="0"/>
      <w:marBottom w:val="0"/>
      <w:divBdr>
        <w:top w:val="none" w:sz="0" w:space="0" w:color="auto"/>
        <w:left w:val="none" w:sz="0" w:space="0" w:color="auto"/>
        <w:bottom w:val="none" w:sz="0" w:space="0" w:color="auto"/>
        <w:right w:val="none" w:sz="0" w:space="0" w:color="auto"/>
      </w:divBdr>
    </w:div>
    <w:div w:id="1587348864">
      <w:bodyDiv w:val="1"/>
      <w:marLeft w:val="0"/>
      <w:marRight w:val="0"/>
      <w:marTop w:val="0"/>
      <w:marBottom w:val="0"/>
      <w:divBdr>
        <w:top w:val="none" w:sz="0" w:space="0" w:color="auto"/>
        <w:left w:val="none" w:sz="0" w:space="0" w:color="auto"/>
        <w:bottom w:val="none" w:sz="0" w:space="0" w:color="auto"/>
        <w:right w:val="none" w:sz="0" w:space="0" w:color="auto"/>
      </w:divBdr>
    </w:div>
    <w:div w:id="1588731670">
      <w:bodyDiv w:val="1"/>
      <w:marLeft w:val="0"/>
      <w:marRight w:val="0"/>
      <w:marTop w:val="0"/>
      <w:marBottom w:val="0"/>
      <w:divBdr>
        <w:top w:val="none" w:sz="0" w:space="0" w:color="auto"/>
        <w:left w:val="none" w:sz="0" w:space="0" w:color="auto"/>
        <w:bottom w:val="none" w:sz="0" w:space="0" w:color="auto"/>
        <w:right w:val="none" w:sz="0" w:space="0" w:color="auto"/>
      </w:divBdr>
    </w:div>
    <w:div w:id="1591697130">
      <w:bodyDiv w:val="1"/>
      <w:marLeft w:val="0"/>
      <w:marRight w:val="0"/>
      <w:marTop w:val="0"/>
      <w:marBottom w:val="0"/>
      <w:divBdr>
        <w:top w:val="none" w:sz="0" w:space="0" w:color="auto"/>
        <w:left w:val="none" w:sz="0" w:space="0" w:color="auto"/>
        <w:bottom w:val="none" w:sz="0" w:space="0" w:color="auto"/>
        <w:right w:val="none" w:sz="0" w:space="0" w:color="auto"/>
      </w:divBdr>
    </w:div>
    <w:div w:id="1593006567">
      <w:bodyDiv w:val="1"/>
      <w:marLeft w:val="0"/>
      <w:marRight w:val="0"/>
      <w:marTop w:val="0"/>
      <w:marBottom w:val="0"/>
      <w:divBdr>
        <w:top w:val="none" w:sz="0" w:space="0" w:color="auto"/>
        <w:left w:val="none" w:sz="0" w:space="0" w:color="auto"/>
        <w:bottom w:val="none" w:sz="0" w:space="0" w:color="auto"/>
        <w:right w:val="none" w:sz="0" w:space="0" w:color="auto"/>
      </w:divBdr>
    </w:div>
    <w:div w:id="1595238493">
      <w:bodyDiv w:val="1"/>
      <w:marLeft w:val="0"/>
      <w:marRight w:val="0"/>
      <w:marTop w:val="0"/>
      <w:marBottom w:val="0"/>
      <w:divBdr>
        <w:top w:val="none" w:sz="0" w:space="0" w:color="auto"/>
        <w:left w:val="none" w:sz="0" w:space="0" w:color="auto"/>
        <w:bottom w:val="none" w:sz="0" w:space="0" w:color="auto"/>
        <w:right w:val="none" w:sz="0" w:space="0" w:color="auto"/>
      </w:divBdr>
    </w:div>
    <w:div w:id="1596591057">
      <w:bodyDiv w:val="1"/>
      <w:marLeft w:val="0"/>
      <w:marRight w:val="0"/>
      <w:marTop w:val="0"/>
      <w:marBottom w:val="0"/>
      <w:divBdr>
        <w:top w:val="none" w:sz="0" w:space="0" w:color="auto"/>
        <w:left w:val="none" w:sz="0" w:space="0" w:color="auto"/>
        <w:bottom w:val="none" w:sz="0" w:space="0" w:color="auto"/>
        <w:right w:val="none" w:sz="0" w:space="0" w:color="auto"/>
      </w:divBdr>
    </w:div>
    <w:div w:id="1598557680">
      <w:bodyDiv w:val="1"/>
      <w:marLeft w:val="0"/>
      <w:marRight w:val="0"/>
      <w:marTop w:val="0"/>
      <w:marBottom w:val="0"/>
      <w:divBdr>
        <w:top w:val="none" w:sz="0" w:space="0" w:color="auto"/>
        <w:left w:val="none" w:sz="0" w:space="0" w:color="auto"/>
        <w:bottom w:val="none" w:sz="0" w:space="0" w:color="auto"/>
        <w:right w:val="none" w:sz="0" w:space="0" w:color="auto"/>
      </w:divBdr>
    </w:div>
    <w:div w:id="1599217907">
      <w:bodyDiv w:val="1"/>
      <w:marLeft w:val="0"/>
      <w:marRight w:val="0"/>
      <w:marTop w:val="0"/>
      <w:marBottom w:val="0"/>
      <w:divBdr>
        <w:top w:val="none" w:sz="0" w:space="0" w:color="auto"/>
        <w:left w:val="none" w:sz="0" w:space="0" w:color="auto"/>
        <w:bottom w:val="none" w:sz="0" w:space="0" w:color="auto"/>
        <w:right w:val="none" w:sz="0" w:space="0" w:color="auto"/>
      </w:divBdr>
    </w:div>
    <w:div w:id="1601183558">
      <w:bodyDiv w:val="1"/>
      <w:marLeft w:val="0"/>
      <w:marRight w:val="0"/>
      <w:marTop w:val="0"/>
      <w:marBottom w:val="0"/>
      <w:divBdr>
        <w:top w:val="none" w:sz="0" w:space="0" w:color="auto"/>
        <w:left w:val="none" w:sz="0" w:space="0" w:color="auto"/>
        <w:bottom w:val="none" w:sz="0" w:space="0" w:color="auto"/>
        <w:right w:val="none" w:sz="0" w:space="0" w:color="auto"/>
      </w:divBdr>
    </w:div>
    <w:div w:id="1602833981">
      <w:bodyDiv w:val="1"/>
      <w:marLeft w:val="0"/>
      <w:marRight w:val="0"/>
      <w:marTop w:val="0"/>
      <w:marBottom w:val="0"/>
      <w:divBdr>
        <w:top w:val="none" w:sz="0" w:space="0" w:color="auto"/>
        <w:left w:val="none" w:sz="0" w:space="0" w:color="auto"/>
        <w:bottom w:val="none" w:sz="0" w:space="0" w:color="auto"/>
        <w:right w:val="none" w:sz="0" w:space="0" w:color="auto"/>
      </w:divBdr>
    </w:div>
    <w:div w:id="1603226924">
      <w:bodyDiv w:val="1"/>
      <w:marLeft w:val="0"/>
      <w:marRight w:val="0"/>
      <w:marTop w:val="0"/>
      <w:marBottom w:val="0"/>
      <w:divBdr>
        <w:top w:val="none" w:sz="0" w:space="0" w:color="auto"/>
        <w:left w:val="none" w:sz="0" w:space="0" w:color="auto"/>
        <w:bottom w:val="none" w:sz="0" w:space="0" w:color="auto"/>
        <w:right w:val="none" w:sz="0" w:space="0" w:color="auto"/>
      </w:divBdr>
    </w:div>
    <w:div w:id="1604991588">
      <w:bodyDiv w:val="1"/>
      <w:marLeft w:val="0"/>
      <w:marRight w:val="0"/>
      <w:marTop w:val="0"/>
      <w:marBottom w:val="0"/>
      <w:divBdr>
        <w:top w:val="none" w:sz="0" w:space="0" w:color="auto"/>
        <w:left w:val="none" w:sz="0" w:space="0" w:color="auto"/>
        <w:bottom w:val="none" w:sz="0" w:space="0" w:color="auto"/>
        <w:right w:val="none" w:sz="0" w:space="0" w:color="auto"/>
      </w:divBdr>
    </w:div>
    <w:div w:id="1605114063">
      <w:bodyDiv w:val="1"/>
      <w:marLeft w:val="0"/>
      <w:marRight w:val="0"/>
      <w:marTop w:val="0"/>
      <w:marBottom w:val="0"/>
      <w:divBdr>
        <w:top w:val="none" w:sz="0" w:space="0" w:color="auto"/>
        <w:left w:val="none" w:sz="0" w:space="0" w:color="auto"/>
        <w:bottom w:val="none" w:sz="0" w:space="0" w:color="auto"/>
        <w:right w:val="none" w:sz="0" w:space="0" w:color="auto"/>
      </w:divBdr>
    </w:div>
    <w:div w:id="1605461191">
      <w:bodyDiv w:val="1"/>
      <w:marLeft w:val="0"/>
      <w:marRight w:val="0"/>
      <w:marTop w:val="0"/>
      <w:marBottom w:val="0"/>
      <w:divBdr>
        <w:top w:val="none" w:sz="0" w:space="0" w:color="auto"/>
        <w:left w:val="none" w:sz="0" w:space="0" w:color="auto"/>
        <w:bottom w:val="none" w:sz="0" w:space="0" w:color="auto"/>
        <w:right w:val="none" w:sz="0" w:space="0" w:color="auto"/>
      </w:divBdr>
    </w:div>
    <w:div w:id="1605651661">
      <w:bodyDiv w:val="1"/>
      <w:marLeft w:val="0"/>
      <w:marRight w:val="0"/>
      <w:marTop w:val="0"/>
      <w:marBottom w:val="0"/>
      <w:divBdr>
        <w:top w:val="none" w:sz="0" w:space="0" w:color="auto"/>
        <w:left w:val="none" w:sz="0" w:space="0" w:color="auto"/>
        <w:bottom w:val="none" w:sz="0" w:space="0" w:color="auto"/>
        <w:right w:val="none" w:sz="0" w:space="0" w:color="auto"/>
      </w:divBdr>
    </w:div>
    <w:div w:id="1607931428">
      <w:bodyDiv w:val="1"/>
      <w:marLeft w:val="0"/>
      <w:marRight w:val="0"/>
      <w:marTop w:val="0"/>
      <w:marBottom w:val="0"/>
      <w:divBdr>
        <w:top w:val="none" w:sz="0" w:space="0" w:color="auto"/>
        <w:left w:val="none" w:sz="0" w:space="0" w:color="auto"/>
        <w:bottom w:val="none" w:sz="0" w:space="0" w:color="auto"/>
        <w:right w:val="none" w:sz="0" w:space="0" w:color="auto"/>
      </w:divBdr>
    </w:div>
    <w:div w:id="1611163428">
      <w:bodyDiv w:val="1"/>
      <w:marLeft w:val="0"/>
      <w:marRight w:val="0"/>
      <w:marTop w:val="0"/>
      <w:marBottom w:val="0"/>
      <w:divBdr>
        <w:top w:val="none" w:sz="0" w:space="0" w:color="auto"/>
        <w:left w:val="none" w:sz="0" w:space="0" w:color="auto"/>
        <w:bottom w:val="none" w:sz="0" w:space="0" w:color="auto"/>
        <w:right w:val="none" w:sz="0" w:space="0" w:color="auto"/>
      </w:divBdr>
    </w:div>
    <w:div w:id="1611474164">
      <w:bodyDiv w:val="1"/>
      <w:marLeft w:val="0"/>
      <w:marRight w:val="0"/>
      <w:marTop w:val="0"/>
      <w:marBottom w:val="0"/>
      <w:divBdr>
        <w:top w:val="none" w:sz="0" w:space="0" w:color="auto"/>
        <w:left w:val="none" w:sz="0" w:space="0" w:color="auto"/>
        <w:bottom w:val="none" w:sz="0" w:space="0" w:color="auto"/>
        <w:right w:val="none" w:sz="0" w:space="0" w:color="auto"/>
      </w:divBdr>
    </w:div>
    <w:div w:id="1614095962">
      <w:bodyDiv w:val="1"/>
      <w:marLeft w:val="0"/>
      <w:marRight w:val="0"/>
      <w:marTop w:val="0"/>
      <w:marBottom w:val="0"/>
      <w:divBdr>
        <w:top w:val="none" w:sz="0" w:space="0" w:color="auto"/>
        <w:left w:val="none" w:sz="0" w:space="0" w:color="auto"/>
        <w:bottom w:val="none" w:sz="0" w:space="0" w:color="auto"/>
        <w:right w:val="none" w:sz="0" w:space="0" w:color="auto"/>
      </w:divBdr>
    </w:div>
    <w:div w:id="1614362261">
      <w:bodyDiv w:val="1"/>
      <w:marLeft w:val="0"/>
      <w:marRight w:val="0"/>
      <w:marTop w:val="0"/>
      <w:marBottom w:val="0"/>
      <w:divBdr>
        <w:top w:val="none" w:sz="0" w:space="0" w:color="auto"/>
        <w:left w:val="none" w:sz="0" w:space="0" w:color="auto"/>
        <w:bottom w:val="none" w:sz="0" w:space="0" w:color="auto"/>
        <w:right w:val="none" w:sz="0" w:space="0" w:color="auto"/>
      </w:divBdr>
    </w:div>
    <w:div w:id="1619868232">
      <w:bodyDiv w:val="1"/>
      <w:marLeft w:val="0"/>
      <w:marRight w:val="0"/>
      <w:marTop w:val="0"/>
      <w:marBottom w:val="0"/>
      <w:divBdr>
        <w:top w:val="none" w:sz="0" w:space="0" w:color="auto"/>
        <w:left w:val="none" w:sz="0" w:space="0" w:color="auto"/>
        <w:bottom w:val="none" w:sz="0" w:space="0" w:color="auto"/>
        <w:right w:val="none" w:sz="0" w:space="0" w:color="auto"/>
      </w:divBdr>
    </w:div>
    <w:div w:id="1622569391">
      <w:bodyDiv w:val="1"/>
      <w:marLeft w:val="0"/>
      <w:marRight w:val="0"/>
      <w:marTop w:val="0"/>
      <w:marBottom w:val="0"/>
      <w:divBdr>
        <w:top w:val="none" w:sz="0" w:space="0" w:color="auto"/>
        <w:left w:val="none" w:sz="0" w:space="0" w:color="auto"/>
        <w:bottom w:val="none" w:sz="0" w:space="0" w:color="auto"/>
        <w:right w:val="none" w:sz="0" w:space="0" w:color="auto"/>
      </w:divBdr>
    </w:div>
    <w:div w:id="1623030373">
      <w:bodyDiv w:val="1"/>
      <w:marLeft w:val="0"/>
      <w:marRight w:val="0"/>
      <w:marTop w:val="0"/>
      <w:marBottom w:val="0"/>
      <w:divBdr>
        <w:top w:val="none" w:sz="0" w:space="0" w:color="auto"/>
        <w:left w:val="none" w:sz="0" w:space="0" w:color="auto"/>
        <w:bottom w:val="none" w:sz="0" w:space="0" w:color="auto"/>
        <w:right w:val="none" w:sz="0" w:space="0" w:color="auto"/>
      </w:divBdr>
    </w:div>
    <w:div w:id="1624075275">
      <w:bodyDiv w:val="1"/>
      <w:marLeft w:val="0"/>
      <w:marRight w:val="0"/>
      <w:marTop w:val="0"/>
      <w:marBottom w:val="0"/>
      <w:divBdr>
        <w:top w:val="none" w:sz="0" w:space="0" w:color="auto"/>
        <w:left w:val="none" w:sz="0" w:space="0" w:color="auto"/>
        <w:bottom w:val="none" w:sz="0" w:space="0" w:color="auto"/>
        <w:right w:val="none" w:sz="0" w:space="0" w:color="auto"/>
      </w:divBdr>
    </w:div>
    <w:div w:id="1627347838">
      <w:bodyDiv w:val="1"/>
      <w:marLeft w:val="0"/>
      <w:marRight w:val="0"/>
      <w:marTop w:val="0"/>
      <w:marBottom w:val="0"/>
      <w:divBdr>
        <w:top w:val="none" w:sz="0" w:space="0" w:color="auto"/>
        <w:left w:val="none" w:sz="0" w:space="0" w:color="auto"/>
        <w:bottom w:val="none" w:sz="0" w:space="0" w:color="auto"/>
        <w:right w:val="none" w:sz="0" w:space="0" w:color="auto"/>
      </w:divBdr>
    </w:div>
    <w:div w:id="1627348351">
      <w:bodyDiv w:val="1"/>
      <w:marLeft w:val="0"/>
      <w:marRight w:val="0"/>
      <w:marTop w:val="0"/>
      <w:marBottom w:val="0"/>
      <w:divBdr>
        <w:top w:val="none" w:sz="0" w:space="0" w:color="auto"/>
        <w:left w:val="none" w:sz="0" w:space="0" w:color="auto"/>
        <w:bottom w:val="none" w:sz="0" w:space="0" w:color="auto"/>
        <w:right w:val="none" w:sz="0" w:space="0" w:color="auto"/>
      </w:divBdr>
    </w:div>
    <w:div w:id="1628509360">
      <w:bodyDiv w:val="1"/>
      <w:marLeft w:val="0"/>
      <w:marRight w:val="0"/>
      <w:marTop w:val="0"/>
      <w:marBottom w:val="0"/>
      <w:divBdr>
        <w:top w:val="none" w:sz="0" w:space="0" w:color="auto"/>
        <w:left w:val="none" w:sz="0" w:space="0" w:color="auto"/>
        <w:bottom w:val="none" w:sz="0" w:space="0" w:color="auto"/>
        <w:right w:val="none" w:sz="0" w:space="0" w:color="auto"/>
      </w:divBdr>
    </w:div>
    <w:div w:id="1629895476">
      <w:bodyDiv w:val="1"/>
      <w:marLeft w:val="0"/>
      <w:marRight w:val="0"/>
      <w:marTop w:val="0"/>
      <w:marBottom w:val="0"/>
      <w:divBdr>
        <w:top w:val="none" w:sz="0" w:space="0" w:color="auto"/>
        <w:left w:val="none" w:sz="0" w:space="0" w:color="auto"/>
        <w:bottom w:val="none" w:sz="0" w:space="0" w:color="auto"/>
        <w:right w:val="none" w:sz="0" w:space="0" w:color="auto"/>
      </w:divBdr>
    </w:div>
    <w:div w:id="1633362410">
      <w:bodyDiv w:val="1"/>
      <w:marLeft w:val="0"/>
      <w:marRight w:val="0"/>
      <w:marTop w:val="0"/>
      <w:marBottom w:val="0"/>
      <w:divBdr>
        <w:top w:val="none" w:sz="0" w:space="0" w:color="auto"/>
        <w:left w:val="none" w:sz="0" w:space="0" w:color="auto"/>
        <w:bottom w:val="none" w:sz="0" w:space="0" w:color="auto"/>
        <w:right w:val="none" w:sz="0" w:space="0" w:color="auto"/>
      </w:divBdr>
    </w:div>
    <w:div w:id="1634797782">
      <w:bodyDiv w:val="1"/>
      <w:marLeft w:val="0"/>
      <w:marRight w:val="0"/>
      <w:marTop w:val="0"/>
      <w:marBottom w:val="0"/>
      <w:divBdr>
        <w:top w:val="none" w:sz="0" w:space="0" w:color="auto"/>
        <w:left w:val="none" w:sz="0" w:space="0" w:color="auto"/>
        <w:bottom w:val="none" w:sz="0" w:space="0" w:color="auto"/>
        <w:right w:val="none" w:sz="0" w:space="0" w:color="auto"/>
      </w:divBdr>
    </w:div>
    <w:div w:id="1635063468">
      <w:bodyDiv w:val="1"/>
      <w:marLeft w:val="0"/>
      <w:marRight w:val="0"/>
      <w:marTop w:val="0"/>
      <w:marBottom w:val="0"/>
      <w:divBdr>
        <w:top w:val="none" w:sz="0" w:space="0" w:color="auto"/>
        <w:left w:val="none" w:sz="0" w:space="0" w:color="auto"/>
        <w:bottom w:val="none" w:sz="0" w:space="0" w:color="auto"/>
        <w:right w:val="none" w:sz="0" w:space="0" w:color="auto"/>
      </w:divBdr>
    </w:div>
    <w:div w:id="1635988943">
      <w:bodyDiv w:val="1"/>
      <w:marLeft w:val="0"/>
      <w:marRight w:val="0"/>
      <w:marTop w:val="0"/>
      <w:marBottom w:val="0"/>
      <w:divBdr>
        <w:top w:val="none" w:sz="0" w:space="0" w:color="auto"/>
        <w:left w:val="none" w:sz="0" w:space="0" w:color="auto"/>
        <w:bottom w:val="none" w:sz="0" w:space="0" w:color="auto"/>
        <w:right w:val="none" w:sz="0" w:space="0" w:color="auto"/>
      </w:divBdr>
    </w:div>
    <w:div w:id="1637223731">
      <w:bodyDiv w:val="1"/>
      <w:marLeft w:val="0"/>
      <w:marRight w:val="0"/>
      <w:marTop w:val="0"/>
      <w:marBottom w:val="0"/>
      <w:divBdr>
        <w:top w:val="none" w:sz="0" w:space="0" w:color="auto"/>
        <w:left w:val="none" w:sz="0" w:space="0" w:color="auto"/>
        <w:bottom w:val="none" w:sz="0" w:space="0" w:color="auto"/>
        <w:right w:val="none" w:sz="0" w:space="0" w:color="auto"/>
      </w:divBdr>
    </w:div>
    <w:div w:id="1637492653">
      <w:bodyDiv w:val="1"/>
      <w:marLeft w:val="0"/>
      <w:marRight w:val="0"/>
      <w:marTop w:val="0"/>
      <w:marBottom w:val="0"/>
      <w:divBdr>
        <w:top w:val="none" w:sz="0" w:space="0" w:color="auto"/>
        <w:left w:val="none" w:sz="0" w:space="0" w:color="auto"/>
        <w:bottom w:val="none" w:sz="0" w:space="0" w:color="auto"/>
        <w:right w:val="none" w:sz="0" w:space="0" w:color="auto"/>
      </w:divBdr>
    </w:div>
    <w:div w:id="1637834857">
      <w:bodyDiv w:val="1"/>
      <w:marLeft w:val="0"/>
      <w:marRight w:val="0"/>
      <w:marTop w:val="0"/>
      <w:marBottom w:val="0"/>
      <w:divBdr>
        <w:top w:val="none" w:sz="0" w:space="0" w:color="auto"/>
        <w:left w:val="none" w:sz="0" w:space="0" w:color="auto"/>
        <w:bottom w:val="none" w:sz="0" w:space="0" w:color="auto"/>
        <w:right w:val="none" w:sz="0" w:space="0" w:color="auto"/>
      </w:divBdr>
    </w:div>
    <w:div w:id="1638609763">
      <w:bodyDiv w:val="1"/>
      <w:marLeft w:val="0"/>
      <w:marRight w:val="0"/>
      <w:marTop w:val="0"/>
      <w:marBottom w:val="0"/>
      <w:divBdr>
        <w:top w:val="none" w:sz="0" w:space="0" w:color="auto"/>
        <w:left w:val="none" w:sz="0" w:space="0" w:color="auto"/>
        <w:bottom w:val="none" w:sz="0" w:space="0" w:color="auto"/>
        <w:right w:val="none" w:sz="0" w:space="0" w:color="auto"/>
      </w:divBdr>
    </w:div>
    <w:div w:id="1639414497">
      <w:bodyDiv w:val="1"/>
      <w:marLeft w:val="0"/>
      <w:marRight w:val="0"/>
      <w:marTop w:val="0"/>
      <w:marBottom w:val="0"/>
      <w:divBdr>
        <w:top w:val="none" w:sz="0" w:space="0" w:color="auto"/>
        <w:left w:val="none" w:sz="0" w:space="0" w:color="auto"/>
        <w:bottom w:val="none" w:sz="0" w:space="0" w:color="auto"/>
        <w:right w:val="none" w:sz="0" w:space="0" w:color="auto"/>
      </w:divBdr>
    </w:div>
    <w:div w:id="1642153670">
      <w:bodyDiv w:val="1"/>
      <w:marLeft w:val="0"/>
      <w:marRight w:val="0"/>
      <w:marTop w:val="0"/>
      <w:marBottom w:val="0"/>
      <w:divBdr>
        <w:top w:val="none" w:sz="0" w:space="0" w:color="auto"/>
        <w:left w:val="none" w:sz="0" w:space="0" w:color="auto"/>
        <w:bottom w:val="none" w:sz="0" w:space="0" w:color="auto"/>
        <w:right w:val="none" w:sz="0" w:space="0" w:color="auto"/>
      </w:divBdr>
    </w:div>
    <w:div w:id="1643537659">
      <w:bodyDiv w:val="1"/>
      <w:marLeft w:val="0"/>
      <w:marRight w:val="0"/>
      <w:marTop w:val="0"/>
      <w:marBottom w:val="0"/>
      <w:divBdr>
        <w:top w:val="none" w:sz="0" w:space="0" w:color="auto"/>
        <w:left w:val="none" w:sz="0" w:space="0" w:color="auto"/>
        <w:bottom w:val="none" w:sz="0" w:space="0" w:color="auto"/>
        <w:right w:val="none" w:sz="0" w:space="0" w:color="auto"/>
      </w:divBdr>
    </w:div>
    <w:div w:id="1643971058">
      <w:bodyDiv w:val="1"/>
      <w:marLeft w:val="0"/>
      <w:marRight w:val="0"/>
      <w:marTop w:val="0"/>
      <w:marBottom w:val="0"/>
      <w:divBdr>
        <w:top w:val="none" w:sz="0" w:space="0" w:color="auto"/>
        <w:left w:val="none" w:sz="0" w:space="0" w:color="auto"/>
        <w:bottom w:val="none" w:sz="0" w:space="0" w:color="auto"/>
        <w:right w:val="none" w:sz="0" w:space="0" w:color="auto"/>
      </w:divBdr>
    </w:div>
    <w:div w:id="1644038781">
      <w:bodyDiv w:val="1"/>
      <w:marLeft w:val="0"/>
      <w:marRight w:val="0"/>
      <w:marTop w:val="0"/>
      <w:marBottom w:val="0"/>
      <w:divBdr>
        <w:top w:val="none" w:sz="0" w:space="0" w:color="auto"/>
        <w:left w:val="none" w:sz="0" w:space="0" w:color="auto"/>
        <w:bottom w:val="none" w:sz="0" w:space="0" w:color="auto"/>
        <w:right w:val="none" w:sz="0" w:space="0" w:color="auto"/>
      </w:divBdr>
    </w:div>
    <w:div w:id="1646619818">
      <w:bodyDiv w:val="1"/>
      <w:marLeft w:val="0"/>
      <w:marRight w:val="0"/>
      <w:marTop w:val="0"/>
      <w:marBottom w:val="0"/>
      <w:divBdr>
        <w:top w:val="none" w:sz="0" w:space="0" w:color="auto"/>
        <w:left w:val="none" w:sz="0" w:space="0" w:color="auto"/>
        <w:bottom w:val="none" w:sz="0" w:space="0" w:color="auto"/>
        <w:right w:val="none" w:sz="0" w:space="0" w:color="auto"/>
      </w:divBdr>
    </w:div>
    <w:div w:id="1647121541">
      <w:bodyDiv w:val="1"/>
      <w:marLeft w:val="0"/>
      <w:marRight w:val="0"/>
      <w:marTop w:val="0"/>
      <w:marBottom w:val="0"/>
      <w:divBdr>
        <w:top w:val="none" w:sz="0" w:space="0" w:color="auto"/>
        <w:left w:val="none" w:sz="0" w:space="0" w:color="auto"/>
        <w:bottom w:val="none" w:sz="0" w:space="0" w:color="auto"/>
        <w:right w:val="none" w:sz="0" w:space="0" w:color="auto"/>
      </w:divBdr>
    </w:div>
    <w:div w:id="1651396502">
      <w:bodyDiv w:val="1"/>
      <w:marLeft w:val="0"/>
      <w:marRight w:val="0"/>
      <w:marTop w:val="0"/>
      <w:marBottom w:val="0"/>
      <w:divBdr>
        <w:top w:val="none" w:sz="0" w:space="0" w:color="auto"/>
        <w:left w:val="none" w:sz="0" w:space="0" w:color="auto"/>
        <w:bottom w:val="none" w:sz="0" w:space="0" w:color="auto"/>
        <w:right w:val="none" w:sz="0" w:space="0" w:color="auto"/>
      </w:divBdr>
    </w:div>
    <w:div w:id="1653219192">
      <w:bodyDiv w:val="1"/>
      <w:marLeft w:val="0"/>
      <w:marRight w:val="0"/>
      <w:marTop w:val="0"/>
      <w:marBottom w:val="0"/>
      <w:divBdr>
        <w:top w:val="none" w:sz="0" w:space="0" w:color="auto"/>
        <w:left w:val="none" w:sz="0" w:space="0" w:color="auto"/>
        <w:bottom w:val="none" w:sz="0" w:space="0" w:color="auto"/>
        <w:right w:val="none" w:sz="0" w:space="0" w:color="auto"/>
      </w:divBdr>
    </w:div>
    <w:div w:id="1653558821">
      <w:bodyDiv w:val="1"/>
      <w:marLeft w:val="0"/>
      <w:marRight w:val="0"/>
      <w:marTop w:val="0"/>
      <w:marBottom w:val="0"/>
      <w:divBdr>
        <w:top w:val="none" w:sz="0" w:space="0" w:color="auto"/>
        <w:left w:val="none" w:sz="0" w:space="0" w:color="auto"/>
        <w:bottom w:val="none" w:sz="0" w:space="0" w:color="auto"/>
        <w:right w:val="none" w:sz="0" w:space="0" w:color="auto"/>
      </w:divBdr>
    </w:div>
    <w:div w:id="1655184725">
      <w:bodyDiv w:val="1"/>
      <w:marLeft w:val="0"/>
      <w:marRight w:val="0"/>
      <w:marTop w:val="0"/>
      <w:marBottom w:val="0"/>
      <w:divBdr>
        <w:top w:val="none" w:sz="0" w:space="0" w:color="auto"/>
        <w:left w:val="none" w:sz="0" w:space="0" w:color="auto"/>
        <w:bottom w:val="none" w:sz="0" w:space="0" w:color="auto"/>
        <w:right w:val="none" w:sz="0" w:space="0" w:color="auto"/>
      </w:divBdr>
    </w:div>
    <w:div w:id="1656186198">
      <w:bodyDiv w:val="1"/>
      <w:marLeft w:val="0"/>
      <w:marRight w:val="0"/>
      <w:marTop w:val="0"/>
      <w:marBottom w:val="0"/>
      <w:divBdr>
        <w:top w:val="none" w:sz="0" w:space="0" w:color="auto"/>
        <w:left w:val="none" w:sz="0" w:space="0" w:color="auto"/>
        <w:bottom w:val="none" w:sz="0" w:space="0" w:color="auto"/>
        <w:right w:val="none" w:sz="0" w:space="0" w:color="auto"/>
      </w:divBdr>
    </w:div>
    <w:div w:id="1658486536">
      <w:bodyDiv w:val="1"/>
      <w:marLeft w:val="0"/>
      <w:marRight w:val="0"/>
      <w:marTop w:val="0"/>
      <w:marBottom w:val="0"/>
      <w:divBdr>
        <w:top w:val="none" w:sz="0" w:space="0" w:color="auto"/>
        <w:left w:val="none" w:sz="0" w:space="0" w:color="auto"/>
        <w:bottom w:val="none" w:sz="0" w:space="0" w:color="auto"/>
        <w:right w:val="none" w:sz="0" w:space="0" w:color="auto"/>
      </w:divBdr>
    </w:div>
    <w:div w:id="1660384778">
      <w:bodyDiv w:val="1"/>
      <w:marLeft w:val="0"/>
      <w:marRight w:val="0"/>
      <w:marTop w:val="0"/>
      <w:marBottom w:val="0"/>
      <w:divBdr>
        <w:top w:val="none" w:sz="0" w:space="0" w:color="auto"/>
        <w:left w:val="none" w:sz="0" w:space="0" w:color="auto"/>
        <w:bottom w:val="none" w:sz="0" w:space="0" w:color="auto"/>
        <w:right w:val="none" w:sz="0" w:space="0" w:color="auto"/>
      </w:divBdr>
    </w:div>
    <w:div w:id="1662276197">
      <w:bodyDiv w:val="1"/>
      <w:marLeft w:val="0"/>
      <w:marRight w:val="0"/>
      <w:marTop w:val="0"/>
      <w:marBottom w:val="0"/>
      <w:divBdr>
        <w:top w:val="none" w:sz="0" w:space="0" w:color="auto"/>
        <w:left w:val="none" w:sz="0" w:space="0" w:color="auto"/>
        <w:bottom w:val="none" w:sz="0" w:space="0" w:color="auto"/>
        <w:right w:val="none" w:sz="0" w:space="0" w:color="auto"/>
      </w:divBdr>
    </w:div>
    <w:div w:id="1662808862">
      <w:bodyDiv w:val="1"/>
      <w:marLeft w:val="0"/>
      <w:marRight w:val="0"/>
      <w:marTop w:val="0"/>
      <w:marBottom w:val="0"/>
      <w:divBdr>
        <w:top w:val="none" w:sz="0" w:space="0" w:color="auto"/>
        <w:left w:val="none" w:sz="0" w:space="0" w:color="auto"/>
        <w:bottom w:val="none" w:sz="0" w:space="0" w:color="auto"/>
        <w:right w:val="none" w:sz="0" w:space="0" w:color="auto"/>
      </w:divBdr>
    </w:div>
    <w:div w:id="1662925342">
      <w:bodyDiv w:val="1"/>
      <w:marLeft w:val="0"/>
      <w:marRight w:val="0"/>
      <w:marTop w:val="0"/>
      <w:marBottom w:val="0"/>
      <w:divBdr>
        <w:top w:val="none" w:sz="0" w:space="0" w:color="auto"/>
        <w:left w:val="none" w:sz="0" w:space="0" w:color="auto"/>
        <w:bottom w:val="none" w:sz="0" w:space="0" w:color="auto"/>
        <w:right w:val="none" w:sz="0" w:space="0" w:color="auto"/>
      </w:divBdr>
    </w:div>
    <w:div w:id="1663270713">
      <w:bodyDiv w:val="1"/>
      <w:marLeft w:val="0"/>
      <w:marRight w:val="0"/>
      <w:marTop w:val="0"/>
      <w:marBottom w:val="0"/>
      <w:divBdr>
        <w:top w:val="none" w:sz="0" w:space="0" w:color="auto"/>
        <w:left w:val="none" w:sz="0" w:space="0" w:color="auto"/>
        <w:bottom w:val="none" w:sz="0" w:space="0" w:color="auto"/>
        <w:right w:val="none" w:sz="0" w:space="0" w:color="auto"/>
      </w:divBdr>
    </w:div>
    <w:div w:id="1664623153">
      <w:bodyDiv w:val="1"/>
      <w:marLeft w:val="0"/>
      <w:marRight w:val="0"/>
      <w:marTop w:val="0"/>
      <w:marBottom w:val="0"/>
      <w:divBdr>
        <w:top w:val="none" w:sz="0" w:space="0" w:color="auto"/>
        <w:left w:val="none" w:sz="0" w:space="0" w:color="auto"/>
        <w:bottom w:val="none" w:sz="0" w:space="0" w:color="auto"/>
        <w:right w:val="none" w:sz="0" w:space="0" w:color="auto"/>
      </w:divBdr>
    </w:div>
    <w:div w:id="1667978683">
      <w:bodyDiv w:val="1"/>
      <w:marLeft w:val="0"/>
      <w:marRight w:val="0"/>
      <w:marTop w:val="0"/>
      <w:marBottom w:val="0"/>
      <w:divBdr>
        <w:top w:val="none" w:sz="0" w:space="0" w:color="auto"/>
        <w:left w:val="none" w:sz="0" w:space="0" w:color="auto"/>
        <w:bottom w:val="none" w:sz="0" w:space="0" w:color="auto"/>
        <w:right w:val="none" w:sz="0" w:space="0" w:color="auto"/>
      </w:divBdr>
    </w:div>
    <w:div w:id="1668241083">
      <w:bodyDiv w:val="1"/>
      <w:marLeft w:val="0"/>
      <w:marRight w:val="0"/>
      <w:marTop w:val="0"/>
      <w:marBottom w:val="0"/>
      <w:divBdr>
        <w:top w:val="none" w:sz="0" w:space="0" w:color="auto"/>
        <w:left w:val="none" w:sz="0" w:space="0" w:color="auto"/>
        <w:bottom w:val="none" w:sz="0" w:space="0" w:color="auto"/>
        <w:right w:val="none" w:sz="0" w:space="0" w:color="auto"/>
      </w:divBdr>
    </w:div>
    <w:div w:id="1669675540">
      <w:bodyDiv w:val="1"/>
      <w:marLeft w:val="0"/>
      <w:marRight w:val="0"/>
      <w:marTop w:val="0"/>
      <w:marBottom w:val="0"/>
      <w:divBdr>
        <w:top w:val="none" w:sz="0" w:space="0" w:color="auto"/>
        <w:left w:val="none" w:sz="0" w:space="0" w:color="auto"/>
        <w:bottom w:val="none" w:sz="0" w:space="0" w:color="auto"/>
        <w:right w:val="none" w:sz="0" w:space="0" w:color="auto"/>
      </w:divBdr>
    </w:div>
    <w:div w:id="1669865323">
      <w:bodyDiv w:val="1"/>
      <w:marLeft w:val="0"/>
      <w:marRight w:val="0"/>
      <w:marTop w:val="0"/>
      <w:marBottom w:val="0"/>
      <w:divBdr>
        <w:top w:val="none" w:sz="0" w:space="0" w:color="auto"/>
        <w:left w:val="none" w:sz="0" w:space="0" w:color="auto"/>
        <w:bottom w:val="none" w:sz="0" w:space="0" w:color="auto"/>
        <w:right w:val="none" w:sz="0" w:space="0" w:color="auto"/>
      </w:divBdr>
    </w:div>
    <w:div w:id="1671909554">
      <w:bodyDiv w:val="1"/>
      <w:marLeft w:val="0"/>
      <w:marRight w:val="0"/>
      <w:marTop w:val="0"/>
      <w:marBottom w:val="0"/>
      <w:divBdr>
        <w:top w:val="none" w:sz="0" w:space="0" w:color="auto"/>
        <w:left w:val="none" w:sz="0" w:space="0" w:color="auto"/>
        <w:bottom w:val="none" w:sz="0" w:space="0" w:color="auto"/>
        <w:right w:val="none" w:sz="0" w:space="0" w:color="auto"/>
      </w:divBdr>
    </w:div>
    <w:div w:id="1672754227">
      <w:bodyDiv w:val="1"/>
      <w:marLeft w:val="0"/>
      <w:marRight w:val="0"/>
      <w:marTop w:val="0"/>
      <w:marBottom w:val="0"/>
      <w:divBdr>
        <w:top w:val="none" w:sz="0" w:space="0" w:color="auto"/>
        <w:left w:val="none" w:sz="0" w:space="0" w:color="auto"/>
        <w:bottom w:val="none" w:sz="0" w:space="0" w:color="auto"/>
        <w:right w:val="none" w:sz="0" w:space="0" w:color="auto"/>
      </w:divBdr>
    </w:div>
    <w:div w:id="1673952311">
      <w:bodyDiv w:val="1"/>
      <w:marLeft w:val="0"/>
      <w:marRight w:val="0"/>
      <w:marTop w:val="0"/>
      <w:marBottom w:val="0"/>
      <w:divBdr>
        <w:top w:val="none" w:sz="0" w:space="0" w:color="auto"/>
        <w:left w:val="none" w:sz="0" w:space="0" w:color="auto"/>
        <w:bottom w:val="none" w:sz="0" w:space="0" w:color="auto"/>
        <w:right w:val="none" w:sz="0" w:space="0" w:color="auto"/>
      </w:divBdr>
    </w:div>
    <w:div w:id="1676418909">
      <w:bodyDiv w:val="1"/>
      <w:marLeft w:val="0"/>
      <w:marRight w:val="0"/>
      <w:marTop w:val="0"/>
      <w:marBottom w:val="0"/>
      <w:divBdr>
        <w:top w:val="none" w:sz="0" w:space="0" w:color="auto"/>
        <w:left w:val="none" w:sz="0" w:space="0" w:color="auto"/>
        <w:bottom w:val="none" w:sz="0" w:space="0" w:color="auto"/>
        <w:right w:val="none" w:sz="0" w:space="0" w:color="auto"/>
      </w:divBdr>
    </w:div>
    <w:div w:id="1680962733">
      <w:bodyDiv w:val="1"/>
      <w:marLeft w:val="0"/>
      <w:marRight w:val="0"/>
      <w:marTop w:val="0"/>
      <w:marBottom w:val="0"/>
      <w:divBdr>
        <w:top w:val="none" w:sz="0" w:space="0" w:color="auto"/>
        <w:left w:val="none" w:sz="0" w:space="0" w:color="auto"/>
        <w:bottom w:val="none" w:sz="0" w:space="0" w:color="auto"/>
        <w:right w:val="none" w:sz="0" w:space="0" w:color="auto"/>
      </w:divBdr>
    </w:div>
    <w:div w:id="1681279474">
      <w:bodyDiv w:val="1"/>
      <w:marLeft w:val="0"/>
      <w:marRight w:val="0"/>
      <w:marTop w:val="0"/>
      <w:marBottom w:val="0"/>
      <w:divBdr>
        <w:top w:val="none" w:sz="0" w:space="0" w:color="auto"/>
        <w:left w:val="none" w:sz="0" w:space="0" w:color="auto"/>
        <w:bottom w:val="none" w:sz="0" w:space="0" w:color="auto"/>
        <w:right w:val="none" w:sz="0" w:space="0" w:color="auto"/>
      </w:divBdr>
    </w:div>
    <w:div w:id="1683162275">
      <w:bodyDiv w:val="1"/>
      <w:marLeft w:val="0"/>
      <w:marRight w:val="0"/>
      <w:marTop w:val="0"/>
      <w:marBottom w:val="0"/>
      <w:divBdr>
        <w:top w:val="none" w:sz="0" w:space="0" w:color="auto"/>
        <w:left w:val="none" w:sz="0" w:space="0" w:color="auto"/>
        <w:bottom w:val="none" w:sz="0" w:space="0" w:color="auto"/>
        <w:right w:val="none" w:sz="0" w:space="0" w:color="auto"/>
      </w:divBdr>
    </w:div>
    <w:div w:id="1684824706">
      <w:bodyDiv w:val="1"/>
      <w:marLeft w:val="0"/>
      <w:marRight w:val="0"/>
      <w:marTop w:val="0"/>
      <w:marBottom w:val="0"/>
      <w:divBdr>
        <w:top w:val="none" w:sz="0" w:space="0" w:color="auto"/>
        <w:left w:val="none" w:sz="0" w:space="0" w:color="auto"/>
        <w:bottom w:val="none" w:sz="0" w:space="0" w:color="auto"/>
        <w:right w:val="none" w:sz="0" w:space="0" w:color="auto"/>
      </w:divBdr>
    </w:div>
    <w:div w:id="1685595105">
      <w:bodyDiv w:val="1"/>
      <w:marLeft w:val="0"/>
      <w:marRight w:val="0"/>
      <w:marTop w:val="0"/>
      <w:marBottom w:val="0"/>
      <w:divBdr>
        <w:top w:val="none" w:sz="0" w:space="0" w:color="auto"/>
        <w:left w:val="none" w:sz="0" w:space="0" w:color="auto"/>
        <w:bottom w:val="none" w:sz="0" w:space="0" w:color="auto"/>
        <w:right w:val="none" w:sz="0" w:space="0" w:color="auto"/>
      </w:divBdr>
    </w:div>
    <w:div w:id="1685866254">
      <w:bodyDiv w:val="1"/>
      <w:marLeft w:val="0"/>
      <w:marRight w:val="0"/>
      <w:marTop w:val="0"/>
      <w:marBottom w:val="0"/>
      <w:divBdr>
        <w:top w:val="none" w:sz="0" w:space="0" w:color="auto"/>
        <w:left w:val="none" w:sz="0" w:space="0" w:color="auto"/>
        <w:bottom w:val="none" w:sz="0" w:space="0" w:color="auto"/>
        <w:right w:val="none" w:sz="0" w:space="0" w:color="auto"/>
      </w:divBdr>
    </w:div>
    <w:div w:id="1689866558">
      <w:bodyDiv w:val="1"/>
      <w:marLeft w:val="0"/>
      <w:marRight w:val="0"/>
      <w:marTop w:val="0"/>
      <w:marBottom w:val="0"/>
      <w:divBdr>
        <w:top w:val="none" w:sz="0" w:space="0" w:color="auto"/>
        <w:left w:val="none" w:sz="0" w:space="0" w:color="auto"/>
        <w:bottom w:val="none" w:sz="0" w:space="0" w:color="auto"/>
        <w:right w:val="none" w:sz="0" w:space="0" w:color="auto"/>
      </w:divBdr>
    </w:div>
    <w:div w:id="1690257585">
      <w:bodyDiv w:val="1"/>
      <w:marLeft w:val="0"/>
      <w:marRight w:val="0"/>
      <w:marTop w:val="0"/>
      <w:marBottom w:val="0"/>
      <w:divBdr>
        <w:top w:val="none" w:sz="0" w:space="0" w:color="auto"/>
        <w:left w:val="none" w:sz="0" w:space="0" w:color="auto"/>
        <w:bottom w:val="none" w:sz="0" w:space="0" w:color="auto"/>
        <w:right w:val="none" w:sz="0" w:space="0" w:color="auto"/>
      </w:divBdr>
    </w:div>
    <w:div w:id="1690789469">
      <w:bodyDiv w:val="1"/>
      <w:marLeft w:val="0"/>
      <w:marRight w:val="0"/>
      <w:marTop w:val="0"/>
      <w:marBottom w:val="0"/>
      <w:divBdr>
        <w:top w:val="none" w:sz="0" w:space="0" w:color="auto"/>
        <w:left w:val="none" w:sz="0" w:space="0" w:color="auto"/>
        <w:bottom w:val="none" w:sz="0" w:space="0" w:color="auto"/>
        <w:right w:val="none" w:sz="0" w:space="0" w:color="auto"/>
      </w:divBdr>
    </w:div>
    <w:div w:id="1694962380">
      <w:bodyDiv w:val="1"/>
      <w:marLeft w:val="0"/>
      <w:marRight w:val="0"/>
      <w:marTop w:val="0"/>
      <w:marBottom w:val="0"/>
      <w:divBdr>
        <w:top w:val="none" w:sz="0" w:space="0" w:color="auto"/>
        <w:left w:val="none" w:sz="0" w:space="0" w:color="auto"/>
        <w:bottom w:val="none" w:sz="0" w:space="0" w:color="auto"/>
        <w:right w:val="none" w:sz="0" w:space="0" w:color="auto"/>
      </w:divBdr>
    </w:div>
    <w:div w:id="1695618295">
      <w:bodyDiv w:val="1"/>
      <w:marLeft w:val="0"/>
      <w:marRight w:val="0"/>
      <w:marTop w:val="0"/>
      <w:marBottom w:val="0"/>
      <w:divBdr>
        <w:top w:val="none" w:sz="0" w:space="0" w:color="auto"/>
        <w:left w:val="none" w:sz="0" w:space="0" w:color="auto"/>
        <w:bottom w:val="none" w:sz="0" w:space="0" w:color="auto"/>
        <w:right w:val="none" w:sz="0" w:space="0" w:color="auto"/>
      </w:divBdr>
    </w:div>
    <w:div w:id="1698241313">
      <w:bodyDiv w:val="1"/>
      <w:marLeft w:val="0"/>
      <w:marRight w:val="0"/>
      <w:marTop w:val="0"/>
      <w:marBottom w:val="0"/>
      <w:divBdr>
        <w:top w:val="none" w:sz="0" w:space="0" w:color="auto"/>
        <w:left w:val="none" w:sz="0" w:space="0" w:color="auto"/>
        <w:bottom w:val="none" w:sz="0" w:space="0" w:color="auto"/>
        <w:right w:val="none" w:sz="0" w:space="0" w:color="auto"/>
      </w:divBdr>
    </w:div>
    <w:div w:id="1698507667">
      <w:bodyDiv w:val="1"/>
      <w:marLeft w:val="0"/>
      <w:marRight w:val="0"/>
      <w:marTop w:val="0"/>
      <w:marBottom w:val="0"/>
      <w:divBdr>
        <w:top w:val="none" w:sz="0" w:space="0" w:color="auto"/>
        <w:left w:val="none" w:sz="0" w:space="0" w:color="auto"/>
        <w:bottom w:val="none" w:sz="0" w:space="0" w:color="auto"/>
        <w:right w:val="none" w:sz="0" w:space="0" w:color="auto"/>
      </w:divBdr>
    </w:div>
    <w:div w:id="1698846596">
      <w:bodyDiv w:val="1"/>
      <w:marLeft w:val="0"/>
      <w:marRight w:val="0"/>
      <w:marTop w:val="0"/>
      <w:marBottom w:val="0"/>
      <w:divBdr>
        <w:top w:val="none" w:sz="0" w:space="0" w:color="auto"/>
        <w:left w:val="none" w:sz="0" w:space="0" w:color="auto"/>
        <w:bottom w:val="none" w:sz="0" w:space="0" w:color="auto"/>
        <w:right w:val="none" w:sz="0" w:space="0" w:color="auto"/>
      </w:divBdr>
    </w:div>
    <w:div w:id="1699425644">
      <w:bodyDiv w:val="1"/>
      <w:marLeft w:val="0"/>
      <w:marRight w:val="0"/>
      <w:marTop w:val="0"/>
      <w:marBottom w:val="0"/>
      <w:divBdr>
        <w:top w:val="none" w:sz="0" w:space="0" w:color="auto"/>
        <w:left w:val="none" w:sz="0" w:space="0" w:color="auto"/>
        <w:bottom w:val="none" w:sz="0" w:space="0" w:color="auto"/>
        <w:right w:val="none" w:sz="0" w:space="0" w:color="auto"/>
      </w:divBdr>
    </w:div>
    <w:div w:id="1700424191">
      <w:bodyDiv w:val="1"/>
      <w:marLeft w:val="0"/>
      <w:marRight w:val="0"/>
      <w:marTop w:val="0"/>
      <w:marBottom w:val="0"/>
      <w:divBdr>
        <w:top w:val="none" w:sz="0" w:space="0" w:color="auto"/>
        <w:left w:val="none" w:sz="0" w:space="0" w:color="auto"/>
        <w:bottom w:val="none" w:sz="0" w:space="0" w:color="auto"/>
        <w:right w:val="none" w:sz="0" w:space="0" w:color="auto"/>
      </w:divBdr>
    </w:div>
    <w:div w:id="1700665017">
      <w:bodyDiv w:val="1"/>
      <w:marLeft w:val="0"/>
      <w:marRight w:val="0"/>
      <w:marTop w:val="0"/>
      <w:marBottom w:val="0"/>
      <w:divBdr>
        <w:top w:val="none" w:sz="0" w:space="0" w:color="auto"/>
        <w:left w:val="none" w:sz="0" w:space="0" w:color="auto"/>
        <w:bottom w:val="none" w:sz="0" w:space="0" w:color="auto"/>
        <w:right w:val="none" w:sz="0" w:space="0" w:color="auto"/>
      </w:divBdr>
    </w:div>
    <w:div w:id="1701052882">
      <w:bodyDiv w:val="1"/>
      <w:marLeft w:val="0"/>
      <w:marRight w:val="0"/>
      <w:marTop w:val="0"/>
      <w:marBottom w:val="0"/>
      <w:divBdr>
        <w:top w:val="none" w:sz="0" w:space="0" w:color="auto"/>
        <w:left w:val="none" w:sz="0" w:space="0" w:color="auto"/>
        <w:bottom w:val="none" w:sz="0" w:space="0" w:color="auto"/>
        <w:right w:val="none" w:sz="0" w:space="0" w:color="auto"/>
      </w:divBdr>
    </w:div>
    <w:div w:id="1705134594">
      <w:bodyDiv w:val="1"/>
      <w:marLeft w:val="0"/>
      <w:marRight w:val="0"/>
      <w:marTop w:val="0"/>
      <w:marBottom w:val="0"/>
      <w:divBdr>
        <w:top w:val="none" w:sz="0" w:space="0" w:color="auto"/>
        <w:left w:val="none" w:sz="0" w:space="0" w:color="auto"/>
        <w:bottom w:val="none" w:sz="0" w:space="0" w:color="auto"/>
        <w:right w:val="none" w:sz="0" w:space="0" w:color="auto"/>
      </w:divBdr>
    </w:div>
    <w:div w:id="1706905844">
      <w:bodyDiv w:val="1"/>
      <w:marLeft w:val="0"/>
      <w:marRight w:val="0"/>
      <w:marTop w:val="0"/>
      <w:marBottom w:val="0"/>
      <w:divBdr>
        <w:top w:val="none" w:sz="0" w:space="0" w:color="auto"/>
        <w:left w:val="none" w:sz="0" w:space="0" w:color="auto"/>
        <w:bottom w:val="none" w:sz="0" w:space="0" w:color="auto"/>
        <w:right w:val="none" w:sz="0" w:space="0" w:color="auto"/>
      </w:divBdr>
    </w:div>
    <w:div w:id="1708216742">
      <w:bodyDiv w:val="1"/>
      <w:marLeft w:val="0"/>
      <w:marRight w:val="0"/>
      <w:marTop w:val="0"/>
      <w:marBottom w:val="0"/>
      <w:divBdr>
        <w:top w:val="none" w:sz="0" w:space="0" w:color="auto"/>
        <w:left w:val="none" w:sz="0" w:space="0" w:color="auto"/>
        <w:bottom w:val="none" w:sz="0" w:space="0" w:color="auto"/>
        <w:right w:val="none" w:sz="0" w:space="0" w:color="auto"/>
      </w:divBdr>
    </w:div>
    <w:div w:id="1711415574">
      <w:bodyDiv w:val="1"/>
      <w:marLeft w:val="0"/>
      <w:marRight w:val="0"/>
      <w:marTop w:val="0"/>
      <w:marBottom w:val="0"/>
      <w:divBdr>
        <w:top w:val="none" w:sz="0" w:space="0" w:color="auto"/>
        <w:left w:val="none" w:sz="0" w:space="0" w:color="auto"/>
        <w:bottom w:val="none" w:sz="0" w:space="0" w:color="auto"/>
        <w:right w:val="none" w:sz="0" w:space="0" w:color="auto"/>
      </w:divBdr>
    </w:div>
    <w:div w:id="1712731764">
      <w:bodyDiv w:val="1"/>
      <w:marLeft w:val="0"/>
      <w:marRight w:val="0"/>
      <w:marTop w:val="0"/>
      <w:marBottom w:val="0"/>
      <w:divBdr>
        <w:top w:val="none" w:sz="0" w:space="0" w:color="auto"/>
        <w:left w:val="none" w:sz="0" w:space="0" w:color="auto"/>
        <w:bottom w:val="none" w:sz="0" w:space="0" w:color="auto"/>
        <w:right w:val="none" w:sz="0" w:space="0" w:color="auto"/>
      </w:divBdr>
    </w:div>
    <w:div w:id="1713529067">
      <w:bodyDiv w:val="1"/>
      <w:marLeft w:val="0"/>
      <w:marRight w:val="0"/>
      <w:marTop w:val="0"/>
      <w:marBottom w:val="0"/>
      <w:divBdr>
        <w:top w:val="none" w:sz="0" w:space="0" w:color="auto"/>
        <w:left w:val="none" w:sz="0" w:space="0" w:color="auto"/>
        <w:bottom w:val="none" w:sz="0" w:space="0" w:color="auto"/>
        <w:right w:val="none" w:sz="0" w:space="0" w:color="auto"/>
      </w:divBdr>
    </w:div>
    <w:div w:id="1714306200">
      <w:bodyDiv w:val="1"/>
      <w:marLeft w:val="0"/>
      <w:marRight w:val="0"/>
      <w:marTop w:val="0"/>
      <w:marBottom w:val="0"/>
      <w:divBdr>
        <w:top w:val="none" w:sz="0" w:space="0" w:color="auto"/>
        <w:left w:val="none" w:sz="0" w:space="0" w:color="auto"/>
        <w:bottom w:val="none" w:sz="0" w:space="0" w:color="auto"/>
        <w:right w:val="none" w:sz="0" w:space="0" w:color="auto"/>
      </w:divBdr>
    </w:div>
    <w:div w:id="1714426844">
      <w:bodyDiv w:val="1"/>
      <w:marLeft w:val="0"/>
      <w:marRight w:val="0"/>
      <w:marTop w:val="0"/>
      <w:marBottom w:val="0"/>
      <w:divBdr>
        <w:top w:val="none" w:sz="0" w:space="0" w:color="auto"/>
        <w:left w:val="none" w:sz="0" w:space="0" w:color="auto"/>
        <w:bottom w:val="none" w:sz="0" w:space="0" w:color="auto"/>
        <w:right w:val="none" w:sz="0" w:space="0" w:color="auto"/>
      </w:divBdr>
    </w:div>
    <w:div w:id="1715305120">
      <w:bodyDiv w:val="1"/>
      <w:marLeft w:val="0"/>
      <w:marRight w:val="0"/>
      <w:marTop w:val="0"/>
      <w:marBottom w:val="0"/>
      <w:divBdr>
        <w:top w:val="none" w:sz="0" w:space="0" w:color="auto"/>
        <w:left w:val="none" w:sz="0" w:space="0" w:color="auto"/>
        <w:bottom w:val="none" w:sz="0" w:space="0" w:color="auto"/>
        <w:right w:val="none" w:sz="0" w:space="0" w:color="auto"/>
      </w:divBdr>
    </w:div>
    <w:div w:id="1715739097">
      <w:bodyDiv w:val="1"/>
      <w:marLeft w:val="0"/>
      <w:marRight w:val="0"/>
      <w:marTop w:val="0"/>
      <w:marBottom w:val="0"/>
      <w:divBdr>
        <w:top w:val="none" w:sz="0" w:space="0" w:color="auto"/>
        <w:left w:val="none" w:sz="0" w:space="0" w:color="auto"/>
        <w:bottom w:val="none" w:sz="0" w:space="0" w:color="auto"/>
        <w:right w:val="none" w:sz="0" w:space="0" w:color="auto"/>
      </w:divBdr>
    </w:div>
    <w:div w:id="1717311737">
      <w:bodyDiv w:val="1"/>
      <w:marLeft w:val="0"/>
      <w:marRight w:val="0"/>
      <w:marTop w:val="0"/>
      <w:marBottom w:val="0"/>
      <w:divBdr>
        <w:top w:val="none" w:sz="0" w:space="0" w:color="auto"/>
        <w:left w:val="none" w:sz="0" w:space="0" w:color="auto"/>
        <w:bottom w:val="none" w:sz="0" w:space="0" w:color="auto"/>
        <w:right w:val="none" w:sz="0" w:space="0" w:color="auto"/>
      </w:divBdr>
    </w:div>
    <w:div w:id="1718241706">
      <w:bodyDiv w:val="1"/>
      <w:marLeft w:val="0"/>
      <w:marRight w:val="0"/>
      <w:marTop w:val="0"/>
      <w:marBottom w:val="0"/>
      <w:divBdr>
        <w:top w:val="none" w:sz="0" w:space="0" w:color="auto"/>
        <w:left w:val="none" w:sz="0" w:space="0" w:color="auto"/>
        <w:bottom w:val="none" w:sz="0" w:space="0" w:color="auto"/>
        <w:right w:val="none" w:sz="0" w:space="0" w:color="auto"/>
      </w:divBdr>
    </w:div>
    <w:div w:id="1719623615">
      <w:bodyDiv w:val="1"/>
      <w:marLeft w:val="0"/>
      <w:marRight w:val="0"/>
      <w:marTop w:val="0"/>
      <w:marBottom w:val="0"/>
      <w:divBdr>
        <w:top w:val="none" w:sz="0" w:space="0" w:color="auto"/>
        <w:left w:val="none" w:sz="0" w:space="0" w:color="auto"/>
        <w:bottom w:val="none" w:sz="0" w:space="0" w:color="auto"/>
        <w:right w:val="none" w:sz="0" w:space="0" w:color="auto"/>
      </w:divBdr>
    </w:div>
    <w:div w:id="1719743542">
      <w:bodyDiv w:val="1"/>
      <w:marLeft w:val="0"/>
      <w:marRight w:val="0"/>
      <w:marTop w:val="0"/>
      <w:marBottom w:val="0"/>
      <w:divBdr>
        <w:top w:val="none" w:sz="0" w:space="0" w:color="auto"/>
        <w:left w:val="none" w:sz="0" w:space="0" w:color="auto"/>
        <w:bottom w:val="none" w:sz="0" w:space="0" w:color="auto"/>
        <w:right w:val="none" w:sz="0" w:space="0" w:color="auto"/>
      </w:divBdr>
    </w:div>
    <w:div w:id="1719820484">
      <w:bodyDiv w:val="1"/>
      <w:marLeft w:val="0"/>
      <w:marRight w:val="0"/>
      <w:marTop w:val="0"/>
      <w:marBottom w:val="0"/>
      <w:divBdr>
        <w:top w:val="none" w:sz="0" w:space="0" w:color="auto"/>
        <w:left w:val="none" w:sz="0" w:space="0" w:color="auto"/>
        <w:bottom w:val="none" w:sz="0" w:space="0" w:color="auto"/>
        <w:right w:val="none" w:sz="0" w:space="0" w:color="auto"/>
      </w:divBdr>
    </w:div>
    <w:div w:id="1720283008">
      <w:bodyDiv w:val="1"/>
      <w:marLeft w:val="0"/>
      <w:marRight w:val="0"/>
      <w:marTop w:val="0"/>
      <w:marBottom w:val="0"/>
      <w:divBdr>
        <w:top w:val="none" w:sz="0" w:space="0" w:color="auto"/>
        <w:left w:val="none" w:sz="0" w:space="0" w:color="auto"/>
        <w:bottom w:val="none" w:sz="0" w:space="0" w:color="auto"/>
        <w:right w:val="none" w:sz="0" w:space="0" w:color="auto"/>
      </w:divBdr>
    </w:div>
    <w:div w:id="1723290144">
      <w:bodyDiv w:val="1"/>
      <w:marLeft w:val="0"/>
      <w:marRight w:val="0"/>
      <w:marTop w:val="0"/>
      <w:marBottom w:val="0"/>
      <w:divBdr>
        <w:top w:val="none" w:sz="0" w:space="0" w:color="auto"/>
        <w:left w:val="none" w:sz="0" w:space="0" w:color="auto"/>
        <w:bottom w:val="none" w:sz="0" w:space="0" w:color="auto"/>
        <w:right w:val="none" w:sz="0" w:space="0" w:color="auto"/>
      </w:divBdr>
    </w:div>
    <w:div w:id="1724134653">
      <w:bodyDiv w:val="1"/>
      <w:marLeft w:val="0"/>
      <w:marRight w:val="0"/>
      <w:marTop w:val="0"/>
      <w:marBottom w:val="0"/>
      <w:divBdr>
        <w:top w:val="none" w:sz="0" w:space="0" w:color="auto"/>
        <w:left w:val="none" w:sz="0" w:space="0" w:color="auto"/>
        <w:bottom w:val="none" w:sz="0" w:space="0" w:color="auto"/>
        <w:right w:val="none" w:sz="0" w:space="0" w:color="auto"/>
      </w:divBdr>
    </w:div>
    <w:div w:id="1724669906">
      <w:bodyDiv w:val="1"/>
      <w:marLeft w:val="0"/>
      <w:marRight w:val="0"/>
      <w:marTop w:val="0"/>
      <w:marBottom w:val="0"/>
      <w:divBdr>
        <w:top w:val="none" w:sz="0" w:space="0" w:color="auto"/>
        <w:left w:val="none" w:sz="0" w:space="0" w:color="auto"/>
        <w:bottom w:val="none" w:sz="0" w:space="0" w:color="auto"/>
        <w:right w:val="none" w:sz="0" w:space="0" w:color="auto"/>
      </w:divBdr>
    </w:div>
    <w:div w:id="1725327941">
      <w:bodyDiv w:val="1"/>
      <w:marLeft w:val="0"/>
      <w:marRight w:val="0"/>
      <w:marTop w:val="0"/>
      <w:marBottom w:val="0"/>
      <w:divBdr>
        <w:top w:val="none" w:sz="0" w:space="0" w:color="auto"/>
        <w:left w:val="none" w:sz="0" w:space="0" w:color="auto"/>
        <w:bottom w:val="none" w:sz="0" w:space="0" w:color="auto"/>
        <w:right w:val="none" w:sz="0" w:space="0" w:color="auto"/>
      </w:divBdr>
    </w:div>
    <w:div w:id="1726677454">
      <w:bodyDiv w:val="1"/>
      <w:marLeft w:val="0"/>
      <w:marRight w:val="0"/>
      <w:marTop w:val="0"/>
      <w:marBottom w:val="0"/>
      <w:divBdr>
        <w:top w:val="none" w:sz="0" w:space="0" w:color="auto"/>
        <w:left w:val="none" w:sz="0" w:space="0" w:color="auto"/>
        <w:bottom w:val="none" w:sz="0" w:space="0" w:color="auto"/>
        <w:right w:val="none" w:sz="0" w:space="0" w:color="auto"/>
      </w:divBdr>
    </w:div>
    <w:div w:id="1726832324">
      <w:bodyDiv w:val="1"/>
      <w:marLeft w:val="0"/>
      <w:marRight w:val="0"/>
      <w:marTop w:val="0"/>
      <w:marBottom w:val="0"/>
      <w:divBdr>
        <w:top w:val="none" w:sz="0" w:space="0" w:color="auto"/>
        <w:left w:val="none" w:sz="0" w:space="0" w:color="auto"/>
        <w:bottom w:val="none" w:sz="0" w:space="0" w:color="auto"/>
        <w:right w:val="none" w:sz="0" w:space="0" w:color="auto"/>
      </w:divBdr>
    </w:div>
    <w:div w:id="1728188147">
      <w:bodyDiv w:val="1"/>
      <w:marLeft w:val="0"/>
      <w:marRight w:val="0"/>
      <w:marTop w:val="0"/>
      <w:marBottom w:val="0"/>
      <w:divBdr>
        <w:top w:val="none" w:sz="0" w:space="0" w:color="auto"/>
        <w:left w:val="none" w:sz="0" w:space="0" w:color="auto"/>
        <w:bottom w:val="none" w:sz="0" w:space="0" w:color="auto"/>
        <w:right w:val="none" w:sz="0" w:space="0" w:color="auto"/>
      </w:divBdr>
    </w:div>
    <w:div w:id="1731148203">
      <w:bodyDiv w:val="1"/>
      <w:marLeft w:val="0"/>
      <w:marRight w:val="0"/>
      <w:marTop w:val="0"/>
      <w:marBottom w:val="0"/>
      <w:divBdr>
        <w:top w:val="none" w:sz="0" w:space="0" w:color="auto"/>
        <w:left w:val="none" w:sz="0" w:space="0" w:color="auto"/>
        <w:bottom w:val="none" w:sz="0" w:space="0" w:color="auto"/>
        <w:right w:val="none" w:sz="0" w:space="0" w:color="auto"/>
      </w:divBdr>
    </w:div>
    <w:div w:id="1732845809">
      <w:bodyDiv w:val="1"/>
      <w:marLeft w:val="0"/>
      <w:marRight w:val="0"/>
      <w:marTop w:val="0"/>
      <w:marBottom w:val="0"/>
      <w:divBdr>
        <w:top w:val="none" w:sz="0" w:space="0" w:color="auto"/>
        <w:left w:val="none" w:sz="0" w:space="0" w:color="auto"/>
        <w:bottom w:val="none" w:sz="0" w:space="0" w:color="auto"/>
        <w:right w:val="none" w:sz="0" w:space="0" w:color="auto"/>
      </w:divBdr>
    </w:div>
    <w:div w:id="1732998060">
      <w:bodyDiv w:val="1"/>
      <w:marLeft w:val="0"/>
      <w:marRight w:val="0"/>
      <w:marTop w:val="0"/>
      <w:marBottom w:val="0"/>
      <w:divBdr>
        <w:top w:val="none" w:sz="0" w:space="0" w:color="auto"/>
        <w:left w:val="none" w:sz="0" w:space="0" w:color="auto"/>
        <w:bottom w:val="none" w:sz="0" w:space="0" w:color="auto"/>
        <w:right w:val="none" w:sz="0" w:space="0" w:color="auto"/>
      </w:divBdr>
    </w:div>
    <w:div w:id="1733113651">
      <w:bodyDiv w:val="1"/>
      <w:marLeft w:val="0"/>
      <w:marRight w:val="0"/>
      <w:marTop w:val="0"/>
      <w:marBottom w:val="0"/>
      <w:divBdr>
        <w:top w:val="none" w:sz="0" w:space="0" w:color="auto"/>
        <w:left w:val="none" w:sz="0" w:space="0" w:color="auto"/>
        <w:bottom w:val="none" w:sz="0" w:space="0" w:color="auto"/>
        <w:right w:val="none" w:sz="0" w:space="0" w:color="auto"/>
      </w:divBdr>
    </w:div>
    <w:div w:id="1734884111">
      <w:bodyDiv w:val="1"/>
      <w:marLeft w:val="0"/>
      <w:marRight w:val="0"/>
      <w:marTop w:val="0"/>
      <w:marBottom w:val="0"/>
      <w:divBdr>
        <w:top w:val="none" w:sz="0" w:space="0" w:color="auto"/>
        <w:left w:val="none" w:sz="0" w:space="0" w:color="auto"/>
        <w:bottom w:val="none" w:sz="0" w:space="0" w:color="auto"/>
        <w:right w:val="none" w:sz="0" w:space="0" w:color="auto"/>
      </w:divBdr>
    </w:div>
    <w:div w:id="1735620507">
      <w:bodyDiv w:val="1"/>
      <w:marLeft w:val="0"/>
      <w:marRight w:val="0"/>
      <w:marTop w:val="0"/>
      <w:marBottom w:val="0"/>
      <w:divBdr>
        <w:top w:val="none" w:sz="0" w:space="0" w:color="auto"/>
        <w:left w:val="none" w:sz="0" w:space="0" w:color="auto"/>
        <w:bottom w:val="none" w:sz="0" w:space="0" w:color="auto"/>
        <w:right w:val="none" w:sz="0" w:space="0" w:color="auto"/>
      </w:divBdr>
    </w:div>
    <w:div w:id="1735927673">
      <w:bodyDiv w:val="1"/>
      <w:marLeft w:val="0"/>
      <w:marRight w:val="0"/>
      <w:marTop w:val="0"/>
      <w:marBottom w:val="0"/>
      <w:divBdr>
        <w:top w:val="none" w:sz="0" w:space="0" w:color="auto"/>
        <w:left w:val="none" w:sz="0" w:space="0" w:color="auto"/>
        <w:bottom w:val="none" w:sz="0" w:space="0" w:color="auto"/>
        <w:right w:val="none" w:sz="0" w:space="0" w:color="auto"/>
      </w:divBdr>
    </w:div>
    <w:div w:id="1737321573">
      <w:bodyDiv w:val="1"/>
      <w:marLeft w:val="0"/>
      <w:marRight w:val="0"/>
      <w:marTop w:val="0"/>
      <w:marBottom w:val="0"/>
      <w:divBdr>
        <w:top w:val="none" w:sz="0" w:space="0" w:color="auto"/>
        <w:left w:val="none" w:sz="0" w:space="0" w:color="auto"/>
        <w:bottom w:val="none" w:sz="0" w:space="0" w:color="auto"/>
        <w:right w:val="none" w:sz="0" w:space="0" w:color="auto"/>
      </w:divBdr>
    </w:div>
    <w:div w:id="1738477499">
      <w:bodyDiv w:val="1"/>
      <w:marLeft w:val="0"/>
      <w:marRight w:val="0"/>
      <w:marTop w:val="0"/>
      <w:marBottom w:val="0"/>
      <w:divBdr>
        <w:top w:val="none" w:sz="0" w:space="0" w:color="auto"/>
        <w:left w:val="none" w:sz="0" w:space="0" w:color="auto"/>
        <w:bottom w:val="none" w:sz="0" w:space="0" w:color="auto"/>
        <w:right w:val="none" w:sz="0" w:space="0" w:color="auto"/>
      </w:divBdr>
    </w:div>
    <w:div w:id="1739981094">
      <w:bodyDiv w:val="1"/>
      <w:marLeft w:val="0"/>
      <w:marRight w:val="0"/>
      <w:marTop w:val="0"/>
      <w:marBottom w:val="0"/>
      <w:divBdr>
        <w:top w:val="none" w:sz="0" w:space="0" w:color="auto"/>
        <w:left w:val="none" w:sz="0" w:space="0" w:color="auto"/>
        <w:bottom w:val="none" w:sz="0" w:space="0" w:color="auto"/>
        <w:right w:val="none" w:sz="0" w:space="0" w:color="auto"/>
      </w:divBdr>
    </w:div>
    <w:div w:id="1747607320">
      <w:bodyDiv w:val="1"/>
      <w:marLeft w:val="0"/>
      <w:marRight w:val="0"/>
      <w:marTop w:val="0"/>
      <w:marBottom w:val="0"/>
      <w:divBdr>
        <w:top w:val="none" w:sz="0" w:space="0" w:color="auto"/>
        <w:left w:val="none" w:sz="0" w:space="0" w:color="auto"/>
        <w:bottom w:val="none" w:sz="0" w:space="0" w:color="auto"/>
        <w:right w:val="none" w:sz="0" w:space="0" w:color="auto"/>
      </w:divBdr>
    </w:div>
    <w:div w:id="1750686278">
      <w:bodyDiv w:val="1"/>
      <w:marLeft w:val="0"/>
      <w:marRight w:val="0"/>
      <w:marTop w:val="0"/>
      <w:marBottom w:val="0"/>
      <w:divBdr>
        <w:top w:val="none" w:sz="0" w:space="0" w:color="auto"/>
        <w:left w:val="none" w:sz="0" w:space="0" w:color="auto"/>
        <w:bottom w:val="none" w:sz="0" w:space="0" w:color="auto"/>
        <w:right w:val="none" w:sz="0" w:space="0" w:color="auto"/>
      </w:divBdr>
    </w:div>
    <w:div w:id="1752119335">
      <w:bodyDiv w:val="1"/>
      <w:marLeft w:val="0"/>
      <w:marRight w:val="0"/>
      <w:marTop w:val="0"/>
      <w:marBottom w:val="0"/>
      <w:divBdr>
        <w:top w:val="none" w:sz="0" w:space="0" w:color="auto"/>
        <w:left w:val="none" w:sz="0" w:space="0" w:color="auto"/>
        <w:bottom w:val="none" w:sz="0" w:space="0" w:color="auto"/>
        <w:right w:val="none" w:sz="0" w:space="0" w:color="auto"/>
      </w:divBdr>
    </w:div>
    <w:div w:id="1753232779">
      <w:bodyDiv w:val="1"/>
      <w:marLeft w:val="0"/>
      <w:marRight w:val="0"/>
      <w:marTop w:val="0"/>
      <w:marBottom w:val="0"/>
      <w:divBdr>
        <w:top w:val="none" w:sz="0" w:space="0" w:color="auto"/>
        <w:left w:val="none" w:sz="0" w:space="0" w:color="auto"/>
        <w:bottom w:val="none" w:sz="0" w:space="0" w:color="auto"/>
        <w:right w:val="none" w:sz="0" w:space="0" w:color="auto"/>
      </w:divBdr>
    </w:div>
    <w:div w:id="1754207766">
      <w:bodyDiv w:val="1"/>
      <w:marLeft w:val="0"/>
      <w:marRight w:val="0"/>
      <w:marTop w:val="0"/>
      <w:marBottom w:val="0"/>
      <w:divBdr>
        <w:top w:val="none" w:sz="0" w:space="0" w:color="auto"/>
        <w:left w:val="none" w:sz="0" w:space="0" w:color="auto"/>
        <w:bottom w:val="none" w:sz="0" w:space="0" w:color="auto"/>
        <w:right w:val="none" w:sz="0" w:space="0" w:color="auto"/>
      </w:divBdr>
    </w:div>
    <w:div w:id="1755470238">
      <w:bodyDiv w:val="1"/>
      <w:marLeft w:val="0"/>
      <w:marRight w:val="0"/>
      <w:marTop w:val="0"/>
      <w:marBottom w:val="0"/>
      <w:divBdr>
        <w:top w:val="none" w:sz="0" w:space="0" w:color="auto"/>
        <w:left w:val="none" w:sz="0" w:space="0" w:color="auto"/>
        <w:bottom w:val="none" w:sz="0" w:space="0" w:color="auto"/>
        <w:right w:val="none" w:sz="0" w:space="0" w:color="auto"/>
      </w:divBdr>
    </w:div>
    <w:div w:id="1756782562">
      <w:bodyDiv w:val="1"/>
      <w:marLeft w:val="0"/>
      <w:marRight w:val="0"/>
      <w:marTop w:val="0"/>
      <w:marBottom w:val="0"/>
      <w:divBdr>
        <w:top w:val="none" w:sz="0" w:space="0" w:color="auto"/>
        <w:left w:val="none" w:sz="0" w:space="0" w:color="auto"/>
        <w:bottom w:val="none" w:sz="0" w:space="0" w:color="auto"/>
        <w:right w:val="none" w:sz="0" w:space="0" w:color="auto"/>
      </w:divBdr>
    </w:div>
    <w:div w:id="1757480704">
      <w:bodyDiv w:val="1"/>
      <w:marLeft w:val="0"/>
      <w:marRight w:val="0"/>
      <w:marTop w:val="0"/>
      <w:marBottom w:val="0"/>
      <w:divBdr>
        <w:top w:val="none" w:sz="0" w:space="0" w:color="auto"/>
        <w:left w:val="none" w:sz="0" w:space="0" w:color="auto"/>
        <w:bottom w:val="none" w:sz="0" w:space="0" w:color="auto"/>
        <w:right w:val="none" w:sz="0" w:space="0" w:color="auto"/>
      </w:divBdr>
    </w:div>
    <w:div w:id="1759448167">
      <w:bodyDiv w:val="1"/>
      <w:marLeft w:val="0"/>
      <w:marRight w:val="0"/>
      <w:marTop w:val="0"/>
      <w:marBottom w:val="0"/>
      <w:divBdr>
        <w:top w:val="none" w:sz="0" w:space="0" w:color="auto"/>
        <w:left w:val="none" w:sz="0" w:space="0" w:color="auto"/>
        <w:bottom w:val="none" w:sz="0" w:space="0" w:color="auto"/>
        <w:right w:val="none" w:sz="0" w:space="0" w:color="auto"/>
      </w:divBdr>
    </w:div>
    <w:div w:id="1767337787">
      <w:bodyDiv w:val="1"/>
      <w:marLeft w:val="0"/>
      <w:marRight w:val="0"/>
      <w:marTop w:val="0"/>
      <w:marBottom w:val="0"/>
      <w:divBdr>
        <w:top w:val="none" w:sz="0" w:space="0" w:color="auto"/>
        <w:left w:val="none" w:sz="0" w:space="0" w:color="auto"/>
        <w:bottom w:val="none" w:sz="0" w:space="0" w:color="auto"/>
        <w:right w:val="none" w:sz="0" w:space="0" w:color="auto"/>
      </w:divBdr>
    </w:div>
    <w:div w:id="1769082677">
      <w:bodyDiv w:val="1"/>
      <w:marLeft w:val="0"/>
      <w:marRight w:val="0"/>
      <w:marTop w:val="0"/>
      <w:marBottom w:val="0"/>
      <w:divBdr>
        <w:top w:val="none" w:sz="0" w:space="0" w:color="auto"/>
        <w:left w:val="none" w:sz="0" w:space="0" w:color="auto"/>
        <w:bottom w:val="none" w:sz="0" w:space="0" w:color="auto"/>
        <w:right w:val="none" w:sz="0" w:space="0" w:color="auto"/>
      </w:divBdr>
    </w:div>
    <w:div w:id="1771270054">
      <w:bodyDiv w:val="1"/>
      <w:marLeft w:val="0"/>
      <w:marRight w:val="0"/>
      <w:marTop w:val="0"/>
      <w:marBottom w:val="0"/>
      <w:divBdr>
        <w:top w:val="none" w:sz="0" w:space="0" w:color="auto"/>
        <w:left w:val="none" w:sz="0" w:space="0" w:color="auto"/>
        <w:bottom w:val="none" w:sz="0" w:space="0" w:color="auto"/>
        <w:right w:val="none" w:sz="0" w:space="0" w:color="auto"/>
      </w:divBdr>
    </w:div>
    <w:div w:id="1771899906">
      <w:bodyDiv w:val="1"/>
      <w:marLeft w:val="0"/>
      <w:marRight w:val="0"/>
      <w:marTop w:val="0"/>
      <w:marBottom w:val="0"/>
      <w:divBdr>
        <w:top w:val="none" w:sz="0" w:space="0" w:color="auto"/>
        <w:left w:val="none" w:sz="0" w:space="0" w:color="auto"/>
        <w:bottom w:val="none" w:sz="0" w:space="0" w:color="auto"/>
        <w:right w:val="none" w:sz="0" w:space="0" w:color="auto"/>
      </w:divBdr>
    </w:div>
    <w:div w:id="1772504778">
      <w:bodyDiv w:val="1"/>
      <w:marLeft w:val="0"/>
      <w:marRight w:val="0"/>
      <w:marTop w:val="0"/>
      <w:marBottom w:val="0"/>
      <w:divBdr>
        <w:top w:val="none" w:sz="0" w:space="0" w:color="auto"/>
        <w:left w:val="none" w:sz="0" w:space="0" w:color="auto"/>
        <w:bottom w:val="none" w:sz="0" w:space="0" w:color="auto"/>
        <w:right w:val="none" w:sz="0" w:space="0" w:color="auto"/>
      </w:divBdr>
    </w:div>
    <w:div w:id="1772703152">
      <w:bodyDiv w:val="1"/>
      <w:marLeft w:val="0"/>
      <w:marRight w:val="0"/>
      <w:marTop w:val="0"/>
      <w:marBottom w:val="0"/>
      <w:divBdr>
        <w:top w:val="none" w:sz="0" w:space="0" w:color="auto"/>
        <w:left w:val="none" w:sz="0" w:space="0" w:color="auto"/>
        <w:bottom w:val="none" w:sz="0" w:space="0" w:color="auto"/>
        <w:right w:val="none" w:sz="0" w:space="0" w:color="auto"/>
      </w:divBdr>
    </w:div>
    <w:div w:id="1773166291">
      <w:bodyDiv w:val="1"/>
      <w:marLeft w:val="0"/>
      <w:marRight w:val="0"/>
      <w:marTop w:val="0"/>
      <w:marBottom w:val="0"/>
      <w:divBdr>
        <w:top w:val="none" w:sz="0" w:space="0" w:color="auto"/>
        <w:left w:val="none" w:sz="0" w:space="0" w:color="auto"/>
        <w:bottom w:val="none" w:sz="0" w:space="0" w:color="auto"/>
        <w:right w:val="none" w:sz="0" w:space="0" w:color="auto"/>
      </w:divBdr>
    </w:div>
    <w:div w:id="1773239335">
      <w:bodyDiv w:val="1"/>
      <w:marLeft w:val="0"/>
      <w:marRight w:val="0"/>
      <w:marTop w:val="0"/>
      <w:marBottom w:val="0"/>
      <w:divBdr>
        <w:top w:val="none" w:sz="0" w:space="0" w:color="auto"/>
        <w:left w:val="none" w:sz="0" w:space="0" w:color="auto"/>
        <w:bottom w:val="none" w:sz="0" w:space="0" w:color="auto"/>
        <w:right w:val="none" w:sz="0" w:space="0" w:color="auto"/>
      </w:divBdr>
    </w:div>
    <w:div w:id="1775587584">
      <w:bodyDiv w:val="1"/>
      <w:marLeft w:val="0"/>
      <w:marRight w:val="0"/>
      <w:marTop w:val="0"/>
      <w:marBottom w:val="0"/>
      <w:divBdr>
        <w:top w:val="none" w:sz="0" w:space="0" w:color="auto"/>
        <w:left w:val="none" w:sz="0" w:space="0" w:color="auto"/>
        <w:bottom w:val="none" w:sz="0" w:space="0" w:color="auto"/>
        <w:right w:val="none" w:sz="0" w:space="0" w:color="auto"/>
      </w:divBdr>
    </w:div>
    <w:div w:id="1776094475">
      <w:bodyDiv w:val="1"/>
      <w:marLeft w:val="0"/>
      <w:marRight w:val="0"/>
      <w:marTop w:val="0"/>
      <w:marBottom w:val="0"/>
      <w:divBdr>
        <w:top w:val="none" w:sz="0" w:space="0" w:color="auto"/>
        <w:left w:val="none" w:sz="0" w:space="0" w:color="auto"/>
        <w:bottom w:val="none" w:sz="0" w:space="0" w:color="auto"/>
        <w:right w:val="none" w:sz="0" w:space="0" w:color="auto"/>
      </w:divBdr>
    </w:div>
    <w:div w:id="1776512797">
      <w:bodyDiv w:val="1"/>
      <w:marLeft w:val="0"/>
      <w:marRight w:val="0"/>
      <w:marTop w:val="0"/>
      <w:marBottom w:val="0"/>
      <w:divBdr>
        <w:top w:val="none" w:sz="0" w:space="0" w:color="auto"/>
        <w:left w:val="none" w:sz="0" w:space="0" w:color="auto"/>
        <w:bottom w:val="none" w:sz="0" w:space="0" w:color="auto"/>
        <w:right w:val="none" w:sz="0" w:space="0" w:color="auto"/>
      </w:divBdr>
    </w:div>
    <w:div w:id="1776902365">
      <w:bodyDiv w:val="1"/>
      <w:marLeft w:val="0"/>
      <w:marRight w:val="0"/>
      <w:marTop w:val="0"/>
      <w:marBottom w:val="0"/>
      <w:divBdr>
        <w:top w:val="none" w:sz="0" w:space="0" w:color="auto"/>
        <w:left w:val="none" w:sz="0" w:space="0" w:color="auto"/>
        <w:bottom w:val="none" w:sz="0" w:space="0" w:color="auto"/>
        <w:right w:val="none" w:sz="0" w:space="0" w:color="auto"/>
      </w:divBdr>
    </w:div>
    <w:div w:id="1779059915">
      <w:bodyDiv w:val="1"/>
      <w:marLeft w:val="0"/>
      <w:marRight w:val="0"/>
      <w:marTop w:val="0"/>
      <w:marBottom w:val="0"/>
      <w:divBdr>
        <w:top w:val="none" w:sz="0" w:space="0" w:color="auto"/>
        <w:left w:val="none" w:sz="0" w:space="0" w:color="auto"/>
        <w:bottom w:val="none" w:sz="0" w:space="0" w:color="auto"/>
        <w:right w:val="none" w:sz="0" w:space="0" w:color="auto"/>
      </w:divBdr>
    </w:div>
    <w:div w:id="1779258125">
      <w:bodyDiv w:val="1"/>
      <w:marLeft w:val="0"/>
      <w:marRight w:val="0"/>
      <w:marTop w:val="0"/>
      <w:marBottom w:val="0"/>
      <w:divBdr>
        <w:top w:val="none" w:sz="0" w:space="0" w:color="auto"/>
        <w:left w:val="none" w:sz="0" w:space="0" w:color="auto"/>
        <w:bottom w:val="none" w:sz="0" w:space="0" w:color="auto"/>
        <w:right w:val="none" w:sz="0" w:space="0" w:color="auto"/>
      </w:divBdr>
    </w:div>
    <w:div w:id="1779641983">
      <w:bodyDiv w:val="1"/>
      <w:marLeft w:val="0"/>
      <w:marRight w:val="0"/>
      <w:marTop w:val="0"/>
      <w:marBottom w:val="0"/>
      <w:divBdr>
        <w:top w:val="none" w:sz="0" w:space="0" w:color="auto"/>
        <w:left w:val="none" w:sz="0" w:space="0" w:color="auto"/>
        <w:bottom w:val="none" w:sz="0" w:space="0" w:color="auto"/>
        <w:right w:val="none" w:sz="0" w:space="0" w:color="auto"/>
      </w:divBdr>
    </w:div>
    <w:div w:id="1781484596">
      <w:bodyDiv w:val="1"/>
      <w:marLeft w:val="0"/>
      <w:marRight w:val="0"/>
      <w:marTop w:val="0"/>
      <w:marBottom w:val="0"/>
      <w:divBdr>
        <w:top w:val="none" w:sz="0" w:space="0" w:color="auto"/>
        <w:left w:val="none" w:sz="0" w:space="0" w:color="auto"/>
        <w:bottom w:val="none" w:sz="0" w:space="0" w:color="auto"/>
        <w:right w:val="none" w:sz="0" w:space="0" w:color="auto"/>
      </w:divBdr>
    </w:div>
    <w:div w:id="1783067697">
      <w:bodyDiv w:val="1"/>
      <w:marLeft w:val="0"/>
      <w:marRight w:val="0"/>
      <w:marTop w:val="0"/>
      <w:marBottom w:val="0"/>
      <w:divBdr>
        <w:top w:val="none" w:sz="0" w:space="0" w:color="auto"/>
        <w:left w:val="none" w:sz="0" w:space="0" w:color="auto"/>
        <w:bottom w:val="none" w:sz="0" w:space="0" w:color="auto"/>
        <w:right w:val="none" w:sz="0" w:space="0" w:color="auto"/>
      </w:divBdr>
    </w:div>
    <w:div w:id="1784574220">
      <w:bodyDiv w:val="1"/>
      <w:marLeft w:val="0"/>
      <w:marRight w:val="0"/>
      <w:marTop w:val="0"/>
      <w:marBottom w:val="0"/>
      <w:divBdr>
        <w:top w:val="none" w:sz="0" w:space="0" w:color="auto"/>
        <w:left w:val="none" w:sz="0" w:space="0" w:color="auto"/>
        <w:bottom w:val="none" w:sz="0" w:space="0" w:color="auto"/>
        <w:right w:val="none" w:sz="0" w:space="0" w:color="auto"/>
      </w:divBdr>
    </w:div>
    <w:div w:id="1785539160">
      <w:bodyDiv w:val="1"/>
      <w:marLeft w:val="0"/>
      <w:marRight w:val="0"/>
      <w:marTop w:val="0"/>
      <w:marBottom w:val="0"/>
      <w:divBdr>
        <w:top w:val="none" w:sz="0" w:space="0" w:color="auto"/>
        <w:left w:val="none" w:sz="0" w:space="0" w:color="auto"/>
        <w:bottom w:val="none" w:sz="0" w:space="0" w:color="auto"/>
        <w:right w:val="none" w:sz="0" w:space="0" w:color="auto"/>
      </w:divBdr>
    </w:div>
    <w:div w:id="1786074233">
      <w:bodyDiv w:val="1"/>
      <w:marLeft w:val="0"/>
      <w:marRight w:val="0"/>
      <w:marTop w:val="0"/>
      <w:marBottom w:val="0"/>
      <w:divBdr>
        <w:top w:val="none" w:sz="0" w:space="0" w:color="auto"/>
        <w:left w:val="none" w:sz="0" w:space="0" w:color="auto"/>
        <w:bottom w:val="none" w:sz="0" w:space="0" w:color="auto"/>
        <w:right w:val="none" w:sz="0" w:space="0" w:color="auto"/>
      </w:divBdr>
    </w:div>
    <w:div w:id="1786384507">
      <w:bodyDiv w:val="1"/>
      <w:marLeft w:val="0"/>
      <w:marRight w:val="0"/>
      <w:marTop w:val="0"/>
      <w:marBottom w:val="0"/>
      <w:divBdr>
        <w:top w:val="none" w:sz="0" w:space="0" w:color="auto"/>
        <w:left w:val="none" w:sz="0" w:space="0" w:color="auto"/>
        <w:bottom w:val="none" w:sz="0" w:space="0" w:color="auto"/>
        <w:right w:val="none" w:sz="0" w:space="0" w:color="auto"/>
      </w:divBdr>
    </w:div>
    <w:div w:id="1787650643">
      <w:bodyDiv w:val="1"/>
      <w:marLeft w:val="0"/>
      <w:marRight w:val="0"/>
      <w:marTop w:val="0"/>
      <w:marBottom w:val="0"/>
      <w:divBdr>
        <w:top w:val="none" w:sz="0" w:space="0" w:color="auto"/>
        <w:left w:val="none" w:sz="0" w:space="0" w:color="auto"/>
        <w:bottom w:val="none" w:sz="0" w:space="0" w:color="auto"/>
        <w:right w:val="none" w:sz="0" w:space="0" w:color="auto"/>
      </w:divBdr>
    </w:div>
    <w:div w:id="1790926502">
      <w:bodyDiv w:val="1"/>
      <w:marLeft w:val="0"/>
      <w:marRight w:val="0"/>
      <w:marTop w:val="0"/>
      <w:marBottom w:val="0"/>
      <w:divBdr>
        <w:top w:val="none" w:sz="0" w:space="0" w:color="auto"/>
        <w:left w:val="none" w:sz="0" w:space="0" w:color="auto"/>
        <w:bottom w:val="none" w:sz="0" w:space="0" w:color="auto"/>
        <w:right w:val="none" w:sz="0" w:space="0" w:color="auto"/>
      </w:divBdr>
    </w:div>
    <w:div w:id="1790971549">
      <w:bodyDiv w:val="1"/>
      <w:marLeft w:val="0"/>
      <w:marRight w:val="0"/>
      <w:marTop w:val="0"/>
      <w:marBottom w:val="0"/>
      <w:divBdr>
        <w:top w:val="none" w:sz="0" w:space="0" w:color="auto"/>
        <w:left w:val="none" w:sz="0" w:space="0" w:color="auto"/>
        <w:bottom w:val="none" w:sz="0" w:space="0" w:color="auto"/>
        <w:right w:val="none" w:sz="0" w:space="0" w:color="auto"/>
      </w:divBdr>
    </w:div>
    <w:div w:id="1791779573">
      <w:bodyDiv w:val="1"/>
      <w:marLeft w:val="0"/>
      <w:marRight w:val="0"/>
      <w:marTop w:val="0"/>
      <w:marBottom w:val="0"/>
      <w:divBdr>
        <w:top w:val="none" w:sz="0" w:space="0" w:color="auto"/>
        <w:left w:val="none" w:sz="0" w:space="0" w:color="auto"/>
        <w:bottom w:val="none" w:sz="0" w:space="0" w:color="auto"/>
        <w:right w:val="none" w:sz="0" w:space="0" w:color="auto"/>
      </w:divBdr>
    </w:div>
    <w:div w:id="1795513867">
      <w:bodyDiv w:val="1"/>
      <w:marLeft w:val="0"/>
      <w:marRight w:val="0"/>
      <w:marTop w:val="0"/>
      <w:marBottom w:val="0"/>
      <w:divBdr>
        <w:top w:val="none" w:sz="0" w:space="0" w:color="auto"/>
        <w:left w:val="none" w:sz="0" w:space="0" w:color="auto"/>
        <w:bottom w:val="none" w:sz="0" w:space="0" w:color="auto"/>
        <w:right w:val="none" w:sz="0" w:space="0" w:color="auto"/>
      </w:divBdr>
    </w:div>
    <w:div w:id="1797285632">
      <w:bodyDiv w:val="1"/>
      <w:marLeft w:val="0"/>
      <w:marRight w:val="0"/>
      <w:marTop w:val="0"/>
      <w:marBottom w:val="0"/>
      <w:divBdr>
        <w:top w:val="none" w:sz="0" w:space="0" w:color="auto"/>
        <w:left w:val="none" w:sz="0" w:space="0" w:color="auto"/>
        <w:bottom w:val="none" w:sz="0" w:space="0" w:color="auto"/>
        <w:right w:val="none" w:sz="0" w:space="0" w:color="auto"/>
      </w:divBdr>
    </w:div>
    <w:div w:id="1797411978">
      <w:bodyDiv w:val="1"/>
      <w:marLeft w:val="0"/>
      <w:marRight w:val="0"/>
      <w:marTop w:val="0"/>
      <w:marBottom w:val="0"/>
      <w:divBdr>
        <w:top w:val="none" w:sz="0" w:space="0" w:color="auto"/>
        <w:left w:val="none" w:sz="0" w:space="0" w:color="auto"/>
        <w:bottom w:val="none" w:sz="0" w:space="0" w:color="auto"/>
        <w:right w:val="none" w:sz="0" w:space="0" w:color="auto"/>
      </w:divBdr>
    </w:div>
    <w:div w:id="1797675544">
      <w:bodyDiv w:val="1"/>
      <w:marLeft w:val="0"/>
      <w:marRight w:val="0"/>
      <w:marTop w:val="0"/>
      <w:marBottom w:val="0"/>
      <w:divBdr>
        <w:top w:val="none" w:sz="0" w:space="0" w:color="auto"/>
        <w:left w:val="none" w:sz="0" w:space="0" w:color="auto"/>
        <w:bottom w:val="none" w:sz="0" w:space="0" w:color="auto"/>
        <w:right w:val="none" w:sz="0" w:space="0" w:color="auto"/>
      </w:divBdr>
    </w:div>
    <w:div w:id="1797676345">
      <w:bodyDiv w:val="1"/>
      <w:marLeft w:val="0"/>
      <w:marRight w:val="0"/>
      <w:marTop w:val="0"/>
      <w:marBottom w:val="0"/>
      <w:divBdr>
        <w:top w:val="none" w:sz="0" w:space="0" w:color="auto"/>
        <w:left w:val="none" w:sz="0" w:space="0" w:color="auto"/>
        <w:bottom w:val="none" w:sz="0" w:space="0" w:color="auto"/>
        <w:right w:val="none" w:sz="0" w:space="0" w:color="auto"/>
      </w:divBdr>
    </w:div>
    <w:div w:id="1798063352">
      <w:bodyDiv w:val="1"/>
      <w:marLeft w:val="0"/>
      <w:marRight w:val="0"/>
      <w:marTop w:val="0"/>
      <w:marBottom w:val="0"/>
      <w:divBdr>
        <w:top w:val="none" w:sz="0" w:space="0" w:color="auto"/>
        <w:left w:val="none" w:sz="0" w:space="0" w:color="auto"/>
        <w:bottom w:val="none" w:sz="0" w:space="0" w:color="auto"/>
        <w:right w:val="none" w:sz="0" w:space="0" w:color="auto"/>
      </w:divBdr>
    </w:div>
    <w:div w:id="1798179505">
      <w:bodyDiv w:val="1"/>
      <w:marLeft w:val="0"/>
      <w:marRight w:val="0"/>
      <w:marTop w:val="0"/>
      <w:marBottom w:val="0"/>
      <w:divBdr>
        <w:top w:val="none" w:sz="0" w:space="0" w:color="auto"/>
        <w:left w:val="none" w:sz="0" w:space="0" w:color="auto"/>
        <w:bottom w:val="none" w:sz="0" w:space="0" w:color="auto"/>
        <w:right w:val="none" w:sz="0" w:space="0" w:color="auto"/>
      </w:divBdr>
    </w:div>
    <w:div w:id="1803812885">
      <w:bodyDiv w:val="1"/>
      <w:marLeft w:val="0"/>
      <w:marRight w:val="0"/>
      <w:marTop w:val="0"/>
      <w:marBottom w:val="0"/>
      <w:divBdr>
        <w:top w:val="none" w:sz="0" w:space="0" w:color="auto"/>
        <w:left w:val="none" w:sz="0" w:space="0" w:color="auto"/>
        <w:bottom w:val="none" w:sz="0" w:space="0" w:color="auto"/>
        <w:right w:val="none" w:sz="0" w:space="0" w:color="auto"/>
      </w:divBdr>
    </w:div>
    <w:div w:id="1803881041">
      <w:bodyDiv w:val="1"/>
      <w:marLeft w:val="0"/>
      <w:marRight w:val="0"/>
      <w:marTop w:val="0"/>
      <w:marBottom w:val="0"/>
      <w:divBdr>
        <w:top w:val="none" w:sz="0" w:space="0" w:color="auto"/>
        <w:left w:val="none" w:sz="0" w:space="0" w:color="auto"/>
        <w:bottom w:val="none" w:sz="0" w:space="0" w:color="auto"/>
        <w:right w:val="none" w:sz="0" w:space="0" w:color="auto"/>
      </w:divBdr>
    </w:div>
    <w:div w:id="1806308891">
      <w:bodyDiv w:val="1"/>
      <w:marLeft w:val="0"/>
      <w:marRight w:val="0"/>
      <w:marTop w:val="0"/>
      <w:marBottom w:val="0"/>
      <w:divBdr>
        <w:top w:val="none" w:sz="0" w:space="0" w:color="auto"/>
        <w:left w:val="none" w:sz="0" w:space="0" w:color="auto"/>
        <w:bottom w:val="none" w:sz="0" w:space="0" w:color="auto"/>
        <w:right w:val="none" w:sz="0" w:space="0" w:color="auto"/>
      </w:divBdr>
    </w:div>
    <w:div w:id="1807352218">
      <w:bodyDiv w:val="1"/>
      <w:marLeft w:val="0"/>
      <w:marRight w:val="0"/>
      <w:marTop w:val="0"/>
      <w:marBottom w:val="0"/>
      <w:divBdr>
        <w:top w:val="none" w:sz="0" w:space="0" w:color="auto"/>
        <w:left w:val="none" w:sz="0" w:space="0" w:color="auto"/>
        <w:bottom w:val="none" w:sz="0" w:space="0" w:color="auto"/>
        <w:right w:val="none" w:sz="0" w:space="0" w:color="auto"/>
      </w:divBdr>
    </w:div>
    <w:div w:id="1811089208">
      <w:bodyDiv w:val="1"/>
      <w:marLeft w:val="0"/>
      <w:marRight w:val="0"/>
      <w:marTop w:val="0"/>
      <w:marBottom w:val="0"/>
      <w:divBdr>
        <w:top w:val="none" w:sz="0" w:space="0" w:color="auto"/>
        <w:left w:val="none" w:sz="0" w:space="0" w:color="auto"/>
        <w:bottom w:val="none" w:sz="0" w:space="0" w:color="auto"/>
        <w:right w:val="none" w:sz="0" w:space="0" w:color="auto"/>
      </w:divBdr>
    </w:div>
    <w:div w:id="1811240126">
      <w:bodyDiv w:val="1"/>
      <w:marLeft w:val="0"/>
      <w:marRight w:val="0"/>
      <w:marTop w:val="0"/>
      <w:marBottom w:val="0"/>
      <w:divBdr>
        <w:top w:val="none" w:sz="0" w:space="0" w:color="auto"/>
        <w:left w:val="none" w:sz="0" w:space="0" w:color="auto"/>
        <w:bottom w:val="none" w:sz="0" w:space="0" w:color="auto"/>
        <w:right w:val="none" w:sz="0" w:space="0" w:color="auto"/>
      </w:divBdr>
    </w:div>
    <w:div w:id="1811894728">
      <w:bodyDiv w:val="1"/>
      <w:marLeft w:val="0"/>
      <w:marRight w:val="0"/>
      <w:marTop w:val="0"/>
      <w:marBottom w:val="0"/>
      <w:divBdr>
        <w:top w:val="none" w:sz="0" w:space="0" w:color="auto"/>
        <w:left w:val="none" w:sz="0" w:space="0" w:color="auto"/>
        <w:bottom w:val="none" w:sz="0" w:space="0" w:color="auto"/>
        <w:right w:val="none" w:sz="0" w:space="0" w:color="auto"/>
      </w:divBdr>
    </w:div>
    <w:div w:id="1812207216">
      <w:bodyDiv w:val="1"/>
      <w:marLeft w:val="0"/>
      <w:marRight w:val="0"/>
      <w:marTop w:val="0"/>
      <w:marBottom w:val="0"/>
      <w:divBdr>
        <w:top w:val="none" w:sz="0" w:space="0" w:color="auto"/>
        <w:left w:val="none" w:sz="0" w:space="0" w:color="auto"/>
        <w:bottom w:val="none" w:sz="0" w:space="0" w:color="auto"/>
        <w:right w:val="none" w:sz="0" w:space="0" w:color="auto"/>
      </w:divBdr>
    </w:div>
    <w:div w:id="1812668411">
      <w:bodyDiv w:val="1"/>
      <w:marLeft w:val="0"/>
      <w:marRight w:val="0"/>
      <w:marTop w:val="0"/>
      <w:marBottom w:val="0"/>
      <w:divBdr>
        <w:top w:val="none" w:sz="0" w:space="0" w:color="auto"/>
        <w:left w:val="none" w:sz="0" w:space="0" w:color="auto"/>
        <w:bottom w:val="none" w:sz="0" w:space="0" w:color="auto"/>
        <w:right w:val="none" w:sz="0" w:space="0" w:color="auto"/>
      </w:divBdr>
    </w:div>
    <w:div w:id="1813208036">
      <w:bodyDiv w:val="1"/>
      <w:marLeft w:val="0"/>
      <w:marRight w:val="0"/>
      <w:marTop w:val="0"/>
      <w:marBottom w:val="0"/>
      <w:divBdr>
        <w:top w:val="none" w:sz="0" w:space="0" w:color="auto"/>
        <w:left w:val="none" w:sz="0" w:space="0" w:color="auto"/>
        <w:bottom w:val="none" w:sz="0" w:space="0" w:color="auto"/>
        <w:right w:val="none" w:sz="0" w:space="0" w:color="auto"/>
      </w:divBdr>
    </w:div>
    <w:div w:id="1814326964">
      <w:bodyDiv w:val="1"/>
      <w:marLeft w:val="0"/>
      <w:marRight w:val="0"/>
      <w:marTop w:val="0"/>
      <w:marBottom w:val="0"/>
      <w:divBdr>
        <w:top w:val="none" w:sz="0" w:space="0" w:color="auto"/>
        <w:left w:val="none" w:sz="0" w:space="0" w:color="auto"/>
        <w:bottom w:val="none" w:sz="0" w:space="0" w:color="auto"/>
        <w:right w:val="none" w:sz="0" w:space="0" w:color="auto"/>
      </w:divBdr>
    </w:div>
    <w:div w:id="1814717581">
      <w:bodyDiv w:val="1"/>
      <w:marLeft w:val="0"/>
      <w:marRight w:val="0"/>
      <w:marTop w:val="0"/>
      <w:marBottom w:val="0"/>
      <w:divBdr>
        <w:top w:val="none" w:sz="0" w:space="0" w:color="auto"/>
        <w:left w:val="none" w:sz="0" w:space="0" w:color="auto"/>
        <w:bottom w:val="none" w:sz="0" w:space="0" w:color="auto"/>
        <w:right w:val="none" w:sz="0" w:space="0" w:color="auto"/>
      </w:divBdr>
    </w:div>
    <w:div w:id="1815105286">
      <w:bodyDiv w:val="1"/>
      <w:marLeft w:val="0"/>
      <w:marRight w:val="0"/>
      <w:marTop w:val="0"/>
      <w:marBottom w:val="0"/>
      <w:divBdr>
        <w:top w:val="none" w:sz="0" w:space="0" w:color="auto"/>
        <w:left w:val="none" w:sz="0" w:space="0" w:color="auto"/>
        <w:bottom w:val="none" w:sz="0" w:space="0" w:color="auto"/>
        <w:right w:val="none" w:sz="0" w:space="0" w:color="auto"/>
      </w:divBdr>
    </w:div>
    <w:div w:id="1815874785">
      <w:bodyDiv w:val="1"/>
      <w:marLeft w:val="0"/>
      <w:marRight w:val="0"/>
      <w:marTop w:val="0"/>
      <w:marBottom w:val="0"/>
      <w:divBdr>
        <w:top w:val="none" w:sz="0" w:space="0" w:color="auto"/>
        <w:left w:val="none" w:sz="0" w:space="0" w:color="auto"/>
        <w:bottom w:val="none" w:sz="0" w:space="0" w:color="auto"/>
        <w:right w:val="none" w:sz="0" w:space="0" w:color="auto"/>
      </w:divBdr>
    </w:div>
    <w:div w:id="1817602158">
      <w:bodyDiv w:val="1"/>
      <w:marLeft w:val="0"/>
      <w:marRight w:val="0"/>
      <w:marTop w:val="0"/>
      <w:marBottom w:val="0"/>
      <w:divBdr>
        <w:top w:val="none" w:sz="0" w:space="0" w:color="auto"/>
        <w:left w:val="none" w:sz="0" w:space="0" w:color="auto"/>
        <w:bottom w:val="none" w:sz="0" w:space="0" w:color="auto"/>
        <w:right w:val="none" w:sz="0" w:space="0" w:color="auto"/>
      </w:divBdr>
    </w:div>
    <w:div w:id="1819805265">
      <w:bodyDiv w:val="1"/>
      <w:marLeft w:val="0"/>
      <w:marRight w:val="0"/>
      <w:marTop w:val="0"/>
      <w:marBottom w:val="0"/>
      <w:divBdr>
        <w:top w:val="none" w:sz="0" w:space="0" w:color="auto"/>
        <w:left w:val="none" w:sz="0" w:space="0" w:color="auto"/>
        <w:bottom w:val="none" w:sz="0" w:space="0" w:color="auto"/>
        <w:right w:val="none" w:sz="0" w:space="0" w:color="auto"/>
      </w:divBdr>
    </w:div>
    <w:div w:id="1819953432">
      <w:bodyDiv w:val="1"/>
      <w:marLeft w:val="0"/>
      <w:marRight w:val="0"/>
      <w:marTop w:val="0"/>
      <w:marBottom w:val="0"/>
      <w:divBdr>
        <w:top w:val="none" w:sz="0" w:space="0" w:color="auto"/>
        <w:left w:val="none" w:sz="0" w:space="0" w:color="auto"/>
        <w:bottom w:val="none" w:sz="0" w:space="0" w:color="auto"/>
        <w:right w:val="none" w:sz="0" w:space="0" w:color="auto"/>
      </w:divBdr>
    </w:div>
    <w:div w:id="1821919608">
      <w:bodyDiv w:val="1"/>
      <w:marLeft w:val="0"/>
      <w:marRight w:val="0"/>
      <w:marTop w:val="0"/>
      <w:marBottom w:val="0"/>
      <w:divBdr>
        <w:top w:val="none" w:sz="0" w:space="0" w:color="auto"/>
        <w:left w:val="none" w:sz="0" w:space="0" w:color="auto"/>
        <w:bottom w:val="none" w:sz="0" w:space="0" w:color="auto"/>
        <w:right w:val="none" w:sz="0" w:space="0" w:color="auto"/>
      </w:divBdr>
    </w:div>
    <w:div w:id="1824927789">
      <w:bodyDiv w:val="1"/>
      <w:marLeft w:val="0"/>
      <w:marRight w:val="0"/>
      <w:marTop w:val="0"/>
      <w:marBottom w:val="0"/>
      <w:divBdr>
        <w:top w:val="none" w:sz="0" w:space="0" w:color="auto"/>
        <w:left w:val="none" w:sz="0" w:space="0" w:color="auto"/>
        <w:bottom w:val="none" w:sz="0" w:space="0" w:color="auto"/>
        <w:right w:val="none" w:sz="0" w:space="0" w:color="auto"/>
      </w:divBdr>
    </w:div>
    <w:div w:id="1826428544">
      <w:bodyDiv w:val="1"/>
      <w:marLeft w:val="0"/>
      <w:marRight w:val="0"/>
      <w:marTop w:val="0"/>
      <w:marBottom w:val="0"/>
      <w:divBdr>
        <w:top w:val="none" w:sz="0" w:space="0" w:color="auto"/>
        <w:left w:val="none" w:sz="0" w:space="0" w:color="auto"/>
        <w:bottom w:val="none" w:sz="0" w:space="0" w:color="auto"/>
        <w:right w:val="none" w:sz="0" w:space="0" w:color="auto"/>
      </w:divBdr>
    </w:div>
    <w:div w:id="1827432574">
      <w:bodyDiv w:val="1"/>
      <w:marLeft w:val="0"/>
      <w:marRight w:val="0"/>
      <w:marTop w:val="0"/>
      <w:marBottom w:val="0"/>
      <w:divBdr>
        <w:top w:val="none" w:sz="0" w:space="0" w:color="auto"/>
        <w:left w:val="none" w:sz="0" w:space="0" w:color="auto"/>
        <w:bottom w:val="none" w:sz="0" w:space="0" w:color="auto"/>
        <w:right w:val="none" w:sz="0" w:space="0" w:color="auto"/>
      </w:divBdr>
    </w:div>
    <w:div w:id="1828087882">
      <w:bodyDiv w:val="1"/>
      <w:marLeft w:val="0"/>
      <w:marRight w:val="0"/>
      <w:marTop w:val="0"/>
      <w:marBottom w:val="0"/>
      <w:divBdr>
        <w:top w:val="none" w:sz="0" w:space="0" w:color="auto"/>
        <w:left w:val="none" w:sz="0" w:space="0" w:color="auto"/>
        <w:bottom w:val="none" w:sz="0" w:space="0" w:color="auto"/>
        <w:right w:val="none" w:sz="0" w:space="0" w:color="auto"/>
      </w:divBdr>
    </w:div>
    <w:div w:id="1829470171">
      <w:bodyDiv w:val="1"/>
      <w:marLeft w:val="0"/>
      <w:marRight w:val="0"/>
      <w:marTop w:val="0"/>
      <w:marBottom w:val="0"/>
      <w:divBdr>
        <w:top w:val="none" w:sz="0" w:space="0" w:color="auto"/>
        <w:left w:val="none" w:sz="0" w:space="0" w:color="auto"/>
        <w:bottom w:val="none" w:sz="0" w:space="0" w:color="auto"/>
        <w:right w:val="none" w:sz="0" w:space="0" w:color="auto"/>
      </w:divBdr>
    </w:div>
    <w:div w:id="1829591295">
      <w:bodyDiv w:val="1"/>
      <w:marLeft w:val="0"/>
      <w:marRight w:val="0"/>
      <w:marTop w:val="0"/>
      <w:marBottom w:val="0"/>
      <w:divBdr>
        <w:top w:val="none" w:sz="0" w:space="0" w:color="auto"/>
        <w:left w:val="none" w:sz="0" w:space="0" w:color="auto"/>
        <w:bottom w:val="none" w:sz="0" w:space="0" w:color="auto"/>
        <w:right w:val="none" w:sz="0" w:space="0" w:color="auto"/>
      </w:divBdr>
    </w:div>
    <w:div w:id="1831675138">
      <w:bodyDiv w:val="1"/>
      <w:marLeft w:val="0"/>
      <w:marRight w:val="0"/>
      <w:marTop w:val="0"/>
      <w:marBottom w:val="0"/>
      <w:divBdr>
        <w:top w:val="none" w:sz="0" w:space="0" w:color="auto"/>
        <w:left w:val="none" w:sz="0" w:space="0" w:color="auto"/>
        <w:bottom w:val="none" w:sz="0" w:space="0" w:color="auto"/>
        <w:right w:val="none" w:sz="0" w:space="0" w:color="auto"/>
      </w:divBdr>
    </w:div>
    <w:div w:id="1833594441">
      <w:bodyDiv w:val="1"/>
      <w:marLeft w:val="0"/>
      <w:marRight w:val="0"/>
      <w:marTop w:val="0"/>
      <w:marBottom w:val="0"/>
      <w:divBdr>
        <w:top w:val="none" w:sz="0" w:space="0" w:color="auto"/>
        <w:left w:val="none" w:sz="0" w:space="0" w:color="auto"/>
        <w:bottom w:val="none" w:sz="0" w:space="0" w:color="auto"/>
        <w:right w:val="none" w:sz="0" w:space="0" w:color="auto"/>
      </w:divBdr>
    </w:div>
    <w:div w:id="1834101526">
      <w:bodyDiv w:val="1"/>
      <w:marLeft w:val="0"/>
      <w:marRight w:val="0"/>
      <w:marTop w:val="0"/>
      <w:marBottom w:val="0"/>
      <w:divBdr>
        <w:top w:val="none" w:sz="0" w:space="0" w:color="auto"/>
        <w:left w:val="none" w:sz="0" w:space="0" w:color="auto"/>
        <w:bottom w:val="none" w:sz="0" w:space="0" w:color="auto"/>
        <w:right w:val="none" w:sz="0" w:space="0" w:color="auto"/>
      </w:divBdr>
    </w:div>
    <w:div w:id="1834368260">
      <w:bodyDiv w:val="1"/>
      <w:marLeft w:val="0"/>
      <w:marRight w:val="0"/>
      <w:marTop w:val="0"/>
      <w:marBottom w:val="0"/>
      <w:divBdr>
        <w:top w:val="none" w:sz="0" w:space="0" w:color="auto"/>
        <w:left w:val="none" w:sz="0" w:space="0" w:color="auto"/>
        <w:bottom w:val="none" w:sz="0" w:space="0" w:color="auto"/>
        <w:right w:val="none" w:sz="0" w:space="0" w:color="auto"/>
      </w:divBdr>
    </w:div>
    <w:div w:id="1834712476">
      <w:bodyDiv w:val="1"/>
      <w:marLeft w:val="0"/>
      <w:marRight w:val="0"/>
      <w:marTop w:val="0"/>
      <w:marBottom w:val="0"/>
      <w:divBdr>
        <w:top w:val="none" w:sz="0" w:space="0" w:color="auto"/>
        <w:left w:val="none" w:sz="0" w:space="0" w:color="auto"/>
        <w:bottom w:val="none" w:sz="0" w:space="0" w:color="auto"/>
        <w:right w:val="none" w:sz="0" w:space="0" w:color="auto"/>
      </w:divBdr>
    </w:div>
    <w:div w:id="1835022446">
      <w:bodyDiv w:val="1"/>
      <w:marLeft w:val="0"/>
      <w:marRight w:val="0"/>
      <w:marTop w:val="0"/>
      <w:marBottom w:val="0"/>
      <w:divBdr>
        <w:top w:val="none" w:sz="0" w:space="0" w:color="auto"/>
        <w:left w:val="none" w:sz="0" w:space="0" w:color="auto"/>
        <w:bottom w:val="none" w:sz="0" w:space="0" w:color="auto"/>
        <w:right w:val="none" w:sz="0" w:space="0" w:color="auto"/>
      </w:divBdr>
    </w:div>
    <w:div w:id="1837184187">
      <w:bodyDiv w:val="1"/>
      <w:marLeft w:val="0"/>
      <w:marRight w:val="0"/>
      <w:marTop w:val="0"/>
      <w:marBottom w:val="0"/>
      <w:divBdr>
        <w:top w:val="none" w:sz="0" w:space="0" w:color="auto"/>
        <w:left w:val="none" w:sz="0" w:space="0" w:color="auto"/>
        <w:bottom w:val="none" w:sz="0" w:space="0" w:color="auto"/>
        <w:right w:val="none" w:sz="0" w:space="0" w:color="auto"/>
      </w:divBdr>
    </w:div>
    <w:div w:id="1838299323">
      <w:bodyDiv w:val="1"/>
      <w:marLeft w:val="0"/>
      <w:marRight w:val="0"/>
      <w:marTop w:val="0"/>
      <w:marBottom w:val="0"/>
      <w:divBdr>
        <w:top w:val="none" w:sz="0" w:space="0" w:color="auto"/>
        <w:left w:val="none" w:sz="0" w:space="0" w:color="auto"/>
        <w:bottom w:val="none" w:sz="0" w:space="0" w:color="auto"/>
        <w:right w:val="none" w:sz="0" w:space="0" w:color="auto"/>
      </w:divBdr>
    </w:div>
    <w:div w:id="1838492878">
      <w:bodyDiv w:val="1"/>
      <w:marLeft w:val="0"/>
      <w:marRight w:val="0"/>
      <w:marTop w:val="0"/>
      <w:marBottom w:val="0"/>
      <w:divBdr>
        <w:top w:val="none" w:sz="0" w:space="0" w:color="auto"/>
        <w:left w:val="none" w:sz="0" w:space="0" w:color="auto"/>
        <w:bottom w:val="none" w:sz="0" w:space="0" w:color="auto"/>
        <w:right w:val="none" w:sz="0" w:space="0" w:color="auto"/>
      </w:divBdr>
    </w:div>
    <w:div w:id="1839809339">
      <w:bodyDiv w:val="1"/>
      <w:marLeft w:val="0"/>
      <w:marRight w:val="0"/>
      <w:marTop w:val="0"/>
      <w:marBottom w:val="0"/>
      <w:divBdr>
        <w:top w:val="none" w:sz="0" w:space="0" w:color="auto"/>
        <w:left w:val="none" w:sz="0" w:space="0" w:color="auto"/>
        <w:bottom w:val="none" w:sz="0" w:space="0" w:color="auto"/>
        <w:right w:val="none" w:sz="0" w:space="0" w:color="auto"/>
      </w:divBdr>
    </w:div>
    <w:div w:id="1841852869">
      <w:bodyDiv w:val="1"/>
      <w:marLeft w:val="0"/>
      <w:marRight w:val="0"/>
      <w:marTop w:val="0"/>
      <w:marBottom w:val="0"/>
      <w:divBdr>
        <w:top w:val="none" w:sz="0" w:space="0" w:color="auto"/>
        <w:left w:val="none" w:sz="0" w:space="0" w:color="auto"/>
        <w:bottom w:val="none" w:sz="0" w:space="0" w:color="auto"/>
        <w:right w:val="none" w:sz="0" w:space="0" w:color="auto"/>
      </w:divBdr>
    </w:div>
    <w:div w:id="1844733833">
      <w:bodyDiv w:val="1"/>
      <w:marLeft w:val="0"/>
      <w:marRight w:val="0"/>
      <w:marTop w:val="0"/>
      <w:marBottom w:val="0"/>
      <w:divBdr>
        <w:top w:val="none" w:sz="0" w:space="0" w:color="auto"/>
        <w:left w:val="none" w:sz="0" w:space="0" w:color="auto"/>
        <w:bottom w:val="none" w:sz="0" w:space="0" w:color="auto"/>
        <w:right w:val="none" w:sz="0" w:space="0" w:color="auto"/>
      </w:divBdr>
    </w:div>
    <w:div w:id="1846553065">
      <w:bodyDiv w:val="1"/>
      <w:marLeft w:val="0"/>
      <w:marRight w:val="0"/>
      <w:marTop w:val="0"/>
      <w:marBottom w:val="0"/>
      <w:divBdr>
        <w:top w:val="none" w:sz="0" w:space="0" w:color="auto"/>
        <w:left w:val="none" w:sz="0" w:space="0" w:color="auto"/>
        <w:bottom w:val="none" w:sz="0" w:space="0" w:color="auto"/>
        <w:right w:val="none" w:sz="0" w:space="0" w:color="auto"/>
      </w:divBdr>
    </w:div>
    <w:div w:id="1851023195">
      <w:bodyDiv w:val="1"/>
      <w:marLeft w:val="0"/>
      <w:marRight w:val="0"/>
      <w:marTop w:val="0"/>
      <w:marBottom w:val="0"/>
      <w:divBdr>
        <w:top w:val="none" w:sz="0" w:space="0" w:color="auto"/>
        <w:left w:val="none" w:sz="0" w:space="0" w:color="auto"/>
        <w:bottom w:val="none" w:sz="0" w:space="0" w:color="auto"/>
        <w:right w:val="none" w:sz="0" w:space="0" w:color="auto"/>
      </w:divBdr>
    </w:div>
    <w:div w:id="1851065982">
      <w:bodyDiv w:val="1"/>
      <w:marLeft w:val="0"/>
      <w:marRight w:val="0"/>
      <w:marTop w:val="0"/>
      <w:marBottom w:val="0"/>
      <w:divBdr>
        <w:top w:val="none" w:sz="0" w:space="0" w:color="auto"/>
        <w:left w:val="none" w:sz="0" w:space="0" w:color="auto"/>
        <w:bottom w:val="none" w:sz="0" w:space="0" w:color="auto"/>
        <w:right w:val="none" w:sz="0" w:space="0" w:color="auto"/>
      </w:divBdr>
    </w:div>
    <w:div w:id="1851334131">
      <w:bodyDiv w:val="1"/>
      <w:marLeft w:val="0"/>
      <w:marRight w:val="0"/>
      <w:marTop w:val="0"/>
      <w:marBottom w:val="0"/>
      <w:divBdr>
        <w:top w:val="none" w:sz="0" w:space="0" w:color="auto"/>
        <w:left w:val="none" w:sz="0" w:space="0" w:color="auto"/>
        <w:bottom w:val="none" w:sz="0" w:space="0" w:color="auto"/>
        <w:right w:val="none" w:sz="0" w:space="0" w:color="auto"/>
      </w:divBdr>
    </w:div>
    <w:div w:id="1855336487">
      <w:bodyDiv w:val="1"/>
      <w:marLeft w:val="0"/>
      <w:marRight w:val="0"/>
      <w:marTop w:val="0"/>
      <w:marBottom w:val="0"/>
      <w:divBdr>
        <w:top w:val="none" w:sz="0" w:space="0" w:color="auto"/>
        <w:left w:val="none" w:sz="0" w:space="0" w:color="auto"/>
        <w:bottom w:val="none" w:sz="0" w:space="0" w:color="auto"/>
        <w:right w:val="none" w:sz="0" w:space="0" w:color="auto"/>
      </w:divBdr>
    </w:div>
    <w:div w:id="1855342921">
      <w:bodyDiv w:val="1"/>
      <w:marLeft w:val="0"/>
      <w:marRight w:val="0"/>
      <w:marTop w:val="0"/>
      <w:marBottom w:val="0"/>
      <w:divBdr>
        <w:top w:val="none" w:sz="0" w:space="0" w:color="auto"/>
        <w:left w:val="none" w:sz="0" w:space="0" w:color="auto"/>
        <w:bottom w:val="none" w:sz="0" w:space="0" w:color="auto"/>
        <w:right w:val="none" w:sz="0" w:space="0" w:color="auto"/>
      </w:divBdr>
    </w:div>
    <w:div w:id="1855532324">
      <w:bodyDiv w:val="1"/>
      <w:marLeft w:val="0"/>
      <w:marRight w:val="0"/>
      <w:marTop w:val="0"/>
      <w:marBottom w:val="0"/>
      <w:divBdr>
        <w:top w:val="none" w:sz="0" w:space="0" w:color="auto"/>
        <w:left w:val="none" w:sz="0" w:space="0" w:color="auto"/>
        <w:bottom w:val="none" w:sz="0" w:space="0" w:color="auto"/>
        <w:right w:val="none" w:sz="0" w:space="0" w:color="auto"/>
      </w:divBdr>
    </w:div>
    <w:div w:id="1856186288">
      <w:bodyDiv w:val="1"/>
      <w:marLeft w:val="0"/>
      <w:marRight w:val="0"/>
      <w:marTop w:val="0"/>
      <w:marBottom w:val="0"/>
      <w:divBdr>
        <w:top w:val="none" w:sz="0" w:space="0" w:color="auto"/>
        <w:left w:val="none" w:sz="0" w:space="0" w:color="auto"/>
        <w:bottom w:val="none" w:sz="0" w:space="0" w:color="auto"/>
        <w:right w:val="none" w:sz="0" w:space="0" w:color="auto"/>
      </w:divBdr>
    </w:div>
    <w:div w:id="1862476892">
      <w:bodyDiv w:val="1"/>
      <w:marLeft w:val="0"/>
      <w:marRight w:val="0"/>
      <w:marTop w:val="0"/>
      <w:marBottom w:val="0"/>
      <w:divBdr>
        <w:top w:val="none" w:sz="0" w:space="0" w:color="auto"/>
        <w:left w:val="none" w:sz="0" w:space="0" w:color="auto"/>
        <w:bottom w:val="none" w:sz="0" w:space="0" w:color="auto"/>
        <w:right w:val="none" w:sz="0" w:space="0" w:color="auto"/>
      </w:divBdr>
    </w:div>
    <w:div w:id="1864006003">
      <w:bodyDiv w:val="1"/>
      <w:marLeft w:val="0"/>
      <w:marRight w:val="0"/>
      <w:marTop w:val="0"/>
      <w:marBottom w:val="0"/>
      <w:divBdr>
        <w:top w:val="none" w:sz="0" w:space="0" w:color="auto"/>
        <w:left w:val="none" w:sz="0" w:space="0" w:color="auto"/>
        <w:bottom w:val="none" w:sz="0" w:space="0" w:color="auto"/>
        <w:right w:val="none" w:sz="0" w:space="0" w:color="auto"/>
      </w:divBdr>
    </w:div>
    <w:div w:id="1867062431">
      <w:bodyDiv w:val="1"/>
      <w:marLeft w:val="0"/>
      <w:marRight w:val="0"/>
      <w:marTop w:val="0"/>
      <w:marBottom w:val="0"/>
      <w:divBdr>
        <w:top w:val="none" w:sz="0" w:space="0" w:color="auto"/>
        <w:left w:val="none" w:sz="0" w:space="0" w:color="auto"/>
        <w:bottom w:val="none" w:sz="0" w:space="0" w:color="auto"/>
        <w:right w:val="none" w:sz="0" w:space="0" w:color="auto"/>
      </w:divBdr>
    </w:div>
    <w:div w:id="1868450489">
      <w:bodyDiv w:val="1"/>
      <w:marLeft w:val="0"/>
      <w:marRight w:val="0"/>
      <w:marTop w:val="0"/>
      <w:marBottom w:val="0"/>
      <w:divBdr>
        <w:top w:val="none" w:sz="0" w:space="0" w:color="auto"/>
        <w:left w:val="none" w:sz="0" w:space="0" w:color="auto"/>
        <w:bottom w:val="none" w:sz="0" w:space="0" w:color="auto"/>
        <w:right w:val="none" w:sz="0" w:space="0" w:color="auto"/>
      </w:divBdr>
    </w:div>
    <w:div w:id="1868565613">
      <w:bodyDiv w:val="1"/>
      <w:marLeft w:val="0"/>
      <w:marRight w:val="0"/>
      <w:marTop w:val="0"/>
      <w:marBottom w:val="0"/>
      <w:divBdr>
        <w:top w:val="none" w:sz="0" w:space="0" w:color="auto"/>
        <w:left w:val="none" w:sz="0" w:space="0" w:color="auto"/>
        <w:bottom w:val="none" w:sz="0" w:space="0" w:color="auto"/>
        <w:right w:val="none" w:sz="0" w:space="0" w:color="auto"/>
      </w:divBdr>
    </w:div>
    <w:div w:id="1871913341">
      <w:bodyDiv w:val="1"/>
      <w:marLeft w:val="0"/>
      <w:marRight w:val="0"/>
      <w:marTop w:val="0"/>
      <w:marBottom w:val="0"/>
      <w:divBdr>
        <w:top w:val="none" w:sz="0" w:space="0" w:color="auto"/>
        <w:left w:val="none" w:sz="0" w:space="0" w:color="auto"/>
        <w:bottom w:val="none" w:sz="0" w:space="0" w:color="auto"/>
        <w:right w:val="none" w:sz="0" w:space="0" w:color="auto"/>
      </w:divBdr>
    </w:div>
    <w:div w:id="1873805399">
      <w:bodyDiv w:val="1"/>
      <w:marLeft w:val="0"/>
      <w:marRight w:val="0"/>
      <w:marTop w:val="0"/>
      <w:marBottom w:val="0"/>
      <w:divBdr>
        <w:top w:val="none" w:sz="0" w:space="0" w:color="auto"/>
        <w:left w:val="none" w:sz="0" w:space="0" w:color="auto"/>
        <w:bottom w:val="none" w:sz="0" w:space="0" w:color="auto"/>
        <w:right w:val="none" w:sz="0" w:space="0" w:color="auto"/>
      </w:divBdr>
    </w:div>
    <w:div w:id="1875147515">
      <w:bodyDiv w:val="1"/>
      <w:marLeft w:val="0"/>
      <w:marRight w:val="0"/>
      <w:marTop w:val="0"/>
      <w:marBottom w:val="0"/>
      <w:divBdr>
        <w:top w:val="none" w:sz="0" w:space="0" w:color="auto"/>
        <w:left w:val="none" w:sz="0" w:space="0" w:color="auto"/>
        <w:bottom w:val="none" w:sz="0" w:space="0" w:color="auto"/>
        <w:right w:val="none" w:sz="0" w:space="0" w:color="auto"/>
      </w:divBdr>
    </w:div>
    <w:div w:id="1875312708">
      <w:bodyDiv w:val="1"/>
      <w:marLeft w:val="0"/>
      <w:marRight w:val="0"/>
      <w:marTop w:val="0"/>
      <w:marBottom w:val="0"/>
      <w:divBdr>
        <w:top w:val="none" w:sz="0" w:space="0" w:color="auto"/>
        <w:left w:val="none" w:sz="0" w:space="0" w:color="auto"/>
        <w:bottom w:val="none" w:sz="0" w:space="0" w:color="auto"/>
        <w:right w:val="none" w:sz="0" w:space="0" w:color="auto"/>
      </w:divBdr>
    </w:div>
    <w:div w:id="1875802676">
      <w:bodyDiv w:val="1"/>
      <w:marLeft w:val="0"/>
      <w:marRight w:val="0"/>
      <w:marTop w:val="0"/>
      <w:marBottom w:val="0"/>
      <w:divBdr>
        <w:top w:val="none" w:sz="0" w:space="0" w:color="auto"/>
        <w:left w:val="none" w:sz="0" w:space="0" w:color="auto"/>
        <w:bottom w:val="none" w:sz="0" w:space="0" w:color="auto"/>
        <w:right w:val="none" w:sz="0" w:space="0" w:color="auto"/>
      </w:divBdr>
    </w:div>
    <w:div w:id="1878009700">
      <w:bodyDiv w:val="1"/>
      <w:marLeft w:val="0"/>
      <w:marRight w:val="0"/>
      <w:marTop w:val="0"/>
      <w:marBottom w:val="0"/>
      <w:divBdr>
        <w:top w:val="none" w:sz="0" w:space="0" w:color="auto"/>
        <w:left w:val="none" w:sz="0" w:space="0" w:color="auto"/>
        <w:bottom w:val="none" w:sz="0" w:space="0" w:color="auto"/>
        <w:right w:val="none" w:sz="0" w:space="0" w:color="auto"/>
      </w:divBdr>
    </w:div>
    <w:div w:id="1879468827">
      <w:bodyDiv w:val="1"/>
      <w:marLeft w:val="0"/>
      <w:marRight w:val="0"/>
      <w:marTop w:val="0"/>
      <w:marBottom w:val="0"/>
      <w:divBdr>
        <w:top w:val="none" w:sz="0" w:space="0" w:color="auto"/>
        <w:left w:val="none" w:sz="0" w:space="0" w:color="auto"/>
        <w:bottom w:val="none" w:sz="0" w:space="0" w:color="auto"/>
        <w:right w:val="none" w:sz="0" w:space="0" w:color="auto"/>
      </w:divBdr>
    </w:div>
    <w:div w:id="1881359835">
      <w:bodyDiv w:val="1"/>
      <w:marLeft w:val="0"/>
      <w:marRight w:val="0"/>
      <w:marTop w:val="0"/>
      <w:marBottom w:val="0"/>
      <w:divBdr>
        <w:top w:val="none" w:sz="0" w:space="0" w:color="auto"/>
        <w:left w:val="none" w:sz="0" w:space="0" w:color="auto"/>
        <w:bottom w:val="none" w:sz="0" w:space="0" w:color="auto"/>
        <w:right w:val="none" w:sz="0" w:space="0" w:color="auto"/>
      </w:divBdr>
    </w:div>
    <w:div w:id="1882478283">
      <w:bodyDiv w:val="1"/>
      <w:marLeft w:val="0"/>
      <w:marRight w:val="0"/>
      <w:marTop w:val="0"/>
      <w:marBottom w:val="0"/>
      <w:divBdr>
        <w:top w:val="none" w:sz="0" w:space="0" w:color="auto"/>
        <w:left w:val="none" w:sz="0" w:space="0" w:color="auto"/>
        <w:bottom w:val="none" w:sz="0" w:space="0" w:color="auto"/>
        <w:right w:val="none" w:sz="0" w:space="0" w:color="auto"/>
      </w:divBdr>
    </w:div>
    <w:div w:id="1882784243">
      <w:bodyDiv w:val="1"/>
      <w:marLeft w:val="0"/>
      <w:marRight w:val="0"/>
      <w:marTop w:val="0"/>
      <w:marBottom w:val="0"/>
      <w:divBdr>
        <w:top w:val="none" w:sz="0" w:space="0" w:color="auto"/>
        <w:left w:val="none" w:sz="0" w:space="0" w:color="auto"/>
        <w:bottom w:val="none" w:sz="0" w:space="0" w:color="auto"/>
        <w:right w:val="none" w:sz="0" w:space="0" w:color="auto"/>
      </w:divBdr>
    </w:div>
    <w:div w:id="1883404019">
      <w:bodyDiv w:val="1"/>
      <w:marLeft w:val="0"/>
      <w:marRight w:val="0"/>
      <w:marTop w:val="0"/>
      <w:marBottom w:val="0"/>
      <w:divBdr>
        <w:top w:val="none" w:sz="0" w:space="0" w:color="auto"/>
        <w:left w:val="none" w:sz="0" w:space="0" w:color="auto"/>
        <w:bottom w:val="none" w:sz="0" w:space="0" w:color="auto"/>
        <w:right w:val="none" w:sz="0" w:space="0" w:color="auto"/>
      </w:divBdr>
    </w:div>
    <w:div w:id="1886141741">
      <w:bodyDiv w:val="1"/>
      <w:marLeft w:val="0"/>
      <w:marRight w:val="0"/>
      <w:marTop w:val="0"/>
      <w:marBottom w:val="0"/>
      <w:divBdr>
        <w:top w:val="none" w:sz="0" w:space="0" w:color="auto"/>
        <w:left w:val="none" w:sz="0" w:space="0" w:color="auto"/>
        <w:bottom w:val="none" w:sz="0" w:space="0" w:color="auto"/>
        <w:right w:val="none" w:sz="0" w:space="0" w:color="auto"/>
      </w:divBdr>
    </w:div>
    <w:div w:id="1889024209">
      <w:bodyDiv w:val="1"/>
      <w:marLeft w:val="0"/>
      <w:marRight w:val="0"/>
      <w:marTop w:val="0"/>
      <w:marBottom w:val="0"/>
      <w:divBdr>
        <w:top w:val="none" w:sz="0" w:space="0" w:color="auto"/>
        <w:left w:val="none" w:sz="0" w:space="0" w:color="auto"/>
        <w:bottom w:val="none" w:sz="0" w:space="0" w:color="auto"/>
        <w:right w:val="none" w:sz="0" w:space="0" w:color="auto"/>
      </w:divBdr>
    </w:div>
    <w:div w:id="1889221509">
      <w:bodyDiv w:val="1"/>
      <w:marLeft w:val="0"/>
      <w:marRight w:val="0"/>
      <w:marTop w:val="0"/>
      <w:marBottom w:val="0"/>
      <w:divBdr>
        <w:top w:val="none" w:sz="0" w:space="0" w:color="auto"/>
        <w:left w:val="none" w:sz="0" w:space="0" w:color="auto"/>
        <w:bottom w:val="none" w:sz="0" w:space="0" w:color="auto"/>
        <w:right w:val="none" w:sz="0" w:space="0" w:color="auto"/>
      </w:divBdr>
    </w:div>
    <w:div w:id="1891067182">
      <w:bodyDiv w:val="1"/>
      <w:marLeft w:val="0"/>
      <w:marRight w:val="0"/>
      <w:marTop w:val="0"/>
      <w:marBottom w:val="0"/>
      <w:divBdr>
        <w:top w:val="none" w:sz="0" w:space="0" w:color="auto"/>
        <w:left w:val="none" w:sz="0" w:space="0" w:color="auto"/>
        <w:bottom w:val="none" w:sz="0" w:space="0" w:color="auto"/>
        <w:right w:val="none" w:sz="0" w:space="0" w:color="auto"/>
      </w:divBdr>
    </w:div>
    <w:div w:id="1891071422">
      <w:bodyDiv w:val="1"/>
      <w:marLeft w:val="0"/>
      <w:marRight w:val="0"/>
      <w:marTop w:val="0"/>
      <w:marBottom w:val="0"/>
      <w:divBdr>
        <w:top w:val="none" w:sz="0" w:space="0" w:color="auto"/>
        <w:left w:val="none" w:sz="0" w:space="0" w:color="auto"/>
        <w:bottom w:val="none" w:sz="0" w:space="0" w:color="auto"/>
        <w:right w:val="none" w:sz="0" w:space="0" w:color="auto"/>
      </w:divBdr>
    </w:div>
    <w:div w:id="1892691222">
      <w:bodyDiv w:val="1"/>
      <w:marLeft w:val="0"/>
      <w:marRight w:val="0"/>
      <w:marTop w:val="0"/>
      <w:marBottom w:val="0"/>
      <w:divBdr>
        <w:top w:val="none" w:sz="0" w:space="0" w:color="auto"/>
        <w:left w:val="none" w:sz="0" w:space="0" w:color="auto"/>
        <w:bottom w:val="none" w:sz="0" w:space="0" w:color="auto"/>
        <w:right w:val="none" w:sz="0" w:space="0" w:color="auto"/>
      </w:divBdr>
    </w:div>
    <w:div w:id="1892958081">
      <w:bodyDiv w:val="1"/>
      <w:marLeft w:val="0"/>
      <w:marRight w:val="0"/>
      <w:marTop w:val="0"/>
      <w:marBottom w:val="0"/>
      <w:divBdr>
        <w:top w:val="none" w:sz="0" w:space="0" w:color="auto"/>
        <w:left w:val="none" w:sz="0" w:space="0" w:color="auto"/>
        <w:bottom w:val="none" w:sz="0" w:space="0" w:color="auto"/>
        <w:right w:val="none" w:sz="0" w:space="0" w:color="auto"/>
      </w:divBdr>
    </w:div>
    <w:div w:id="1893806842">
      <w:bodyDiv w:val="1"/>
      <w:marLeft w:val="0"/>
      <w:marRight w:val="0"/>
      <w:marTop w:val="0"/>
      <w:marBottom w:val="0"/>
      <w:divBdr>
        <w:top w:val="none" w:sz="0" w:space="0" w:color="auto"/>
        <w:left w:val="none" w:sz="0" w:space="0" w:color="auto"/>
        <w:bottom w:val="none" w:sz="0" w:space="0" w:color="auto"/>
        <w:right w:val="none" w:sz="0" w:space="0" w:color="auto"/>
      </w:divBdr>
    </w:div>
    <w:div w:id="1894072917">
      <w:bodyDiv w:val="1"/>
      <w:marLeft w:val="0"/>
      <w:marRight w:val="0"/>
      <w:marTop w:val="0"/>
      <w:marBottom w:val="0"/>
      <w:divBdr>
        <w:top w:val="none" w:sz="0" w:space="0" w:color="auto"/>
        <w:left w:val="none" w:sz="0" w:space="0" w:color="auto"/>
        <w:bottom w:val="none" w:sz="0" w:space="0" w:color="auto"/>
        <w:right w:val="none" w:sz="0" w:space="0" w:color="auto"/>
      </w:divBdr>
    </w:div>
    <w:div w:id="1900551463">
      <w:bodyDiv w:val="1"/>
      <w:marLeft w:val="0"/>
      <w:marRight w:val="0"/>
      <w:marTop w:val="0"/>
      <w:marBottom w:val="0"/>
      <w:divBdr>
        <w:top w:val="none" w:sz="0" w:space="0" w:color="auto"/>
        <w:left w:val="none" w:sz="0" w:space="0" w:color="auto"/>
        <w:bottom w:val="none" w:sz="0" w:space="0" w:color="auto"/>
        <w:right w:val="none" w:sz="0" w:space="0" w:color="auto"/>
      </w:divBdr>
    </w:div>
    <w:div w:id="1901403687">
      <w:bodyDiv w:val="1"/>
      <w:marLeft w:val="0"/>
      <w:marRight w:val="0"/>
      <w:marTop w:val="0"/>
      <w:marBottom w:val="0"/>
      <w:divBdr>
        <w:top w:val="none" w:sz="0" w:space="0" w:color="auto"/>
        <w:left w:val="none" w:sz="0" w:space="0" w:color="auto"/>
        <w:bottom w:val="none" w:sz="0" w:space="0" w:color="auto"/>
        <w:right w:val="none" w:sz="0" w:space="0" w:color="auto"/>
      </w:divBdr>
    </w:div>
    <w:div w:id="1902599384">
      <w:bodyDiv w:val="1"/>
      <w:marLeft w:val="0"/>
      <w:marRight w:val="0"/>
      <w:marTop w:val="0"/>
      <w:marBottom w:val="0"/>
      <w:divBdr>
        <w:top w:val="none" w:sz="0" w:space="0" w:color="auto"/>
        <w:left w:val="none" w:sz="0" w:space="0" w:color="auto"/>
        <w:bottom w:val="none" w:sz="0" w:space="0" w:color="auto"/>
        <w:right w:val="none" w:sz="0" w:space="0" w:color="auto"/>
      </w:divBdr>
    </w:div>
    <w:div w:id="1905793580">
      <w:bodyDiv w:val="1"/>
      <w:marLeft w:val="0"/>
      <w:marRight w:val="0"/>
      <w:marTop w:val="0"/>
      <w:marBottom w:val="0"/>
      <w:divBdr>
        <w:top w:val="none" w:sz="0" w:space="0" w:color="auto"/>
        <w:left w:val="none" w:sz="0" w:space="0" w:color="auto"/>
        <w:bottom w:val="none" w:sz="0" w:space="0" w:color="auto"/>
        <w:right w:val="none" w:sz="0" w:space="0" w:color="auto"/>
      </w:divBdr>
    </w:div>
    <w:div w:id="1905795523">
      <w:bodyDiv w:val="1"/>
      <w:marLeft w:val="0"/>
      <w:marRight w:val="0"/>
      <w:marTop w:val="0"/>
      <w:marBottom w:val="0"/>
      <w:divBdr>
        <w:top w:val="none" w:sz="0" w:space="0" w:color="auto"/>
        <w:left w:val="none" w:sz="0" w:space="0" w:color="auto"/>
        <w:bottom w:val="none" w:sz="0" w:space="0" w:color="auto"/>
        <w:right w:val="none" w:sz="0" w:space="0" w:color="auto"/>
      </w:divBdr>
    </w:div>
    <w:div w:id="1906796284">
      <w:bodyDiv w:val="1"/>
      <w:marLeft w:val="0"/>
      <w:marRight w:val="0"/>
      <w:marTop w:val="0"/>
      <w:marBottom w:val="0"/>
      <w:divBdr>
        <w:top w:val="none" w:sz="0" w:space="0" w:color="auto"/>
        <w:left w:val="none" w:sz="0" w:space="0" w:color="auto"/>
        <w:bottom w:val="none" w:sz="0" w:space="0" w:color="auto"/>
        <w:right w:val="none" w:sz="0" w:space="0" w:color="auto"/>
      </w:divBdr>
    </w:div>
    <w:div w:id="1907641421">
      <w:bodyDiv w:val="1"/>
      <w:marLeft w:val="0"/>
      <w:marRight w:val="0"/>
      <w:marTop w:val="0"/>
      <w:marBottom w:val="0"/>
      <w:divBdr>
        <w:top w:val="none" w:sz="0" w:space="0" w:color="auto"/>
        <w:left w:val="none" w:sz="0" w:space="0" w:color="auto"/>
        <w:bottom w:val="none" w:sz="0" w:space="0" w:color="auto"/>
        <w:right w:val="none" w:sz="0" w:space="0" w:color="auto"/>
      </w:divBdr>
    </w:div>
    <w:div w:id="1907719693">
      <w:bodyDiv w:val="1"/>
      <w:marLeft w:val="0"/>
      <w:marRight w:val="0"/>
      <w:marTop w:val="0"/>
      <w:marBottom w:val="0"/>
      <w:divBdr>
        <w:top w:val="none" w:sz="0" w:space="0" w:color="auto"/>
        <w:left w:val="none" w:sz="0" w:space="0" w:color="auto"/>
        <w:bottom w:val="none" w:sz="0" w:space="0" w:color="auto"/>
        <w:right w:val="none" w:sz="0" w:space="0" w:color="auto"/>
      </w:divBdr>
    </w:div>
    <w:div w:id="1907955102">
      <w:bodyDiv w:val="1"/>
      <w:marLeft w:val="0"/>
      <w:marRight w:val="0"/>
      <w:marTop w:val="0"/>
      <w:marBottom w:val="0"/>
      <w:divBdr>
        <w:top w:val="none" w:sz="0" w:space="0" w:color="auto"/>
        <w:left w:val="none" w:sz="0" w:space="0" w:color="auto"/>
        <w:bottom w:val="none" w:sz="0" w:space="0" w:color="auto"/>
        <w:right w:val="none" w:sz="0" w:space="0" w:color="auto"/>
      </w:divBdr>
    </w:div>
    <w:div w:id="1908690497">
      <w:bodyDiv w:val="1"/>
      <w:marLeft w:val="0"/>
      <w:marRight w:val="0"/>
      <w:marTop w:val="0"/>
      <w:marBottom w:val="0"/>
      <w:divBdr>
        <w:top w:val="none" w:sz="0" w:space="0" w:color="auto"/>
        <w:left w:val="none" w:sz="0" w:space="0" w:color="auto"/>
        <w:bottom w:val="none" w:sz="0" w:space="0" w:color="auto"/>
        <w:right w:val="none" w:sz="0" w:space="0" w:color="auto"/>
      </w:divBdr>
    </w:div>
    <w:div w:id="1912353386">
      <w:bodyDiv w:val="1"/>
      <w:marLeft w:val="0"/>
      <w:marRight w:val="0"/>
      <w:marTop w:val="0"/>
      <w:marBottom w:val="0"/>
      <w:divBdr>
        <w:top w:val="none" w:sz="0" w:space="0" w:color="auto"/>
        <w:left w:val="none" w:sz="0" w:space="0" w:color="auto"/>
        <w:bottom w:val="none" w:sz="0" w:space="0" w:color="auto"/>
        <w:right w:val="none" w:sz="0" w:space="0" w:color="auto"/>
      </w:divBdr>
    </w:div>
    <w:div w:id="1912495207">
      <w:bodyDiv w:val="1"/>
      <w:marLeft w:val="0"/>
      <w:marRight w:val="0"/>
      <w:marTop w:val="0"/>
      <w:marBottom w:val="0"/>
      <w:divBdr>
        <w:top w:val="none" w:sz="0" w:space="0" w:color="auto"/>
        <w:left w:val="none" w:sz="0" w:space="0" w:color="auto"/>
        <w:bottom w:val="none" w:sz="0" w:space="0" w:color="auto"/>
        <w:right w:val="none" w:sz="0" w:space="0" w:color="auto"/>
      </w:divBdr>
    </w:div>
    <w:div w:id="1912504241">
      <w:bodyDiv w:val="1"/>
      <w:marLeft w:val="0"/>
      <w:marRight w:val="0"/>
      <w:marTop w:val="0"/>
      <w:marBottom w:val="0"/>
      <w:divBdr>
        <w:top w:val="none" w:sz="0" w:space="0" w:color="auto"/>
        <w:left w:val="none" w:sz="0" w:space="0" w:color="auto"/>
        <w:bottom w:val="none" w:sz="0" w:space="0" w:color="auto"/>
        <w:right w:val="none" w:sz="0" w:space="0" w:color="auto"/>
      </w:divBdr>
    </w:div>
    <w:div w:id="1912543061">
      <w:bodyDiv w:val="1"/>
      <w:marLeft w:val="0"/>
      <w:marRight w:val="0"/>
      <w:marTop w:val="0"/>
      <w:marBottom w:val="0"/>
      <w:divBdr>
        <w:top w:val="none" w:sz="0" w:space="0" w:color="auto"/>
        <w:left w:val="none" w:sz="0" w:space="0" w:color="auto"/>
        <w:bottom w:val="none" w:sz="0" w:space="0" w:color="auto"/>
        <w:right w:val="none" w:sz="0" w:space="0" w:color="auto"/>
      </w:divBdr>
    </w:div>
    <w:div w:id="1912688196">
      <w:bodyDiv w:val="1"/>
      <w:marLeft w:val="0"/>
      <w:marRight w:val="0"/>
      <w:marTop w:val="0"/>
      <w:marBottom w:val="0"/>
      <w:divBdr>
        <w:top w:val="none" w:sz="0" w:space="0" w:color="auto"/>
        <w:left w:val="none" w:sz="0" w:space="0" w:color="auto"/>
        <w:bottom w:val="none" w:sz="0" w:space="0" w:color="auto"/>
        <w:right w:val="none" w:sz="0" w:space="0" w:color="auto"/>
      </w:divBdr>
    </w:div>
    <w:div w:id="1913929044">
      <w:bodyDiv w:val="1"/>
      <w:marLeft w:val="0"/>
      <w:marRight w:val="0"/>
      <w:marTop w:val="0"/>
      <w:marBottom w:val="0"/>
      <w:divBdr>
        <w:top w:val="none" w:sz="0" w:space="0" w:color="auto"/>
        <w:left w:val="none" w:sz="0" w:space="0" w:color="auto"/>
        <w:bottom w:val="none" w:sz="0" w:space="0" w:color="auto"/>
        <w:right w:val="none" w:sz="0" w:space="0" w:color="auto"/>
      </w:divBdr>
    </w:div>
    <w:div w:id="1918200742">
      <w:bodyDiv w:val="1"/>
      <w:marLeft w:val="0"/>
      <w:marRight w:val="0"/>
      <w:marTop w:val="0"/>
      <w:marBottom w:val="0"/>
      <w:divBdr>
        <w:top w:val="none" w:sz="0" w:space="0" w:color="auto"/>
        <w:left w:val="none" w:sz="0" w:space="0" w:color="auto"/>
        <w:bottom w:val="none" w:sz="0" w:space="0" w:color="auto"/>
        <w:right w:val="none" w:sz="0" w:space="0" w:color="auto"/>
      </w:divBdr>
    </w:div>
    <w:div w:id="1918394597">
      <w:bodyDiv w:val="1"/>
      <w:marLeft w:val="0"/>
      <w:marRight w:val="0"/>
      <w:marTop w:val="0"/>
      <w:marBottom w:val="0"/>
      <w:divBdr>
        <w:top w:val="none" w:sz="0" w:space="0" w:color="auto"/>
        <w:left w:val="none" w:sz="0" w:space="0" w:color="auto"/>
        <w:bottom w:val="none" w:sz="0" w:space="0" w:color="auto"/>
        <w:right w:val="none" w:sz="0" w:space="0" w:color="auto"/>
      </w:divBdr>
    </w:div>
    <w:div w:id="1918899299">
      <w:bodyDiv w:val="1"/>
      <w:marLeft w:val="0"/>
      <w:marRight w:val="0"/>
      <w:marTop w:val="0"/>
      <w:marBottom w:val="0"/>
      <w:divBdr>
        <w:top w:val="none" w:sz="0" w:space="0" w:color="auto"/>
        <w:left w:val="none" w:sz="0" w:space="0" w:color="auto"/>
        <w:bottom w:val="none" w:sz="0" w:space="0" w:color="auto"/>
        <w:right w:val="none" w:sz="0" w:space="0" w:color="auto"/>
      </w:divBdr>
    </w:div>
    <w:div w:id="1922330353">
      <w:bodyDiv w:val="1"/>
      <w:marLeft w:val="0"/>
      <w:marRight w:val="0"/>
      <w:marTop w:val="0"/>
      <w:marBottom w:val="0"/>
      <w:divBdr>
        <w:top w:val="none" w:sz="0" w:space="0" w:color="auto"/>
        <w:left w:val="none" w:sz="0" w:space="0" w:color="auto"/>
        <w:bottom w:val="none" w:sz="0" w:space="0" w:color="auto"/>
        <w:right w:val="none" w:sz="0" w:space="0" w:color="auto"/>
      </w:divBdr>
    </w:div>
    <w:div w:id="1922712164">
      <w:bodyDiv w:val="1"/>
      <w:marLeft w:val="0"/>
      <w:marRight w:val="0"/>
      <w:marTop w:val="0"/>
      <w:marBottom w:val="0"/>
      <w:divBdr>
        <w:top w:val="none" w:sz="0" w:space="0" w:color="auto"/>
        <w:left w:val="none" w:sz="0" w:space="0" w:color="auto"/>
        <w:bottom w:val="none" w:sz="0" w:space="0" w:color="auto"/>
        <w:right w:val="none" w:sz="0" w:space="0" w:color="auto"/>
      </w:divBdr>
    </w:div>
    <w:div w:id="1926263842">
      <w:bodyDiv w:val="1"/>
      <w:marLeft w:val="0"/>
      <w:marRight w:val="0"/>
      <w:marTop w:val="0"/>
      <w:marBottom w:val="0"/>
      <w:divBdr>
        <w:top w:val="none" w:sz="0" w:space="0" w:color="auto"/>
        <w:left w:val="none" w:sz="0" w:space="0" w:color="auto"/>
        <w:bottom w:val="none" w:sz="0" w:space="0" w:color="auto"/>
        <w:right w:val="none" w:sz="0" w:space="0" w:color="auto"/>
      </w:divBdr>
    </w:div>
    <w:div w:id="1926694095">
      <w:bodyDiv w:val="1"/>
      <w:marLeft w:val="0"/>
      <w:marRight w:val="0"/>
      <w:marTop w:val="0"/>
      <w:marBottom w:val="0"/>
      <w:divBdr>
        <w:top w:val="none" w:sz="0" w:space="0" w:color="auto"/>
        <w:left w:val="none" w:sz="0" w:space="0" w:color="auto"/>
        <w:bottom w:val="none" w:sz="0" w:space="0" w:color="auto"/>
        <w:right w:val="none" w:sz="0" w:space="0" w:color="auto"/>
      </w:divBdr>
    </w:div>
    <w:div w:id="1928078222">
      <w:bodyDiv w:val="1"/>
      <w:marLeft w:val="0"/>
      <w:marRight w:val="0"/>
      <w:marTop w:val="0"/>
      <w:marBottom w:val="0"/>
      <w:divBdr>
        <w:top w:val="none" w:sz="0" w:space="0" w:color="auto"/>
        <w:left w:val="none" w:sz="0" w:space="0" w:color="auto"/>
        <w:bottom w:val="none" w:sz="0" w:space="0" w:color="auto"/>
        <w:right w:val="none" w:sz="0" w:space="0" w:color="auto"/>
      </w:divBdr>
    </w:div>
    <w:div w:id="1928539640">
      <w:bodyDiv w:val="1"/>
      <w:marLeft w:val="0"/>
      <w:marRight w:val="0"/>
      <w:marTop w:val="0"/>
      <w:marBottom w:val="0"/>
      <w:divBdr>
        <w:top w:val="none" w:sz="0" w:space="0" w:color="auto"/>
        <w:left w:val="none" w:sz="0" w:space="0" w:color="auto"/>
        <w:bottom w:val="none" w:sz="0" w:space="0" w:color="auto"/>
        <w:right w:val="none" w:sz="0" w:space="0" w:color="auto"/>
      </w:divBdr>
    </w:div>
    <w:div w:id="1931238272">
      <w:bodyDiv w:val="1"/>
      <w:marLeft w:val="0"/>
      <w:marRight w:val="0"/>
      <w:marTop w:val="0"/>
      <w:marBottom w:val="0"/>
      <w:divBdr>
        <w:top w:val="none" w:sz="0" w:space="0" w:color="auto"/>
        <w:left w:val="none" w:sz="0" w:space="0" w:color="auto"/>
        <w:bottom w:val="none" w:sz="0" w:space="0" w:color="auto"/>
        <w:right w:val="none" w:sz="0" w:space="0" w:color="auto"/>
      </w:divBdr>
    </w:div>
    <w:div w:id="1932005249">
      <w:bodyDiv w:val="1"/>
      <w:marLeft w:val="0"/>
      <w:marRight w:val="0"/>
      <w:marTop w:val="0"/>
      <w:marBottom w:val="0"/>
      <w:divBdr>
        <w:top w:val="none" w:sz="0" w:space="0" w:color="auto"/>
        <w:left w:val="none" w:sz="0" w:space="0" w:color="auto"/>
        <w:bottom w:val="none" w:sz="0" w:space="0" w:color="auto"/>
        <w:right w:val="none" w:sz="0" w:space="0" w:color="auto"/>
      </w:divBdr>
    </w:div>
    <w:div w:id="1933081637">
      <w:bodyDiv w:val="1"/>
      <w:marLeft w:val="0"/>
      <w:marRight w:val="0"/>
      <w:marTop w:val="0"/>
      <w:marBottom w:val="0"/>
      <w:divBdr>
        <w:top w:val="none" w:sz="0" w:space="0" w:color="auto"/>
        <w:left w:val="none" w:sz="0" w:space="0" w:color="auto"/>
        <w:bottom w:val="none" w:sz="0" w:space="0" w:color="auto"/>
        <w:right w:val="none" w:sz="0" w:space="0" w:color="auto"/>
      </w:divBdr>
    </w:div>
    <w:div w:id="1933393997">
      <w:bodyDiv w:val="1"/>
      <w:marLeft w:val="0"/>
      <w:marRight w:val="0"/>
      <w:marTop w:val="0"/>
      <w:marBottom w:val="0"/>
      <w:divBdr>
        <w:top w:val="none" w:sz="0" w:space="0" w:color="auto"/>
        <w:left w:val="none" w:sz="0" w:space="0" w:color="auto"/>
        <w:bottom w:val="none" w:sz="0" w:space="0" w:color="auto"/>
        <w:right w:val="none" w:sz="0" w:space="0" w:color="auto"/>
      </w:divBdr>
    </w:div>
    <w:div w:id="1933467638">
      <w:bodyDiv w:val="1"/>
      <w:marLeft w:val="0"/>
      <w:marRight w:val="0"/>
      <w:marTop w:val="0"/>
      <w:marBottom w:val="0"/>
      <w:divBdr>
        <w:top w:val="none" w:sz="0" w:space="0" w:color="auto"/>
        <w:left w:val="none" w:sz="0" w:space="0" w:color="auto"/>
        <w:bottom w:val="none" w:sz="0" w:space="0" w:color="auto"/>
        <w:right w:val="none" w:sz="0" w:space="0" w:color="auto"/>
      </w:divBdr>
    </w:div>
    <w:div w:id="1933971403">
      <w:bodyDiv w:val="1"/>
      <w:marLeft w:val="0"/>
      <w:marRight w:val="0"/>
      <w:marTop w:val="0"/>
      <w:marBottom w:val="0"/>
      <w:divBdr>
        <w:top w:val="none" w:sz="0" w:space="0" w:color="auto"/>
        <w:left w:val="none" w:sz="0" w:space="0" w:color="auto"/>
        <w:bottom w:val="none" w:sz="0" w:space="0" w:color="auto"/>
        <w:right w:val="none" w:sz="0" w:space="0" w:color="auto"/>
      </w:divBdr>
    </w:div>
    <w:div w:id="1934778798">
      <w:bodyDiv w:val="1"/>
      <w:marLeft w:val="0"/>
      <w:marRight w:val="0"/>
      <w:marTop w:val="0"/>
      <w:marBottom w:val="0"/>
      <w:divBdr>
        <w:top w:val="none" w:sz="0" w:space="0" w:color="auto"/>
        <w:left w:val="none" w:sz="0" w:space="0" w:color="auto"/>
        <w:bottom w:val="none" w:sz="0" w:space="0" w:color="auto"/>
        <w:right w:val="none" w:sz="0" w:space="0" w:color="auto"/>
      </w:divBdr>
    </w:div>
    <w:div w:id="1938170674">
      <w:bodyDiv w:val="1"/>
      <w:marLeft w:val="0"/>
      <w:marRight w:val="0"/>
      <w:marTop w:val="0"/>
      <w:marBottom w:val="0"/>
      <w:divBdr>
        <w:top w:val="none" w:sz="0" w:space="0" w:color="auto"/>
        <w:left w:val="none" w:sz="0" w:space="0" w:color="auto"/>
        <w:bottom w:val="none" w:sz="0" w:space="0" w:color="auto"/>
        <w:right w:val="none" w:sz="0" w:space="0" w:color="auto"/>
      </w:divBdr>
    </w:div>
    <w:div w:id="1939022430">
      <w:bodyDiv w:val="1"/>
      <w:marLeft w:val="0"/>
      <w:marRight w:val="0"/>
      <w:marTop w:val="0"/>
      <w:marBottom w:val="0"/>
      <w:divBdr>
        <w:top w:val="none" w:sz="0" w:space="0" w:color="auto"/>
        <w:left w:val="none" w:sz="0" w:space="0" w:color="auto"/>
        <w:bottom w:val="none" w:sz="0" w:space="0" w:color="auto"/>
        <w:right w:val="none" w:sz="0" w:space="0" w:color="auto"/>
      </w:divBdr>
    </w:div>
    <w:div w:id="1941060611">
      <w:bodyDiv w:val="1"/>
      <w:marLeft w:val="0"/>
      <w:marRight w:val="0"/>
      <w:marTop w:val="0"/>
      <w:marBottom w:val="0"/>
      <w:divBdr>
        <w:top w:val="none" w:sz="0" w:space="0" w:color="auto"/>
        <w:left w:val="none" w:sz="0" w:space="0" w:color="auto"/>
        <w:bottom w:val="none" w:sz="0" w:space="0" w:color="auto"/>
        <w:right w:val="none" w:sz="0" w:space="0" w:color="auto"/>
      </w:divBdr>
    </w:div>
    <w:div w:id="1941908029">
      <w:bodyDiv w:val="1"/>
      <w:marLeft w:val="0"/>
      <w:marRight w:val="0"/>
      <w:marTop w:val="0"/>
      <w:marBottom w:val="0"/>
      <w:divBdr>
        <w:top w:val="none" w:sz="0" w:space="0" w:color="auto"/>
        <w:left w:val="none" w:sz="0" w:space="0" w:color="auto"/>
        <w:bottom w:val="none" w:sz="0" w:space="0" w:color="auto"/>
        <w:right w:val="none" w:sz="0" w:space="0" w:color="auto"/>
      </w:divBdr>
    </w:div>
    <w:div w:id="1943219288">
      <w:bodyDiv w:val="1"/>
      <w:marLeft w:val="0"/>
      <w:marRight w:val="0"/>
      <w:marTop w:val="0"/>
      <w:marBottom w:val="0"/>
      <w:divBdr>
        <w:top w:val="none" w:sz="0" w:space="0" w:color="auto"/>
        <w:left w:val="none" w:sz="0" w:space="0" w:color="auto"/>
        <w:bottom w:val="none" w:sz="0" w:space="0" w:color="auto"/>
        <w:right w:val="none" w:sz="0" w:space="0" w:color="auto"/>
      </w:divBdr>
    </w:div>
    <w:div w:id="1945337660">
      <w:bodyDiv w:val="1"/>
      <w:marLeft w:val="0"/>
      <w:marRight w:val="0"/>
      <w:marTop w:val="0"/>
      <w:marBottom w:val="0"/>
      <w:divBdr>
        <w:top w:val="none" w:sz="0" w:space="0" w:color="auto"/>
        <w:left w:val="none" w:sz="0" w:space="0" w:color="auto"/>
        <w:bottom w:val="none" w:sz="0" w:space="0" w:color="auto"/>
        <w:right w:val="none" w:sz="0" w:space="0" w:color="auto"/>
      </w:divBdr>
    </w:div>
    <w:div w:id="1947271979">
      <w:bodyDiv w:val="1"/>
      <w:marLeft w:val="0"/>
      <w:marRight w:val="0"/>
      <w:marTop w:val="0"/>
      <w:marBottom w:val="0"/>
      <w:divBdr>
        <w:top w:val="none" w:sz="0" w:space="0" w:color="auto"/>
        <w:left w:val="none" w:sz="0" w:space="0" w:color="auto"/>
        <w:bottom w:val="none" w:sz="0" w:space="0" w:color="auto"/>
        <w:right w:val="none" w:sz="0" w:space="0" w:color="auto"/>
      </w:divBdr>
    </w:div>
    <w:div w:id="1951815688">
      <w:bodyDiv w:val="1"/>
      <w:marLeft w:val="0"/>
      <w:marRight w:val="0"/>
      <w:marTop w:val="0"/>
      <w:marBottom w:val="0"/>
      <w:divBdr>
        <w:top w:val="none" w:sz="0" w:space="0" w:color="auto"/>
        <w:left w:val="none" w:sz="0" w:space="0" w:color="auto"/>
        <w:bottom w:val="none" w:sz="0" w:space="0" w:color="auto"/>
        <w:right w:val="none" w:sz="0" w:space="0" w:color="auto"/>
      </w:divBdr>
    </w:div>
    <w:div w:id="1952321345">
      <w:bodyDiv w:val="1"/>
      <w:marLeft w:val="0"/>
      <w:marRight w:val="0"/>
      <w:marTop w:val="0"/>
      <w:marBottom w:val="0"/>
      <w:divBdr>
        <w:top w:val="none" w:sz="0" w:space="0" w:color="auto"/>
        <w:left w:val="none" w:sz="0" w:space="0" w:color="auto"/>
        <w:bottom w:val="none" w:sz="0" w:space="0" w:color="auto"/>
        <w:right w:val="none" w:sz="0" w:space="0" w:color="auto"/>
      </w:divBdr>
    </w:div>
    <w:div w:id="1953785941">
      <w:bodyDiv w:val="1"/>
      <w:marLeft w:val="0"/>
      <w:marRight w:val="0"/>
      <w:marTop w:val="0"/>
      <w:marBottom w:val="0"/>
      <w:divBdr>
        <w:top w:val="none" w:sz="0" w:space="0" w:color="auto"/>
        <w:left w:val="none" w:sz="0" w:space="0" w:color="auto"/>
        <w:bottom w:val="none" w:sz="0" w:space="0" w:color="auto"/>
        <w:right w:val="none" w:sz="0" w:space="0" w:color="auto"/>
      </w:divBdr>
    </w:div>
    <w:div w:id="1954052171">
      <w:bodyDiv w:val="1"/>
      <w:marLeft w:val="0"/>
      <w:marRight w:val="0"/>
      <w:marTop w:val="0"/>
      <w:marBottom w:val="0"/>
      <w:divBdr>
        <w:top w:val="none" w:sz="0" w:space="0" w:color="auto"/>
        <w:left w:val="none" w:sz="0" w:space="0" w:color="auto"/>
        <w:bottom w:val="none" w:sz="0" w:space="0" w:color="auto"/>
        <w:right w:val="none" w:sz="0" w:space="0" w:color="auto"/>
      </w:divBdr>
    </w:div>
    <w:div w:id="1954554484">
      <w:bodyDiv w:val="1"/>
      <w:marLeft w:val="0"/>
      <w:marRight w:val="0"/>
      <w:marTop w:val="0"/>
      <w:marBottom w:val="0"/>
      <w:divBdr>
        <w:top w:val="none" w:sz="0" w:space="0" w:color="auto"/>
        <w:left w:val="none" w:sz="0" w:space="0" w:color="auto"/>
        <w:bottom w:val="none" w:sz="0" w:space="0" w:color="auto"/>
        <w:right w:val="none" w:sz="0" w:space="0" w:color="auto"/>
      </w:divBdr>
    </w:div>
    <w:div w:id="1954706949">
      <w:bodyDiv w:val="1"/>
      <w:marLeft w:val="0"/>
      <w:marRight w:val="0"/>
      <w:marTop w:val="0"/>
      <w:marBottom w:val="0"/>
      <w:divBdr>
        <w:top w:val="none" w:sz="0" w:space="0" w:color="auto"/>
        <w:left w:val="none" w:sz="0" w:space="0" w:color="auto"/>
        <w:bottom w:val="none" w:sz="0" w:space="0" w:color="auto"/>
        <w:right w:val="none" w:sz="0" w:space="0" w:color="auto"/>
      </w:divBdr>
    </w:div>
    <w:div w:id="1956252158">
      <w:bodyDiv w:val="1"/>
      <w:marLeft w:val="0"/>
      <w:marRight w:val="0"/>
      <w:marTop w:val="0"/>
      <w:marBottom w:val="0"/>
      <w:divBdr>
        <w:top w:val="none" w:sz="0" w:space="0" w:color="auto"/>
        <w:left w:val="none" w:sz="0" w:space="0" w:color="auto"/>
        <w:bottom w:val="none" w:sz="0" w:space="0" w:color="auto"/>
        <w:right w:val="none" w:sz="0" w:space="0" w:color="auto"/>
      </w:divBdr>
    </w:div>
    <w:div w:id="1956325568">
      <w:bodyDiv w:val="1"/>
      <w:marLeft w:val="0"/>
      <w:marRight w:val="0"/>
      <w:marTop w:val="0"/>
      <w:marBottom w:val="0"/>
      <w:divBdr>
        <w:top w:val="none" w:sz="0" w:space="0" w:color="auto"/>
        <w:left w:val="none" w:sz="0" w:space="0" w:color="auto"/>
        <w:bottom w:val="none" w:sz="0" w:space="0" w:color="auto"/>
        <w:right w:val="none" w:sz="0" w:space="0" w:color="auto"/>
      </w:divBdr>
    </w:div>
    <w:div w:id="1956716941">
      <w:bodyDiv w:val="1"/>
      <w:marLeft w:val="0"/>
      <w:marRight w:val="0"/>
      <w:marTop w:val="0"/>
      <w:marBottom w:val="0"/>
      <w:divBdr>
        <w:top w:val="none" w:sz="0" w:space="0" w:color="auto"/>
        <w:left w:val="none" w:sz="0" w:space="0" w:color="auto"/>
        <w:bottom w:val="none" w:sz="0" w:space="0" w:color="auto"/>
        <w:right w:val="none" w:sz="0" w:space="0" w:color="auto"/>
      </w:divBdr>
    </w:div>
    <w:div w:id="1957174486">
      <w:bodyDiv w:val="1"/>
      <w:marLeft w:val="0"/>
      <w:marRight w:val="0"/>
      <w:marTop w:val="0"/>
      <w:marBottom w:val="0"/>
      <w:divBdr>
        <w:top w:val="none" w:sz="0" w:space="0" w:color="auto"/>
        <w:left w:val="none" w:sz="0" w:space="0" w:color="auto"/>
        <w:bottom w:val="none" w:sz="0" w:space="0" w:color="auto"/>
        <w:right w:val="none" w:sz="0" w:space="0" w:color="auto"/>
      </w:divBdr>
    </w:div>
    <w:div w:id="1958097976">
      <w:bodyDiv w:val="1"/>
      <w:marLeft w:val="0"/>
      <w:marRight w:val="0"/>
      <w:marTop w:val="0"/>
      <w:marBottom w:val="0"/>
      <w:divBdr>
        <w:top w:val="none" w:sz="0" w:space="0" w:color="auto"/>
        <w:left w:val="none" w:sz="0" w:space="0" w:color="auto"/>
        <w:bottom w:val="none" w:sz="0" w:space="0" w:color="auto"/>
        <w:right w:val="none" w:sz="0" w:space="0" w:color="auto"/>
      </w:divBdr>
    </w:div>
    <w:div w:id="1959798523">
      <w:bodyDiv w:val="1"/>
      <w:marLeft w:val="0"/>
      <w:marRight w:val="0"/>
      <w:marTop w:val="0"/>
      <w:marBottom w:val="0"/>
      <w:divBdr>
        <w:top w:val="none" w:sz="0" w:space="0" w:color="auto"/>
        <w:left w:val="none" w:sz="0" w:space="0" w:color="auto"/>
        <w:bottom w:val="none" w:sz="0" w:space="0" w:color="auto"/>
        <w:right w:val="none" w:sz="0" w:space="0" w:color="auto"/>
      </w:divBdr>
    </w:div>
    <w:div w:id="1960600589">
      <w:bodyDiv w:val="1"/>
      <w:marLeft w:val="0"/>
      <w:marRight w:val="0"/>
      <w:marTop w:val="0"/>
      <w:marBottom w:val="0"/>
      <w:divBdr>
        <w:top w:val="none" w:sz="0" w:space="0" w:color="auto"/>
        <w:left w:val="none" w:sz="0" w:space="0" w:color="auto"/>
        <w:bottom w:val="none" w:sz="0" w:space="0" w:color="auto"/>
        <w:right w:val="none" w:sz="0" w:space="0" w:color="auto"/>
      </w:divBdr>
    </w:div>
    <w:div w:id="1963539069">
      <w:bodyDiv w:val="1"/>
      <w:marLeft w:val="0"/>
      <w:marRight w:val="0"/>
      <w:marTop w:val="0"/>
      <w:marBottom w:val="0"/>
      <w:divBdr>
        <w:top w:val="none" w:sz="0" w:space="0" w:color="auto"/>
        <w:left w:val="none" w:sz="0" w:space="0" w:color="auto"/>
        <w:bottom w:val="none" w:sz="0" w:space="0" w:color="auto"/>
        <w:right w:val="none" w:sz="0" w:space="0" w:color="auto"/>
      </w:divBdr>
    </w:div>
    <w:div w:id="1963732640">
      <w:bodyDiv w:val="1"/>
      <w:marLeft w:val="0"/>
      <w:marRight w:val="0"/>
      <w:marTop w:val="0"/>
      <w:marBottom w:val="0"/>
      <w:divBdr>
        <w:top w:val="none" w:sz="0" w:space="0" w:color="auto"/>
        <w:left w:val="none" w:sz="0" w:space="0" w:color="auto"/>
        <w:bottom w:val="none" w:sz="0" w:space="0" w:color="auto"/>
        <w:right w:val="none" w:sz="0" w:space="0" w:color="auto"/>
      </w:divBdr>
    </w:div>
    <w:div w:id="1967739695">
      <w:bodyDiv w:val="1"/>
      <w:marLeft w:val="0"/>
      <w:marRight w:val="0"/>
      <w:marTop w:val="0"/>
      <w:marBottom w:val="0"/>
      <w:divBdr>
        <w:top w:val="none" w:sz="0" w:space="0" w:color="auto"/>
        <w:left w:val="none" w:sz="0" w:space="0" w:color="auto"/>
        <w:bottom w:val="none" w:sz="0" w:space="0" w:color="auto"/>
        <w:right w:val="none" w:sz="0" w:space="0" w:color="auto"/>
      </w:divBdr>
    </w:div>
    <w:div w:id="1967928601">
      <w:bodyDiv w:val="1"/>
      <w:marLeft w:val="0"/>
      <w:marRight w:val="0"/>
      <w:marTop w:val="0"/>
      <w:marBottom w:val="0"/>
      <w:divBdr>
        <w:top w:val="none" w:sz="0" w:space="0" w:color="auto"/>
        <w:left w:val="none" w:sz="0" w:space="0" w:color="auto"/>
        <w:bottom w:val="none" w:sz="0" w:space="0" w:color="auto"/>
        <w:right w:val="none" w:sz="0" w:space="0" w:color="auto"/>
      </w:divBdr>
    </w:div>
    <w:div w:id="1968005758">
      <w:bodyDiv w:val="1"/>
      <w:marLeft w:val="0"/>
      <w:marRight w:val="0"/>
      <w:marTop w:val="0"/>
      <w:marBottom w:val="0"/>
      <w:divBdr>
        <w:top w:val="none" w:sz="0" w:space="0" w:color="auto"/>
        <w:left w:val="none" w:sz="0" w:space="0" w:color="auto"/>
        <w:bottom w:val="none" w:sz="0" w:space="0" w:color="auto"/>
        <w:right w:val="none" w:sz="0" w:space="0" w:color="auto"/>
      </w:divBdr>
    </w:div>
    <w:div w:id="1969627593">
      <w:bodyDiv w:val="1"/>
      <w:marLeft w:val="0"/>
      <w:marRight w:val="0"/>
      <w:marTop w:val="0"/>
      <w:marBottom w:val="0"/>
      <w:divBdr>
        <w:top w:val="none" w:sz="0" w:space="0" w:color="auto"/>
        <w:left w:val="none" w:sz="0" w:space="0" w:color="auto"/>
        <w:bottom w:val="none" w:sz="0" w:space="0" w:color="auto"/>
        <w:right w:val="none" w:sz="0" w:space="0" w:color="auto"/>
      </w:divBdr>
    </w:div>
    <w:div w:id="1969705299">
      <w:bodyDiv w:val="1"/>
      <w:marLeft w:val="0"/>
      <w:marRight w:val="0"/>
      <w:marTop w:val="0"/>
      <w:marBottom w:val="0"/>
      <w:divBdr>
        <w:top w:val="none" w:sz="0" w:space="0" w:color="auto"/>
        <w:left w:val="none" w:sz="0" w:space="0" w:color="auto"/>
        <w:bottom w:val="none" w:sz="0" w:space="0" w:color="auto"/>
        <w:right w:val="none" w:sz="0" w:space="0" w:color="auto"/>
      </w:divBdr>
    </w:div>
    <w:div w:id="1969898424">
      <w:bodyDiv w:val="1"/>
      <w:marLeft w:val="0"/>
      <w:marRight w:val="0"/>
      <w:marTop w:val="0"/>
      <w:marBottom w:val="0"/>
      <w:divBdr>
        <w:top w:val="none" w:sz="0" w:space="0" w:color="auto"/>
        <w:left w:val="none" w:sz="0" w:space="0" w:color="auto"/>
        <w:bottom w:val="none" w:sz="0" w:space="0" w:color="auto"/>
        <w:right w:val="none" w:sz="0" w:space="0" w:color="auto"/>
      </w:divBdr>
    </w:div>
    <w:div w:id="1970931897">
      <w:bodyDiv w:val="1"/>
      <w:marLeft w:val="0"/>
      <w:marRight w:val="0"/>
      <w:marTop w:val="0"/>
      <w:marBottom w:val="0"/>
      <w:divBdr>
        <w:top w:val="none" w:sz="0" w:space="0" w:color="auto"/>
        <w:left w:val="none" w:sz="0" w:space="0" w:color="auto"/>
        <w:bottom w:val="none" w:sz="0" w:space="0" w:color="auto"/>
        <w:right w:val="none" w:sz="0" w:space="0" w:color="auto"/>
      </w:divBdr>
    </w:div>
    <w:div w:id="1976058574">
      <w:bodyDiv w:val="1"/>
      <w:marLeft w:val="0"/>
      <w:marRight w:val="0"/>
      <w:marTop w:val="0"/>
      <w:marBottom w:val="0"/>
      <w:divBdr>
        <w:top w:val="none" w:sz="0" w:space="0" w:color="auto"/>
        <w:left w:val="none" w:sz="0" w:space="0" w:color="auto"/>
        <w:bottom w:val="none" w:sz="0" w:space="0" w:color="auto"/>
        <w:right w:val="none" w:sz="0" w:space="0" w:color="auto"/>
      </w:divBdr>
    </w:div>
    <w:div w:id="1977489079">
      <w:bodyDiv w:val="1"/>
      <w:marLeft w:val="0"/>
      <w:marRight w:val="0"/>
      <w:marTop w:val="0"/>
      <w:marBottom w:val="0"/>
      <w:divBdr>
        <w:top w:val="none" w:sz="0" w:space="0" w:color="auto"/>
        <w:left w:val="none" w:sz="0" w:space="0" w:color="auto"/>
        <w:bottom w:val="none" w:sz="0" w:space="0" w:color="auto"/>
        <w:right w:val="none" w:sz="0" w:space="0" w:color="auto"/>
      </w:divBdr>
    </w:div>
    <w:div w:id="1978413887">
      <w:bodyDiv w:val="1"/>
      <w:marLeft w:val="0"/>
      <w:marRight w:val="0"/>
      <w:marTop w:val="0"/>
      <w:marBottom w:val="0"/>
      <w:divBdr>
        <w:top w:val="none" w:sz="0" w:space="0" w:color="auto"/>
        <w:left w:val="none" w:sz="0" w:space="0" w:color="auto"/>
        <w:bottom w:val="none" w:sz="0" w:space="0" w:color="auto"/>
        <w:right w:val="none" w:sz="0" w:space="0" w:color="auto"/>
      </w:divBdr>
    </w:div>
    <w:div w:id="1978759230">
      <w:bodyDiv w:val="1"/>
      <w:marLeft w:val="0"/>
      <w:marRight w:val="0"/>
      <w:marTop w:val="0"/>
      <w:marBottom w:val="0"/>
      <w:divBdr>
        <w:top w:val="none" w:sz="0" w:space="0" w:color="auto"/>
        <w:left w:val="none" w:sz="0" w:space="0" w:color="auto"/>
        <w:bottom w:val="none" w:sz="0" w:space="0" w:color="auto"/>
        <w:right w:val="none" w:sz="0" w:space="0" w:color="auto"/>
      </w:divBdr>
    </w:div>
    <w:div w:id="1978950385">
      <w:bodyDiv w:val="1"/>
      <w:marLeft w:val="0"/>
      <w:marRight w:val="0"/>
      <w:marTop w:val="0"/>
      <w:marBottom w:val="0"/>
      <w:divBdr>
        <w:top w:val="none" w:sz="0" w:space="0" w:color="auto"/>
        <w:left w:val="none" w:sz="0" w:space="0" w:color="auto"/>
        <w:bottom w:val="none" w:sz="0" w:space="0" w:color="auto"/>
        <w:right w:val="none" w:sz="0" w:space="0" w:color="auto"/>
      </w:divBdr>
    </w:div>
    <w:div w:id="1979842602">
      <w:bodyDiv w:val="1"/>
      <w:marLeft w:val="0"/>
      <w:marRight w:val="0"/>
      <w:marTop w:val="0"/>
      <w:marBottom w:val="0"/>
      <w:divBdr>
        <w:top w:val="none" w:sz="0" w:space="0" w:color="auto"/>
        <w:left w:val="none" w:sz="0" w:space="0" w:color="auto"/>
        <w:bottom w:val="none" w:sz="0" w:space="0" w:color="auto"/>
        <w:right w:val="none" w:sz="0" w:space="0" w:color="auto"/>
      </w:divBdr>
    </w:div>
    <w:div w:id="1980529318">
      <w:bodyDiv w:val="1"/>
      <w:marLeft w:val="0"/>
      <w:marRight w:val="0"/>
      <w:marTop w:val="0"/>
      <w:marBottom w:val="0"/>
      <w:divBdr>
        <w:top w:val="none" w:sz="0" w:space="0" w:color="auto"/>
        <w:left w:val="none" w:sz="0" w:space="0" w:color="auto"/>
        <w:bottom w:val="none" w:sz="0" w:space="0" w:color="auto"/>
        <w:right w:val="none" w:sz="0" w:space="0" w:color="auto"/>
      </w:divBdr>
    </w:div>
    <w:div w:id="1983001805">
      <w:bodyDiv w:val="1"/>
      <w:marLeft w:val="0"/>
      <w:marRight w:val="0"/>
      <w:marTop w:val="0"/>
      <w:marBottom w:val="0"/>
      <w:divBdr>
        <w:top w:val="none" w:sz="0" w:space="0" w:color="auto"/>
        <w:left w:val="none" w:sz="0" w:space="0" w:color="auto"/>
        <w:bottom w:val="none" w:sz="0" w:space="0" w:color="auto"/>
        <w:right w:val="none" w:sz="0" w:space="0" w:color="auto"/>
      </w:divBdr>
    </w:div>
    <w:div w:id="1983926693">
      <w:bodyDiv w:val="1"/>
      <w:marLeft w:val="0"/>
      <w:marRight w:val="0"/>
      <w:marTop w:val="0"/>
      <w:marBottom w:val="0"/>
      <w:divBdr>
        <w:top w:val="none" w:sz="0" w:space="0" w:color="auto"/>
        <w:left w:val="none" w:sz="0" w:space="0" w:color="auto"/>
        <w:bottom w:val="none" w:sz="0" w:space="0" w:color="auto"/>
        <w:right w:val="none" w:sz="0" w:space="0" w:color="auto"/>
      </w:divBdr>
    </w:div>
    <w:div w:id="1984775010">
      <w:bodyDiv w:val="1"/>
      <w:marLeft w:val="0"/>
      <w:marRight w:val="0"/>
      <w:marTop w:val="0"/>
      <w:marBottom w:val="0"/>
      <w:divBdr>
        <w:top w:val="none" w:sz="0" w:space="0" w:color="auto"/>
        <w:left w:val="none" w:sz="0" w:space="0" w:color="auto"/>
        <w:bottom w:val="none" w:sz="0" w:space="0" w:color="auto"/>
        <w:right w:val="none" w:sz="0" w:space="0" w:color="auto"/>
      </w:divBdr>
    </w:div>
    <w:div w:id="1985353369">
      <w:bodyDiv w:val="1"/>
      <w:marLeft w:val="0"/>
      <w:marRight w:val="0"/>
      <w:marTop w:val="0"/>
      <w:marBottom w:val="0"/>
      <w:divBdr>
        <w:top w:val="none" w:sz="0" w:space="0" w:color="auto"/>
        <w:left w:val="none" w:sz="0" w:space="0" w:color="auto"/>
        <w:bottom w:val="none" w:sz="0" w:space="0" w:color="auto"/>
        <w:right w:val="none" w:sz="0" w:space="0" w:color="auto"/>
      </w:divBdr>
    </w:div>
    <w:div w:id="1985428683">
      <w:bodyDiv w:val="1"/>
      <w:marLeft w:val="0"/>
      <w:marRight w:val="0"/>
      <w:marTop w:val="0"/>
      <w:marBottom w:val="0"/>
      <w:divBdr>
        <w:top w:val="none" w:sz="0" w:space="0" w:color="auto"/>
        <w:left w:val="none" w:sz="0" w:space="0" w:color="auto"/>
        <w:bottom w:val="none" w:sz="0" w:space="0" w:color="auto"/>
        <w:right w:val="none" w:sz="0" w:space="0" w:color="auto"/>
      </w:divBdr>
    </w:div>
    <w:div w:id="1990669813">
      <w:bodyDiv w:val="1"/>
      <w:marLeft w:val="0"/>
      <w:marRight w:val="0"/>
      <w:marTop w:val="0"/>
      <w:marBottom w:val="0"/>
      <w:divBdr>
        <w:top w:val="none" w:sz="0" w:space="0" w:color="auto"/>
        <w:left w:val="none" w:sz="0" w:space="0" w:color="auto"/>
        <w:bottom w:val="none" w:sz="0" w:space="0" w:color="auto"/>
        <w:right w:val="none" w:sz="0" w:space="0" w:color="auto"/>
      </w:divBdr>
    </w:div>
    <w:div w:id="1991978781">
      <w:bodyDiv w:val="1"/>
      <w:marLeft w:val="0"/>
      <w:marRight w:val="0"/>
      <w:marTop w:val="0"/>
      <w:marBottom w:val="0"/>
      <w:divBdr>
        <w:top w:val="none" w:sz="0" w:space="0" w:color="auto"/>
        <w:left w:val="none" w:sz="0" w:space="0" w:color="auto"/>
        <w:bottom w:val="none" w:sz="0" w:space="0" w:color="auto"/>
        <w:right w:val="none" w:sz="0" w:space="0" w:color="auto"/>
      </w:divBdr>
    </w:div>
    <w:div w:id="1992177572">
      <w:bodyDiv w:val="1"/>
      <w:marLeft w:val="0"/>
      <w:marRight w:val="0"/>
      <w:marTop w:val="0"/>
      <w:marBottom w:val="0"/>
      <w:divBdr>
        <w:top w:val="none" w:sz="0" w:space="0" w:color="auto"/>
        <w:left w:val="none" w:sz="0" w:space="0" w:color="auto"/>
        <w:bottom w:val="none" w:sz="0" w:space="0" w:color="auto"/>
        <w:right w:val="none" w:sz="0" w:space="0" w:color="auto"/>
      </w:divBdr>
    </w:div>
    <w:div w:id="1992708164">
      <w:bodyDiv w:val="1"/>
      <w:marLeft w:val="0"/>
      <w:marRight w:val="0"/>
      <w:marTop w:val="0"/>
      <w:marBottom w:val="0"/>
      <w:divBdr>
        <w:top w:val="none" w:sz="0" w:space="0" w:color="auto"/>
        <w:left w:val="none" w:sz="0" w:space="0" w:color="auto"/>
        <w:bottom w:val="none" w:sz="0" w:space="0" w:color="auto"/>
        <w:right w:val="none" w:sz="0" w:space="0" w:color="auto"/>
      </w:divBdr>
    </w:div>
    <w:div w:id="1993287529">
      <w:bodyDiv w:val="1"/>
      <w:marLeft w:val="0"/>
      <w:marRight w:val="0"/>
      <w:marTop w:val="0"/>
      <w:marBottom w:val="0"/>
      <w:divBdr>
        <w:top w:val="none" w:sz="0" w:space="0" w:color="auto"/>
        <w:left w:val="none" w:sz="0" w:space="0" w:color="auto"/>
        <w:bottom w:val="none" w:sz="0" w:space="0" w:color="auto"/>
        <w:right w:val="none" w:sz="0" w:space="0" w:color="auto"/>
      </w:divBdr>
    </w:div>
    <w:div w:id="1993438281">
      <w:bodyDiv w:val="1"/>
      <w:marLeft w:val="0"/>
      <w:marRight w:val="0"/>
      <w:marTop w:val="0"/>
      <w:marBottom w:val="0"/>
      <w:divBdr>
        <w:top w:val="none" w:sz="0" w:space="0" w:color="auto"/>
        <w:left w:val="none" w:sz="0" w:space="0" w:color="auto"/>
        <w:bottom w:val="none" w:sz="0" w:space="0" w:color="auto"/>
        <w:right w:val="none" w:sz="0" w:space="0" w:color="auto"/>
      </w:divBdr>
    </w:div>
    <w:div w:id="1993753718">
      <w:bodyDiv w:val="1"/>
      <w:marLeft w:val="0"/>
      <w:marRight w:val="0"/>
      <w:marTop w:val="0"/>
      <w:marBottom w:val="0"/>
      <w:divBdr>
        <w:top w:val="none" w:sz="0" w:space="0" w:color="auto"/>
        <w:left w:val="none" w:sz="0" w:space="0" w:color="auto"/>
        <w:bottom w:val="none" w:sz="0" w:space="0" w:color="auto"/>
        <w:right w:val="none" w:sz="0" w:space="0" w:color="auto"/>
      </w:divBdr>
    </w:div>
    <w:div w:id="1995717707">
      <w:bodyDiv w:val="1"/>
      <w:marLeft w:val="0"/>
      <w:marRight w:val="0"/>
      <w:marTop w:val="0"/>
      <w:marBottom w:val="0"/>
      <w:divBdr>
        <w:top w:val="none" w:sz="0" w:space="0" w:color="auto"/>
        <w:left w:val="none" w:sz="0" w:space="0" w:color="auto"/>
        <w:bottom w:val="none" w:sz="0" w:space="0" w:color="auto"/>
        <w:right w:val="none" w:sz="0" w:space="0" w:color="auto"/>
      </w:divBdr>
    </w:div>
    <w:div w:id="1995838883">
      <w:bodyDiv w:val="1"/>
      <w:marLeft w:val="0"/>
      <w:marRight w:val="0"/>
      <w:marTop w:val="0"/>
      <w:marBottom w:val="0"/>
      <w:divBdr>
        <w:top w:val="none" w:sz="0" w:space="0" w:color="auto"/>
        <w:left w:val="none" w:sz="0" w:space="0" w:color="auto"/>
        <w:bottom w:val="none" w:sz="0" w:space="0" w:color="auto"/>
        <w:right w:val="none" w:sz="0" w:space="0" w:color="auto"/>
      </w:divBdr>
    </w:div>
    <w:div w:id="1996495571">
      <w:bodyDiv w:val="1"/>
      <w:marLeft w:val="0"/>
      <w:marRight w:val="0"/>
      <w:marTop w:val="0"/>
      <w:marBottom w:val="0"/>
      <w:divBdr>
        <w:top w:val="none" w:sz="0" w:space="0" w:color="auto"/>
        <w:left w:val="none" w:sz="0" w:space="0" w:color="auto"/>
        <w:bottom w:val="none" w:sz="0" w:space="0" w:color="auto"/>
        <w:right w:val="none" w:sz="0" w:space="0" w:color="auto"/>
      </w:divBdr>
    </w:div>
    <w:div w:id="2000383782">
      <w:bodyDiv w:val="1"/>
      <w:marLeft w:val="0"/>
      <w:marRight w:val="0"/>
      <w:marTop w:val="0"/>
      <w:marBottom w:val="0"/>
      <w:divBdr>
        <w:top w:val="none" w:sz="0" w:space="0" w:color="auto"/>
        <w:left w:val="none" w:sz="0" w:space="0" w:color="auto"/>
        <w:bottom w:val="none" w:sz="0" w:space="0" w:color="auto"/>
        <w:right w:val="none" w:sz="0" w:space="0" w:color="auto"/>
      </w:divBdr>
    </w:div>
    <w:div w:id="2003385220">
      <w:bodyDiv w:val="1"/>
      <w:marLeft w:val="0"/>
      <w:marRight w:val="0"/>
      <w:marTop w:val="0"/>
      <w:marBottom w:val="0"/>
      <w:divBdr>
        <w:top w:val="none" w:sz="0" w:space="0" w:color="auto"/>
        <w:left w:val="none" w:sz="0" w:space="0" w:color="auto"/>
        <w:bottom w:val="none" w:sz="0" w:space="0" w:color="auto"/>
        <w:right w:val="none" w:sz="0" w:space="0" w:color="auto"/>
      </w:divBdr>
    </w:div>
    <w:div w:id="2004620677">
      <w:bodyDiv w:val="1"/>
      <w:marLeft w:val="0"/>
      <w:marRight w:val="0"/>
      <w:marTop w:val="0"/>
      <w:marBottom w:val="0"/>
      <w:divBdr>
        <w:top w:val="none" w:sz="0" w:space="0" w:color="auto"/>
        <w:left w:val="none" w:sz="0" w:space="0" w:color="auto"/>
        <w:bottom w:val="none" w:sz="0" w:space="0" w:color="auto"/>
        <w:right w:val="none" w:sz="0" w:space="0" w:color="auto"/>
      </w:divBdr>
    </w:div>
    <w:div w:id="2004623447">
      <w:bodyDiv w:val="1"/>
      <w:marLeft w:val="0"/>
      <w:marRight w:val="0"/>
      <w:marTop w:val="0"/>
      <w:marBottom w:val="0"/>
      <w:divBdr>
        <w:top w:val="none" w:sz="0" w:space="0" w:color="auto"/>
        <w:left w:val="none" w:sz="0" w:space="0" w:color="auto"/>
        <w:bottom w:val="none" w:sz="0" w:space="0" w:color="auto"/>
        <w:right w:val="none" w:sz="0" w:space="0" w:color="auto"/>
      </w:divBdr>
    </w:div>
    <w:div w:id="2005427399">
      <w:bodyDiv w:val="1"/>
      <w:marLeft w:val="0"/>
      <w:marRight w:val="0"/>
      <w:marTop w:val="0"/>
      <w:marBottom w:val="0"/>
      <w:divBdr>
        <w:top w:val="none" w:sz="0" w:space="0" w:color="auto"/>
        <w:left w:val="none" w:sz="0" w:space="0" w:color="auto"/>
        <w:bottom w:val="none" w:sz="0" w:space="0" w:color="auto"/>
        <w:right w:val="none" w:sz="0" w:space="0" w:color="auto"/>
      </w:divBdr>
    </w:div>
    <w:div w:id="2006782731">
      <w:bodyDiv w:val="1"/>
      <w:marLeft w:val="0"/>
      <w:marRight w:val="0"/>
      <w:marTop w:val="0"/>
      <w:marBottom w:val="0"/>
      <w:divBdr>
        <w:top w:val="none" w:sz="0" w:space="0" w:color="auto"/>
        <w:left w:val="none" w:sz="0" w:space="0" w:color="auto"/>
        <w:bottom w:val="none" w:sz="0" w:space="0" w:color="auto"/>
        <w:right w:val="none" w:sz="0" w:space="0" w:color="auto"/>
      </w:divBdr>
    </w:div>
    <w:div w:id="2006787630">
      <w:bodyDiv w:val="1"/>
      <w:marLeft w:val="0"/>
      <w:marRight w:val="0"/>
      <w:marTop w:val="0"/>
      <w:marBottom w:val="0"/>
      <w:divBdr>
        <w:top w:val="none" w:sz="0" w:space="0" w:color="auto"/>
        <w:left w:val="none" w:sz="0" w:space="0" w:color="auto"/>
        <w:bottom w:val="none" w:sz="0" w:space="0" w:color="auto"/>
        <w:right w:val="none" w:sz="0" w:space="0" w:color="auto"/>
      </w:divBdr>
    </w:div>
    <w:div w:id="2007634169">
      <w:bodyDiv w:val="1"/>
      <w:marLeft w:val="0"/>
      <w:marRight w:val="0"/>
      <w:marTop w:val="0"/>
      <w:marBottom w:val="0"/>
      <w:divBdr>
        <w:top w:val="none" w:sz="0" w:space="0" w:color="auto"/>
        <w:left w:val="none" w:sz="0" w:space="0" w:color="auto"/>
        <w:bottom w:val="none" w:sz="0" w:space="0" w:color="auto"/>
        <w:right w:val="none" w:sz="0" w:space="0" w:color="auto"/>
      </w:divBdr>
    </w:div>
    <w:div w:id="2008510404">
      <w:bodyDiv w:val="1"/>
      <w:marLeft w:val="0"/>
      <w:marRight w:val="0"/>
      <w:marTop w:val="0"/>
      <w:marBottom w:val="0"/>
      <w:divBdr>
        <w:top w:val="none" w:sz="0" w:space="0" w:color="auto"/>
        <w:left w:val="none" w:sz="0" w:space="0" w:color="auto"/>
        <w:bottom w:val="none" w:sz="0" w:space="0" w:color="auto"/>
        <w:right w:val="none" w:sz="0" w:space="0" w:color="auto"/>
      </w:divBdr>
    </w:div>
    <w:div w:id="2012951176">
      <w:bodyDiv w:val="1"/>
      <w:marLeft w:val="0"/>
      <w:marRight w:val="0"/>
      <w:marTop w:val="0"/>
      <w:marBottom w:val="0"/>
      <w:divBdr>
        <w:top w:val="none" w:sz="0" w:space="0" w:color="auto"/>
        <w:left w:val="none" w:sz="0" w:space="0" w:color="auto"/>
        <w:bottom w:val="none" w:sz="0" w:space="0" w:color="auto"/>
        <w:right w:val="none" w:sz="0" w:space="0" w:color="auto"/>
      </w:divBdr>
    </w:div>
    <w:div w:id="2013221181">
      <w:bodyDiv w:val="1"/>
      <w:marLeft w:val="0"/>
      <w:marRight w:val="0"/>
      <w:marTop w:val="0"/>
      <w:marBottom w:val="0"/>
      <w:divBdr>
        <w:top w:val="none" w:sz="0" w:space="0" w:color="auto"/>
        <w:left w:val="none" w:sz="0" w:space="0" w:color="auto"/>
        <w:bottom w:val="none" w:sz="0" w:space="0" w:color="auto"/>
        <w:right w:val="none" w:sz="0" w:space="0" w:color="auto"/>
      </w:divBdr>
    </w:div>
    <w:div w:id="2014146534">
      <w:bodyDiv w:val="1"/>
      <w:marLeft w:val="0"/>
      <w:marRight w:val="0"/>
      <w:marTop w:val="0"/>
      <w:marBottom w:val="0"/>
      <w:divBdr>
        <w:top w:val="none" w:sz="0" w:space="0" w:color="auto"/>
        <w:left w:val="none" w:sz="0" w:space="0" w:color="auto"/>
        <w:bottom w:val="none" w:sz="0" w:space="0" w:color="auto"/>
        <w:right w:val="none" w:sz="0" w:space="0" w:color="auto"/>
      </w:divBdr>
    </w:div>
    <w:div w:id="2017611138">
      <w:bodyDiv w:val="1"/>
      <w:marLeft w:val="0"/>
      <w:marRight w:val="0"/>
      <w:marTop w:val="0"/>
      <w:marBottom w:val="0"/>
      <w:divBdr>
        <w:top w:val="none" w:sz="0" w:space="0" w:color="auto"/>
        <w:left w:val="none" w:sz="0" w:space="0" w:color="auto"/>
        <w:bottom w:val="none" w:sz="0" w:space="0" w:color="auto"/>
        <w:right w:val="none" w:sz="0" w:space="0" w:color="auto"/>
      </w:divBdr>
    </w:div>
    <w:div w:id="2019311850">
      <w:bodyDiv w:val="1"/>
      <w:marLeft w:val="0"/>
      <w:marRight w:val="0"/>
      <w:marTop w:val="0"/>
      <w:marBottom w:val="0"/>
      <w:divBdr>
        <w:top w:val="none" w:sz="0" w:space="0" w:color="auto"/>
        <w:left w:val="none" w:sz="0" w:space="0" w:color="auto"/>
        <w:bottom w:val="none" w:sz="0" w:space="0" w:color="auto"/>
        <w:right w:val="none" w:sz="0" w:space="0" w:color="auto"/>
      </w:divBdr>
    </w:div>
    <w:div w:id="2020884760">
      <w:bodyDiv w:val="1"/>
      <w:marLeft w:val="0"/>
      <w:marRight w:val="0"/>
      <w:marTop w:val="0"/>
      <w:marBottom w:val="0"/>
      <w:divBdr>
        <w:top w:val="none" w:sz="0" w:space="0" w:color="auto"/>
        <w:left w:val="none" w:sz="0" w:space="0" w:color="auto"/>
        <w:bottom w:val="none" w:sz="0" w:space="0" w:color="auto"/>
        <w:right w:val="none" w:sz="0" w:space="0" w:color="auto"/>
      </w:divBdr>
    </w:div>
    <w:div w:id="2021854360">
      <w:bodyDiv w:val="1"/>
      <w:marLeft w:val="0"/>
      <w:marRight w:val="0"/>
      <w:marTop w:val="0"/>
      <w:marBottom w:val="0"/>
      <w:divBdr>
        <w:top w:val="none" w:sz="0" w:space="0" w:color="auto"/>
        <w:left w:val="none" w:sz="0" w:space="0" w:color="auto"/>
        <w:bottom w:val="none" w:sz="0" w:space="0" w:color="auto"/>
        <w:right w:val="none" w:sz="0" w:space="0" w:color="auto"/>
      </w:divBdr>
    </w:div>
    <w:div w:id="2022125800">
      <w:bodyDiv w:val="1"/>
      <w:marLeft w:val="0"/>
      <w:marRight w:val="0"/>
      <w:marTop w:val="0"/>
      <w:marBottom w:val="0"/>
      <w:divBdr>
        <w:top w:val="none" w:sz="0" w:space="0" w:color="auto"/>
        <w:left w:val="none" w:sz="0" w:space="0" w:color="auto"/>
        <w:bottom w:val="none" w:sz="0" w:space="0" w:color="auto"/>
        <w:right w:val="none" w:sz="0" w:space="0" w:color="auto"/>
      </w:divBdr>
    </w:div>
    <w:div w:id="2022464656">
      <w:bodyDiv w:val="1"/>
      <w:marLeft w:val="0"/>
      <w:marRight w:val="0"/>
      <w:marTop w:val="0"/>
      <w:marBottom w:val="0"/>
      <w:divBdr>
        <w:top w:val="none" w:sz="0" w:space="0" w:color="auto"/>
        <w:left w:val="none" w:sz="0" w:space="0" w:color="auto"/>
        <w:bottom w:val="none" w:sz="0" w:space="0" w:color="auto"/>
        <w:right w:val="none" w:sz="0" w:space="0" w:color="auto"/>
      </w:divBdr>
    </w:div>
    <w:div w:id="2027978496">
      <w:bodyDiv w:val="1"/>
      <w:marLeft w:val="0"/>
      <w:marRight w:val="0"/>
      <w:marTop w:val="0"/>
      <w:marBottom w:val="0"/>
      <w:divBdr>
        <w:top w:val="none" w:sz="0" w:space="0" w:color="auto"/>
        <w:left w:val="none" w:sz="0" w:space="0" w:color="auto"/>
        <w:bottom w:val="none" w:sz="0" w:space="0" w:color="auto"/>
        <w:right w:val="none" w:sz="0" w:space="0" w:color="auto"/>
      </w:divBdr>
    </w:div>
    <w:div w:id="2028023524">
      <w:bodyDiv w:val="1"/>
      <w:marLeft w:val="0"/>
      <w:marRight w:val="0"/>
      <w:marTop w:val="0"/>
      <w:marBottom w:val="0"/>
      <w:divBdr>
        <w:top w:val="none" w:sz="0" w:space="0" w:color="auto"/>
        <w:left w:val="none" w:sz="0" w:space="0" w:color="auto"/>
        <w:bottom w:val="none" w:sz="0" w:space="0" w:color="auto"/>
        <w:right w:val="none" w:sz="0" w:space="0" w:color="auto"/>
      </w:divBdr>
    </w:div>
    <w:div w:id="2032561307">
      <w:bodyDiv w:val="1"/>
      <w:marLeft w:val="0"/>
      <w:marRight w:val="0"/>
      <w:marTop w:val="0"/>
      <w:marBottom w:val="0"/>
      <w:divBdr>
        <w:top w:val="none" w:sz="0" w:space="0" w:color="auto"/>
        <w:left w:val="none" w:sz="0" w:space="0" w:color="auto"/>
        <w:bottom w:val="none" w:sz="0" w:space="0" w:color="auto"/>
        <w:right w:val="none" w:sz="0" w:space="0" w:color="auto"/>
      </w:divBdr>
    </w:div>
    <w:div w:id="2035573583">
      <w:bodyDiv w:val="1"/>
      <w:marLeft w:val="0"/>
      <w:marRight w:val="0"/>
      <w:marTop w:val="0"/>
      <w:marBottom w:val="0"/>
      <w:divBdr>
        <w:top w:val="none" w:sz="0" w:space="0" w:color="auto"/>
        <w:left w:val="none" w:sz="0" w:space="0" w:color="auto"/>
        <w:bottom w:val="none" w:sz="0" w:space="0" w:color="auto"/>
        <w:right w:val="none" w:sz="0" w:space="0" w:color="auto"/>
      </w:divBdr>
    </w:div>
    <w:div w:id="2037072963">
      <w:bodyDiv w:val="1"/>
      <w:marLeft w:val="0"/>
      <w:marRight w:val="0"/>
      <w:marTop w:val="0"/>
      <w:marBottom w:val="0"/>
      <w:divBdr>
        <w:top w:val="none" w:sz="0" w:space="0" w:color="auto"/>
        <w:left w:val="none" w:sz="0" w:space="0" w:color="auto"/>
        <w:bottom w:val="none" w:sz="0" w:space="0" w:color="auto"/>
        <w:right w:val="none" w:sz="0" w:space="0" w:color="auto"/>
      </w:divBdr>
    </w:div>
    <w:div w:id="2040469377">
      <w:bodyDiv w:val="1"/>
      <w:marLeft w:val="0"/>
      <w:marRight w:val="0"/>
      <w:marTop w:val="0"/>
      <w:marBottom w:val="0"/>
      <w:divBdr>
        <w:top w:val="none" w:sz="0" w:space="0" w:color="auto"/>
        <w:left w:val="none" w:sz="0" w:space="0" w:color="auto"/>
        <w:bottom w:val="none" w:sz="0" w:space="0" w:color="auto"/>
        <w:right w:val="none" w:sz="0" w:space="0" w:color="auto"/>
      </w:divBdr>
    </w:div>
    <w:div w:id="2040888190">
      <w:bodyDiv w:val="1"/>
      <w:marLeft w:val="0"/>
      <w:marRight w:val="0"/>
      <w:marTop w:val="0"/>
      <w:marBottom w:val="0"/>
      <w:divBdr>
        <w:top w:val="none" w:sz="0" w:space="0" w:color="auto"/>
        <w:left w:val="none" w:sz="0" w:space="0" w:color="auto"/>
        <w:bottom w:val="none" w:sz="0" w:space="0" w:color="auto"/>
        <w:right w:val="none" w:sz="0" w:space="0" w:color="auto"/>
      </w:divBdr>
    </w:div>
    <w:div w:id="2041591178">
      <w:bodyDiv w:val="1"/>
      <w:marLeft w:val="0"/>
      <w:marRight w:val="0"/>
      <w:marTop w:val="0"/>
      <w:marBottom w:val="0"/>
      <w:divBdr>
        <w:top w:val="none" w:sz="0" w:space="0" w:color="auto"/>
        <w:left w:val="none" w:sz="0" w:space="0" w:color="auto"/>
        <w:bottom w:val="none" w:sz="0" w:space="0" w:color="auto"/>
        <w:right w:val="none" w:sz="0" w:space="0" w:color="auto"/>
      </w:divBdr>
    </w:div>
    <w:div w:id="2042977566">
      <w:bodyDiv w:val="1"/>
      <w:marLeft w:val="0"/>
      <w:marRight w:val="0"/>
      <w:marTop w:val="0"/>
      <w:marBottom w:val="0"/>
      <w:divBdr>
        <w:top w:val="none" w:sz="0" w:space="0" w:color="auto"/>
        <w:left w:val="none" w:sz="0" w:space="0" w:color="auto"/>
        <w:bottom w:val="none" w:sz="0" w:space="0" w:color="auto"/>
        <w:right w:val="none" w:sz="0" w:space="0" w:color="auto"/>
      </w:divBdr>
    </w:div>
    <w:div w:id="2043165711">
      <w:bodyDiv w:val="1"/>
      <w:marLeft w:val="0"/>
      <w:marRight w:val="0"/>
      <w:marTop w:val="0"/>
      <w:marBottom w:val="0"/>
      <w:divBdr>
        <w:top w:val="none" w:sz="0" w:space="0" w:color="auto"/>
        <w:left w:val="none" w:sz="0" w:space="0" w:color="auto"/>
        <w:bottom w:val="none" w:sz="0" w:space="0" w:color="auto"/>
        <w:right w:val="none" w:sz="0" w:space="0" w:color="auto"/>
      </w:divBdr>
    </w:div>
    <w:div w:id="2044017724">
      <w:bodyDiv w:val="1"/>
      <w:marLeft w:val="0"/>
      <w:marRight w:val="0"/>
      <w:marTop w:val="0"/>
      <w:marBottom w:val="0"/>
      <w:divBdr>
        <w:top w:val="none" w:sz="0" w:space="0" w:color="auto"/>
        <w:left w:val="none" w:sz="0" w:space="0" w:color="auto"/>
        <w:bottom w:val="none" w:sz="0" w:space="0" w:color="auto"/>
        <w:right w:val="none" w:sz="0" w:space="0" w:color="auto"/>
      </w:divBdr>
    </w:div>
    <w:div w:id="2046099812">
      <w:bodyDiv w:val="1"/>
      <w:marLeft w:val="0"/>
      <w:marRight w:val="0"/>
      <w:marTop w:val="0"/>
      <w:marBottom w:val="0"/>
      <w:divBdr>
        <w:top w:val="none" w:sz="0" w:space="0" w:color="auto"/>
        <w:left w:val="none" w:sz="0" w:space="0" w:color="auto"/>
        <w:bottom w:val="none" w:sz="0" w:space="0" w:color="auto"/>
        <w:right w:val="none" w:sz="0" w:space="0" w:color="auto"/>
      </w:divBdr>
    </w:div>
    <w:div w:id="2046131802">
      <w:bodyDiv w:val="1"/>
      <w:marLeft w:val="0"/>
      <w:marRight w:val="0"/>
      <w:marTop w:val="0"/>
      <w:marBottom w:val="0"/>
      <w:divBdr>
        <w:top w:val="none" w:sz="0" w:space="0" w:color="auto"/>
        <w:left w:val="none" w:sz="0" w:space="0" w:color="auto"/>
        <w:bottom w:val="none" w:sz="0" w:space="0" w:color="auto"/>
        <w:right w:val="none" w:sz="0" w:space="0" w:color="auto"/>
      </w:divBdr>
    </w:div>
    <w:div w:id="2047681323">
      <w:bodyDiv w:val="1"/>
      <w:marLeft w:val="0"/>
      <w:marRight w:val="0"/>
      <w:marTop w:val="0"/>
      <w:marBottom w:val="0"/>
      <w:divBdr>
        <w:top w:val="none" w:sz="0" w:space="0" w:color="auto"/>
        <w:left w:val="none" w:sz="0" w:space="0" w:color="auto"/>
        <w:bottom w:val="none" w:sz="0" w:space="0" w:color="auto"/>
        <w:right w:val="none" w:sz="0" w:space="0" w:color="auto"/>
      </w:divBdr>
    </w:div>
    <w:div w:id="2048336513">
      <w:bodyDiv w:val="1"/>
      <w:marLeft w:val="0"/>
      <w:marRight w:val="0"/>
      <w:marTop w:val="0"/>
      <w:marBottom w:val="0"/>
      <w:divBdr>
        <w:top w:val="none" w:sz="0" w:space="0" w:color="auto"/>
        <w:left w:val="none" w:sz="0" w:space="0" w:color="auto"/>
        <w:bottom w:val="none" w:sz="0" w:space="0" w:color="auto"/>
        <w:right w:val="none" w:sz="0" w:space="0" w:color="auto"/>
      </w:divBdr>
    </w:div>
    <w:div w:id="2050105856">
      <w:bodyDiv w:val="1"/>
      <w:marLeft w:val="0"/>
      <w:marRight w:val="0"/>
      <w:marTop w:val="0"/>
      <w:marBottom w:val="0"/>
      <w:divBdr>
        <w:top w:val="none" w:sz="0" w:space="0" w:color="auto"/>
        <w:left w:val="none" w:sz="0" w:space="0" w:color="auto"/>
        <w:bottom w:val="none" w:sz="0" w:space="0" w:color="auto"/>
        <w:right w:val="none" w:sz="0" w:space="0" w:color="auto"/>
      </w:divBdr>
    </w:div>
    <w:div w:id="2051874324">
      <w:bodyDiv w:val="1"/>
      <w:marLeft w:val="0"/>
      <w:marRight w:val="0"/>
      <w:marTop w:val="0"/>
      <w:marBottom w:val="0"/>
      <w:divBdr>
        <w:top w:val="none" w:sz="0" w:space="0" w:color="auto"/>
        <w:left w:val="none" w:sz="0" w:space="0" w:color="auto"/>
        <w:bottom w:val="none" w:sz="0" w:space="0" w:color="auto"/>
        <w:right w:val="none" w:sz="0" w:space="0" w:color="auto"/>
      </w:divBdr>
    </w:div>
    <w:div w:id="2052149460">
      <w:bodyDiv w:val="1"/>
      <w:marLeft w:val="0"/>
      <w:marRight w:val="0"/>
      <w:marTop w:val="0"/>
      <w:marBottom w:val="0"/>
      <w:divBdr>
        <w:top w:val="none" w:sz="0" w:space="0" w:color="auto"/>
        <w:left w:val="none" w:sz="0" w:space="0" w:color="auto"/>
        <w:bottom w:val="none" w:sz="0" w:space="0" w:color="auto"/>
        <w:right w:val="none" w:sz="0" w:space="0" w:color="auto"/>
      </w:divBdr>
    </w:div>
    <w:div w:id="2053335447">
      <w:bodyDiv w:val="1"/>
      <w:marLeft w:val="0"/>
      <w:marRight w:val="0"/>
      <w:marTop w:val="0"/>
      <w:marBottom w:val="0"/>
      <w:divBdr>
        <w:top w:val="none" w:sz="0" w:space="0" w:color="auto"/>
        <w:left w:val="none" w:sz="0" w:space="0" w:color="auto"/>
        <w:bottom w:val="none" w:sz="0" w:space="0" w:color="auto"/>
        <w:right w:val="none" w:sz="0" w:space="0" w:color="auto"/>
      </w:divBdr>
    </w:div>
    <w:div w:id="2054957753">
      <w:bodyDiv w:val="1"/>
      <w:marLeft w:val="0"/>
      <w:marRight w:val="0"/>
      <w:marTop w:val="0"/>
      <w:marBottom w:val="0"/>
      <w:divBdr>
        <w:top w:val="none" w:sz="0" w:space="0" w:color="auto"/>
        <w:left w:val="none" w:sz="0" w:space="0" w:color="auto"/>
        <w:bottom w:val="none" w:sz="0" w:space="0" w:color="auto"/>
        <w:right w:val="none" w:sz="0" w:space="0" w:color="auto"/>
      </w:divBdr>
    </w:div>
    <w:div w:id="2055502301">
      <w:bodyDiv w:val="1"/>
      <w:marLeft w:val="0"/>
      <w:marRight w:val="0"/>
      <w:marTop w:val="0"/>
      <w:marBottom w:val="0"/>
      <w:divBdr>
        <w:top w:val="none" w:sz="0" w:space="0" w:color="auto"/>
        <w:left w:val="none" w:sz="0" w:space="0" w:color="auto"/>
        <w:bottom w:val="none" w:sz="0" w:space="0" w:color="auto"/>
        <w:right w:val="none" w:sz="0" w:space="0" w:color="auto"/>
      </w:divBdr>
    </w:div>
    <w:div w:id="2063018946">
      <w:bodyDiv w:val="1"/>
      <w:marLeft w:val="0"/>
      <w:marRight w:val="0"/>
      <w:marTop w:val="0"/>
      <w:marBottom w:val="0"/>
      <w:divBdr>
        <w:top w:val="none" w:sz="0" w:space="0" w:color="auto"/>
        <w:left w:val="none" w:sz="0" w:space="0" w:color="auto"/>
        <w:bottom w:val="none" w:sz="0" w:space="0" w:color="auto"/>
        <w:right w:val="none" w:sz="0" w:space="0" w:color="auto"/>
      </w:divBdr>
    </w:div>
    <w:div w:id="2063020735">
      <w:bodyDiv w:val="1"/>
      <w:marLeft w:val="0"/>
      <w:marRight w:val="0"/>
      <w:marTop w:val="0"/>
      <w:marBottom w:val="0"/>
      <w:divBdr>
        <w:top w:val="none" w:sz="0" w:space="0" w:color="auto"/>
        <w:left w:val="none" w:sz="0" w:space="0" w:color="auto"/>
        <w:bottom w:val="none" w:sz="0" w:space="0" w:color="auto"/>
        <w:right w:val="none" w:sz="0" w:space="0" w:color="auto"/>
      </w:divBdr>
    </w:div>
    <w:div w:id="2065911921">
      <w:bodyDiv w:val="1"/>
      <w:marLeft w:val="0"/>
      <w:marRight w:val="0"/>
      <w:marTop w:val="0"/>
      <w:marBottom w:val="0"/>
      <w:divBdr>
        <w:top w:val="none" w:sz="0" w:space="0" w:color="auto"/>
        <w:left w:val="none" w:sz="0" w:space="0" w:color="auto"/>
        <w:bottom w:val="none" w:sz="0" w:space="0" w:color="auto"/>
        <w:right w:val="none" w:sz="0" w:space="0" w:color="auto"/>
      </w:divBdr>
    </w:div>
    <w:div w:id="2067491021">
      <w:bodyDiv w:val="1"/>
      <w:marLeft w:val="0"/>
      <w:marRight w:val="0"/>
      <w:marTop w:val="0"/>
      <w:marBottom w:val="0"/>
      <w:divBdr>
        <w:top w:val="none" w:sz="0" w:space="0" w:color="auto"/>
        <w:left w:val="none" w:sz="0" w:space="0" w:color="auto"/>
        <w:bottom w:val="none" w:sz="0" w:space="0" w:color="auto"/>
        <w:right w:val="none" w:sz="0" w:space="0" w:color="auto"/>
      </w:divBdr>
    </w:div>
    <w:div w:id="2067605569">
      <w:bodyDiv w:val="1"/>
      <w:marLeft w:val="0"/>
      <w:marRight w:val="0"/>
      <w:marTop w:val="0"/>
      <w:marBottom w:val="0"/>
      <w:divBdr>
        <w:top w:val="none" w:sz="0" w:space="0" w:color="auto"/>
        <w:left w:val="none" w:sz="0" w:space="0" w:color="auto"/>
        <w:bottom w:val="none" w:sz="0" w:space="0" w:color="auto"/>
        <w:right w:val="none" w:sz="0" w:space="0" w:color="auto"/>
      </w:divBdr>
    </w:div>
    <w:div w:id="2067759023">
      <w:bodyDiv w:val="1"/>
      <w:marLeft w:val="0"/>
      <w:marRight w:val="0"/>
      <w:marTop w:val="0"/>
      <w:marBottom w:val="0"/>
      <w:divBdr>
        <w:top w:val="none" w:sz="0" w:space="0" w:color="auto"/>
        <w:left w:val="none" w:sz="0" w:space="0" w:color="auto"/>
        <w:bottom w:val="none" w:sz="0" w:space="0" w:color="auto"/>
        <w:right w:val="none" w:sz="0" w:space="0" w:color="auto"/>
      </w:divBdr>
    </w:div>
    <w:div w:id="2070377927">
      <w:bodyDiv w:val="1"/>
      <w:marLeft w:val="0"/>
      <w:marRight w:val="0"/>
      <w:marTop w:val="0"/>
      <w:marBottom w:val="0"/>
      <w:divBdr>
        <w:top w:val="none" w:sz="0" w:space="0" w:color="auto"/>
        <w:left w:val="none" w:sz="0" w:space="0" w:color="auto"/>
        <w:bottom w:val="none" w:sz="0" w:space="0" w:color="auto"/>
        <w:right w:val="none" w:sz="0" w:space="0" w:color="auto"/>
      </w:divBdr>
    </w:div>
    <w:div w:id="2071684846">
      <w:bodyDiv w:val="1"/>
      <w:marLeft w:val="0"/>
      <w:marRight w:val="0"/>
      <w:marTop w:val="0"/>
      <w:marBottom w:val="0"/>
      <w:divBdr>
        <w:top w:val="none" w:sz="0" w:space="0" w:color="auto"/>
        <w:left w:val="none" w:sz="0" w:space="0" w:color="auto"/>
        <w:bottom w:val="none" w:sz="0" w:space="0" w:color="auto"/>
        <w:right w:val="none" w:sz="0" w:space="0" w:color="auto"/>
      </w:divBdr>
    </w:div>
    <w:div w:id="2072999814">
      <w:bodyDiv w:val="1"/>
      <w:marLeft w:val="0"/>
      <w:marRight w:val="0"/>
      <w:marTop w:val="0"/>
      <w:marBottom w:val="0"/>
      <w:divBdr>
        <w:top w:val="none" w:sz="0" w:space="0" w:color="auto"/>
        <w:left w:val="none" w:sz="0" w:space="0" w:color="auto"/>
        <w:bottom w:val="none" w:sz="0" w:space="0" w:color="auto"/>
        <w:right w:val="none" w:sz="0" w:space="0" w:color="auto"/>
      </w:divBdr>
    </w:div>
    <w:div w:id="2073120528">
      <w:bodyDiv w:val="1"/>
      <w:marLeft w:val="0"/>
      <w:marRight w:val="0"/>
      <w:marTop w:val="0"/>
      <w:marBottom w:val="0"/>
      <w:divBdr>
        <w:top w:val="none" w:sz="0" w:space="0" w:color="auto"/>
        <w:left w:val="none" w:sz="0" w:space="0" w:color="auto"/>
        <w:bottom w:val="none" w:sz="0" w:space="0" w:color="auto"/>
        <w:right w:val="none" w:sz="0" w:space="0" w:color="auto"/>
      </w:divBdr>
    </w:div>
    <w:div w:id="2073768376">
      <w:bodyDiv w:val="1"/>
      <w:marLeft w:val="0"/>
      <w:marRight w:val="0"/>
      <w:marTop w:val="0"/>
      <w:marBottom w:val="0"/>
      <w:divBdr>
        <w:top w:val="none" w:sz="0" w:space="0" w:color="auto"/>
        <w:left w:val="none" w:sz="0" w:space="0" w:color="auto"/>
        <w:bottom w:val="none" w:sz="0" w:space="0" w:color="auto"/>
        <w:right w:val="none" w:sz="0" w:space="0" w:color="auto"/>
      </w:divBdr>
    </w:div>
    <w:div w:id="2074966314">
      <w:bodyDiv w:val="1"/>
      <w:marLeft w:val="0"/>
      <w:marRight w:val="0"/>
      <w:marTop w:val="0"/>
      <w:marBottom w:val="0"/>
      <w:divBdr>
        <w:top w:val="none" w:sz="0" w:space="0" w:color="auto"/>
        <w:left w:val="none" w:sz="0" w:space="0" w:color="auto"/>
        <w:bottom w:val="none" w:sz="0" w:space="0" w:color="auto"/>
        <w:right w:val="none" w:sz="0" w:space="0" w:color="auto"/>
      </w:divBdr>
    </w:div>
    <w:div w:id="2079357640">
      <w:bodyDiv w:val="1"/>
      <w:marLeft w:val="0"/>
      <w:marRight w:val="0"/>
      <w:marTop w:val="0"/>
      <w:marBottom w:val="0"/>
      <w:divBdr>
        <w:top w:val="none" w:sz="0" w:space="0" w:color="auto"/>
        <w:left w:val="none" w:sz="0" w:space="0" w:color="auto"/>
        <w:bottom w:val="none" w:sz="0" w:space="0" w:color="auto"/>
        <w:right w:val="none" w:sz="0" w:space="0" w:color="auto"/>
      </w:divBdr>
    </w:div>
    <w:div w:id="2081293884">
      <w:bodyDiv w:val="1"/>
      <w:marLeft w:val="0"/>
      <w:marRight w:val="0"/>
      <w:marTop w:val="0"/>
      <w:marBottom w:val="0"/>
      <w:divBdr>
        <w:top w:val="none" w:sz="0" w:space="0" w:color="auto"/>
        <w:left w:val="none" w:sz="0" w:space="0" w:color="auto"/>
        <w:bottom w:val="none" w:sz="0" w:space="0" w:color="auto"/>
        <w:right w:val="none" w:sz="0" w:space="0" w:color="auto"/>
      </w:divBdr>
    </w:div>
    <w:div w:id="2081780436">
      <w:bodyDiv w:val="1"/>
      <w:marLeft w:val="0"/>
      <w:marRight w:val="0"/>
      <w:marTop w:val="0"/>
      <w:marBottom w:val="0"/>
      <w:divBdr>
        <w:top w:val="none" w:sz="0" w:space="0" w:color="auto"/>
        <w:left w:val="none" w:sz="0" w:space="0" w:color="auto"/>
        <w:bottom w:val="none" w:sz="0" w:space="0" w:color="auto"/>
        <w:right w:val="none" w:sz="0" w:space="0" w:color="auto"/>
      </w:divBdr>
    </w:div>
    <w:div w:id="2082366602">
      <w:bodyDiv w:val="1"/>
      <w:marLeft w:val="0"/>
      <w:marRight w:val="0"/>
      <w:marTop w:val="0"/>
      <w:marBottom w:val="0"/>
      <w:divBdr>
        <w:top w:val="none" w:sz="0" w:space="0" w:color="auto"/>
        <w:left w:val="none" w:sz="0" w:space="0" w:color="auto"/>
        <w:bottom w:val="none" w:sz="0" w:space="0" w:color="auto"/>
        <w:right w:val="none" w:sz="0" w:space="0" w:color="auto"/>
      </w:divBdr>
    </w:div>
    <w:div w:id="2086146517">
      <w:bodyDiv w:val="1"/>
      <w:marLeft w:val="0"/>
      <w:marRight w:val="0"/>
      <w:marTop w:val="0"/>
      <w:marBottom w:val="0"/>
      <w:divBdr>
        <w:top w:val="none" w:sz="0" w:space="0" w:color="auto"/>
        <w:left w:val="none" w:sz="0" w:space="0" w:color="auto"/>
        <w:bottom w:val="none" w:sz="0" w:space="0" w:color="auto"/>
        <w:right w:val="none" w:sz="0" w:space="0" w:color="auto"/>
      </w:divBdr>
    </w:div>
    <w:div w:id="2087604038">
      <w:bodyDiv w:val="1"/>
      <w:marLeft w:val="0"/>
      <w:marRight w:val="0"/>
      <w:marTop w:val="0"/>
      <w:marBottom w:val="0"/>
      <w:divBdr>
        <w:top w:val="none" w:sz="0" w:space="0" w:color="auto"/>
        <w:left w:val="none" w:sz="0" w:space="0" w:color="auto"/>
        <w:bottom w:val="none" w:sz="0" w:space="0" w:color="auto"/>
        <w:right w:val="none" w:sz="0" w:space="0" w:color="auto"/>
      </w:divBdr>
    </w:div>
    <w:div w:id="2088264828">
      <w:bodyDiv w:val="1"/>
      <w:marLeft w:val="0"/>
      <w:marRight w:val="0"/>
      <w:marTop w:val="0"/>
      <w:marBottom w:val="0"/>
      <w:divBdr>
        <w:top w:val="none" w:sz="0" w:space="0" w:color="auto"/>
        <w:left w:val="none" w:sz="0" w:space="0" w:color="auto"/>
        <w:bottom w:val="none" w:sz="0" w:space="0" w:color="auto"/>
        <w:right w:val="none" w:sz="0" w:space="0" w:color="auto"/>
      </w:divBdr>
    </w:div>
    <w:div w:id="2088770056">
      <w:bodyDiv w:val="1"/>
      <w:marLeft w:val="0"/>
      <w:marRight w:val="0"/>
      <w:marTop w:val="0"/>
      <w:marBottom w:val="0"/>
      <w:divBdr>
        <w:top w:val="none" w:sz="0" w:space="0" w:color="auto"/>
        <w:left w:val="none" w:sz="0" w:space="0" w:color="auto"/>
        <w:bottom w:val="none" w:sz="0" w:space="0" w:color="auto"/>
        <w:right w:val="none" w:sz="0" w:space="0" w:color="auto"/>
      </w:divBdr>
    </w:div>
    <w:div w:id="2090156406">
      <w:bodyDiv w:val="1"/>
      <w:marLeft w:val="0"/>
      <w:marRight w:val="0"/>
      <w:marTop w:val="0"/>
      <w:marBottom w:val="0"/>
      <w:divBdr>
        <w:top w:val="none" w:sz="0" w:space="0" w:color="auto"/>
        <w:left w:val="none" w:sz="0" w:space="0" w:color="auto"/>
        <w:bottom w:val="none" w:sz="0" w:space="0" w:color="auto"/>
        <w:right w:val="none" w:sz="0" w:space="0" w:color="auto"/>
      </w:divBdr>
    </w:div>
    <w:div w:id="2092267547">
      <w:bodyDiv w:val="1"/>
      <w:marLeft w:val="0"/>
      <w:marRight w:val="0"/>
      <w:marTop w:val="0"/>
      <w:marBottom w:val="0"/>
      <w:divBdr>
        <w:top w:val="none" w:sz="0" w:space="0" w:color="auto"/>
        <w:left w:val="none" w:sz="0" w:space="0" w:color="auto"/>
        <w:bottom w:val="none" w:sz="0" w:space="0" w:color="auto"/>
        <w:right w:val="none" w:sz="0" w:space="0" w:color="auto"/>
      </w:divBdr>
    </w:div>
    <w:div w:id="2096825394">
      <w:bodyDiv w:val="1"/>
      <w:marLeft w:val="0"/>
      <w:marRight w:val="0"/>
      <w:marTop w:val="0"/>
      <w:marBottom w:val="0"/>
      <w:divBdr>
        <w:top w:val="none" w:sz="0" w:space="0" w:color="auto"/>
        <w:left w:val="none" w:sz="0" w:space="0" w:color="auto"/>
        <w:bottom w:val="none" w:sz="0" w:space="0" w:color="auto"/>
        <w:right w:val="none" w:sz="0" w:space="0" w:color="auto"/>
      </w:divBdr>
    </w:div>
    <w:div w:id="2099477437">
      <w:bodyDiv w:val="1"/>
      <w:marLeft w:val="0"/>
      <w:marRight w:val="0"/>
      <w:marTop w:val="0"/>
      <w:marBottom w:val="0"/>
      <w:divBdr>
        <w:top w:val="none" w:sz="0" w:space="0" w:color="auto"/>
        <w:left w:val="none" w:sz="0" w:space="0" w:color="auto"/>
        <w:bottom w:val="none" w:sz="0" w:space="0" w:color="auto"/>
        <w:right w:val="none" w:sz="0" w:space="0" w:color="auto"/>
      </w:divBdr>
    </w:div>
    <w:div w:id="2102985268">
      <w:bodyDiv w:val="1"/>
      <w:marLeft w:val="0"/>
      <w:marRight w:val="0"/>
      <w:marTop w:val="0"/>
      <w:marBottom w:val="0"/>
      <w:divBdr>
        <w:top w:val="none" w:sz="0" w:space="0" w:color="auto"/>
        <w:left w:val="none" w:sz="0" w:space="0" w:color="auto"/>
        <w:bottom w:val="none" w:sz="0" w:space="0" w:color="auto"/>
        <w:right w:val="none" w:sz="0" w:space="0" w:color="auto"/>
      </w:divBdr>
    </w:div>
    <w:div w:id="2103837668">
      <w:bodyDiv w:val="1"/>
      <w:marLeft w:val="0"/>
      <w:marRight w:val="0"/>
      <w:marTop w:val="0"/>
      <w:marBottom w:val="0"/>
      <w:divBdr>
        <w:top w:val="none" w:sz="0" w:space="0" w:color="auto"/>
        <w:left w:val="none" w:sz="0" w:space="0" w:color="auto"/>
        <w:bottom w:val="none" w:sz="0" w:space="0" w:color="auto"/>
        <w:right w:val="none" w:sz="0" w:space="0" w:color="auto"/>
      </w:divBdr>
    </w:div>
    <w:div w:id="2104186633">
      <w:bodyDiv w:val="1"/>
      <w:marLeft w:val="0"/>
      <w:marRight w:val="0"/>
      <w:marTop w:val="0"/>
      <w:marBottom w:val="0"/>
      <w:divBdr>
        <w:top w:val="none" w:sz="0" w:space="0" w:color="auto"/>
        <w:left w:val="none" w:sz="0" w:space="0" w:color="auto"/>
        <w:bottom w:val="none" w:sz="0" w:space="0" w:color="auto"/>
        <w:right w:val="none" w:sz="0" w:space="0" w:color="auto"/>
      </w:divBdr>
    </w:div>
    <w:div w:id="2104761877">
      <w:bodyDiv w:val="1"/>
      <w:marLeft w:val="0"/>
      <w:marRight w:val="0"/>
      <w:marTop w:val="0"/>
      <w:marBottom w:val="0"/>
      <w:divBdr>
        <w:top w:val="none" w:sz="0" w:space="0" w:color="auto"/>
        <w:left w:val="none" w:sz="0" w:space="0" w:color="auto"/>
        <w:bottom w:val="none" w:sz="0" w:space="0" w:color="auto"/>
        <w:right w:val="none" w:sz="0" w:space="0" w:color="auto"/>
      </w:divBdr>
    </w:div>
    <w:div w:id="2109809102">
      <w:bodyDiv w:val="1"/>
      <w:marLeft w:val="0"/>
      <w:marRight w:val="0"/>
      <w:marTop w:val="0"/>
      <w:marBottom w:val="0"/>
      <w:divBdr>
        <w:top w:val="none" w:sz="0" w:space="0" w:color="auto"/>
        <w:left w:val="none" w:sz="0" w:space="0" w:color="auto"/>
        <w:bottom w:val="none" w:sz="0" w:space="0" w:color="auto"/>
        <w:right w:val="none" w:sz="0" w:space="0" w:color="auto"/>
      </w:divBdr>
    </w:div>
    <w:div w:id="2110617460">
      <w:bodyDiv w:val="1"/>
      <w:marLeft w:val="0"/>
      <w:marRight w:val="0"/>
      <w:marTop w:val="0"/>
      <w:marBottom w:val="0"/>
      <w:divBdr>
        <w:top w:val="none" w:sz="0" w:space="0" w:color="auto"/>
        <w:left w:val="none" w:sz="0" w:space="0" w:color="auto"/>
        <w:bottom w:val="none" w:sz="0" w:space="0" w:color="auto"/>
        <w:right w:val="none" w:sz="0" w:space="0" w:color="auto"/>
      </w:divBdr>
    </w:div>
    <w:div w:id="2112041138">
      <w:bodyDiv w:val="1"/>
      <w:marLeft w:val="0"/>
      <w:marRight w:val="0"/>
      <w:marTop w:val="0"/>
      <w:marBottom w:val="0"/>
      <w:divBdr>
        <w:top w:val="none" w:sz="0" w:space="0" w:color="auto"/>
        <w:left w:val="none" w:sz="0" w:space="0" w:color="auto"/>
        <w:bottom w:val="none" w:sz="0" w:space="0" w:color="auto"/>
        <w:right w:val="none" w:sz="0" w:space="0" w:color="auto"/>
      </w:divBdr>
    </w:div>
    <w:div w:id="2112778207">
      <w:bodyDiv w:val="1"/>
      <w:marLeft w:val="0"/>
      <w:marRight w:val="0"/>
      <w:marTop w:val="0"/>
      <w:marBottom w:val="0"/>
      <w:divBdr>
        <w:top w:val="none" w:sz="0" w:space="0" w:color="auto"/>
        <w:left w:val="none" w:sz="0" w:space="0" w:color="auto"/>
        <w:bottom w:val="none" w:sz="0" w:space="0" w:color="auto"/>
        <w:right w:val="none" w:sz="0" w:space="0" w:color="auto"/>
      </w:divBdr>
    </w:div>
    <w:div w:id="2113740611">
      <w:bodyDiv w:val="1"/>
      <w:marLeft w:val="0"/>
      <w:marRight w:val="0"/>
      <w:marTop w:val="0"/>
      <w:marBottom w:val="0"/>
      <w:divBdr>
        <w:top w:val="none" w:sz="0" w:space="0" w:color="auto"/>
        <w:left w:val="none" w:sz="0" w:space="0" w:color="auto"/>
        <w:bottom w:val="none" w:sz="0" w:space="0" w:color="auto"/>
        <w:right w:val="none" w:sz="0" w:space="0" w:color="auto"/>
      </w:divBdr>
    </w:div>
    <w:div w:id="2118526546">
      <w:bodyDiv w:val="1"/>
      <w:marLeft w:val="0"/>
      <w:marRight w:val="0"/>
      <w:marTop w:val="0"/>
      <w:marBottom w:val="0"/>
      <w:divBdr>
        <w:top w:val="none" w:sz="0" w:space="0" w:color="auto"/>
        <w:left w:val="none" w:sz="0" w:space="0" w:color="auto"/>
        <w:bottom w:val="none" w:sz="0" w:space="0" w:color="auto"/>
        <w:right w:val="none" w:sz="0" w:space="0" w:color="auto"/>
      </w:divBdr>
    </w:div>
    <w:div w:id="2118912370">
      <w:bodyDiv w:val="1"/>
      <w:marLeft w:val="0"/>
      <w:marRight w:val="0"/>
      <w:marTop w:val="0"/>
      <w:marBottom w:val="0"/>
      <w:divBdr>
        <w:top w:val="none" w:sz="0" w:space="0" w:color="auto"/>
        <w:left w:val="none" w:sz="0" w:space="0" w:color="auto"/>
        <w:bottom w:val="none" w:sz="0" w:space="0" w:color="auto"/>
        <w:right w:val="none" w:sz="0" w:space="0" w:color="auto"/>
      </w:divBdr>
    </w:div>
    <w:div w:id="2119326889">
      <w:bodyDiv w:val="1"/>
      <w:marLeft w:val="0"/>
      <w:marRight w:val="0"/>
      <w:marTop w:val="0"/>
      <w:marBottom w:val="0"/>
      <w:divBdr>
        <w:top w:val="none" w:sz="0" w:space="0" w:color="auto"/>
        <w:left w:val="none" w:sz="0" w:space="0" w:color="auto"/>
        <w:bottom w:val="none" w:sz="0" w:space="0" w:color="auto"/>
        <w:right w:val="none" w:sz="0" w:space="0" w:color="auto"/>
      </w:divBdr>
    </w:div>
    <w:div w:id="2120106332">
      <w:bodyDiv w:val="1"/>
      <w:marLeft w:val="0"/>
      <w:marRight w:val="0"/>
      <w:marTop w:val="0"/>
      <w:marBottom w:val="0"/>
      <w:divBdr>
        <w:top w:val="none" w:sz="0" w:space="0" w:color="auto"/>
        <w:left w:val="none" w:sz="0" w:space="0" w:color="auto"/>
        <w:bottom w:val="none" w:sz="0" w:space="0" w:color="auto"/>
        <w:right w:val="none" w:sz="0" w:space="0" w:color="auto"/>
      </w:divBdr>
    </w:div>
    <w:div w:id="2120641972">
      <w:bodyDiv w:val="1"/>
      <w:marLeft w:val="0"/>
      <w:marRight w:val="0"/>
      <w:marTop w:val="0"/>
      <w:marBottom w:val="0"/>
      <w:divBdr>
        <w:top w:val="none" w:sz="0" w:space="0" w:color="auto"/>
        <w:left w:val="none" w:sz="0" w:space="0" w:color="auto"/>
        <w:bottom w:val="none" w:sz="0" w:space="0" w:color="auto"/>
        <w:right w:val="none" w:sz="0" w:space="0" w:color="auto"/>
      </w:divBdr>
    </w:div>
    <w:div w:id="2121340430">
      <w:bodyDiv w:val="1"/>
      <w:marLeft w:val="0"/>
      <w:marRight w:val="0"/>
      <w:marTop w:val="0"/>
      <w:marBottom w:val="0"/>
      <w:divBdr>
        <w:top w:val="none" w:sz="0" w:space="0" w:color="auto"/>
        <w:left w:val="none" w:sz="0" w:space="0" w:color="auto"/>
        <w:bottom w:val="none" w:sz="0" w:space="0" w:color="auto"/>
        <w:right w:val="none" w:sz="0" w:space="0" w:color="auto"/>
      </w:divBdr>
    </w:div>
    <w:div w:id="2123375634">
      <w:bodyDiv w:val="1"/>
      <w:marLeft w:val="0"/>
      <w:marRight w:val="0"/>
      <w:marTop w:val="0"/>
      <w:marBottom w:val="0"/>
      <w:divBdr>
        <w:top w:val="none" w:sz="0" w:space="0" w:color="auto"/>
        <w:left w:val="none" w:sz="0" w:space="0" w:color="auto"/>
        <w:bottom w:val="none" w:sz="0" w:space="0" w:color="auto"/>
        <w:right w:val="none" w:sz="0" w:space="0" w:color="auto"/>
      </w:divBdr>
    </w:div>
    <w:div w:id="2123650577">
      <w:bodyDiv w:val="1"/>
      <w:marLeft w:val="0"/>
      <w:marRight w:val="0"/>
      <w:marTop w:val="0"/>
      <w:marBottom w:val="0"/>
      <w:divBdr>
        <w:top w:val="none" w:sz="0" w:space="0" w:color="auto"/>
        <w:left w:val="none" w:sz="0" w:space="0" w:color="auto"/>
        <w:bottom w:val="none" w:sz="0" w:space="0" w:color="auto"/>
        <w:right w:val="none" w:sz="0" w:space="0" w:color="auto"/>
      </w:divBdr>
    </w:div>
    <w:div w:id="2124029498">
      <w:bodyDiv w:val="1"/>
      <w:marLeft w:val="0"/>
      <w:marRight w:val="0"/>
      <w:marTop w:val="0"/>
      <w:marBottom w:val="0"/>
      <w:divBdr>
        <w:top w:val="none" w:sz="0" w:space="0" w:color="auto"/>
        <w:left w:val="none" w:sz="0" w:space="0" w:color="auto"/>
        <w:bottom w:val="none" w:sz="0" w:space="0" w:color="auto"/>
        <w:right w:val="none" w:sz="0" w:space="0" w:color="auto"/>
      </w:divBdr>
    </w:div>
    <w:div w:id="2125733633">
      <w:bodyDiv w:val="1"/>
      <w:marLeft w:val="0"/>
      <w:marRight w:val="0"/>
      <w:marTop w:val="0"/>
      <w:marBottom w:val="0"/>
      <w:divBdr>
        <w:top w:val="none" w:sz="0" w:space="0" w:color="auto"/>
        <w:left w:val="none" w:sz="0" w:space="0" w:color="auto"/>
        <w:bottom w:val="none" w:sz="0" w:space="0" w:color="auto"/>
        <w:right w:val="none" w:sz="0" w:space="0" w:color="auto"/>
      </w:divBdr>
    </w:div>
    <w:div w:id="2126383556">
      <w:bodyDiv w:val="1"/>
      <w:marLeft w:val="0"/>
      <w:marRight w:val="0"/>
      <w:marTop w:val="0"/>
      <w:marBottom w:val="0"/>
      <w:divBdr>
        <w:top w:val="none" w:sz="0" w:space="0" w:color="auto"/>
        <w:left w:val="none" w:sz="0" w:space="0" w:color="auto"/>
        <w:bottom w:val="none" w:sz="0" w:space="0" w:color="auto"/>
        <w:right w:val="none" w:sz="0" w:space="0" w:color="auto"/>
      </w:divBdr>
    </w:div>
    <w:div w:id="2126996109">
      <w:bodyDiv w:val="1"/>
      <w:marLeft w:val="0"/>
      <w:marRight w:val="0"/>
      <w:marTop w:val="0"/>
      <w:marBottom w:val="0"/>
      <w:divBdr>
        <w:top w:val="none" w:sz="0" w:space="0" w:color="auto"/>
        <w:left w:val="none" w:sz="0" w:space="0" w:color="auto"/>
        <w:bottom w:val="none" w:sz="0" w:space="0" w:color="auto"/>
        <w:right w:val="none" w:sz="0" w:space="0" w:color="auto"/>
      </w:divBdr>
    </w:div>
    <w:div w:id="2128162937">
      <w:bodyDiv w:val="1"/>
      <w:marLeft w:val="0"/>
      <w:marRight w:val="0"/>
      <w:marTop w:val="0"/>
      <w:marBottom w:val="0"/>
      <w:divBdr>
        <w:top w:val="none" w:sz="0" w:space="0" w:color="auto"/>
        <w:left w:val="none" w:sz="0" w:space="0" w:color="auto"/>
        <w:bottom w:val="none" w:sz="0" w:space="0" w:color="auto"/>
        <w:right w:val="none" w:sz="0" w:space="0" w:color="auto"/>
      </w:divBdr>
    </w:div>
    <w:div w:id="2128888747">
      <w:bodyDiv w:val="1"/>
      <w:marLeft w:val="0"/>
      <w:marRight w:val="0"/>
      <w:marTop w:val="0"/>
      <w:marBottom w:val="0"/>
      <w:divBdr>
        <w:top w:val="none" w:sz="0" w:space="0" w:color="auto"/>
        <w:left w:val="none" w:sz="0" w:space="0" w:color="auto"/>
        <w:bottom w:val="none" w:sz="0" w:space="0" w:color="auto"/>
        <w:right w:val="none" w:sz="0" w:space="0" w:color="auto"/>
      </w:divBdr>
    </w:div>
    <w:div w:id="2129159720">
      <w:bodyDiv w:val="1"/>
      <w:marLeft w:val="0"/>
      <w:marRight w:val="0"/>
      <w:marTop w:val="0"/>
      <w:marBottom w:val="0"/>
      <w:divBdr>
        <w:top w:val="none" w:sz="0" w:space="0" w:color="auto"/>
        <w:left w:val="none" w:sz="0" w:space="0" w:color="auto"/>
        <w:bottom w:val="none" w:sz="0" w:space="0" w:color="auto"/>
        <w:right w:val="none" w:sz="0" w:space="0" w:color="auto"/>
      </w:divBdr>
    </w:div>
    <w:div w:id="2134059967">
      <w:bodyDiv w:val="1"/>
      <w:marLeft w:val="0"/>
      <w:marRight w:val="0"/>
      <w:marTop w:val="0"/>
      <w:marBottom w:val="0"/>
      <w:divBdr>
        <w:top w:val="none" w:sz="0" w:space="0" w:color="auto"/>
        <w:left w:val="none" w:sz="0" w:space="0" w:color="auto"/>
        <w:bottom w:val="none" w:sz="0" w:space="0" w:color="auto"/>
        <w:right w:val="none" w:sz="0" w:space="0" w:color="auto"/>
      </w:divBdr>
    </w:div>
    <w:div w:id="2136026432">
      <w:bodyDiv w:val="1"/>
      <w:marLeft w:val="0"/>
      <w:marRight w:val="0"/>
      <w:marTop w:val="0"/>
      <w:marBottom w:val="0"/>
      <w:divBdr>
        <w:top w:val="none" w:sz="0" w:space="0" w:color="auto"/>
        <w:left w:val="none" w:sz="0" w:space="0" w:color="auto"/>
        <w:bottom w:val="none" w:sz="0" w:space="0" w:color="auto"/>
        <w:right w:val="none" w:sz="0" w:space="0" w:color="auto"/>
      </w:divBdr>
    </w:div>
    <w:div w:id="2139252022">
      <w:bodyDiv w:val="1"/>
      <w:marLeft w:val="0"/>
      <w:marRight w:val="0"/>
      <w:marTop w:val="0"/>
      <w:marBottom w:val="0"/>
      <w:divBdr>
        <w:top w:val="none" w:sz="0" w:space="0" w:color="auto"/>
        <w:left w:val="none" w:sz="0" w:space="0" w:color="auto"/>
        <w:bottom w:val="none" w:sz="0" w:space="0" w:color="auto"/>
        <w:right w:val="none" w:sz="0" w:space="0" w:color="auto"/>
      </w:divBdr>
    </w:div>
    <w:div w:id="2140148262">
      <w:bodyDiv w:val="1"/>
      <w:marLeft w:val="0"/>
      <w:marRight w:val="0"/>
      <w:marTop w:val="0"/>
      <w:marBottom w:val="0"/>
      <w:divBdr>
        <w:top w:val="none" w:sz="0" w:space="0" w:color="auto"/>
        <w:left w:val="none" w:sz="0" w:space="0" w:color="auto"/>
        <w:bottom w:val="none" w:sz="0" w:space="0" w:color="auto"/>
        <w:right w:val="none" w:sz="0" w:space="0" w:color="auto"/>
      </w:divBdr>
    </w:div>
    <w:div w:id="2143845100">
      <w:bodyDiv w:val="1"/>
      <w:marLeft w:val="0"/>
      <w:marRight w:val="0"/>
      <w:marTop w:val="0"/>
      <w:marBottom w:val="0"/>
      <w:divBdr>
        <w:top w:val="none" w:sz="0" w:space="0" w:color="auto"/>
        <w:left w:val="none" w:sz="0" w:space="0" w:color="auto"/>
        <w:bottom w:val="none" w:sz="0" w:space="0" w:color="auto"/>
        <w:right w:val="none" w:sz="0" w:space="0" w:color="auto"/>
      </w:divBdr>
    </w:div>
    <w:div w:id="2144495349">
      <w:bodyDiv w:val="1"/>
      <w:marLeft w:val="0"/>
      <w:marRight w:val="0"/>
      <w:marTop w:val="0"/>
      <w:marBottom w:val="0"/>
      <w:divBdr>
        <w:top w:val="none" w:sz="0" w:space="0" w:color="auto"/>
        <w:left w:val="none" w:sz="0" w:space="0" w:color="auto"/>
        <w:bottom w:val="none" w:sz="0" w:space="0" w:color="auto"/>
        <w:right w:val="none" w:sz="0" w:space="0" w:color="auto"/>
      </w:divBdr>
    </w:div>
    <w:div w:id="2147044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7.xml"/><Relationship Id="rId21" Type="http://schemas.openxmlformats.org/officeDocument/2006/relationships/chart" Target="charts/chart2.xml"/><Relationship Id="rId34" Type="http://schemas.openxmlformats.org/officeDocument/2006/relationships/chart" Target="charts/chart15.xml"/><Relationship Id="rId42" Type="http://schemas.openxmlformats.org/officeDocument/2006/relationships/image" Target="media/image12.jpeg"/><Relationship Id="rId47" Type="http://schemas.openxmlformats.org/officeDocument/2006/relationships/image" Target="media/image17.jpeg"/><Relationship Id="rId50" Type="http://schemas.openxmlformats.org/officeDocument/2006/relationships/image" Target="media/image20.jpeg"/><Relationship Id="rId55" Type="http://schemas.openxmlformats.org/officeDocument/2006/relationships/image" Target="media/image25.png"/><Relationship Id="rId63" Type="http://schemas.openxmlformats.org/officeDocument/2006/relationships/image" Target="media/image33.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file:////var/folders/27/ltfh53w14l73w8hglv9yk29m0000gn/T/net.whatsapp.WhatsApp/documents/FB9C6E45-28AE-4625-81DA-32291A6F5EB0/Moreno_Horta_Choclo%20corre.docx" TargetMode="External"/><Relationship Id="rId29" Type="http://schemas.openxmlformats.org/officeDocument/2006/relationships/chart" Target="charts/chart10.xml"/><Relationship Id="rId11" Type="http://schemas.openxmlformats.org/officeDocument/2006/relationships/image" Target="media/image4.jpeg"/><Relationship Id="rId24" Type="http://schemas.openxmlformats.org/officeDocument/2006/relationships/chart" Target="charts/chart5.xml"/><Relationship Id="rId32" Type="http://schemas.openxmlformats.org/officeDocument/2006/relationships/chart" Target="charts/chart13.xml"/><Relationship Id="rId37" Type="http://schemas.openxmlformats.org/officeDocument/2006/relationships/image" Target="media/image8.png"/><Relationship Id="rId40" Type="http://schemas.openxmlformats.org/officeDocument/2006/relationships/footer" Target="footer3.xml"/><Relationship Id="rId45" Type="http://schemas.openxmlformats.org/officeDocument/2006/relationships/image" Target="media/image15.jpeg"/><Relationship Id="rId53" Type="http://schemas.openxmlformats.org/officeDocument/2006/relationships/image" Target="media/image23.jpeg"/><Relationship Id="rId58" Type="http://schemas.openxmlformats.org/officeDocument/2006/relationships/image" Target="media/image28.png"/><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31.png"/><Relationship Id="rId19" Type="http://schemas.openxmlformats.org/officeDocument/2006/relationships/footer" Target="footer1.xml"/><Relationship Id="rId14" Type="http://schemas.openxmlformats.org/officeDocument/2006/relationships/hyperlink" Target="file:////var/folders/27/ltfh53w14l73w8hglv9yk29m0000gn/T/net.whatsapp.WhatsApp/documents/FB9C6E45-28AE-4625-81DA-32291A6F5EB0/Moreno_Horta_Choclo%20corre.docx" TargetMode="External"/><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chart" Target="charts/chart11.xml"/><Relationship Id="rId35" Type="http://schemas.openxmlformats.org/officeDocument/2006/relationships/footer" Target="footer2.xml"/><Relationship Id="rId43" Type="http://schemas.openxmlformats.org/officeDocument/2006/relationships/image" Target="media/image13.png"/><Relationship Id="rId48" Type="http://schemas.openxmlformats.org/officeDocument/2006/relationships/image" Target="media/image18.jpeg"/><Relationship Id="rId56" Type="http://schemas.openxmlformats.org/officeDocument/2006/relationships/image" Target="media/image26.jpeg"/><Relationship Id="rId64" Type="http://schemas.openxmlformats.org/officeDocument/2006/relationships/image" Target="media/image34.png"/><Relationship Id="rId8" Type="http://schemas.openxmlformats.org/officeDocument/2006/relationships/image" Target="media/image1.png"/><Relationship Id="rId51" Type="http://schemas.openxmlformats.org/officeDocument/2006/relationships/image" Target="media/image21.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hyperlink" Target="file:////var/folders/27/ltfh53w14l73w8hglv9yk29m0000gn/T/net.whatsapp.WhatsApp/documents/FB9C6E45-28AE-4625-81DA-32291A6F5EB0/Moreno_Horta_Choclo%20corre.docx" TargetMode="External"/><Relationship Id="rId25" Type="http://schemas.openxmlformats.org/officeDocument/2006/relationships/chart" Target="charts/chart6.xml"/><Relationship Id="rId33" Type="http://schemas.openxmlformats.org/officeDocument/2006/relationships/chart" Target="charts/chart14.xml"/><Relationship Id="rId38" Type="http://schemas.openxmlformats.org/officeDocument/2006/relationships/image" Target="media/image9.png"/><Relationship Id="rId46" Type="http://schemas.openxmlformats.org/officeDocument/2006/relationships/image" Target="media/image16.jpeg"/><Relationship Id="rId59" Type="http://schemas.openxmlformats.org/officeDocument/2006/relationships/image" Target="media/image29.png"/><Relationship Id="rId67" Type="http://schemas.openxmlformats.org/officeDocument/2006/relationships/theme" Target="theme/theme1.xml"/><Relationship Id="rId20" Type="http://schemas.openxmlformats.org/officeDocument/2006/relationships/chart" Target="charts/chart1.xml"/><Relationship Id="rId41" Type="http://schemas.openxmlformats.org/officeDocument/2006/relationships/image" Target="media/image11.jpeg"/><Relationship Id="rId54" Type="http://schemas.openxmlformats.org/officeDocument/2006/relationships/image" Target="media/image24.jpeg"/><Relationship Id="rId62" Type="http://schemas.openxmlformats.org/officeDocument/2006/relationships/image" Target="media/image3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var/folders/27/ltfh53w14l73w8hglv9yk29m0000gn/T/net.whatsapp.WhatsApp/documents/FB9C6E45-28AE-4625-81DA-32291A6F5EB0/Moreno_Horta_Choclo%20corre.docx" TargetMode="External"/><Relationship Id="rId23" Type="http://schemas.openxmlformats.org/officeDocument/2006/relationships/chart" Target="charts/chart4.xml"/><Relationship Id="rId28" Type="http://schemas.openxmlformats.org/officeDocument/2006/relationships/chart" Target="charts/chart9.xml"/><Relationship Id="rId36" Type="http://schemas.openxmlformats.org/officeDocument/2006/relationships/image" Target="media/image7.png"/><Relationship Id="rId49" Type="http://schemas.openxmlformats.org/officeDocument/2006/relationships/image" Target="media/image19.jpeg"/><Relationship Id="rId57" Type="http://schemas.openxmlformats.org/officeDocument/2006/relationships/image" Target="media/image27.png"/><Relationship Id="rId10" Type="http://schemas.openxmlformats.org/officeDocument/2006/relationships/image" Target="media/image3.jpeg"/><Relationship Id="rId31" Type="http://schemas.openxmlformats.org/officeDocument/2006/relationships/chart" Target="charts/chart12.xml"/><Relationship Id="rId44" Type="http://schemas.openxmlformats.org/officeDocument/2006/relationships/image" Target="media/image14.jpeg"/><Relationship Id="rId52" Type="http://schemas.openxmlformats.org/officeDocument/2006/relationships/image" Target="media/image22.jpeg"/><Relationship Id="rId60" Type="http://schemas.openxmlformats.org/officeDocument/2006/relationships/image" Target="media/image30.png"/><Relationship Id="rId65" Type="http://schemas.openxmlformats.org/officeDocument/2006/relationships/footer" Target="footer4.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jpeg"/><Relationship Id="rId18" Type="http://schemas.openxmlformats.org/officeDocument/2006/relationships/header" Target="header1.xml"/><Relationship Id="rId39" Type="http://schemas.openxmlformats.org/officeDocument/2006/relationships/image" Target="media/image10.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2.xml"/><Relationship Id="rId1" Type="http://schemas.microsoft.com/office/2011/relationships/chartStyle" Target="style12.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3.xml"/><Relationship Id="rId1" Type="http://schemas.microsoft.com/office/2011/relationships/chartStyle" Target="style13.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4.xml"/><Relationship Id="rId1" Type="http://schemas.microsoft.com/office/2011/relationships/chartStyle" Target="style14.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T14</c:v>
                </c:pt>
              </c:strCache>
            </c:strRef>
          </c:tx>
          <c:spPr>
            <a:solidFill>
              <a:srgbClr val="7030A0"/>
            </a:solidFill>
            <a:ln>
              <a:noFill/>
            </a:ln>
            <a:effectLst/>
          </c:spPr>
          <c:invertIfNegative val="0"/>
          <c:dPt>
            <c:idx val="0"/>
            <c:invertIfNegative val="0"/>
            <c:bubble3D val="0"/>
            <c:spPr>
              <a:solidFill>
                <a:srgbClr val="7030A0"/>
              </a:solidFill>
              <a:ln>
                <a:noFill/>
              </a:ln>
              <a:effectLst/>
            </c:spPr>
            <c:extLst>
              <c:ext xmlns:c16="http://schemas.microsoft.com/office/drawing/2014/chart" uri="{C3380CC4-5D6E-409C-BE32-E72D297353CC}">
                <c16:uniqueId val="{00000001-B551-6840-A9CA-EC4B7B4E1292}"/>
              </c:ext>
            </c:extLst>
          </c:dPt>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Hoja1!$B$2</c:f>
              <c:numCache>
                <c:formatCode>General</c:formatCode>
                <c:ptCount val="1"/>
                <c:pt idx="0">
                  <c:v>20.23</c:v>
                </c:pt>
              </c:numCache>
            </c:numRef>
          </c:val>
          <c:extLst>
            <c:ext xmlns:c16="http://schemas.microsoft.com/office/drawing/2014/chart" uri="{C3380CC4-5D6E-409C-BE32-E72D297353CC}">
              <c16:uniqueId val="{00000002-B551-6840-A9CA-EC4B7B4E1292}"/>
            </c:ext>
          </c:extLst>
        </c:ser>
        <c:ser>
          <c:idx val="1"/>
          <c:order val="1"/>
          <c:tx>
            <c:strRef>
              <c:f>Hoja1!$C$1</c:f>
              <c:strCache>
                <c:ptCount val="1"/>
                <c:pt idx="0">
                  <c:v>T7</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Hoja1!$C$2</c:f>
              <c:numCache>
                <c:formatCode>General</c:formatCode>
                <c:ptCount val="1"/>
                <c:pt idx="0">
                  <c:v>19.82</c:v>
                </c:pt>
              </c:numCache>
            </c:numRef>
          </c:val>
          <c:extLst>
            <c:ext xmlns:c16="http://schemas.microsoft.com/office/drawing/2014/chart" uri="{C3380CC4-5D6E-409C-BE32-E72D297353CC}">
              <c16:uniqueId val="{00000004-B551-6840-A9CA-EC4B7B4E1292}"/>
            </c:ext>
          </c:extLst>
        </c:ser>
        <c:ser>
          <c:idx val="2"/>
          <c:order val="2"/>
          <c:tx>
            <c:strRef>
              <c:f>Hoja1!$D$1</c:f>
              <c:strCache>
                <c:ptCount val="1"/>
                <c:pt idx="0">
                  <c:v>T1</c:v>
                </c:pt>
              </c:strCache>
            </c:strRef>
          </c:tx>
          <c:spPr>
            <a:solidFill>
              <a:schemeClr val="accent3"/>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Hoja1!$D$2</c:f>
              <c:numCache>
                <c:formatCode>General</c:formatCode>
                <c:ptCount val="1"/>
                <c:pt idx="0">
                  <c:v>18.82</c:v>
                </c:pt>
              </c:numCache>
            </c:numRef>
          </c:val>
          <c:extLst>
            <c:ext xmlns:c16="http://schemas.microsoft.com/office/drawing/2014/chart" uri="{C3380CC4-5D6E-409C-BE32-E72D297353CC}">
              <c16:uniqueId val="{00000006-B551-6840-A9CA-EC4B7B4E1292}"/>
            </c:ext>
          </c:extLst>
        </c:ser>
        <c:ser>
          <c:idx val="3"/>
          <c:order val="3"/>
          <c:tx>
            <c:strRef>
              <c:f>Hoja1!$E$1</c:f>
              <c:strCache>
                <c:ptCount val="1"/>
                <c:pt idx="0">
                  <c:v>T4</c:v>
                </c:pt>
              </c:strCache>
            </c:strRef>
          </c:tx>
          <c:spPr>
            <a:solidFill>
              <a:schemeClr val="accent4"/>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Hoja1!$E$2</c:f>
              <c:numCache>
                <c:formatCode>General</c:formatCode>
                <c:ptCount val="1"/>
                <c:pt idx="0">
                  <c:v>17.600000000000001</c:v>
                </c:pt>
              </c:numCache>
            </c:numRef>
          </c:val>
          <c:extLst>
            <c:ext xmlns:c16="http://schemas.microsoft.com/office/drawing/2014/chart" uri="{C3380CC4-5D6E-409C-BE32-E72D297353CC}">
              <c16:uniqueId val="{00000007-B551-6840-A9CA-EC4B7B4E1292}"/>
            </c:ext>
          </c:extLst>
        </c:ser>
        <c:ser>
          <c:idx val="4"/>
          <c:order val="4"/>
          <c:tx>
            <c:strRef>
              <c:f>Hoja1!$F$1</c:f>
              <c:strCache>
                <c:ptCount val="1"/>
                <c:pt idx="0">
                  <c:v>T12</c:v>
                </c:pt>
              </c:strCache>
            </c:strRef>
          </c:tx>
          <c:spPr>
            <a:solidFill>
              <a:schemeClr val="accent5"/>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Hoja1!$F$2</c:f>
              <c:numCache>
                <c:formatCode>General</c:formatCode>
                <c:ptCount val="1"/>
                <c:pt idx="0">
                  <c:v>15.48</c:v>
                </c:pt>
              </c:numCache>
            </c:numRef>
          </c:val>
          <c:extLst>
            <c:ext xmlns:c16="http://schemas.microsoft.com/office/drawing/2014/chart" uri="{C3380CC4-5D6E-409C-BE32-E72D297353CC}">
              <c16:uniqueId val="{00000009-B551-6840-A9CA-EC4B7B4E1292}"/>
            </c:ext>
          </c:extLst>
        </c:ser>
        <c:ser>
          <c:idx val="5"/>
          <c:order val="5"/>
          <c:tx>
            <c:strRef>
              <c:f>Hoja1!$G$1</c:f>
              <c:strCache>
                <c:ptCount val="1"/>
                <c:pt idx="0">
                  <c:v>T3</c:v>
                </c:pt>
              </c:strCache>
            </c:strRef>
          </c:tx>
          <c:spPr>
            <a:solidFill>
              <a:schemeClr val="accent6"/>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Hoja1!$G$2</c:f>
              <c:numCache>
                <c:formatCode>General</c:formatCode>
                <c:ptCount val="1"/>
                <c:pt idx="0">
                  <c:v>14.37</c:v>
                </c:pt>
              </c:numCache>
            </c:numRef>
          </c:val>
          <c:extLst>
            <c:ext xmlns:c16="http://schemas.microsoft.com/office/drawing/2014/chart" uri="{C3380CC4-5D6E-409C-BE32-E72D297353CC}">
              <c16:uniqueId val="{0000000A-B551-6840-A9CA-EC4B7B4E1292}"/>
            </c:ext>
          </c:extLst>
        </c:ser>
        <c:ser>
          <c:idx val="6"/>
          <c:order val="6"/>
          <c:tx>
            <c:strRef>
              <c:f>Hoja1!$H$1</c:f>
              <c:strCache>
                <c:ptCount val="1"/>
                <c:pt idx="0">
                  <c:v>T9</c:v>
                </c:pt>
              </c:strCache>
            </c:strRef>
          </c:tx>
          <c:spPr>
            <a:solidFill>
              <a:schemeClr val="accent1">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Hoja1!$H$2</c:f>
              <c:numCache>
                <c:formatCode>General</c:formatCode>
                <c:ptCount val="1"/>
                <c:pt idx="0">
                  <c:v>13.51</c:v>
                </c:pt>
              </c:numCache>
            </c:numRef>
          </c:val>
          <c:extLst>
            <c:ext xmlns:c16="http://schemas.microsoft.com/office/drawing/2014/chart" uri="{C3380CC4-5D6E-409C-BE32-E72D297353CC}">
              <c16:uniqueId val="{0000000B-B551-6840-A9CA-EC4B7B4E1292}"/>
            </c:ext>
          </c:extLst>
        </c:ser>
        <c:ser>
          <c:idx val="7"/>
          <c:order val="7"/>
          <c:tx>
            <c:strRef>
              <c:f>Hoja1!$I$1</c:f>
              <c:strCache>
                <c:ptCount val="1"/>
                <c:pt idx="0">
                  <c:v>T8</c:v>
                </c:pt>
              </c:strCache>
            </c:strRef>
          </c:tx>
          <c:spPr>
            <a:solidFill>
              <a:schemeClr val="accent2">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Hoja1!$I$2</c:f>
              <c:numCache>
                <c:formatCode>General</c:formatCode>
                <c:ptCount val="1"/>
                <c:pt idx="0">
                  <c:v>13.28</c:v>
                </c:pt>
              </c:numCache>
            </c:numRef>
          </c:val>
          <c:extLst>
            <c:ext xmlns:c16="http://schemas.microsoft.com/office/drawing/2014/chart" uri="{C3380CC4-5D6E-409C-BE32-E72D297353CC}">
              <c16:uniqueId val="{0000000D-B551-6840-A9CA-EC4B7B4E1292}"/>
            </c:ext>
          </c:extLst>
        </c:ser>
        <c:ser>
          <c:idx val="8"/>
          <c:order val="8"/>
          <c:tx>
            <c:strRef>
              <c:f>Hoja1!$J$1</c:f>
              <c:strCache>
                <c:ptCount val="1"/>
                <c:pt idx="0">
                  <c:v>T10</c:v>
                </c:pt>
              </c:strCache>
            </c:strRef>
          </c:tx>
          <c:spPr>
            <a:solidFill>
              <a:schemeClr val="accent3">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Hoja1!$J$2</c:f>
              <c:numCache>
                <c:formatCode>General</c:formatCode>
                <c:ptCount val="1"/>
                <c:pt idx="0">
                  <c:v>12.04</c:v>
                </c:pt>
              </c:numCache>
            </c:numRef>
          </c:val>
          <c:extLst>
            <c:ext xmlns:c16="http://schemas.microsoft.com/office/drawing/2014/chart" uri="{C3380CC4-5D6E-409C-BE32-E72D297353CC}">
              <c16:uniqueId val="{0000000F-B551-6840-A9CA-EC4B7B4E1292}"/>
            </c:ext>
          </c:extLst>
        </c:ser>
        <c:ser>
          <c:idx val="9"/>
          <c:order val="9"/>
          <c:tx>
            <c:strRef>
              <c:f>Hoja1!$K$1</c:f>
              <c:strCache>
                <c:ptCount val="1"/>
                <c:pt idx="0">
                  <c:v>T11</c:v>
                </c:pt>
              </c:strCache>
            </c:strRef>
          </c:tx>
          <c:spPr>
            <a:solidFill>
              <a:schemeClr val="accent4">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Hoja1!$K$2</c:f>
              <c:numCache>
                <c:formatCode>General</c:formatCode>
                <c:ptCount val="1"/>
                <c:pt idx="0">
                  <c:v>11.94</c:v>
                </c:pt>
              </c:numCache>
            </c:numRef>
          </c:val>
          <c:extLst>
            <c:ext xmlns:c16="http://schemas.microsoft.com/office/drawing/2014/chart" uri="{C3380CC4-5D6E-409C-BE32-E72D297353CC}">
              <c16:uniqueId val="{00000010-B551-6840-A9CA-EC4B7B4E1292}"/>
            </c:ext>
          </c:extLst>
        </c:ser>
        <c:ser>
          <c:idx val="10"/>
          <c:order val="10"/>
          <c:tx>
            <c:strRef>
              <c:f>Hoja1!$L$1</c:f>
              <c:strCache>
                <c:ptCount val="1"/>
                <c:pt idx="0">
                  <c:v>T13</c:v>
                </c:pt>
              </c:strCache>
            </c:strRef>
          </c:tx>
          <c:spPr>
            <a:solidFill>
              <a:srgbClr val="00FFFF"/>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Hoja1!$L$2</c:f>
              <c:numCache>
                <c:formatCode>General</c:formatCode>
                <c:ptCount val="1"/>
                <c:pt idx="0">
                  <c:v>11.38</c:v>
                </c:pt>
              </c:numCache>
            </c:numRef>
          </c:val>
          <c:extLst>
            <c:ext xmlns:c16="http://schemas.microsoft.com/office/drawing/2014/chart" uri="{C3380CC4-5D6E-409C-BE32-E72D297353CC}">
              <c16:uniqueId val="{00000012-B551-6840-A9CA-EC4B7B4E1292}"/>
            </c:ext>
          </c:extLst>
        </c:ser>
        <c:ser>
          <c:idx val="11"/>
          <c:order val="11"/>
          <c:tx>
            <c:strRef>
              <c:f>Hoja1!$M$1</c:f>
              <c:strCache>
                <c:ptCount val="1"/>
                <c:pt idx="0">
                  <c:v>T2</c:v>
                </c:pt>
              </c:strCache>
            </c:strRef>
          </c:tx>
          <c:spPr>
            <a:solidFill>
              <a:schemeClr val="accent6">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Hoja1!$M$2</c:f>
              <c:numCache>
                <c:formatCode>General</c:formatCode>
                <c:ptCount val="1"/>
                <c:pt idx="0">
                  <c:v>10.83</c:v>
                </c:pt>
              </c:numCache>
            </c:numRef>
          </c:val>
          <c:extLst>
            <c:ext xmlns:c16="http://schemas.microsoft.com/office/drawing/2014/chart" uri="{C3380CC4-5D6E-409C-BE32-E72D297353CC}">
              <c16:uniqueId val="{00000014-B551-6840-A9CA-EC4B7B4E1292}"/>
            </c:ext>
          </c:extLst>
        </c:ser>
        <c:ser>
          <c:idx val="12"/>
          <c:order val="12"/>
          <c:tx>
            <c:strRef>
              <c:f>Hoja1!$N$1</c:f>
              <c:strCache>
                <c:ptCount val="1"/>
                <c:pt idx="0">
                  <c:v>T6</c:v>
                </c:pt>
              </c:strCache>
            </c:strRef>
          </c:tx>
          <c:spPr>
            <a:solidFill>
              <a:schemeClr val="accent1">
                <a:lumMod val="80000"/>
                <a:lumOff val="2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Hoja1!$N$2</c:f>
              <c:numCache>
                <c:formatCode>General</c:formatCode>
                <c:ptCount val="1"/>
                <c:pt idx="0">
                  <c:v>10.76</c:v>
                </c:pt>
              </c:numCache>
            </c:numRef>
          </c:val>
          <c:extLst>
            <c:ext xmlns:c16="http://schemas.microsoft.com/office/drawing/2014/chart" uri="{C3380CC4-5D6E-409C-BE32-E72D297353CC}">
              <c16:uniqueId val="{00000016-B551-6840-A9CA-EC4B7B4E1292}"/>
            </c:ext>
          </c:extLst>
        </c:ser>
        <c:ser>
          <c:idx val="13"/>
          <c:order val="13"/>
          <c:tx>
            <c:strRef>
              <c:f>Hoja1!$O$1</c:f>
              <c:strCache>
                <c:ptCount val="1"/>
                <c:pt idx="0">
                  <c:v>T5</c:v>
                </c:pt>
              </c:strCache>
            </c:strRef>
          </c:tx>
          <c:spPr>
            <a:solidFill>
              <a:schemeClr val="accent2">
                <a:lumMod val="80000"/>
                <a:lumOff val="2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Hoja1!$O$2</c:f>
              <c:numCache>
                <c:formatCode>General</c:formatCode>
                <c:ptCount val="1"/>
                <c:pt idx="0">
                  <c:v>9.2100000000000009</c:v>
                </c:pt>
              </c:numCache>
            </c:numRef>
          </c:val>
          <c:extLst>
            <c:ext xmlns:c16="http://schemas.microsoft.com/office/drawing/2014/chart" uri="{C3380CC4-5D6E-409C-BE32-E72D297353CC}">
              <c16:uniqueId val="{00000017-B551-6840-A9CA-EC4B7B4E1292}"/>
            </c:ext>
          </c:extLst>
        </c:ser>
        <c:dLbls>
          <c:dLblPos val="outEnd"/>
          <c:showLegendKey val="0"/>
          <c:showVal val="1"/>
          <c:showCatName val="0"/>
          <c:showSerName val="0"/>
          <c:showPercent val="0"/>
          <c:showBubbleSize val="0"/>
        </c:dLbls>
        <c:gapWidth val="219"/>
        <c:overlap val="-27"/>
        <c:axId val="1271695999"/>
        <c:axId val="1271697999"/>
      </c:barChart>
      <c:catAx>
        <c:axId val="1271695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7999"/>
        <c:crosses val="autoZero"/>
        <c:auto val="1"/>
        <c:lblAlgn val="ctr"/>
        <c:lblOffset val="100"/>
        <c:noMultiLvlLbl val="0"/>
      </c:catAx>
      <c:valAx>
        <c:axId val="12716979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Porcentaje de acame de raíz (PAR)</a:t>
                </a:r>
              </a:p>
            </c:rich>
          </c:tx>
          <c:layout>
            <c:manualLayout>
              <c:xMode val="edge"/>
              <c:yMode val="edge"/>
              <c:x val="2.2678593927176516E-2"/>
              <c:y val="0.1356858463528532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59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B5</c:v>
                </c:pt>
              </c:strCache>
            </c:strRef>
          </c:tx>
          <c:spPr>
            <a:solidFill>
              <a:schemeClr val="accent1">
                <a:lumMod val="75000"/>
              </a:schemeClr>
            </a:solidFill>
            <a:ln>
              <a:noFill/>
            </a:ln>
            <a:effectLst/>
          </c:spPr>
          <c:invertIfNegative val="0"/>
          <c:dPt>
            <c:idx val="0"/>
            <c:invertIfNegative val="0"/>
            <c:bubble3D val="0"/>
            <c:spPr>
              <a:solidFill>
                <a:schemeClr val="accent1">
                  <a:lumMod val="75000"/>
                </a:schemeClr>
              </a:solidFill>
              <a:ln>
                <a:noFill/>
              </a:ln>
              <a:effectLst/>
            </c:spPr>
            <c:extLst>
              <c:ext xmlns:c16="http://schemas.microsoft.com/office/drawing/2014/chart" uri="{C3380CC4-5D6E-409C-BE32-E72D297353CC}">
                <c16:uniqueId val="{00000001-1E32-3944-BCA5-9C7451BEF7B3}"/>
              </c:ext>
            </c:extLst>
          </c:dPt>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Hoja1!$B$2</c:f>
              <c:numCache>
                <c:formatCode>General</c:formatCode>
                <c:ptCount val="1"/>
                <c:pt idx="0">
                  <c:v>69.17</c:v>
                </c:pt>
              </c:numCache>
            </c:numRef>
          </c:val>
          <c:extLst>
            <c:ext xmlns:c16="http://schemas.microsoft.com/office/drawing/2014/chart" uri="{C3380CC4-5D6E-409C-BE32-E72D297353CC}">
              <c16:uniqueId val="{00000002-1E32-3944-BCA5-9C7451BEF7B3}"/>
            </c:ext>
          </c:extLst>
        </c:ser>
        <c:ser>
          <c:idx val="1"/>
          <c:order val="1"/>
          <c:tx>
            <c:strRef>
              <c:f>Hoja1!$C$1</c:f>
              <c:strCache>
                <c:ptCount val="1"/>
                <c:pt idx="0">
                  <c:v>B2</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Hoja1!$C$2</c:f>
              <c:numCache>
                <c:formatCode>General</c:formatCode>
                <c:ptCount val="1"/>
                <c:pt idx="0">
                  <c:v>58.75</c:v>
                </c:pt>
              </c:numCache>
            </c:numRef>
          </c:val>
          <c:extLst>
            <c:ext xmlns:c16="http://schemas.microsoft.com/office/drawing/2014/chart" uri="{C3380CC4-5D6E-409C-BE32-E72D297353CC}">
              <c16:uniqueId val="{00000003-1E32-3944-BCA5-9C7451BEF7B3}"/>
            </c:ext>
          </c:extLst>
        </c:ser>
        <c:ser>
          <c:idx val="2"/>
          <c:order val="2"/>
          <c:tx>
            <c:strRef>
              <c:f>Hoja1!$D$1</c:f>
              <c:strCache>
                <c:ptCount val="1"/>
                <c:pt idx="0">
                  <c:v>B4</c:v>
                </c:pt>
              </c:strCache>
            </c:strRef>
          </c:tx>
          <c:spPr>
            <a:solidFill>
              <a:schemeClr val="accent3"/>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Hoja1!$D$2</c:f>
              <c:numCache>
                <c:formatCode>General</c:formatCode>
                <c:ptCount val="1"/>
                <c:pt idx="0">
                  <c:v>50</c:v>
                </c:pt>
              </c:numCache>
            </c:numRef>
          </c:val>
          <c:extLst>
            <c:ext xmlns:c16="http://schemas.microsoft.com/office/drawing/2014/chart" uri="{C3380CC4-5D6E-409C-BE32-E72D297353CC}">
              <c16:uniqueId val="{00000004-1E32-3944-BCA5-9C7451BEF7B3}"/>
            </c:ext>
          </c:extLst>
        </c:ser>
        <c:ser>
          <c:idx val="3"/>
          <c:order val="3"/>
          <c:tx>
            <c:strRef>
              <c:f>Hoja1!$E$1</c:f>
              <c:strCache>
                <c:ptCount val="1"/>
                <c:pt idx="0">
                  <c:v>B1</c:v>
                </c:pt>
              </c:strCache>
            </c:strRef>
          </c:tx>
          <c:spPr>
            <a:solidFill>
              <a:schemeClr val="accent4"/>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Hoja1!$E$2</c:f>
              <c:numCache>
                <c:formatCode>General</c:formatCode>
                <c:ptCount val="1"/>
                <c:pt idx="0">
                  <c:v>47.5</c:v>
                </c:pt>
              </c:numCache>
            </c:numRef>
          </c:val>
          <c:extLst>
            <c:ext xmlns:c16="http://schemas.microsoft.com/office/drawing/2014/chart" uri="{C3380CC4-5D6E-409C-BE32-E72D297353CC}">
              <c16:uniqueId val="{00000005-1E32-3944-BCA5-9C7451BEF7B3}"/>
            </c:ext>
          </c:extLst>
        </c:ser>
        <c:ser>
          <c:idx val="4"/>
          <c:order val="4"/>
          <c:tx>
            <c:strRef>
              <c:f>Hoja1!$F$1</c:f>
              <c:strCache>
                <c:ptCount val="1"/>
                <c:pt idx="0">
                  <c:v>B3</c:v>
                </c:pt>
              </c:strCache>
            </c:strRef>
          </c:tx>
          <c:spPr>
            <a:solidFill>
              <a:schemeClr val="accent5"/>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Hoja1!$F$2</c:f>
              <c:numCache>
                <c:formatCode>General</c:formatCode>
                <c:ptCount val="1"/>
                <c:pt idx="0">
                  <c:v>33.33</c:v>
                </c:pt>
              </c:numCache>
            </c:numRef>
          </c:val>
          <c:extLst>
            <c:ext xmlns:c16="http://schemas.microsoft.com/office/drawing/2014/chart" uri="{C3380CC4-5D6E-409C-BE32-E72D297353CC}">
              <c16:uniqueId val="{00000006-1E32-3944-BCA5-9C7451BEF7B3}"/>
            </c:ext>
          </c:extLst>
        </c:ser>
        <c:ser>
          <c:idx val="5"/>
          <c:order val="5"/>
          <c:tx>
            <c:strRef>
              <c:f>Hoja1!$G$1</c:f>
              <c:strCache>
                <c:ptCount val="1"/>
                <c:pt idx="0">
                  <c:v>B6</c:v>
                </c:pt>
              </c:strCache>
            </c:strRef>
          </c:tx>
          <c:spPr>
            <a:solidFill>
              <a:schemeClr val="accent6"/>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Hoja1!$G$2</c:f>
              <c:numCache>
                <c:formatCode>General</c:formatCode>
                <c:ptCount val="1"/>
                <c:pt idx="0">
                  <c:v>17.5</c:v>
                </c:pt>
              </c:numCache>
            </c:numRef>
          </c:val>
          <c:extLst>
            <c:ext xmlns:c16="http://schemas.microsoft.com/office/drawing/2014/chart" uri="{C3380CC4-5D6E-409C-BE32-E72D297353CC}">
              <c16:uniqueId val="{00000007-1E32-3944-BCA5-9C7451BEF7B3}"/>
            </c:ext>
          </c:extLst>
        </c:ser>
        <c:ser>
          <c:idx val="6"/>
          <c:order val="6"/>
          <c:tx>
            <c:strRef>
              <c:f>Hoja1!$H$1</c:f>
              <c:strCache>
                <c:ptCount val="1"/>
                <c:pt idx="0">
                  <c:v>B7</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Hoja1!$H$2</c:f>
              <c:numCache>
                <c:formatCode>General</c:formatCode>
                <c:ptCount val="1"/>
                <c:pt idx="0">
                  <c:v>0</c:v>
                </c:pt>
              </c:numCache>
            </c:numRef>
          </c:val>
          <c:extLst>
            <c:ext xmlns:c16="http://schemas.microsoft.com/office/drawing/2014/chart" uri="{C3380CC4-5D6E-409C-BE32-E72D297353CC}">
              <c16:uniqueId val="{00000008-1E32-3944-BCA5-9C7451BEF7B3}"/>
            </c:ext>
          </c:extLst>
        </c:ser>
        <c:dLbls>
          <c:dLblPos val="outEnd"/>
          <c:showLegendKey val="0"/>
          <c:showVal val="1"/>
          <c:showCatName val="0"/>
          <c:showSerName val="0"/>
          <c:showPercent val="0"/>
          <c:showBubbleSize val="0"/>
        </c:dLbls>
        <c:gapWidth val="219"/>
        <c:overlap val="-27"/>
        <c:axId val="1271695999"/>
        <c:axId val="1271697999"/>
      </c:barChart>
      <c:catAx>
        <c:axId val="1271695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7999"/>
        <c:crosses val="autoZero"/>
        <c:auto val="1"/>
        <c:lblAlgn val="ctr"/>
        <c:lblOffset val="100"/>
        <c:noMultiLvlLbl val="0"/>
      </c:catAx>
      <c:valAx>
        <c:axId val="12716979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Porcentaje de cobertura en el suelo</a:t>
                </a:r>
              </a:p>
            </c:rich>
          </c:tx>
          <c:layout>
            <c:manualLayout>
              <c:xMode val="edge"/>
              <c:yMode val="edge"/>
              <c:x val="1.7638906387803955E-2"/>
              <c:y val="0.19024404346864848"/>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59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T5</c:v>
                </c:pt>
              </c:strCache>
            </c:strRef>
          </c:tx>
          <c:spPr>
            <a:solidFill>
              <a:srgbClr val="7030A0"/>
            </a:solidFill>
            <a:ln>
              <a:noFill/>
            </a:ln>
            <a:effectLst/>
          </c:spPr>
          <c:invertIfNegative val="0"/>
          <c:dPt>
            <c:idx val="0"/>
            <c:invertIfNegative val="0"/>
            <c:bubble3D val="0"/>
            <c:spPr>
              <a:solidFill>
                <a:srgbClr val="7030A0"/>
              </a:solidFill>
              <a:ln>
                <a:noFill/>
              </a:ln>
              <a:effectLst/>
            </c:spPr>
            <c:extLst>
              <c:ext xmlns:c16="http://schemas.microsoft.com/office/drawing/2014/chart" uri="{C3380CC4-5D6E-409C-BE32-E72D297353CC}">
                <c16:uniqueId val="{00000001-0704-E94F-B141-07C3638944A4}"/>
              </c:ext>
            </c:extLst>
          </c:dPt>
          <c:dLbls>
            <c:spPr>
              <a:noFill/>
              <a:ln>
                <a:noFill/>
              </a:ln>
              <a:effectLst/>
            </c:spPr>
            <c:txPr>
              <a:bodyPr rot="-5400000" spcFirstLastPara="1" vertOverflow="ellipsis"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Hoja1!$B$2</c:f>
              <c:numCache>
                <c:formatCode>General</c:formatCode>
                <c:ptCount val="1"/>
                <c:pt idx="0">
                  <c:v>85</c:v>
                </c:pt>
              </c:numCache>
            </c:numRef>
          </c:val>
          <c:extLst>
            <c:ext xmlns:c16="http://schemas.microsoft.com/office/drawing/2014/chart" uri="{C3380CC4-5D6E-409C-BE32-E72D297353CC}">
              <c16:uniqueId val="{00000002-0704-E94F-B141-07C3638944A4}"/>
            </c:ext>
          </c:extLst>
        </c:ser>
        <c:ser>
          <c:idx val="1"/>
          <c:order val="1"/>
          <c:tx>
            <c:strRef>
              <c:f>Hoja1!$C$1</c:f>
              <c:strCache>
                <c:ptCount val="1"/>
                <c:pt idx="0">
                  <c:v>T4</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Hoja1!$C$2</c:f>
              <c:numCache>
                <c:formatCode>General</c:formatCode>
                <c:ptCount val="1"/>
                <c:pt idx="0">
                  <c:v>66.67</c:v>
                </c:pt>
              </c:numCache>
            </c:numRef>
          </c:val>
          <c:extLst>
            <c:ext xmlns:c16="http://schemas.microsoft.com/office/drawing/2014/chart" uri="{C3380CC4-5D6E-409C-BE32-E72D297353CC}">
              <c16:uniqueId val="{00000003-0704-E94F-B141-07C3638944A4}"/>
            </c:ext>
          </c:extLst>
        </c:ser>
        <c:ser>
          <c:idx val="2"/>
          <c:order val="2"/>
          <c:tx>
            <c:strRef>
              <c:f>Hoja1!$D$1</c:f>
              <c:strCache>
                <c:ptCount val="1"/>
                <c:pt idx="0">
                  <c:v>T1</c:v>
                </c:pt>
              </c:strCache>
            </c:strRef>
          </c:tx>
          <c:spPr>
            <a:solidFill>
              <a:schemeClr val="accent3"/>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Hoja1!$D$2</c:f>
              <c:numCache>
                <c:formatCode>General</c:formatCode>
                <c:ptCount val="1"/>
                <c:pt idx="0">
                  <c:v>60.83</c:v>
                </c:pt>
              </c:numCache>
            </c:numRef>
          </c:val>
          <c:extLst>
            <c:ext xmlns:c16="http://schemas.microsoft.com/office/drawing/2014/chart" uri="{C3380CC4-5D6E-409C-BE32-E72D297353CC}">
              <c16:uniqueId val="{00000004-0704-E94F-B141-07C3638944A4}"/>
            </c:ext>
          </c:extLst>
        </c:ser>
        <c:ser>
          <c:idx val="3"/>
          <c:order val="3"/>
          <c:tx>
            <c:strRef>
              <c:f>Hoja1!$E$1</c:f>
              <c:strCache>
                <c:ptCount val="1"/>
                <c:pt idx="0">
                  <c:v>T2</c:v>
                </c:pt>
              </c:strCache>
            </c:strRef>
          </c:tx>
          <c:spPr>
            <a:solidFill>
              <a:schemeClr val="accent4"/>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Hoja1!$E$2</c:f>
              <c:numCache>
                <c:formatCode>General</c:formatCode>
                <c:ptCount val="1"/>
                <c:pt idx="0">
                  <c:v>59.17</c:v>
                </c:pt>
              </c:numCache>
            </c:numRef>
          </c:val>
          <c:extLst>
            <c:ext xmlns:c16="http://schemas.microsoft.com/office/drawing/2014/chart" uri="{C3380CC4-5D6E-409C-BE32-E72D297353CC}">
              <c16:uniqueId val="{00000005-0704-E94F-B141-07C3638944A4}"/>
            </c:ext>
          </c:extLst>
        </c:ser>
        <c:ser>
          <c:idx val="4"/>
          <c:order val="4"/>
          <c:tx>
            <c:strRef>
              <c:f>Hoja1!$F$1</c:f>
              <c:strCache>
                <c:ptCount val="1"/>
                <c:pt idx="0">
                  <c:v>T9</c:v>
                </c:pt>
              </c:strCache>
            </c:strRef>
          </c:tx>
          <c:spPr>
            <a:solidFill>
              <a:schemeClr val="accent5"/>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Hoja1!$F$2</c:f>
              <c:numCache>
                <c:formatCode>General</c:formatCode>
                <c:ptCount val="1"/>
                <c:pt idx="0">
                  <c:v>58.33</c:v>
                </c:pt>
              </c:numCache>
            </c:numRef>
          </c:val>
          <c:extLst>
            <c:ext xmlns:c16="http://schemas.microsoft.com/office/drawing/2014/chart" uri="{C3380CC4-5D6E-409C-BE32-E72D297353CC}">
              <c16:uniqueId val="{00000006-0704-E94F-B141-07C3638944A4}"/>
            </c:ext>
          </c:extLst>
        </c:ser>
        <c:ser>
          <c:idx val="5"/>
          <c:order val="5"/>
          <c:tx>
            <c:strRef>
              <c:f>Hoja1!$G$1</c:f>
              <c:strCache>
                <c:ptCount val="1"/>
                <c:pt idx="0">
                  <c:v>T12</c:v>
                </c:pt>
              </c:strCache>
            </c:strRef>
          </c:tx>
          <c:spPr>
            <a:solidFill>
              <a:schemeClr val="accent6"/>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Hoja1!$G$2</c:f>
              <c:numCache>
                <c:formatCode>General</c:formatCode>
                <c:ptCount val="1"/>
                <c:pt idx="0">
                  <c:v>53.33</c:v>
                </c:pt>
              </c:numCache>
            </c:numRef>
          </c:val>
          <c:extLst>
            <c:ext xmlns:c16="http://schemas.microsoft.com/office/drawing/2014/chart" uri="{C3380CC4-5D6E-409C-BE32-E72D297353CC}">
              <c16:uniqueId val="{00000007-0704-E94F-B141-07C3638944A4}"/>
            </c:ext>
          </c:extLst>
        </c:ser>
        <c:ser>
          <c:idx val="6"/>
          <c:order val="6"/>
          <c:tx>
            <c:strRef>
              <c:f>Hoja1!$H$1</c:f>
              <c:strCache>
                <c:ptCount val="1"/>
                <c:pt idx="0">
                  <c:v>T10</c:v>
                </c:pt>
              </c:strCache>
            </c:strRef>
          </c:tx>
          <c:spPr>
            <a:solidFill>
              <a:schemeClr val="accent1">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Hoja1!$H$2</c:f>
              <c:numCache>
                <c:formatCode>General</c:formatCode>
                <c:ptCount val="1"/>
                <c:pt idx="0">
                  <c:v>45</c:v>
                </c:pt>
              </c:numCache>
            </c:numRef>
          </c:val>
          <c:extLst>
            <c:ext xmlns:c16="http://schemas.microsoft.com/office/drawing/2014/chart" uri="{C3380CC4-5D6E-409C-BE32-E72D297353CC}">
              <c16:uniqueId val="{00000008-0704-E94F-B141-07C3638944A4}"/>
            </c:ext>
          </c:extLst>
        </c:ser>
        <c:ser>
          <c:idx val="7"/>
          <c:order val="7"/>
          <c:tx>
            <c:strRef>
              <c:f>Hoja1!$I$1</c:f>
              <c:strCache>
                <c:ptCount val="1"/>
                <c:pt idx="0">
                  <c:v>T8</c:v>
                </c:pt>
              </c:strCache>
            </c:strRef>
          </c:tx>
          <c:spPr>
            <a:solidFill>
              <a:schemeClr val="accent2">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Hoja1!$I$2</c:f>
              <c:numCache>
                <c:formatCode>General</c:formatCode>
                <c:ptCount val="1"/>
                <c:pt idx="0">
                  <c:v>34.17</c:v>
                </c:pt>
              </c:numCache>
            </c:numRef>
          </c:val>
          <c:extLst>
            <c:ext xmlns:c16="http://schemas.microsoft.com/office/drawing/2014/chart" uri="{C3380CC4-5D6E-409C-BE32-E72D297353CC}">
              <c16:uniqueId val="{00000009-0704-E94F-B141-07C3638944A4}"/>
            </c:ext>
          </c:extLst>
        </c:ser>
        <c:ser>
          <c:idx val="8"/>
          <c:order val="8"/>
          <c:tx>
            <c:strRef>
              <c:f>Hoja1!$J$1</c:f>
              <c:strCache>
                <c:ptCount val="1"/>
                <c:pt idx="0">
                  <c:v>T11</c:v>
                </c:pt>
              </c:strCache>
            </c:strRef>
          </c:tx>
          <c:spPr>
            <a:solidFill>
              <a:schemeClr val="accent3">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Hoja1!$J$2</c:f>
              <c:numCache>
                <c:formatCode>General</c:formatCode>
                <c:ptCount val="1"/>
                <c:pt idx="0">
                  <c:v>33.33</c:v>
                </c:pt>
              </c:numCache>
            </c:numRef>
          </c:val>
          <c:extLst>
            <c:ext xmlns:c16="http://schemas.microsoft.com/office/drawing/2014/chart" uri="{C3380CC4-5D6E-409C-BE32-E72D297353CC}">
              <c16:uniqueId val="{0000000A-0704-E94F-B141-07C3638944A4}"/>
            </c:ext>
          </c:extLst>
        </c:ser>
        <c:ser>
          <c:idx val="9"/>
          <c:order val="9"/>
          <c:tx>
            <c:strRef>
              <c:f>Hoja1!$K$1</c:f>
              <c:strCache>
                <c:ptCount val="1"/>
                <c:pt idx="0">
                  <c:v>T3</c:v>
                </c:pt>
              </c:strCache>
            </c:strRef>
          </c:tx>
          <c:spPr>
            <a:solidFill>
              <a:schemeClr val="accent4">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Hoja1!$K$2</c:f>
              <c:numCache>
                <c:formatCode>General</c:formatCode>
                <c:ptCount val="1"/>
                <c:pt idx="0">
                  <c:v>21.67</c:v>
                </c:pt>
              </c:numCache>
            </c:numRef>
          </c:val>
          <c:extLst>
            <c:ext xmlns:c16="http://schemas.microsoft.com/office/drawing/2014/chart" uri="{C3380CC4-5D6E-409C-BE32-E72D297353CC}">
              <c16:uniqueId val="{0000000B-0704-E94F-B141-07C3638944A4}"/>
            </c:ext>
          </c:extLst>
        </c:ser>
        <c:ser>
          <c:idx val="10"/>
          <c:order val="10"/>
          <c:tx>
            <c:strRef>
              <c:f>Hoja1!$L$1</c:f>
              <c:strCache>
                <c:ptCount val="1"/>
                <c:pt idx="0">
                  <c:v>T6</c:v>
                </c:pt>
              </c:strCache>
            </c:strRef>
          </c:tx>
          <c:spPr>
            <a:solidFill>
              <a:srgbClr val="00FFFF"/>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Hoja1!$L$2</c:f>
              <c:numCache>
                <c:formatCode>General</c:formatCode>
                <c:ptCount val="1"/>
                <c:pt idx="0">
                  <c:v>20</c:v>
                </c:pt>
              </c:numCache>
            </c:numRef>
          </c:val>
          <c:extLst>
            <c:ext xmlns:c16="http://schemas.microsoft.com/office/drawing/2014/chart" uri="{C3380CC4-5D6E-409C-BE32-E72D297353CC}">
              <c16:uniqueId val="{0000000C-0704-E94F-B141-07C3638944A4}"/>
            </c:ext>
          </c:extLst>
        </c:ser>
        <c:ser>
          <c:idx val="11"/>
          <c:order val="11"/>
          <c:tx>
            <c:strRef>
              <c:f>Hoja1!$M$1</c:f>
              <c:strCache>
                <c:ptCount val="1"/>
                <c:pt idx="0">
                  <c:v>T13</c:v>
                </c:pt>
              </c:strCache>
            </c:strRef>
          </c:tx>
          <c:spPr>
            <a:solidFill>
              <a:schemeClr val="accent6">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Hoja1!$M$2</c:f>
              <c:numCache>
                <c:formatCode>General</c:formatCode>
                <c:ptCount val="1"/>
                <c:pt idx="0">
                  <c:v>15</c:v>
                </c:pt>
              </c:numCache>
            </c:numRef>
          </c:val>
          <c:extLst>
            <c:ext xmlns:c16="http://schemas.microsoft.com/office/drawing/2014/chart" uri="{C3380CC4-5D6E-409C-BE32-E72D297353CC}">
              <c16:uniqueId val="{0000000D-0704-E94F-B141-07C3638944A4}"/>
            </c:ext>
          </c:extLst>
        </c:ser>
        <c:ser>
          <c:idx val="12"/>
          <c:order val="12"/>
          <c:tx>
            <c:strRef>
              <c:f>Hoja1!$N$1</c:f>
              <c:strCache>
                <c:ptCount val="1"/>
                <c:pt idx="0">
                  <c:v>T14</c:v>
                </c:pt>
              </c:strCache>
            </c:strRef>
          </c:tx>
          <c:spPr>
            <a:solidFill>
              <a:srgbClr val="FF99FF"/>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Hoja1!$N$2</c:f>
              <c:numCache>
                <c:formatCode>General</c:formatCode>
                <c:ptCount val="1"/>
                <c:pt idx="0">
                  <c:v>0</c:v>
                </c:pt>
              </c:numCache>
            </c:numRef>
          </c:val>
          <c:extLst>
            <c:ext xmlns:c16="http://schemas.microsoft.com/office/drawing/2014/chart" uri="{C3380CC4-5D6E-409C-BE32-E72D297353CC}">
              <c16:uniqueId val="{0000000E-0704-E94F-B141-07C3638944A4}"/>
            </c:ext>
          </c:extLst>
        </c:ser>
        <c:ser>
          <c:idx val="13"/>
          <c:order val="13"/>
          <c:tx>
            <c:strRef>
              <c:f>Hoja1!$O$1</c:f>
              <c:strCache>
                <c:ptCount val="1"/>
                <c:pt idx="0">
                  <c:v>T7</c:v>
                </c:pt>
              </c:strCache>
            </c:strRef>
          </c:tx>
          <c:spPr>
            <a:solidFill>
              <a:srgbClr val="EE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Hoja1!$O$2</c:f>
              <c:numCache>
                <c:formatCode>General</c:formatCode>
                <c:ptCount val="1"/>
                <c:pt idx="0">
                  <c:v>0</c:v>
                </c:pt>
              </c:numCache>
            </c:numRef>
          </c:val>
          <c:extLst>
            <c:ext xmlns:c16="http://schemas.microsoft.com/office/drawing/2014/chart" uri="{C3380CC4-5D6E-409C-BE32-E72D297353CC}">
              <c16:uniqueId val="{0000000F-0704-E94F-B141-07C3638944A4}"/>
            </c:ext>
          </c:extLst>
        </c:ser>
        <c:dLbls>
          <c:dLblPos val="outEnd"/>
          <c:showLegendKey val="0"/>
          <c:showVal val="1"/>
          <c:showCatName val="0"/>
          <c:showSerName val="0"/>
          <c:showPercent val="0"/>
          <c:showBubbleSize val="0"/>
        </c:dLbls>
        <c:gapWidth val="219"/>
        <c:overlap val="-27"/>
        <c:axId val="1271695999"/>
        <c:axId val="1271697999"/>
      </c:barChart>
      <c:catAx>
        <c:axId val="1271695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7999"/>
        <c:crosses val="autoZero"/>
        <c:auto val="1"/>
        <c:lblAlgn val="ctr"/>
        <c:lblOffset val="100"/>
        <c:noMultiLvlLbl val="0"/>
      </c:catAx>
      <c:valAx>
        <c:axId val="12716979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Porcentaje</a:t>
                </a:r>
                <a:r>
                  <a:rPr lang="es-MX" baseline="0"/>
                  <a:t> de cobertura en el suelo</a:t>
                </a:r>
                <a:endParaRPr lang="es-MX"/>
              </a:p>
            </c:rich>
          </c:tx>
          <c:layout>
            <c:manualLayout>
              <c:xMode val="edge"/>
              <c:yMode val="edge"/>
              <c:x val="2.2678593927176516E-2"/>
              <c:y val="0.1428831291921843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59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925266300926697"/>
          <c:y val="0.1179651019906611"/>
          <c:w val="0.84072106400186775"/>
          <c:h val="0.73125088289989804"/>
        </c:manualLayout>
      </c:layout>
      <c:barChart>
        <c:barDir val="col"/>
        <c:grouping val="clustered"/>
        <c:varyColors val="0"/>
        <c:ser>
          <c:idx val="0"/>
          <c:order val="0"/>
          <c:tx>
            <c:strRef>
              <c:f>Hoja1!$B$1</c:f>
              <c:strCache>
                <c:ptCount val="1"/>
                <c:pt idx="0">
                  <c:v>A2</c:v>
                </c:pt>
              </c:strCache>
            </c:strRef>
          </c:tx>
          <c:spPr>
            <a:solidFill>
              <a:schemeClr val="accent1">
                <a:lumMod val="75000"/>
              </a:schemeClr>
            </a:solidFill>
            <a:ln>
              <a:noFill/>
            </a:ln>
            <a:effectLst/>
          </c:spPr>
          <c:invertIfNegative val="0"/>
          <c:dPt>
            <c:idx val="0"/>
            <c:invertIfNegative val="0"/>
            <c:bubble3D val="0"/>
            <c:extLst>
              <c:ext xmlns:c16="http://schemas.microsoft.com/office/drawing/2014/chart" uri="{C3380CC4-5D6E-409C-BE32-E72D297353CC}">
                <c16:uniqueId val="{00000001-6422-A842-A8ED-2A3301ADC909}"/>
              </c:ext>
            </c:extLst>
          </c:dPt>
          <c:dLbls>
            <c:dLbl>
              <c:idx val="0"/>
              <c:layout>
                <c:manualLayout>
                  <c:x val="4.5872942693728985E-17"/>
                  <c:y val="4.9152125829442124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422-A842-A8ED-2A3301ADC909}"/>
                </c:ext>
              </c:extLst>
            </c:dLbl>
            <c:spPr>
              <a:noFill/>
              <a:ln>
                <a:noFill/>
              </a:ln>
              <a:effectLst/>
            </c:spPr>
            <c:txPr>
              <a:bodyPr rot="-5400000" spcFirstLastPara="1" vertOverflow="ellipsis" vert="horz" wrap="square" lIns="0" tIns="36000" rIns="0"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c15:spPr>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 (Uso de herbicida pre-emergente)</c:v>
                </c:pt>
              </c:strCache>
            </c:strRef>
          </c:cat>
          <c:val>
            <c:numRef>
              <c:f>Hoja1!$B$2</c:f>
              <c:numCache>
                <c:formatCode>General</c:formatCode>
                <c:ptCount val="1"/>
                <c:pt idx="0">
                  <c:v>24.76</c:v>
                </c:pt>
              </c:numCache>
            </c:numRef>
          </c:val>
          <c:extLst>
            <c:ext xmlns:c16="http://schemas.microsoft.com/office/drawing/2014/chart" uri="{C3380CC4-5D6E-409C-BE32-E72D297353CC}">
              <c16:uniqueId val="{00000002-6422-A842-A8ED-2A3301ADC909}"/>
            </c:ext>
          </c:extLst>
        </c:ser>
        <c:ser>
          <c:idx val="1"/>
          <c:order val="1"/>
          <c:tx>
            <c:strRef>
              <c:f>Hoja1!$C$1</c:f>
              <c:strCache>
                <c:ptCount val="1"/>
                <c:pt idx="0">
                  <c:v>A1</c:v>
                </c:pt>
              </c:strCache>
            </c:strRef>
          </c:tx>
          <c:spPr>
            <a:solidFill>
              <a:schemeClr val="accent2"/>
            </a:solidFill>
            <a:ln>
              <a:noFill/>
            </a:ln>
            <a:effectLst/>
          </c:spPr>
          <c:invertIfNegative val="0"/>
          <c:dLbls>
            <c:spPr>
              <a:noFill/>
              <a:ln>
                <a:noFill/>
              </a:ln>
              <a:effectLst/>
            </c:spPr>
            <c:txPr>
              <a:bodyPr rot="-540000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 (Uso de herbicida pre-emergente)</c:v>
                </c:pt>
              </c:strCache>
            </c:strRef>
          </c:cat>
          <c:val>
            <c:numRef>
              <c:f>Hoja1!$C$2</c:f>
              <c:numCache>
                <c:formatCode>General</c:formatCode>
                <c:ptCount val="1"/>
                <c:pt idx="0">
                  <c:v>18.52</c:v>
                </c:pt>
              </c:numCache>
            </c:numRef>
          </c:val>
          <c:extLst>
            <c:ext xmlns:c16="http://schemas.microsoft.com/office/drawing/2014/chart" uri="{C3380CC4-5D6E-409C-BE32-E72D297353CC}">
              <c16:uniqueId val="{00000003-6422-A842-A8ED-2A3301ADC909}"/>
            </c:ext>
          </c:extLst>
        </c:ser>
        <c:dLbls>
          <c:dLblPos val="outEnd"/>
          <c:showLegendKey val="0"/>
          <c:showVal val="1"/>
          <c:showCatName val="0"/>
          <c:showSerName val="0"/>
          <c:showPercent val="0"/>
          <c:showBubbleSize val="0"/>
        </c:dLbls>
        <c:gapWidth val="219"/>
        <c:overlap val="-27"/>
        <c:axId val="1271695999"/>
        <c:axId val="1271697999"/>
      </c:barChart>
      <c:catAx>
        <c:axId val="1271695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7999"/>
        <c:crosses val="autoZero"/>
        <c:auto val="1"/>
        <c:lblAlgn val="ctr"/>
        <c:lblOffset val="100"/>
        <c:noMultiLvlLbl val="0"/>
      </c:catAx>
      <c:valAx>
        <c:axId val="12716979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Choclos</a:t>
                </a:r>
                <a:r>
                  <a:rPr lang="es-MX" baseline="0"/>
                  <a:t> de segunda</a:t>
                </a:r>
                <a:endParaRPr lang="es-MX"/>
              </a:p>
            </c:rich>
          </c:tx>
          <c:layout>
            <c:manualLayout>
              <c:xMode val="edge"/>
              <c:yMode val="edge"/>
              <c:x val="2.0176315693554697E-2"/>
              <c:y val="0.28527661616640509"/>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5999"/>
        <c:crosses val="autoZero"/>
        <c:crossBetween val="between"/>
      </c:valAx>
      <c:spPr>
        <a:noFill/>
        <a:ln>
          <a:noFill/>
        </a:ln>
        <a:effectLst/>
      </c:spPr>
    </c:plotArea>
    <c:legend>
      <c:legendPos val="b"/>
      <c:layout>
        <c:manualLayout>
          <c:xMode val="edge"/>
          <c:yMode val="edge"/>
          <c:x val="0.46756601002254927"/>
          <c:y val="0.92201841076083235"/>
          <c:w val="0.11991595007836582"/>
          <c:h val="7.798158923916766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134516006464292"/>
          <c:y val="0.10367170626349892"/>
          <c:w val="0.850936558468808"/>
          <c:h val="0.76381422084658424"/>
        </c:manualLayout>
      </c:layout>
      <c:barChart>
        <c:barDir val="col"/>
        <c:grouping val="clustered"/>
        <c:varyColors val="0"/>
        <c:ser>
          <c:idx val="0"/>
          <c:order val="0"/>
          <c:tx>
            <c:strRef>
              <c:f>Hoja1!$B$1</c:f>
              <c:strCache>
                <c:ptCount val="1"/>
                <c:pt idx="0">
                  <c:v>A2</c:v>
                </c:pt>
              </c:strCache>
            </c:strRef>
          </c:tx>
          <c:spPr>
            <a:solidFill>
              <a:schemeClr val="accent1"/>
            </a:solidFill>
            <a:ln>
              <a:noFill/>
            </a:ln>
            <a:effectLst/>
          </c:spPr>
          <c:invertIfNegative val="0"/>
          <c:dPt>
            <c:idx val="0"/>
            <c:invertIfNegative val="0"/>
            <c:bubble3D val="0"/>
            <c:spPr>
              <a:solidFill>
                <a:schemeClr val="accent1">
                  <a:lumMod val="75000"/>
                </a:schemeClr>
              </a:solidFill>
              <a:ln>
                <a:noFill/>
              </a:ln>
              <a:effectLst/>
            </c:spPr>
            <c:extLst>
              <c:ext xmlns:c16="http://schemas.microsoft.com/office/drawing/2014/chart" uri="{C3380CC4-5D6E-409C-BE32-E72D297353CC}">
                <c16:uniqueId val="{00000001-1107-1549-B430-2ECD539F8843}"/>
              </c:ext>
            </c:extLst>
          </c:dPt>
          <c:dLbls>
            <c:spPr>
              <a:noFill/>
              <a:ln>
                <a:noFill/>
              </a:ln>
              <a:effectLst/>
            </c:spPr>
            <c:txPr>
              <a:bodyPr rot="-5400000" spcFirstLastPara="1" vertOverflow="ellipsis"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 (Uso de herbicida pre-emergente)</c:v>
                </c:pt>
              </c:strCache>
            </c:strRef>
          </c:cat>
          <c:val>
            <c:numRef>
              <c:f>Hoja1!$B$2</c:f>
              <c:numCache>
                <c:formatCode>General</c:formatCode>
                <c:ptCount val="1"/>
                <c:pt idx="0">
                  <c:v>169.44</c:v>
                </c:pt>
              </c:numCache>
            </c:numRef>
          </c:val>
          <c:extLst>
            <c:ext xmlns:c16="http://schemas.microsoft.com/office/drawing/2014/chart" uri="{C3380CC4-5D6E-409C-BE32-E72D297353CC}">
              <c16:uniqueId val="{00000002-1107-1549-B430-2ECD539F8843}"/>
            </c:ext>
          </c:extLst>
        </c:ser>
        <c:ser>
          <c:idx val="1"/>
          <c:order val="1"/>
          <c:tx>
            <c:strRef>
              <c:f>Hoja1!$C$1</c:f>
              <c:strCache>
                <c:ptCount val="1"/>
                <c:pt idx="0">
                  <c:v>A1</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 (Uso de herbicida pre-emergente)</c:v>
                </c:pt>
              </c:strCache>
            </c:strRef>
          </c:cat>
          <c:val>
            <c:numRef>
              <c:f>Hoja1!$C$2</c:f>
              <c:numCache>
                <c:formatCode>General</c:formatCode>
                <c:ptCount val="1"/>
                <c:pt idx="0">
                  <c:v>131.27000000000001</c:v>
                </c:pt>
              </c:numCache>
            </c:numRef>
          </c:val>
          <c:extLst>
            <c:ext xmlns:c16="http://schemas.microsoft.com/office/drawing/2014/chart" uri="{C3380CC4-5D6E-409C-BE32-E72D297353CC}">
              <c16:uniqueId val="{00000003-1107-1549-B430-2ECD539F8843}"/>
            </c:ext>
          </c:extLst>
        </c:ser>
        <c:dLbls>
          <c:dLblPos val="outEnd"/>
          <c:showLegendKey val="0"/>
          <c:showVal val="1"/>
          <c:showCatName val="0"/>
          <c:showSerName val="0"/>
          <c:showPercent val="0"/>
          <c:showBubbleSize val="0"/>
        </c:dLbls>
        <c:gapWidth val="219"/>
        <c:overlap val="-27"/>
        <c:axId val="1271695999"/>
        <c:axId val="1271697999"/>
      </c:barChart>
      <c:catAx>
        <c:axId val="1271695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7999"/>
        <c:crosses val="autoZero"/>
        <c:auto val="1"/>
        <c:lblAlgn val="ctr"/>
        <c:lblOffset val="100"/>
        <c:noMultiLvlLbl val="0"/>
      </c:catAx>
      <c:valAx>
        <c:axId val="12716979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Rendimiento de choclo</a:t>
                </a:r>
              </a:p>
            </c:rich>
          </c:tx>
          <c:layout>
            <c:manualLayout>
              <c:xMode val="edge"/>
              <c:yMode val="edge"/>
              <c:x val="2.2678593927176516E-2"/>
              <c:y val="0.2636781687386268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5999"/>
        <c:crosses val="autoZero"/>
        <c:crossBetween val="between"/>
      </c:valAx>
      <c:spPr>
        <a:noFill/>
        <a:ln>
          <a:noFill/>
        </a:ln>
        <a:effectLst/>
      </c:spPr>
    </c:plotArea>
    <c:legend>
      <c:legendPos val="b"/>
      <c:layout>
        <c:manualLayout>
          <c:xMode val="edge"/>
          <c:yMode val="edge"/>
          <c:x val="0.47489670128640998"/>
          <c:y val="0.93146715191918505"/>
          <c:w val="0.12076202456550056"/>
          <c:h val="6.853284808081494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134516006464292"/>
          <c:y val="6.2959076600209857E-2"/>
          <c:w val="0.850936558468808"/>
          <c:h val="0.77050573819930435"/>
        </c:manualLayout>
      </c:layout>
      <c:barChart>
        <c:barDir val="col"/>
        <c:grouping val="clustered"/>
        <c:varyColors val="0"/>
        <c:ser>
          <c:idx val="0"/>
          <c:order val="0"/>
          <c:tx>
            <c:strRef>
              <c:f>Hoja1!$B$1</c:f>
              <c:strCache>
                <c:ptCount val="1"/>
                <c:pt idx="0">
                  <c:v>B7</c:v>
                </c:pt>
              </c:strCache>
            </c:strRef>
          </c:tx>
          <c:spPr>
            <a:solidFill>
              <a:srgbClr val="7030A0"/>
            </a:solidFill>
            <a:ln>
              <a:noFill/>
            </a:ln>
            <a:effectLst/>
          </c:spPr>
          <c:invertIfNegative val="0"/>
          <c:dPt>
            <c:idx val="0"/>
            <c:invertIfNegative val="0"/>
            <c:bubble3D val="0"/>
            <c:spPr>
              <a:solidFill>
                <a:srgbClr val="7030A0"/>
              </a:solidFill>
              <a:ln>
                <a:noFill/>
              </a:ln>
              <a:effectLst/>
            </c:spPr>
            <c:extLst>
              <c:ext xmlns:c16="http://schemas.microsoft.com/office/drawing/2014/chart" uri="{C3380CC4-5D6E-409C-BE32-E72D297353CC}">
                <c16:uniqueId val="{00000001-7281-2C45-8ADB-CF1C1EA2BA76}"/>
              </c:ext>
            </c:extLst>
          </c:dPt>
          <c:dLbls>
            <c:spPr>
              <a:noFill/>
              <a:ln>
                <a:noFill/>
              </a:ln>
              <a:effectLst/>
            </c:spPr>
            <c:txPr>
              <a:bodyPr rot="-5400000" spcFirstLastPara="1" vertOverflow="ellipsis"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Hoja1!$B$2</c:f>
              <c:numCache>
                <c:formatCode>General</c:formatCode>
                <c:ptCount val="1"/>
                <c:pt idx="0">
                  <c:v>182.59</c:v>
                </c:pt>
              </c:numCache>
            </c:numRef>
          </c:val>
          <c:extLst>
            <c:ext xmlns:c16="http://schemas.microsoft.com/office/drawing/2014/chart" uri="{C3380CC4-5D6E-409C-BE32-E72D297353CC}">
              <c16:uniqueId val="{00000002-7281-2C45-8ADB-CF1C1EA2BA76}"/>
            </c:ext>
          </c:extLst>
        </c:ser>
        <c:ser>
          <c:idx val="1"/>
          <c:order val="1"/>
          <c:tx>
            <c:strRef>
              <c:f>Hoja1!$C$1</c:f>
              <c:strCache>
                <c:ptCount val="1"/>
                <c:pt idx="0">
                  <c:v>B3</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Hoja1!$C$2</c:f>
              <c:numCache>
                <c:formatCode>General</c:formatCode>
                <c:ptCount val="1"/>
                <c:pt idx="0">
                  <c:v>168.13</c:v>
                </c:pt>
              </c:numCache>
            </c:numRef>
          </c:val>
          <c:extLst>
            <c:ext xmlns:c16="http://schemas.microsoft.com/office/drawing/2014/chart" uri="{C3380CC4-5D6E-409C-BE32-E72D297353CC}">
              <c16:uniqueId val="{00000003-7281-2C45-8ADB-CF1C1EA2BA76}"/>
            </c:ext>
          </c:extLst>
        </c:ser>
        <c:ser>
          <c:idx val="2"/>
          <c:order val="2"/>
          <c:tx>
            <c:strRef>
              <c:f>Hoja1!$D$1</c:f>
              <c:strCache>
                <c:ptCount val="1"/>
                <c:pt idx="0">
                  <c:v>B2</c:v>
                </c:pt>
              </c:strCache>
            </c:strRef>
          </c:tx>
          <c:spPr>
            <a:solidFill>
              <a:schemeClr val="accent3"/>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Hoja1!$D$2</c:f>
              <c:numCache>
                <c:formatCode>General</c:formatCode>
                <c:ptCount val="1"/>
                <c:pt idx="0">
                  <c:v>160.80000000000001</c:v>
                </c:pt>
              </c:numCache>
            </c:numRef>
          </c:val>
          <c:extLst>
            <c:ext xmlns:c16="http://schemas.microsoft.com/office/drawing/2014/chart" uri="{C3380CC4-5D6E-409C-BE32-E72D297353CC}">
              <c16:uniqueId val="{00000004-7281-2C45-8ADB-CF1C1EA2BA76}"/>
            </c:ext>
          </c:extLst>
        </c:ser>
        <c:ser>
          <c:idx val="3"/>
          <c:order val="3"/>
          <c:tx>
            <c:strRef>
              <c:f>Hoja1!$E$1</c:f>
              <c:strCache>
                <c:ptCount val="1"/>
                <c:pt idx="0">
                  <c:v>B1</c:v>
                </c:pt>
              </c:strCache>
            </c:strRef>
          </c:tx>
          <c:spPr>
            <a:solidFill>
              <a:schemeClr val="accent4"/>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Hoja1!$E$2</c:f>
              <c:numCache>
                <c:formatCode>General</c:formatCode>
                <c:ptCount val="1"/>
                <c:pt idx="0">
                  <c:v>144.78</c:v>
                </c:pt>
              </c:numCache>
            </c:numRef>
          </c:val>
          <c:extLst>
            <c:ext xmlns:c16="http://schemas.microsoft.com/office/drawing/2014/chart" uri="{C3380CC4-5D6E-409C-BE32-E72D297353CC}">
              <c16:uniqueId val="{00000005-7281-2C45-8ADB-CF1C1EA2BA76}"/>
            </c:ext>
          </c:extLst>
        </c:ser>
        <c:ser>
          <c:idx val="4"/>
          <c:order val="4"/>
          <c:tx>
            <c:strRef>
              <c:f>Hoja1!$F$1</c:f>
              <c:strCache>
                <c:ptCount val="1"/>
                <c:pt idx="0">
                  <c:v>B6</c:v>
                </c:pt>
              </c:strCache>
            </c:strRef>
          </c:tx>
          <c:spPr>
            <a:solidFill>
              <a:schemeClr val="accent5"/>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Hoja1!$F$2</c:f>
              <c:numCache>
                <c:formatCode>General</c:formatCode>
                <c:ptCount val="1"/>
                <c:pt idx="0">
                  <c:v>144.38</c:v>
                </c:pt>
              </c:numCache>
            </c:numRef>
          </c:val>
          <c:extLst>
            <c:ext xmlns:c16="http://schemas.microsoft.com/office/drawing/2014/chart" uri="{C3380CC4-5D6E-409C-BE32-E72D297353CC}">
              <c16:uniqueId val="{00000006-7281-2C45-8ADB-CF1C1EA2BA76}"/>
            </c:ext>
          </c:extLst>
        </c:ser>
        <c:ser>
          <c:idx val="5"/>
          <c:order val="5"/>
          <c:tx>
            <c:strRef>
              <c:f>Hoja1!$G$1</c:f>
              <c:strCache>
                <c:ptCount val="1"/>
                <c:pt idx="0">
                  <c:v>B5</c:v>
                </c:pt>
              </c:strCache>
            </c:strRef>
          </c:tx>
          <c:spPr>
            <a:solidFill>
              <a:schemeClr val="accent6"/>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Hoja1!$G$2</c:f>
              <c:numCache>
                <c:formatCode>General</c:formatCode>
                <c:ptCount val="1"/>
                <c:pt idx="0">
                  <c:v>134.86000000000001</c:v>
                </c:pt>
              </c:numCache>
            </c:numRef>
          </c:val>
          <c:extLst>
            <c:ext xmlns:c16="http://schemas.microsoft.com/office/drawing/2014/chart" uri="{C3380CC4-5D6E-409C-BE32-E72D297353CC}">
              <c16:uniqueId val="{00000007-7281-2C45-8ADB-CF1C1EA2BA76}"/>
            </c:ext>
          </c:extLst>
        </c:ser>
        <c:ser>
          <c:idx val="6"/>
          <c:order val="6"/>
          <c:tx>
            <c:strRef>
              <c:f>Hoja1!$H$1</c:f>
              <c:strCache>
                <c:ptCount val="1"/>
                <c:pt idx="0">
                  <c:v>B4</c:v>
                </c:pt>
              </c:strCache>
            </c:strRef>
          </c:tx>
          <c:spPr>
            <a:solidFill>
              <a:schemeClr val="accent1">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Hoja1!$H$2</c:f>
              <c:numCache>
                <c:formatCode>General</c:formatCode>
                <c:ptCount val="1"/>
                <c:pt idx="0">
                  <c:v>116.93</c:v>
                </c:pt>
              </c:numCache>
            </c:numRef>
          </c:val>
          <c:extLst>
            <c:ext xmlns:c16="http://schemas.microsoft.com/office/drawing/2014/chart" uri="{C3380CC4-5D6E-409C-BE32-E72D297353CC}">
              <c16:uniqueId val="{00000008-7281-2C45-8ADB-CF1C1EA2BA76}"/>
            </c:ext>
          </c:extLst>
        </c:ser>
        <c:dLbls>
          <c:dLblPos val="outEnd"/>
          <c:showLegendKey val="0"/>
          <c:showVal val="1"/>
          <c:showCatName val="0"/>
          <c:showSerName val="0"/>
          <c:showPercent val="0"/>
          <c:showBubbleSize val="0"/>
        </c:dLbls>
        <c:gapWidth val="219"/>
        <c:overlap val="-27"/>
        <c:axId val="1271695999"/>
        <c:axId val="1271697999"/>
      </c:barChart>
      <c:catAx>
        <c:axId val="1271695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7999"/>
        <c:crosses val="autoZero"/>
        <c:auto val="1"/>
        <c:lblAlgn val="ctr"/>
        <c:lblOffset val="100"/>
        <c:noMultiLvlLbl val="0"/>
      </c:catAx>
      <c:valAx>
        <c:axId val="12716979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Rendimiento de choclo</a:t>
                </a:r>
              </a:p>
            </c:rich>
          </c:tx>
          <c:layout>
            <c:manualLayout>
              <c:xMode val="edge"/>
              <c:yMode val="edge"/>
              <c:x val="2.2678593927176516E-2"/>
              <c:y val="0.2247897497415740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5999"/>
        <c:crosses val="autoZero"/>
        <c:crossBetween val="between"/>
      </c:valAx>
      <c:spPr>
        <a:noFill/>
        <a:ln>
          <a:noFill/>
        </a:ln>
        <a:effectLst/>
      </c:spPr>
    </c:plotArea>
    <c:legend>
      <c:legendPos val="b"/>
      <c:layout>
        <c:manualLayout>
          <c:xMode val="edge"/>
          <c:yMode val="edge"/>
          <c:x val="0.32918266783994826"/>
          <c:y val="0.91428765893728414"/>
          <c:w val="0.41219028987131934"/>
          <c:h val="8.571234106271562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134516006464292"/>
          <c:y val="0.11384217335058215"/>
          <c:w val="0.850936558468808"/>
          <c:h val="0.71706593596887069"/>
        </c:manualLayout>
      </c:layout>
      <c:barChart>
        <c:barDir val="col"/>
        <c:grouping val="clustered"/>
        <c:varyColors val="0"/>
        <c:ser>
          <c:idx val="0"/>
          <c:order val="0"/>
          <c:tx>
            <c:strRef>
              <c:f>Hoja1!$B$1</c:f>
              <c:strCache>
                <c:ptCount val="1"/>
                <c:pt idx="0">
                  <c:v>T14</c:v>
                </c:pt>
              </c:strCache>
            </c:strRef>
          </c:tx>
          <c:spPr>
            <a:solidFill>
              <a:srgbClr val="7030A0"/>
            </a:solidFill>
            <a:ln>
              <a:noFill/>
            </a:ln>
            <a:effectLst/>
          </c:spPr>
          <c:invertIfNegative val="0"/>
          <c:dPt>
            <c:idx val="0"/>
            <c:invertIfNegative val="0"/>
            <c:bubble3D val="0"/>
            <c:spPr>
              <a:solidFill>
                <a:srgbClr val="7030A0"/>
              </a:solidFill>
              <a:ln>
                <a:noFill/>
              </a:ln>
              <a:effectLst/>
            </c:spPr>
            <c:extLst>
              <c:ext xmlns:c16="http://schemas.microsoft.com/office/drawing/2014/chart" uri="{C3380CC4-5D6E-409C-BE32-E72D297353CC}">
                <c16:uniqueId val="{00000001-8A24-C047-9409-B5D59AA9CCEA}"/>
              </c:ext>
            </c:extLst>
          </c:dPt>
          <c:dLbls>
            <c:spPr>
              <a:noFill/>
              <a:ln>
                <a:noFill/>
              </a:ln>
              <a:effectLst/>
            </c:spPr>
            <c:txPr>
              <a:bodyPr rot="-5400000" spcFirstLastPara="1" vertOverflow="ellipsis"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Hoja1!$B$2</c:f>
              <c:numCache>
                <c:formatCode>General</c:formatCode>
                <c:ptCount val="1"/>
                <c:pt idx="0">
                  <c:v>231.76</c:v>
                </c:pt>
              </c:numCache>
            </c:numRef>
          </c:val>
          <c:extLst>
            <c:ext xmlns:c16="http://schemas.microsoft.com/office/drawing/2014/chart" uri="{C3380CC4-5D6E-409C-BE32-E72D297353CC}">
              <c16:uniqueId val="{00000002-8A24-C047-9409-B5D59AA9CCEA}"/>
            </c:ext>
          </c:extLst>
        </c:ser>
        <c:ser>
          <c:idx val="1"/>
          <c:order val="1"/>
          <c:tx>
            <c:strRef>
              <c:f>Hoja1!$C$1</c:f>
              <c:strCache>
                <c:ptCount val="1"/>
                <c:pt idx="0">
                  <c:v>T9</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Hoja1!$C$2</c:f>
              <c:numCache>
                <c:formatCode>General</c:formatCode>
                <c:ptCount val="1"/>
                <c:pt idx="0">
                  <c:v>183.45</c:v>
                </c:pt>
              </c:numCache>
            </c:numRef>
          </c:val>
          <c:extLst>
            <c:ext xmlns:c16="http://schemas.microsoft.com/office/drawing/2014/chart" uri="{C3380CC4-5D6E-409C-BE32-E72D297353CC}">
              <c16:uniqueId val="{00000003-8A24-C047-9409-B5D59AA9CCEA}"/>
            </c:ext>
          </c:extLst>
        </c:ser>
        <c:ser>
          <c:idx val="2"/>
          <c:order val="2"/>
          <c:tx>
            <c:strRef>
              <c:f>Hoja1!$D$1</c:f>
              <c:strCache>
                <c:ptCount val="1"/>
                <c:pt idx="0">
                  <c:v>T10</c:v>
                </c:pt>
              </c:strCache>
            </c:strRef>
          </c:tx>
          <c:spPr>
            <a:solidFill>
              <a:schemeClr val="accent3"/>
            </a:solidFill>
            <a:ln>
              <a:noFill/>
            </a:ln>
            <a:effectLst/>
          </c:spPr>
          <c:invertIfNegative val="0"/>
          <c:dLbls>
            <c:dLbl>
              <c:idx val="0"/>
              <c:layout>
                <c:manualLayout>
                  <c:x val="0"/>
                  <c:y val="-1.03492884864165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4DD-0B48-AF4D-31829025E066}"/>
                </c:ext>
              </c:extLst>
            </c:dLbl>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c:f>
              <c:strCache>
                <c:ptCount val="1"/>
                <c:pt idx="0">
                  <c:v>Factor AxB (Uso de herbicida pre-emergente x Cultivos de Cobertura)</c:v>
                </c:pt>
              </c:strCache>
            </c:strRef>
          </c:cat>
          <c:val>
            <c:numRef>
              <c:f>Hoja1!$D$2</c:f>
              <c:numCache>
                <c:formatCode>General</c:formatCode>
                <c:ptCount val="1"/>
                <c:pt idx="0">
                  <c:v>175.13</c:v>
                </c:pt>
              </c:numCache>
            </c:numRef>
          </c:val>
          <c:extLst>
            <c:ext xmlns:c16="http://schemas.microsoft.com/office/drawing/2014/chart" uri="{C3380CC4-5D6E-409C-BE32-E72D297353CC}">
              <c16:uniqueId val="{00000004-8A24-C047-9409-B5D59AA9CCEA}"/>
            </c:ext>
          </c:extLst>
        </c:ser>
        <c:ser>
          <c:idx val="3"/>
          <c:order val="3"/>
          <c:tx>
            <c:strRef>
              <c:f>Hoja1!$E$1</c:f>
              <c:strCache>
                <c:ptCount val="1"/>
                <c:pt idx="0">
                  <c:v>T8</c:v>
                </c:pt>
              </c:strCache>
            </c:strRef>
          </c:tx>
          <c:spPr>
            <a:solidFill>
              <a:schemeClr val="accent4"/>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Hoja1!$E$2</c:f>
              <c:numCache>
                <c:formatCode>General</c:formatCode>
                <c:ptCount val="1"/>
                <c:pt idx="0">
                  <c:v>165.96</c:v>
                </c:pt>
              </c:numCache>
            </c:numRef>
          </c:val>
          <c:extLst>
            <c:ext xmlns:c16="http://schemas.microsoft.com/office/drawing/2014/chart" uri="{C3380CC4-5D6E-409C-BE32-E72D297353CC}">
              <c16:uniqueId val="{00000005-8A24-C047-9409-B5D59AA9CCEA}"/>
            </c:ext>
          </c:extLst>
        </c:ser>
        <c:ser>
          <c:idx val="4"/>
          <c:order val="4"/>
          <c:tx>
            <c:strRef>
              <c:f>Hoja1!$F$1</c:f>
              <c:strCache>
                <c:ptCount val="1"/>
                <c:pt idx="0">
                  <c:v>T3</c:v>
                </c:pt>
              </c:strCache>
            </c:strRef>
          </c:tx>
          <c:spPr>
            <a:solidFill>
              <a:schemeClr val="accent5"/>
            </a:solidFill>
            <a:ln>
              <a:noFill/>
            </a:ln>
            <a:effectLst/>
          </c:spPr>
          <c:invertIfNegative val="0"/>
          <c:dLbls>
            <c:dLbl>
              <c:idx val="0"/>
              <c:layout>
                <c:manualLayout>
                  <c:x val="0"/>
                  <c:y val="-7.784783693758849E-3"/>
                </c:manualLayout>
              </c:layout>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4DD-0B48-AF4D-31829025E06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Hoja1!$A$2</c:f>
              <c:strCache>
                <c:ptCount val="1"/>
                <c:pt idx="0">
                  <c:v>Factor AxB (Uso de herbicida pre-emergente x Cultivos de Cobertura)</c:v>
                </c:pt>
              </c:strCache>
            </c:strRef>
          </c:cat>
          <c:val>
            <c:numRef>
              <c:f>Hoja1!$F$2</c:f>
              <c:numCache>
                <c:formatCode>General</c:formatCode>
                <c:ptCount val="1"/>
                <c:pt idx="0">
                  <c:v>161.13999999999999</c:v>
                </c:pt>
              </c:numCache>
            </c:numRef>
          </c:val>
          <c:extLst>
            <c:ext xmlns:c16="http://schemas.microsoft.com/office/drawing/2014/chart" uri="{C3380CC4-5D6E-409C-BE32-E72D297353CC}">
              <c16:uniqueId val="{00000006-8A24-C047-9409-B5D59AA9CCEA}"/>
            </c:ext>
          </c:extLst>
        </c:ser>
        <c:ser>
          <c:idx val="5"/>
          <c:order val="5"/>
          <c:tx>
            <c:strRef>
              <c:f>Hoja1!$G$1</c:f>
              <c:strCache>
                <c:ptCount val="1"/>
                <c:pt idx="0">
                  <c:v>T12</c:v>
                </c:pt>
              </c:strCache>
            </c:strRef>
          </c:tx>
          <c:spPr>
            <a:solidFill>
              <a:schemeClr val="accent6"/>
            </a:solidFill>
            <a:ln>
              <a:noFill/>
            </a:ln>
            <a:effectLst/>
          </c:spPr>
          <c:invertIfNegative val="0"/>
          <c:dLbls>
            <c:dLbl>
              <c:idx val="0"/>
              <c:layout>
                <c:manualLayout>
                  <c:x val="0"/>
                  <c:y val="-3.2641003962473642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8A24-C047-9409-B5D59AA9CCEA}"/>
                </c:ext>
              </c:extLst>
            </c:dLbl>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Hoja1!$G$2</c:f>
              <c:numCache>
                <c:formatCode>General</c:formatCode>
                <c:ptCount val="1"/>
                <c:pt idx="0">
                  <c:v>156.80000000000001</c:v>
                </c:pt>
              </c:numCache>
            </c:numRef>
          </c:val>
          <c:extLst>
            <c:ext xmlns:c16="http://schemas.microsoft.com/office/drawing/2014/chart" uri="{C3380CC4-5D6E-409C-BE32-E72D297353CC}">
              <c16:uniqueId val="{00000008-8A24-C047-9409-B5D59AA9CCEA}"/>
            </c:ext>
          </c:extLst>
        </c:ser>
        <c:ser>
          <c:idx val="6"/>
          <c:order val="6"/>
          <c:tx>
            <c:strRef>
              <c:f>Hoja1!$H$1</c:f>
              <c:strCache>
                <c:ptCount val="1"/>
                <c:pt idx="0">
                  <c:v>T6</c:v>
                </c:pt>
              </c:strCache>
            </c:strRef>
          </c:tx>
          <c:spPr>
            <a:solidFill>
              <a:schemeClr val="accent1">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Hoja1!$H$2</c:f>
              <c:numCache>
                <c:formatCode>General</c:formatCode>
                <c:ptCount val="1"/>
                <c:pt idx="0">
                  <c:v>149.66</c:v>
                </c:pt>
              </c:numCache>
            </c:numRef>
          </c:val>
          <c:extLst>
            <c:ext xmlns:c16="http://schemas.microsoft.com/office/drawing/2014/chart" uri="{C3380CC4-5D6E-409C-BE32-E72D297353CC}">
              <c16:uniqueId val="{00000009-8A24-C047-9409-B5D59AA9CCEA}"/>
            </c:ext>
          </c:extLst>
        </c:ser>
        <c:ser>
          <c:idx val="7"/>
          <c:order val="7"/>
          <c:tx>
            <c:strRef>
              <c:f>Hoja1!$I$1</c:f>
              <c:strCache>
                <c:ptCount val="1"/>
                <c:pt idx="0">
                  <c:v>T13</c:v>
                </c:pt>
              </c:strCache>
            </c:strRef>
          </c:tx>
          <c:spPr>
            <a:solidFill>
              <a:schemeClr val="accent2">
                <a:lumMod val="60000"/>
              </a:schemeClr>
            </a:solidFill>
            <a:ln>
              <a:noFill/>
            </a:ln>
            <a:effectLst/>
          </c:spPr>
          <c:invertIfNegative val="0"/>
          <c:dLbls>
            <c:dLbl>
              <c:idx val="0"/>
              <c:layout>
                <c:manualLayout>
                  <c:x val="-9.23932042209842E-17"/>
                  <c:y val="-5.7137036395676693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8A24-C047-9409-B5D59AA9CCEA}"/>
                </c:ext>
              </c:extLst>
            </c:dLbl>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Hoja1!$I$2</c:f>
              <c:numCache>
                <c:formatCode>General</c:formatCode>
                <c:ptCount val="1"/>
                <c:pt idx="0">
                  <c:v>139.11000000000001</c:v>
                </c:pt>
              </c:numCache>
            </c:numRef>
          </c:val>
          <c:extLst>
            <c:ext xmlns:c16="http://schemas.microsoft.com/office/drawing/2014/chart" uri="{C3380CC4-5D6E-409C-BE32-E72D297353CC}">
              <c16:uniqueId val="{0000000B-8A24-C047-9409-B5D59AA9CCEA}"/>
            </c:ext>
          </c:extLst>
        </c:ser>
        <c:ser>
          <c:idx val="8"/>
          <c:order val="8"/>
          <c:tx>
            <c:strRef>
              <c:f>Hoja1!$J$1</c:f>
              <c:strCache>
                <c:ptCount val="1"/>
                <c:pt idx="0">
                  <c:v>T2</c:v>
                </c:pt>
              </c:strCache>
            </c:strRef>
          </c:tx>
          <c:spPr>
            <a:solidFill>
              <a:schemeClr val="accent3">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Hoja1!$J$2</c:f>
              <c:numCache>
                <c:formatCode>General</c:formatCode>
                <c:ptCount val="1"/>
                <c:pt idx="0">
                  <c:v>138.15</c:v>
                </c:pt>
              </c:numCache>
            </c:numRef>
          </c:val>
          <c:extLst>
            <c:ext xmlns:c16="http://schemas.microsoft.com/office/drawing/2014/chart" uri="{C3380CC4-5D6E-409C-BE32-E72D297353CC}">
              <c16:uniqueId val="{0000000C-8A24-C047-9409-B5D59AA9CCEA}"/>
            </c:ext>
          </c:extLst>
        </c:ser>
        <c:ser>
          <c:idx val="9"/>
          <c:order val="9"/>
          <c:tx>
            <c:strRef>
              <c:f>Hoja1!$K$1</c:f>
              <c:strCache>
                <c:ptCount val="1"/>
                <c:pt idx="0">
                  <c:v>T11</c:v>
                </c:pt>
              </c:strCache>
            </c:strRef>
          </c:tx>
          <c:spPr>
            <a:solidFill>
              <a:schemeClr val="accent4">
                <a:lumMod val="60000"/>
              </a:schemeClr>
            </a:solidFill>
            <a:ln>
              <a:noFill/>
            </a:ln>
            <a:effectLst/>
          </c:spPr>
          <c:invertIfNegative val="0"/>
          <c:dLbls>
            <c:dLbl>
              <c:idx val="0"/>
              <c:layout>
                <c:manualLayout>
                  <c:x val="0"/>
                  <c:y val="-6.8036385490623501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8A24-C047-9409-B5D59AA9CCEA}"/>
                </c:ext>
              </c:extLst>
            </c:dLbl>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Hoja1!$K$2</c:f>
              <c:numCache>
                <c:formatCode>General</c:formatCode>
                <c:ptCount val="1"/>
                <c:pt idx="0">
                  <c:v>133.85</c:v>
                </c:pt>
              </c:numCache>
            </c:numRef>
          </c:val>
          <c:extLst>
            <c:ext xmlns:c16="http://schemas.microsoft.com/office/drawing/2014/chart" uri="{C3380CC4-5D6E-409C-BE32-E72D297353CC}">
              <c16:uniqueId val="{0000000E-8A24-C047-9409-B5D59AA9CCEA}"/>
            </c:ext>
          </c:extLst>
        </c:ser>
        <c:ser>
          <c:idx val="10"/>
          <c:order val="10"/>
          <c:tx>
            <c:strRef>
              <c:f>Hoja1!$L$1</c:f>
              <c:strCache>
                <c:ptCount val="1"/>
                <c:pt idx="0">
                  <c:v>T7</c:v>
                </c:pt>
              </c:strCache>
            </c:strRef>
          </c:tx>
          <c:spPr>
            <a:solidFill>
              <a:srgbClr val="00FFFF"/>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Hoja1!$L$2</c:f>
              <c:numCache>
                <c:formatCode>General</c:formatCode>
                <c:ptCount val="1"/>
                <c:pt idx="0">
                  <c:v>133.41999999999999</c:v>
                </c:pt>
              </c:numCache>
            </c:numRef>
          </c:val>
          <c:extLst>
            <c:ext xmlns:c16="http://schemas.microsoft.com/office/drawing/2014/chart" uri="{C3380CC4-5D6E-409C-BE32-E72D297353CC}">
              <c16:uniqueId val="{0000000F-8A24-C047-9409-B5D59AA9CCEA}"/>
            </c:ext>
          </c:extLst>
        </c:ser>
        <c:ser>
          <c:idx val="11"/>
          <c:order val="11"/>
          <c:tx>
            <c:strRef>
              <c:f>Hoja1!$M$1</c:f>
              <c:strCache>
                <c:ptCount val="1"/>
                <c:pt idx="0">
                  <c:v>T1</c:v>
                </c:pt>
              </c:strCache>
            </c:strRef>
          </c:tx>
          <c:spPr>
            <a:solidFill>
              <a:schemeClr val="accent6">
                <a:lumMod val="60000"/>
              </a:schemeClr>
            </a:solidFill>
            <a:ln>
              <a:noFill/>
            </a:ln>
            <a:effectLst/>
          </c:spPr>
          <c:invertIfNegative val="0"/>
          <c:dLbls>
            <c:dLbl>
              <c:idx val="0"/>
              <c:layout>
                <c:manualLayout>
                  <c:x val="-9.23932042209842E-17"/>
                  <c:y val="-5.1746442432083267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4DD-0B48-AF4D-31829025E066}"/>
                </c:ext>
              </c:extLst>
            </c:dLbl>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Hoja1!$M$2</c:f>
              <c:numCache>
                <c:formatCode>General</c:formatCode>
                <c:ptCount val="1"/>
                <c:pt idx="0">
                  <c:v>123.59</c:v>
                </c:pt>
              </c:numCache>
            </c:numRef>
          </c:val>
          <c:extLst>
            <c:ext xmlns:c16="http://schemas.microsoft.com/office/drawing/2014/chart" uri="{C3380CC4-5D6E-409C-BE32-E72D297353CC}">
              <c16:uniqueId val="{00000010-8A24-C047-9409-B5D59AA9CCEA}"/>
            </c:ext>
          </c:extLst>
        </c:ser>
        <c:ser>
          <c:idx val="12"/>
          <c:order val="12"/>
          <c:tx>
            <c:strRef>
              <c:f>Hoja1!$N$1</c:f>
              <c:strCache>
                <c:ptCount val="1"/>
                <c:pt idx="0">
                  <c:v>T5</c:v>
                </c:pt>
              </c:strCache>
            </c:strRef>
          </c:tx>
          <c:spPr>
            <a:solidFill>
              <a:srgbClr val="FF99FF"/>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Hoja1!$N$2</c:f>
              <c:numCache>
                <c:formatCode>General</c:formatCode>
                <c:ptCount val="1"/>
                <c:pt idx="0">
                  <c:v>112.93</c:v>
                </c:pt>
              </c:numCache>
            </c:numRef>
          </c:val>
          <c:extLst>
            <c:ext xmlns:c16="http://schemas.microsoft.com/office/drawing/2014/chart" uri="{C3380CC4-5D6E-409C-BE32-E72D297353CC}">
              <c16:uniqueId val="{00000011-8A24-C047-9409-B5D59AA9CCEA}"/>
            </c:ext>
          </c:extLst>
        </c:ser>
        <c:ser>
          <c:idx val="13"/>
          <c:order val="13"/>
          <c:tx>
            <c:strRef>
              <c:f>Hoja1!$O$1</c:f>
              <c:strCache>
                <c:ptCount val="1"/>
                <c:pt idx="0">
                  <c:v>T4</c:v>
                </c:pt>
              </c:strCache>
            </c:strRef>
          </c:tx>
          <c:spPr>
            <a:solidFill>
              <a:srgbClr val="EE0000"/>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Hoja1!$O$2</c:f>
              <c:numCache>
                <c:formatCode>General</c:formatCode>
                <c:ptCount val="1"/>
                <c:pt idx="0">
                  <c:v>100</c:v>
                </c:pt>
              </c:numCache>
            </c:numRef>
          </c:val>
          <c:extLst>
            <c:ext xmlns:c16="http://schemas.microsoft.com/office/drawing/2014/chart" uri="{C3380CC4-5D6E-409C-BE32-E72D297353CC}">
              <c16:uniqueId val="{00000012-8A24-C047-9409-B5D59AA9CCEA}"/>
            </c:ext>
          </c:extLst>
        </c:ser>
        <c:dLbls>
          <c:dLblPos val="outEnd"/>
          <c:showLegendKey val="0"/>
          <c:showVal val="1"/>
          <c:showCatName val="0"/>
          <c:showSerName val="0"/>
          <c:showPercent val="0"/>
          <c:showBubbleSize val="0"/>
        </c:dLbls>
        <c:gapWidth val="219"/>
        <c:overlap val="-27"/>
        <c:axId val="1271695999"/>
        <c:axId val="1271697999"/>
      </c:barChart>
      <c:catAx>
        <c:axId val="1271695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7999"/>
        <c:crosses val="autoZero"/>
        <c:auto val="1"/>
        <c:lblAlgn val="ctr"/>
        <c:lblOffset val="100"/>
        <c:noMultiLvlLbl val="0"/>
      </c:catAx>
      <c:valAx>
        <c:axId val="12716979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Rendimiento</a:t>
                </a:r>
                <a:r>
                  <a:rPr lang="es-MX" baseline="0"/>
                  <a:t> de choclo</a:t>
                </a:r>
                <a:endParaRPr lang="es-MX"/>
              </a:p>
            </c:rich>
          </c:tx>
          <c:layout>
            <c:manualLayout>
              <c:xMode val="edge"/>
              <c:yMode val="edge"/>
              <c:x val="2.2678593927176516E-2"/>
              <c:y val="0.2199456051176009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5999"/>
        <c:crosses val="autoZero"/>
        <c:crossBetween val="between"/>
      </c:valAx>
      <c:spPr>
        <a:noFill/>
        <a:ln>
          <a:noFill/>
        </a:ln>
        <a:effectLst/>
      </c:spPr>
    </c:plotArea>
    <c:legend>
      <c:legendPos val="b"/>
      <c:layout>
        <c:manualLayout>
          <c:xMode val="edge"/>
          <c:yMode val="edge"/>
          <c:x val="7.9600674207018066E-2"/>
          <c:y val="0.91272779130293036"/>
          <c:w val="0.87103657840930393"/>
          <c:h val="8.2097564453861113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T14</c:v>
                </c:pt>
              </c:strCache>
            </c:strRef>
          </c:tx>
          <c:spPr>
            <a:solidFill>
              <a:srgbClr val="7030A0"/>
            </a:solidFill>
            <a:ln>
              <a:noFill/>
            </a:ln>
            <a:effectLst/>
          </c:spPr>
          <c:invertIfNegative val="0"/>
          <c:dPt>
            <c:idx val="0"/>
            <c:invertIfNegative val="0"/>
            <c:bubble3D val="0"/>
            <c:spPr>
              <a:solidFill>
                <a:srgbClr val="7030A0"/>
              </a:solidFill>
              <a:ln>
                <a:noFill/>
              </a:ln>
              <a:effectLst/>
            </c:spPr>
            <c:extLst>
              <c:ext xmlns:c16="http://schemas.microsoft.com/office/drawing/2014/chart" uri="{C3380CC4-5D6E-409C-BE32-E72D297353CC}">
                <c16:uniqueId val="{00000001-2BC4-0A4C-B4B2-E0A8F7ECA076}"/>
              </c:ext>
            </c:extLst>
          </c:dPt>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Hoja1!$B$2</c:f>
              <c:numCache>
                <c:formatCode>General</c:formatCode>
                <c:ptCount val="1"/>
                <c:pt idx="0">
                  <c:v>31.6</c:v>
                </c:pt>
              </c:numCache>
            </c:numRef>
          </c:val>
          <c:extLst>
            <c:ext xmlns:c16="http://schemas.microsoft.com/office/drawing/2014/chart" uri="{C3380CC4-5D6E-409C-BE32-E72D297353CC}">
              <c16:uniqueId val="{00000002-2BC4-0A4C-B4B2-E0A8F7ECA076}"/>
            </c:ext>
          </c:extLst>
        </c:ser>
        <c:ser>
          <c:idx val="1"/>
          <c:order val="1"/>
          <c:tx>
            <c:strRef>
              <c:f>Hoja1!$C$1</c:f>
              <c:strCache>
                <c:ptCount val="1"/>
                <c:pt idx="0">
                  <c:v>T7</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Hoja1!$C$2</c:f>
              <c:numCache>
                <c:formatCode>General</c:formatCode>
                <c:ptCount val="1"/>
                <c:pt idx="0">
                  <c:v>30.65</c:v>
                </c:pt>
              </c:numCache>
            </c:numRef>
          </c:val>
          <c:extLst>
            <c:ext xmlns:c16="http://schemas.microsoft.com/office/drawing/2014/chart" uri="{C3380CC4-5D6E-409C-BE32-E72D297353CC}">
              <c16:uniqueId val="{00000003-2BC4-0A4C-B4B2-E0A8F7ECA076}"/>
            </c:ext>
          </c:extLst>
        </c:ser>
        <c:ser>
          <c:idx val="2"/>
          <c:order val="2"/>
          <c:tx>
            <c:strRef>
              <c:f>Hoja1!$D$1</c:f>
              <c:strCache>
                <c:ptCount val="1"/>
                <c:pt idx="0">
                  <c:v>T1</c:v>
                </c:pt>
              </c:strCache>
            </c:strRef>
          </c:tx>
          <c:spPr>
            <a:solidFill>
              <a:schemeClr val="accent3"/>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Hoja1!$D$2</c:f>
              <c:numCache>
                <c:formatCode>General</c:formatCode>
                <c:ptCount val="1"/>
                <c:pt idx="0">
                  <c:v>28.65</c:v>
                </c:pt>
              </c:numCache>
            </c:numRef>
          </c:val>
          <c:extLst>
            <c:ext xmlns:c16="http://schemas.microsoft.com/office/drawing/2014/chart" uri="{C3380CC4-5D6E-409C-BE32-E72D297353CC}">
              <c16:uniqueId val="{00000004-2BC4-0A4C-B4B2-E0A8F7ECA076}"/>
            </c:ext>
          </c:extLst>
        </c:ser>
        <c:ser>
          <c:idx val="3"/>
          <c:order val="3"/>
          <c:tx>
            <c:strRef>
              <c:f>Hoja1!$E$1</c:f>
              <c:strCache>
                <c:ptCount val="1"/>
                <c:pt idx="0">
                  <c:v>T4</c:v>
                </c:pt>
              </c:strCache>
            </c:strRef>
          </c:tx>
          <c:spPr>
            <a:solidFill>
              <a:schemeClr val="accent4"/>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Hoja1!$E$2</c:f>
              <c:numCache>
                <c:formatCode>General</c:formatCode>
                <c:ptCount val="1"/>
                <c:pt idx="0">
                  <c:v>26.17</c:v>
                </c:pt>
              </c:numCache>
            </c:numRef>
          </c:val>
          <c:extLst>
            <c:ext xmlns:c16="http://schemas.microsoft.com/office/drawing/2014/chart" uri="{C3380CC4-5D6E-409C-BE32-E72D297353CC}">
              <c16:uniqueId val="{00000005-2BC4-0A4C-B4B2-E0A8F7ECA076}"/>
            </c:ext>
          </c:extLst>
        </c:ser>
        <c:ser>
          <c:idx val="4"/>
          <c:order val="4"/>
          <c:tx>
            <c:strRef>
              <c:f>Hoja1!$F$1</c:f>
              <c:strCache>
                <c:ptCount val="1"/>
                <c:pt idx="0">
                  <c:v>T12</c:v>
                </c:pt>
              </c:strCache>
            </c:strRef>
          </c:tx>
          <c:spPr>
            <a:solidFill>
              <a:schemeClr val="accent5"/>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Hoja1!$F$2</c:f>
              <c:numCache>
                <c:formatCode>General</c:formatCode>
                <c:ptCount val="1"/>
                <c:pt idx="0">
                  <c:v>26.16</c:v>
                </c:pt>
              </c:numCache>
            </c:numRef>
          </c:val>
          <c:extLst>
            <c:ext xmlns:c16="http://schemas.microsoft.com/office/drawing/2014/chart" uri="{C3380CC4-5D6E-409C-BE32-E72D297353CC}">
              <c16:uniqueId val="{00000006-2BC4-0A4C-B4B2-E0A8F7ECA076}"/>
            </c:ext>
          </c:extLst>
        </c:ser>
        <c:ser>
          <c:idx val="5"/>
          <c:order val="5"/>
          <c:tx>
            <c:strRef>
              <c:f>Hoja1!$G$1</c:f>
              <c:strCache>
                <c:ptCount val="1"/>
                <c:pt idx="0">
                  <c:v>T3</c:v>
                </c:pt>
              </c:strCache>
            </c:strRef>
          </c:tx>
          <c:spPr>
            <a:solidFill>
              <a:schemeClr val="accent6"/>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Hoja1!$G$2</c:f>
              <c:numCache>
                <c:formatCode>General</c:formatCode>
                <c:ptCount val="1"/>
                <c:pt idx="0">
                  <c:v>23.24</c:v>
                </c:pt>
              </c:numCache>
            </c:numRef>
          </c:val>
          <c:extLst>
            <c:ext xmlns:c16="http://schemas.microsoft.com/office/drawing/2014/chart" uri="{C3380CC4-5D6E-409C-BE32-E72D297353CC}">
              <c16:uniqueId val="{00000007-2BC4-0A4C-B4B2-E0A8F7ECA076}"/>
            </c:ext>
          </c:extLst>
        </c:ser>
        <c:ser>
          <c:idx val="6"/>
          <c:order val="6"/>
          <c:tx>
            <c:strRef>
              <c:f>Hoja1!$H$1</c:f>
              <c:strCache>
                <c:ptCount val="1"/>
                <c:pt idx="0">
                  <c:v>T9</c:v>
                </c:pt>
              </c:strCache>
            </c:strRef>
          </c:tx>
          <c:spPr>
            <a:solidFill>
              <a:schemeClr val="accent1">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Hoja1!$H$2</c:f>
              <c:numCache>
                <c:formatCode>General</c:formatCode>
                <c:ptCount val="1"/>
                <c:pt idx="0">
                  <c:v>21.71</c:v>
                </c:pt>
              </c:numCache>
            </c:numRef>
          </c:val>
          <c:extLst>
            <c:ext xmlns:c16="http://schemas.microsoft.com/office/drawing/2014/chart" uri="{C3380CC4-5D6E-409C-BE32-E72D297353CC}">
              <c16:uniqueId val="{00000008-2BC4-0A4C-B4B2-E0A8F7ECA076}"/>
            </c:ext>
          </c:extLst>
        </c:ser>
        <c:ser>
          <c:idx val="7"/>
          <c:order val="7"/>
          <c:tx>
            <c:strRef>
              <c:f>Hoja1!$I$1</c:f>
              <c:strCache>
                <c:ptCount val="1"/>
                <c:pt idx="0">
                  <c:v>T8</c:v>
                </c:pt>
              </c:strCache>
            </c:strRef>
          </c:tx>
          <c:spPr>
            <a:solidFill>
              <a:schemeClr val="accent2">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Hoja1!$I$2</c:f>
              <c:numCache>
                <c:formatCode>General</c:formatCode>
                <c:ptCount val="1"/>
                <c:pt idx="0">
                  <c:v>21.65</c:v>
                </c:pt>
              </c:numCache>
            </c:numRef>
          </c:val>
          <c:extLst>
            <c:ext xmlns:c16="http://schemas.microsoft.com/office/drawing/2014/chart" uri="{C3380CC4-5D6E-409C-BE32-E72D297353CC}">
              <c16:uniqueId val="{00000009-2BC4-0A4C-B4B2-E0A8F7ECA076}"/>
            </c:ext>
          </c:extLst>
        </c:ser>
        <c:ser>
          <c:idx val="8"/>
          <c:order val="8"/>
          <c:tx>
            <c:strRef>
              <c:f>Hoja1!$J$1</c:f>
              <c:strCache>
                <c:ptCount val="1"/>
                <c:pt idx="0">
                  <c:v>T10</c:v>
                </c:pt>
              </c:strCache>
            </c:strRef>
          </c:tx>
          <c:spPr>
            <a:solidFill>
              <a:schemeClr val="accent3">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Hoja1!$J$2</c:f>
              <c:numCache>
                <c:formatCode>General</c:formatCode>
                <c:ptCount val="1"/>
                <c:pt idx="0">
                  <c:v>20.03</c:v>
                </c:pt>
              </c:numCache>
            </c:numRef>
          </c:val>
          <c:extLst>
            <c:ext xmlns:c16="http://schemas.microsoft.com/office/drawing/2014/chart" uri="{C3380CC4-5D6E-409C-BE32-E72D297353CC}">
              <c16:uniqueId val="{0000000A-2BC4-0A4C-B4B2-E0A8F7ECA076}"/>
            </c:ext>
          </c:extLst>
        </c:ser>
        <c:ser>
          <c:idx val="9"/>
          <c:order val="9"/>
          <c:tx>
            <c:strRef>
              <c:f>Hoja1!$K$1</c:f>
              <c:strCache>
                <c:ptCount val="1"/>
                <c:pt idx="0">
                  <c:v>T11</c:v>
                </c:pt>
              </c:strCache>
            </c:strRef>
          </c:tx>
          <c:spPr>
            <a:solidFill>
              <a:schemeClr val="accent4">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Hoja1!$K$2</c:f>
              <c:numCache>
                <c:formatCode>General</c:formatCode>
                <c:ptCount val="1"/>
                <c:pt idx="0">
                  <c:v>19.3</c:v>
                </c:pt>
              </c:numCache>
            </c:numRef>
          </c:val>
          <c:extLst>
            <c:ext xmlns:c16="http://schemas.microsoft.com/office/drawing/2014/chart" uri="{C3380CC4-5D6E-409C-BE32-E72D297353CC}">
              <c16:uniqueId val="{0000000B-2BC4-0A4C-B4B2-E0A8F7ECA076}"/>
            </c:ext>
          </c:extLst>
        </c:ser>
        <c:ser>
          <c:idx val="10"/>
          <c:order val="10"/>
          <c:tx>
            <c:strRef>
              <c:f>Hoja1!$L$1</c:f>
              <c:strCache>
                <c:ptCount val="1"/>
                <c:pt idx="0">
                  <c:v>T13</c:v>
                </c:pt>
              </c:strCache>
            </c:strRef>
          </c:tx>
          <c:spPr>
            <a:solidFill>
              <a:srgbClr val="00FFFF"/>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Hoja1!$L$2</c:f>
              <c:numCache>
                <c:formatCode>General</c:formatCode>
                <c:ptCount val="1"/>
                <c:pt idx="0">
                  <c:v>18.420000000000002</c:v>
                </c:pt>
              </c:numCache>
            </c:numRef>
          </c:val>
          <c:extLst>
            <c:ext xmlns:c16="http://schemas.microsoft.com/office/drawing/2014/chart" uri="{C3380CC4-5D6E-409C-BE32-E72D297353CC}">
              <c16:uniqueId val="{0000000C-2BC4-0A4C-B4B2-E0A8F7ECA076}"/>
            </c:ext>
          </c:extLst>
        </c:ser>
        <c:ser>
          <c:idx val="11"/>
          <c:order val="11"/>
          <c:tx>
            <c:strRef>
              <c:f>Hoja1!$M$1</c:f>
              <c:strCache>
                <c:ptCount val="1"/>
                <c:pt idx="0">
                  <c:v>T2</c:v>
                </c:pt>
              </c:strCache>
            </c:strRef>
          </c:tx>
          <c:spPr>
            <a:solidFill>
              <a:schemeClr val="accent6">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Hoja1!$M$2</c:f>
              <c:numCache>
                <c:formatCode>General</c:formatCode>
                <c:ptCount val="1"/>
                <c:pt idx="0">
                  <c:v>17.41</c:v>
                </c:pt>
              </c:numCache>
            </c:numRef>
          </c:val>
          <c:extLst>
            <c:ext xmlns:c16="http://schemas.microsoft.com/office/drawing/2014/chart" uri="{C3380CC4-5D6E-409C-BE32-E72D297353CC}">
              <c16:uniqueId val="{0000000D-2BC4-0A4C-B4B2-E0A8F7ECA076}"/>
            </c:ext>
          </c:extLst>
        </c:ser>
        <c:ser>
          <c:idx val="12"/>
          <c:order val="12"/>
          <c:tx>
            <c:strRef>
              <c:f>Hoja1!$N$1</c:f>
              <c:strCache>
                <c:ptCount val="1"/>
                <c:pt idx="0">
                  <c:v>T6</c:v>
                </c:pt>
              </c:strCache>
            </c:strRef>
          </c:tx>
          <c:spPr>
            <a:solidFill>
              <a:schemeClr val="accent1">
                <a:lumMod val="80000"/>
                <a:lumOff val="2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Hoja1!$N$2</c:f>
              <c:numCache>
                <c:formatCode>General</c:formatCode>
                <c:ptCount val="1"/>
                <c:pt idx="0">
                  <c:v>16.12</c:v>
                </c:pt>
              </c:numCache>
            </c:numRef>
          </c:val>
          <c:extLst>
            <c:ext xmlns:c16="http://schemas.microsoft.com/office/drawing/2014/chart" uri="{C3380CC4-5D6E-409C-BE32-E72D297353CC}">
              <c16:uniqueId val="{0000000E-2BC4-0A4C-B4B2-E0A8F7ECA076}"/>
            </c:ext>
          </c:extLst>
        </c:ser>
        <c:ser>
          <c:idx val="13"/>
          <c:order val="13"/>
          <c:tx>
            <c:strRef>
              <c:f>Hoja1!$O$1</c:f>
              <c:strCache>
                <c:ptCount val="1"/>
                <c:pt idx="0">
                  <c:v>T5</c:v>
                </c:pt>
              </c:strCache>
            </c:strRef>
          </c:tx>
          <c:spPr>
            <a:solidFill>
              <a:schemeClr val="accent2">
                <a:lumMod val="80000"/>
                <a:lumOff val="2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Hoja1!$O$2</c:f>
              <c:numCache>
                <c:formatCode>General</c:formatCode>
                <c:ptCount val="1"/>
                <c:pt idx="0">
                  <c:v>15.57</c:v>
                </c:pt>
              </c:numCache>
            </c:numRef>
          </c:val>
          <c:extLst>
            <c:ext xmlns:c16="http://schemas.microsoft.com/office/drawing/2014/chart" uri="{C3380CC4-5D6E-409C-BE32-E72D297353CC}">
              <c16:uniqueId val="{0000000F-2BC4-0A4C-B4B2-E0A8F7ECA076}"/>
            </c:ext>
          </c:extLst>
        </c:ser>
        <c:dLbls>
          <c:dLblPos val="outEnd"/>
          <c:showLegendKey val="0"/>
          <c:showVal val="1"/>
          <c:showCatName val="0"/>
          <c:showSerName val="0"/>
          <c:showPercent val="0"/>
          <c:showBubbleSize val="0"/>
        </c:dLbls>
        <c:gapWidth val="219"/>
        <c:overlap val="-27"/>
        <c:axId val="1271695999"/>
        <c:axId val="1271697999"/>
      </c:barChart>
      <c:catAx>
        <c:axId val="1271695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7999"/>
        <c:crosses val="autoZero"/>
        <c:auto val="1"/>
        <c:lblAlgn val="ctr"/>
        <c:lblOffset val="100"/>
        <c:noMultiLvlLbl val="0"/>
      </c:catAx>
      <c:valAx>
        <c:axId val="12716979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Porcentaje de acame de tallo (PAT)</a:t>
                </a:r>
              </a:p>
            </c:rich>
          </c:tx>
          <c:layout>
            <c:manualLayout>
              <c:xMode val="edge"/>
              <c:yMode val="edge"/>
              <c:x val="2.2678593927176516E-2"/>
              <c:y val="0.13568584635285325"/>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59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000586310105466"/>
          <c:y val="6.4794816414686832E-2"/>
          <c:w val="0.86227585543239627"/>
          <c:h val="0.76381422084658424"/>
        </c:manualLayout>
      </c:layout>
      <c:barChart>
        <c:barDir val="col"/>
        <c:grouping val="clustered"/>
        <c:varyColors val="0"/>
        <c:ser>
          <c:idx val="0"/>
          <c:order val="0"/>
          <c:tx>
            <c:strRef>
              <c:f>Hoja1!$B$1</c:f>
              <c:strCache>
                <c:ptCount val="1"/>
                <c:pt idx="0">
                  <c:v>B7</c:v>
                </c:pt>
              </c:strCache>
            </c:strRef>
          </c:tx>
          <c:spPr>
            <a:solidFill>
              <a:srgbClr val="7030A0"/>
            </a:solidFill>
            <a:ln>
              <a:noFill/>
            </a:ln>
            <a:effectLst/>
          </c:spPr>
          <c:invertIfNegative val="0"/>
          <c:dPt>
            <c:idx val="0"/>
            <c:invertIfNegative val="0"/>
            <c:bubble3D val="0"/>
            <c:spPr>
              <a:solidFill>
                <a:srgbClr val="7030A0"/>
              </a:solidFill>
              <a:ln>
                <a:noFill/>
              </a:ln>
              <a:effectLst/>
            </c:spPr>
            <c:extLst>
              <c:ext xmlns:c16="http://schemas.microsoft.com/office/drawing/2014/chart" uri="{C3380CC4-5D6E-409C-BE32-E72D297353CC}">
                <c16:uniqueId val="{00000001-52B7-A442-AB3B-24706CAEBB09}"/>
              </c:ext>
            </c:extLst>
          </c:dPt>
          <c:dLbls>
            <c:dLbl>
              <c:idx val="0"/>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extLst>
                <c:ext xmlns:c16="http://schemas.microsoft.com/office/drawing/2014/chart" uri="{C3380CC4-5D6E-409C-BE32-E72D297353CC}">
                  <c16:uniqueId val="{00000001-52B7-A442-AB3B-24706CAEBB0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Hoja1!$B$2</c:f>
              <c:numCache>
                <c:formatCode>General</c:formatCode>
                <c:ptCount val="1"/>
                <c:pt idx="0">
                  <c:v>65.67</c:v>
                </c:pt>
              </c:numCache>
            </c:numRef>
          </c:val>
          <c:extLst>
            <c:ext xmlns:c16="http://schemas.microsoft.com/office/drawing/2014/chart" uri="{C3380CC4-5D6E-409C-BE32-E72D297353CC}">
              <c16:uniqueId val="{00000002-52B7-A442-AB3B-24706CAEBB09}"/>
            </c:ext>
          </c:extLst>
        </c:ser>
        <c:ser>
          <c:idx val="1"/>
          <c:order val="1"/>
          <c:tx>
            <c:strRef>
              <c:f>Hoja1!$C$1</c:f>
              <c:strCache>
                <c:ptCount val="1"/>
                <c:pt idx="0">
                  <c:v>B1</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Hoja1!$C$2</c:f>
              <c:numCache>
                <c:formatCode>General</c:formatCode>
                <c:ptCount val="1"/>
                <c:pt idx="0">
                  <c:v>65.2</c:v>
                </c:pt>
              </c:numCache>
            </c:numRef>
          </c:val>
          <c:extLst>
            <c:ext xmlns:c16="http://schemas.microsoft.com/office/drawing/2014/chart" uri="{C3380CC4-5D6E-409C-BE32-E72D297353CC}">
              <c16:uniqueId val="{00000004-52B7-A442-AB3B-24706CAEBB09}"/>
            </c:ext>
          </c:extLst>
        </c:ser>
        <c:ser>
          <c:idx val="2"/>
          <c:order val="2"/>
          <c:tx>
            <c:strRef>
              <c:f>Hoja1!$D$1</c:f>
              <c:strCache>
                <c:ptCount val="1"/>
                <c:pt idx="0">
                  <c:v>B3</c:v>
                </c:pt>
              </c:strCache>
            </c:strRef>
          </c:tx>
          <c:spPr>
            <a:solidFill>
              <a:schemeClr val="accent3"/>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Hoja1!$D$2</c:f>
              <c:numCache>
                <c:formatCode>General</c:formatCode>
                <c:ptCount val="1"/>
                <c:pt idx="0">
                  <c:v>64.599999999999994</c:v>
                </c:pt>
              </c:numCache>
            </c:numRef>
          </c:val>
          <c:extLst>
            <c:ext xmlns:c16="http://schemas.microsoft.com/office/drawing/2014/chart" uri="{C3380CC4-5D6E-409C-BE32-E72D297353CC}">
              <c16:uniqueId val="{00000006-52B7-A442-AB3B-24706CAEBB09}"/>
            </c:ext>
          </c:extLst>
        </c:ser>
        <c:ser>
          <c:idx val="3"/>
          <c:order val="3"/>
          <c:tx>
            <c:strRef>
              <c:f>Hoja1!$E$1</c:f>
              <c:strCache>
                <c:ptCount val="1"/>
                <c:pt idx="0">
                  <c:v>B2</c:v>
                </c:pt>
              </c:strCache>
            </c:strRef>
          </c:tx>
          <c:spPr>
            <a:solidFill>
              <a:schemeClr val="accent4"/>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Hoja1!$E$2</c:f>
              <c:numCache>
                <c:formatCode>General</c:formatCode>
                <c:ptCount val="1"/>
                <c:pt idx="0">
                  <c:v>60.3</c:v>
                </c:pt>
              </c:numCache>
            </c:numRef>
          </c:val>
          <c:extLst>
            <c:ext xmlns:c16="http://schemas.microsoft.com/office/drawing/2014/chart" uri="{C3380CC4-5D6E-409C-BE32-E72D297353CC}">
              <c16:uniqueId val="{00000008-52B7-A442-AB3B-24706CAEBB09}"/>
            </c:ext>
          </c:extLst>
        </c:ser>
        <c:ser>
          <c:idx val="4"/>
          <c:order val="4"/>
          <c:tx>
            <c:strRef>
              <c:f>Hoja1!$F$1</c:f>
              <c:strCache>
                <c:ptCount val="1"/>
                <c:pt idx="0">
                  <c:v>B6</c:v>
                </c:pt>
              </c:strCache>
            </c:strRef>
          </c:tx>
          <c:spPr>
            <a:solidFill>
              <a:schemeClr val="accent5"/>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Hoja1!$F$2</c:f>
              <c:numCache>
                <c:formatCode>General</c:formatCode>
                <c:ptCount val="1"/>
                <c:pt idx="0">
                  <c:v>57.45</c:v>
                </c:pt>
              </c:numCache>
            </c:numRef>
          </c:val>
          <c:extLst>
            <c:ext xmlns:c16="http://schemas.microsoft.com/office/drawing/2014/chart" uri="{C3380CC4-5D6E-409C-BE32-E72D297353CC}">
              <c16:uniqueId val="{00000009-52B7-A442-AB3B-24706CAEBB09}"/>
            </c:ext>
          </c:extLst>
        </c:ser>
        <c:ser>
          <c:idx val="5"/>
          <c:order val="5"/>
          <c:tx>
            <c:strRef>
              <c:f>Hoja1!$G$1</c:f>
              <c:strCache>
                <c:ptCount val="1"/>
                <c:pt idx="0">
                  <c:v>B5</c:v>
                </c:pt>
              </c:strCache>
            </c:strRef>
          </c:tx>
          <c:spPr>
            <a:solidFill>
              <a:schemeClr val="accent6"/>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Hoja1!$G$2</c:f>
              <c:numCache>
                <c:formatCode>General</c:formatCode>
                <c:ptCount val="1"/>
                <c:pt idx="0">
                  <c:v>55.9</c:v>
                </c:pt>
              </c:numCache>
            </c:numRef>
          </c:val>
          <c:extLst>
            <c:ext xmlns:c16="http://schemas.microsoft.com/office/drawing/2014/chart" uri="{C3380CC4-5D6E-409C-BE32-E72D297353CC}">
              <c16:uniqueId val="{0000000B-52B7-A442-AB3B-24706CAEBB09}"/>
            </c:ext>
          </c:extLst>
        </c:ser>
        <c:ser>
          <c:idx val="6"/>
          <c:order val="6"/>
          <c:tx>
            <c:strRef>
              <c:f>Hoja1!$H$1</c:f>
              <c:strCache>
                <c:ptCount val="1"/>
                <c:pt idx="0">
                  <c:v>B4</c:v>
                </c:pt>
              </c:strCache>
            </c:strRef>
          </c:tx>
          <c:spPr>
            <a:solidFill>
              <a:srgbClr val="00FFFF"/>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Hoja1!$H$2</c:f>
              <c:numCache>
                <c:formatCode>General</c:formatCode>
                <c:ptCount val="1"/>
                <c:pt idx="0">
                  <c:v>46.72</c:v>
                </c:pt>
              </c:numCache>
            </c:numRef>
          </c:val>
          <c:extLst>
            <c:ext xmlns:c16="http://schemas.microsoft.com/office/drawing/2014/chart" uri="{C3380CC4-5D6E-409C-BE32-E72D297353CC}">
              <c16:uniqueId val="{0000000D-52B7-A442-AB3B-24706CAEBB09}"/>
            </c:ext>
          </c:extLst>
        </c:ser>
        <c:dLbls>
          <c:dLblPos val="outEnd"/>
          <c:showLegendKey val="0"/>
          <c:showVal val="1"/>
          <c:showCatName val="0"/>
          <c:showSerName val="0"/>
          <c:showPercent val="0"/>
          <c:showBubbleSize val="0"/>
        </c:dLbls>
        <c:gapWidth val="219"/>
        <c:overlap val="-27"/>
        <c:axId val="1271695999"/>
        <c:axId val="1271697999"/>
      </c:barChart>
      <c:catAx>
        <c:axId val="1271695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7999"/>
        <c:crosses val="autoZero"/>
        <c:auto val="1"/>
        <c:lblAlgn val="ctr"/>
        <c:lblOffset val="100"/>
        <c:noMultiLvlLbl val="0"/>
      </c:catAx>
      <c:valAx>
        <c:axId val="12716979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Número de plantas con mazorcas</a:t>
                </a:r>
              </a:p>
            </c:rich>
          </c:tx>
          <c:layout>
            <c:manualLayout>
              <c:xMode val="edge"/>
              <c:yMode val="edge"/>
              <c:x val="2.2678593927176516E-2"/>
              <c:y val="0.185924389041002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5999"/>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rgbClr val="7030A0"/>
                </a:solidFill>
                <a:latin typeface="Times New Roman" panose="02020603050405020304" pitchFamily="18" charset="0"/>
                <a:ea typeface="+mn-ea"/>
                <a:cs typeface="Times New Roman" panose="02020603050405020304" pitchFamily="18" charset="0"/>
              </a:defRPr>
            </a:pPr>
            <a:endParaRPr lang="es-EC"/>
          </a:p>
        </c:txPr>
      </c:legendEntry>
      <c:layout>
        <c:manualLayout>
          <c:xMode val="edge"/>
          <c:yMode val="edge"/>
          <c:x val="0.30902391768245802"/>
          <c:y val="0.90554922535331028"/>
          <c:w val="0.41219028987131934"/>
          <c:h val="6.853284808081494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rot="-5400000" vert="horz"/>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T14</c:v>
                </c:pt>
              </c:strCache>
            </c:strRef>
          </c:tx>
          <c:spPr>
            <a:solidFill>
              <a:srgbClr val="7030A0"/>
            </a:solidFill>
            <a:ln>
              <a:noFill/>
            </a:ln>
            <a:effectLst/>
          </c:spPr>
          <c:invertIfNegative val="0"/>
          <c:dPt>
            <c:idx val="0"/>
            <c:invertIfNegative val="0"/>
            <c:bubble3D val="0"/>
            <c:spPr>
              <a:solidFill>
                <a:srgbClr val="7030A0"/>
              </a:solidFill>
              <a:ln>
                <a:noFill/>
              </a:ln>
              <a:effectLst/>
            </c:spPr>
            <c:extLst>
              <c:ext xmlns:c16="http://schemas.microsoft.com/office/drawing/2014/chart" uri="{C3380CC4-5D6E-409C-BE32-E72D297353CC}">
                <c16:uniqueId val="{00000001-AB59-784D-9B9B-095B77DAE8F9}"/>
              </c:ext>
            </c:extLst>
          </c:dPt>
          <c:dLbls>
            <c:dLbl>
              <c:idx val="0"/>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extLst>
                <c:ext xmlns:c16="http://schemas.microsoft.com/office/drawing/2014/chart" uri="{C3380CC4-5D6E-409C-BE32-E72D297353CC}">
                  <c16:uniqueId val="{00000001-AB59-784D-9B9B-095B77DAE8F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Hoja1!$B$2</c:f>
              <c:numCache>
                <c:formatCode>General</c:formatCode>
                <c:ptCount val="1"/>
                <c:pt idx="0">
                  <c:v>75.27</c:v>
                </c:pt>
              </c:numCache>
            </c:numRef>
          </c:val>
          <c:extLst>
            <c:ext xmlns:c16="http://schemas.microsoft.com/office/drawing/2014/chart" uri="{C3380CC4-5D6E-409C-BE32-E72D297353CC}">
              <c16:uniqueId val="{00000002-AB59-784D-9B9B-095B77DAE8F9}"/>
            </c:ext>
          </c:extLst>
        </c:ser>
        <c:ser>
          <c:idx val="1"/>
          <c:order val="1"/>
          <c:tx>
            <c:strRef>
              <c:f>Hoja1!$C$1</c:f>
              <c:strCache>
                <c:ptCount val="1"/>
                <c:pt idx="0">
                  <c:v>T3</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Hoja1!$C$2</c:f>
              <c:numCache>
                <c:formatCode>General</c:formatCode>
                <c:ptCount val="1"/>
                <c:pt idx="0">
                  <c:v>67.53</c:v>
                </c:pt>
              </c:numCache>
            </c:numRef>
          </c:val>
          <c:extLst>
            <c:ext xmlns:c16="http://schemas.microsoft.com/office/drawing/2014/chart" uri="{C3380CC4-5D6E-409C-BE32-E72D297353CC}">
              <c16:uniqueId val="{00000004-AB59-784D-9B9B-095B77DAE8F9}"/>
            </c:ext>
          </c:extLst>
        </c:ser>
        <c:ser>
          <c:idx val="2"/>
          <c:order val="2"/>
          <c:tx>
            <c:strRef>
              <c:f>Hoja1!$D$1</c:f>
              <c:strCache>
                <c:ptCount val="1"/>
                <c:pt idx="0">
                  <c:v>T8</c:v>
                </c:pt>
              </c:strCache>
            </c:strRef>
          </c:tx>
          <c:spPr>
            <a:solidFill>
              <a:schemeClr val="accent3"/>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Hoja1!$D$2</c:f>
              <c:numCache>
                <c:formatCode>General</c:formatCode>
                <c:ptCount val="1"/>
                <c:pt idx="0">
                  <c:v>67.069999999999993</c:v>
                </c:pt>
              </c:numCache>
            </c:numRef>
          </c:val>
          <c:extLst>
            <c:ext xmlns:c16="http://schemas.microsoft.com/office/drawing/2014/chart" uri="{C3380CC4-5D6E-409C-BE32-E72D297353CC}">
              <c16:uniqueId val="{00000006-AB59-784D-9B9B-095B77DAE8F9}"/>
            </c:ext>
          </c:extLst>
        </c:ser>
        <c:ser>
          <c:idx val="3"/>
          <c:order val="3"/>
          <c:tx>
            <c:strRef>
              <c:f>Hoja1!$E$1</c:f>
              <c:strCache>
                <c:ptCount val="1"/>
                <c:pt idx="0">
                  <c:v>T12</c:v>
                </c:pt>
              </c:strCache>
            </c:strRef>
          </c:tx>
          <c:spPr>
            <a:solidFill>
              <a:schemeClr val="accent4"/>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Hoja1!$E$2</c:f>
              <c:numCache>
                <c:formatCode>General</c:formatCode>
                <c:ptCount val="1"/>
                <c:pt idx="0">
                  <c:v>65.95</c:v>
                </c:pt>
              </c:numCache>
            </c:numRef>
          </c:val>
          <c:extLst>
            <c:ext xmlns:c16="http://schemas.microsoft.com/office/drawing/2014/chart" uri="{C3380CC4-5D6E-409C-BE32-E72D297353CC}">
              <c16:uniqueId val="{00000007-AB59-784D-9B9B-095B77DAE8F9}"/>
            </c:ext>
          </c:extLst>
        </c:ser>
        <c:ser>
          <c:idx val="4"/>
          <c:order val="4"/>
          <c:tx>
            <c:strRef>
              <c:f>Hoja1!$F$1</c:f>
              <c:strCache>
                <c:ptCount val="1"/>
                <c:pt idx="0">
                  <c:v>T1</c:v>
                </c:pt>
              </c:strCache>
            </c:strRef>
          </c:tx>
          <c:spPr>
            <a:solidFill>
              <a:schemeClr val="accent5"/>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Hoja1!$F$2</c:f>
              <c:numCache>
                <c:formatCode>General</c:formatCode>
                <c:ptCount val="1"/>
                <c:pt idx="0">
                  <c:v>63.34</c:v>
                </c:pt>
              </c:numCache>
            </c:numRef>
          </c:val>
          <c:extLst>
            <c:ext xmlns:c16="http://schemas.microsoft.com/office/drawing/2014/chart" uri="{C3380CC4-5D6E-409C-BE32-E72D297353CC}">
              <c16:uniqueId val="{00000009-AB59-784D-9B9B-095B77DAE8F9}"/>
            </c:ext>
          </c:extLst>
        </c:ser>
        <c:ser>
          <c:idx val="5"/>
          <c:order val="5"/>
          <c:tx>
            <c:strRef>
              <c:f>Hoja1!$G$1</c:f>
              <c:strCache>
                <c:ptCount val="1"/>
                <c:pt idx="0">
                  <c:v>T9</c:v>
                </c:pt>
              </c:strCache>
            </c:strRef>
          </c:tx>
          <c:spPr>
            <a:solidFill>
              <a:schemeClr val="accent6"/>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Hoja1!$G$2</c:f>
              <c:numCache>
                <c:formatCode>General</c:formatCode>
                <c:ptCount val="1"/>
                <c:pt idx="0">
                  <c:v>62.33</c:v>
                </c:pt>
              </c:numCache>
            </c:numRef>
          </c:val>
          <c:extLst>
            <c:ext xmlns:c16="http://schemas.microsoft.com/office/drawing/2014/chart" uri="{C3380CC4-5D6E-409C-BE32-E72D297353CC}">
              <c16:uniqueId val="{0000000A-AB59-784D-9B9B-095B77DAE8F9}"/>
            </c:ext>
          </c:extLst>
        </c:ser>
        <c:ser>
          <c:idx val="6"/>
          <c:order val="6"/>
          <c:tx>
            <c:strRef>
              <c:f>Hoja1!$H$1</c:f>
              <c:strCache>
                <c:ptCount val="1"/>
                <c:pt idx="0">
                  <c:v>T10</c:v>
                </c:pt>
              </c:strCache>
            </c:strRef>
          </c:tx>
          <c:spPr>
            <a:solidFill>
              <a:schemeClr val="accent1">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Hoja1!$H$2</c:f>
              <c:numCache>
                <c:formatCode>General</c:formatCode>
                <c:ptCount val="1"/>
                <c:pt idx="0">
                  <c:v>61.67</c:v>
                </c:pt>
              </c:numCache>
            </c:numRef>
          </c:val>
          <c:extLst>
            <c:ext xmlns:c16="http://schemas.microsoft.com/office/drawing/2014/chart" uri="{C3380CC4-5D6E-409C-BE32-E72D297353CC}">
              <c16:uniqueId val="{0000000B-AB59-784D-9B9B-095B77DAE8F9}"/>
            </c:ext>
          </c:extLst>
        </c:ser>
        <c:ser>
          <c:idx val="7"/>
          <c:order val="7"/>
          <c:tx>
            <c:strRef>
              <c:f>Hoja1!$I$1</c:f>
              <c:strCache>
                <c:ptCount val="1"/>
                <c:pt idx="0">
                  <c:v>T6</c:v>
                </c:pt>
              </c:strCache>
            </c:strRef>
          </c:tx>
          <c:spPr>
            <a:solidFill>
              <a:schemeClr val="accent2">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Hoja1!$I$2</c:f>
              <c:numCache>
                <c:formatCode>General</c:formatCode>
                <c:ptCount val="1"/>
                <c:pt idx="0">
                  <c:v>58.38</c:v>
                </c:pt>
              </c:numCache>
            </c:numRef>
          </c:val>
          <c:extLst>
            <c:ext xmlns:c16="http://schemas.microsoft.com/office/drawing/2014/chart" uri="{C3380CC4-5D6E-409C-BE32-E72D297353CC}">
              <c16:uniqueId val="{0000000D-AB59-784D-9B9B-095B77DAE8F9}"/>
            </c:ext>
          </c:extLst>
        </c:ser>
        <c:ser>
          <c:idx val="8"/>
          <c:order val="8"/>
          <c:tx>
            <c:strRef>
              <c:f>Hoja1!$J$1</c:f>
              <c:strCache>
                <c:ptCount val="1"/>
                <c:pt idx="0">
                  <c:v>T2</c:v>
                </c:pt>
              </c:strCache>
            </c:strRef>
          </c:tx>
          <c:spPr>
            <a:solidFill>
              <a:schemeClr val="accent3">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Hoja1!$J$2</c:f>
              <c:numCache>
                <c:formatCode>General</c:formatCode>
                <c:ptCount val="1"/>
                <c:pt idx="0">
                  <c:v>58.27</c:v>
                </c:pt>
              </c:numCache>
            </c:numRef>
          </c:val>
          <c:extLst>
            <c:ext xmlns:c16="http://schemas.microsoft.com/office/drawing/2014/chart" uri="{C3380CC4-5D6E-409C-BE32-E72D297353CC}">
              <c16:uniqueId val="{0000000F-AB59-784D-9B9B-095B77DAE8F9}"/>
            </c:ext>
          </c:extLst>
        </c:ser>
        <c:ser>
          <c:idx val="9"/>
          <c:order val="9"/>
          <c:tx>
            <c:strRef>
              <c:f>Hoja1!$K$1</c:f>
              <c:strCache>
                <c:ptCount val="1"/>
                <c:pt idx="0">
                  <c:v>T13</c:v>
                </c:pt>
              </c:strCache>
            </c:strRef>
          </c:tx>
          <c:spPr>
            <a:solidFill>
              <a:schemeClr val="accent4">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Hoja1!$K$2</c:f>
              <c:numCache>
                <c:formatCode>General</c:formatCode>
                <c:ptCount val="1"/>
                <c:pt idx="0">
                  <c:v>56.53</c:v>
                </c:pt>
              </c:numCache>
            </c:numRef>
          </c:val>
          <c:extLst>
            <c:ext xmlns:c16="http://schemas.microsoft.com/office/drawing/2014/chart" uri="{C3380CC4-5D6E-409C-BE32-E72D297353CC}">
              <c16:uniqueId val="{00000010-AB59-784D-9B9B-095B77DAE8F9}"/>
            </c:ext>
          </c:extLst>
        </c:ser>
        <c:ser>
          <c:idx val="10"/>
          <c:order val="10"/>
          <c:tx>
            <c:strRef>
              <c:f>Hoja1!$L$1</c:f>
              <c:strCache>
                <c:ptCount val="1"/>
                <c:pt idx="0">
                  <c:v>T7</c:v>
                </c:pt>
              </c:strCache>
            </c:strRef>
          </c:tx>
          <c:spPr>
            <a:solidFill>
              <a:srgbClr val="00FFFF"/>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Hoja1!$L$2</c:f>
              <c:numCache>
                <c:formatCode>General</c:formatCode>
                <c:ptCount val="1"/>
                <c:pt idx="0">
                  <c:v>55.87</c:v>
                </c:pt>
              </c:numCache>
            </c:numRef>
          </c:val>
          <c:extLst>
            <c:ext xmlns:c16="http://schemas.microsoft.com/office/drawing/2014/chart" uri="{C3380CC4-5D6E-409C-BE32-E72D297353CC}">
              <c16:uniqueId val="{00000012-AB59-784D-9B9B-095B77DAE8F9}"/>
            </c:ext>
          </c:extLst>
        </c:ser>
        <c:ser>
          <c:idx val="11"/>
          <c:order val="11"/>
          <c:tx>
            <c:strRef>
              <c:f>Hoja1!$M$1</c:f>
              <c:strCache>
                <c:ptCount val="1"/>
                <c:pt idx="0">
                  <c:v>T11</c:v>
                </c:pt>
              </c:strCache>
            </c:strRef>
          </c:tx>
          <c:spPr>
            <a:solidFill>
              <a:schemeClr val="accent6">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Hoja1!$M$2</c:f>
              <c:numCache>
                <c:formatCode>General</c:formatCode>
                <c:ptCount val="1"/>
                <c:pt idx="0">
                  <c:v>51.72</c:v>
                </c:pt>
              </c:numCache>
            </c:numRef>
          </c:val>
          <c:extLst>
            <c:ext xmlns:c16="http://schemas.microsoft.com/office/drawing/2014/chart" uri="{C3380CC4-5D6E-409C-BE32-E72D297353CC}">
              <c16:uniqueId val="{00000014-AB59-784D-9B9B-095B77DAE8F9}"/>
            </c:ext>
          </c:extLst>
        </c:ser>
        <c:ser>
          <c:idx val="12"/>
          <c:order val="12"/>
          <c:tx>
            <c:strRef>
              <c:f>Hoja1!$N$1</c:f>
              <c:strCache>
                <c:ptCount val="1"/>
                <c:pt idx="0">
                  <c:v>T5</c:v>
                </c:pt>
              </c:strCache>
            </c:strRef>
          </c:tx>
          <c:spPr>
            <a:solidFill>
              <a:schemeClr val="accent1">
                <a:lumMod val="80000"/>
                <a:lumOff val="2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Hoja1!$N$2</c:f>
              <c:numCache>
                <c:formatCode>General</c:formatCode>
                <c:ptCount val="1"/>
                <c:pt idx="0">
                  <c:v>45.84</c:v>
                </c:pt>
              </c:numCache>
            </c:numRef>
          </c:val>
          <c:extLst>
            <c:ext xmlns:c16="http://schemas.microsoft.com/office/drawing/2014/chart" uri="{C3380CC4-5D6E-409C-BE32-E72D297353CC}">
              <c16:uniqueId val="{00000016-AB59-784D-9B9B-095B77DAE8F9}"/>
            </c:ext>
          </c:extLst>
        </c:ser>
        <c:ser>
          <c:idx val="13"/>
          <c:order val="13"/>
          <c:tx>
            <c:strRef>
              <c:f>Hoja1!$O$1</c:f>
              <c:strCache>
                <c:ptCount val="1"/>
                <c:pt idx="0">
                  <c:v>T4</c:v>
                </c:pt>
              </c:strCache>
            </c:strRef>
          </c:tx>
          <c:spPr>
            <a:solidFill>
              <a:schemeClr val="accent2">
                <a:lumMod val="80000"/>
                <a:lumOff val="2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Hoja1!$O$2</c:f>
              <c:numCache>
                <c:formatCode>General</c:formatCode>
                <c:ptCount val="1"/>
                <c:pt idx="0">
                  <c:v>41.71</c:v>
                </c:pt>
              </c:numCache>
            </c:numRef>
          </c:val>
          <c:extLst>
            <c:ext xmlns:c16="http://schemas.microsoft.com/office/drawing/2014/chart" uri="{C3380CC4-5D6E-409C-BE32-E72D297353CC}">
              <c16:uniqueId val="{00000017-AB59-784D-9B9B-095B77DAE8F9}"/>
            </c:ext>
          </c:extLst>
        </c:ser>
        <c:dLbls>
          <c:dLblPos val="outEnd"/>
          <c:showLegendKey val="0"/>
          <c:showVal val="1"/>
          <c:showCatName val="0"/>
          <c:showSerName val="0"/>
          <c:showPercent val="0"/>
          <c:showBubbleSize val="0"/>
        </c:dLbls>
        <c:gapWidth val="219"/>
        <c:overlap val="-27"/>
        <c:axId val="1271695999"/>
        <c:axId val="1271697999"/>
      </c:barChart>
      <c:catAx>
        <c:axId val="1271695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7999"/>
        <c:crosses val="autoZero"/>
        <c:auto val="1"/>
        <c:lblAlgn val="ctr"/>
        <c:lblOffset val="100"/>
        <c:noMultiLvlLbl val="0"/>
      </c:catAx>
      <c:valAx>
        <c:axId val="12716979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Número de plantas con</a:t>
                </a:r>
                <a:r>
                  <a:rPr lang="es-MX" baseline="0"/>
                  <a:t> </a:t>
                </a:r>
                <a:r>
                  <a:rPr lang="es-MX"/>
                  <a:t>mazorcas</a:t>
                </a:r>
              </a:p>
            </c:rich>
          </c:tx>
          <c:layout>
            <c:manualLayout>
              <c:xMode val="edge"/>
              <c:yMode val="edge"/>
              <c:x val="2.2678593927176516E-2"/>
              <c:y val="0.1557812997565206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59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B4</c:v>
                </c:pt>
              </c:strCache>
            </c:strRef>
          </c:tx>
          <c:spPr>
            <a:solidFill>
              <a:srgbClr val="7030A0"/>
            </a:solidFill>
            <a:ln>
              <a:noFill/>
            </a:ln>
            <a:effectLst/>
          </c:spPr>
          <c:invertIfNegative val="0"/>
          <c:dPt>
            <c:idx val="0"/>
            <c:invertIfNegative val="0"/>
            <c:bubble3D val="0"/>
            <c:spPr>
              <a:solidFill>
                <a:srgbClr val="7030A0"/>
              </a:solidFill>
              <a:ln>
                <a:noFill/>
              </a:ln>
              <a:effectLst/>
            </c:spPr>
            <c:extLst>
              <c:ext xmlns:c16="http://schemas.microsoft.com/office/drawing/2014/chart" uri="{C3380CC4-5D6E-409C-BE32-E72D297353CC}">
                <c16:uniqueId val="{00000001-A447-2F4B-AA95-DF4AD3C35EDB}"/>
              </c:ext>
            </c:extLst>
          </c:dPt>
          <c:dLbls>
            <c:dLbl>
              <c:idx val="0"/>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extLst>
                <c:ext xmlns:c16="http://schemas.microsoft.com/office/drawing/2014/chart" uri="{C3380CC4-5D6E-409C-BE32-E72D297353CC}">
                  <c16:uniqueId val="{00000001-A447-2F4B-AA95-DF4AD3C35ED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Hoja1!$B$2</c:f>
              <c:numCache>
                <c:formatCode>General</c:formatCode>
                <c:ptCount val="1"/>
                <c:pt idx="0">
                  <c:v>53.29</c:v>
                </c:pt>
              </c:numCache>
            </c:numRef>
          </c:val>
          <c:extLst>
            <c:ext xmlns:c16="http://schemas.microsoft.com/office/drawing/2014/chart" uri="{C3380CC4-5D6E-409C-BE32-E72D297353CC}">
              <c16:uniqueId val="{00000002-A447-2F4B-AA95-DF4AD3C35EDB}"/>
            </c:ext>
          </c:extLst>
        </c:ser>
        <c:ser>
          <c:idx val="1"/>
          <c:order val="1"/>
          <c:tx>
            <c:strRef>
              <c:f>Hoja1!$C$1</c:f>
              <c:strCache>
                <c:ptCount val="1"/>
                <c:pt idx="0">
                  <c:v>B5</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Hoja1!$C$2</c:f>
              <c:numCache>
                <c:formatCode>General</c:formatCode>
                <c:ptCount val="1"/>
                <c:pt idx="0">
                  <c:v>44.1</c:v>
                </c:pt>
              </c:numCache>
            </c:numRef>
          </c:val>
          <c:extLst>
            <c:ext xmlns:c16="http://schemas.microsoft.com/office/drawing/2014/chart" uri="{C3380CC4-5D6E-409C-BE32-E72D297353CC}">
              <c16:uniqueId val="{00000003-A447-2F4B-AA95-DF4AD3C35EDB}"/>
            </c:ext>
          </c:extLst>
        </c:ser>
        <c:ser>
          <c:idx val="2"/>
          <c:order val="2"/>
          <c:tx>
            <c:strRef>
              <c:f>Hoja1!$D$1</c:f>
              <c:strCache>
                <c:ptCount val="1"/>
                <c:pt idx="0">
                  <c:v>B6</c:v>
                </c:pt>
              </c:strCache>
            </c:strRef>
          </c:tx>
          <c:spPr>
            <a:solidFill>
              <a:schemeClr val="accent3"/>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Hoja1!$D$2</c:f>
              <c:numCache>
                <c:formatCode>General</c:formatCode>
                <c:ptCount val="1"/>
                <c:pt idx="0">
                  <c:v>42.55</c:v>
                </c:pt>
              </c:numCache>
            </c:numRef>
          </c:val>
          <c:extLst>
            <c:ext xmlns:c16="http://schemas.microsoft.com/office/drawing/2014/chart" uri="{C3380CC4-5D6E-409C-BE32-E72D297353CC}">
              <c16:uniqueId val="{00000004-A447-2F4B-AA95-DF4AD3C35EDB}"/>
            </c:ext>
          </c:extLst>
        </c:ser>
        <c:ser>
          <c:idx val="3"/>
          <c:order val="3"/>
          <c:tx>
            <c:strRef>
              <c:f>Hoja1!$E$1</c:f>
              <c:strCache>
                <c:ptCount val="1"/>
                <c:pt idx="0">
                  <c:v>B2</c:v>
                </c:pt>
              </c:strCache>
            </c:strRef>
          </c:tx>
          <c:spPr>
            <a:solidFill>
              <a:schemeClr val="accent4"/>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Hoja1!$E$2</c:f>
              <c:numCache>
                <c:formatCode>General</c:formatCode>
                <c:ptCount val="1"/>
                <c:pt idx="0">
                  <c:v>39.700000000000003</c:v>
                </c:pt>
              </c:numCache>
            </c:numRef>
          </c:val>
          <c:extLst>
            <c:ext xmlns:c16="http://schemas.microsoft.com/office/drawing/2014/chart" uri="{C3380CC4-5D6E-409C-BE32-E72D297353CC}">
              <c16:uniqueId val="{00000005-A447-2F4B-AA95-DF4AD3C35EDB}"/>
            </c:ext>
          </c:extLst>
        </c:ser>
        <c:ser>
          <c:idx val="4"/>
          <c:order val="4"/>
          <c:tx>
            <c:strRef>
              <c:f>Hoja1!$F$1</c:f>
              <c:strCache>
                <c:ptCount val="1"/>
                <c:pt idx="0">
                  <c:v>B3</c:v>
                </c:pt>
              </c:strCache>
            </c:strRef>
          </c:tx>
          <c:spPr>
            <a:solidFill>
              <a:schemeClr val="accent5"/>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Hoja1!$F$2</c:f>
              <c:numCache>
                <c:formatCode>General</c:formatCode>
                <c:ptCount val="1"/>
                <c:pt idx="0">
                  <c:v>35.4</c:v>
                </c:pt>
              </c:numCache>
            </c:numRef>
          </c:val>
          <c:extLst>
            <c:ext xmlns:c16="http://schemas.microsoft.com/office/drawing/2014/chart" uri="{C3380CC4-5D6E-409C-BE32-E72D297353CC}">
              <c16:uniqueId val="{00000006-A447-2F4B-AA95-DF4AD3C35EDB}"/>
            </c:ext>
          </c:extLst>
        </c:ser>
        <c:ser>
          <c:idx val="5"/>
          <c:order val="5"/>
          <c:tx>
            <c:strRef>
              <c:f>Hoja1!$G$1</c:f>
              <c:strCache>
                <c:ptCount val="1"/>
                <c:pt idx="0">
                  <c:v>B1</c:v>
                </c:pt>
              </c:strCache>
            </c:strRef>
          </c:tx>
          <c:spPr>
            <a:solidFill>
              <a:schemeClr val="accent6"/>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Hoja1!$G$2</c:f>
              <c:numCache>
                <c:formatCode>General</c:formatCode>
                <c:ptCount val="1"/>
                <c:pt idx="0">
                  <c:v>34.799999999999997</c:v>
                </c:pt>
              </c:numCache>
            </c:numRef>
          </c:val>
          <c:extLst>
            <c:ext xmlns:c16="http://schemas.microsoft.com/office/drawing/2014/chart" uri="{C3380CC4-5D6E-409C-BE32-E72D297353CC}">
              <c16:uniqueId val="{00000007-A447-2F4B-AA95-DF4AD3C35EDB}"/>
            </c:ext>
          </c:extLst>
        </c:ser>
        <c:ser>
          <c:idx val="6"/>
          <c:order val="6"/>
          <c:tx>
            <c:strRef>
              <c:f>Hoja1!$H$1</c:f>
              <c:strCache>
                <c:ptCount val="1"/>
                <c:pt idx="0">
                  <c:v>B7</c:v>
                </c:pt>
              </c:strCache>
            </c:strRef>
          </c:tx>
          <c:spPr>
            <a:solidFill>
              <a:srgbClr val="00FFFF"/>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Hoja1!$H$2</c:f>
              <c:numCache>
                <c:formatCode>General</c:formatCode>
                <c:ptCount val="1"/>
                <c:pt idx="0">
                  <c:v>34.43</c:v>
                </c:pt>
              </c:numCache>
            </c:numRef>
          </c:val>
          <c:extLst>
            <c:ext xmlns:c16="http://schemas.microsoft.com/office/drawing/2014/chart" uri="{C3380CC4-5D6E-409C-BE32-E72D297353CC}">
              <c16:uniqueId val="{00000008-A447-2F4B-AA95-DF4AD3C35EDB}"/>
            </c:ext>
          </c:extLst>
        </c:ser>
        <c:dLbls>
          <c:dLblPos val="outEnd"/>
          <c:showLegendKey val="0"/>
          <c:showVal val="1"/>
          <c:showCatName val="0"/>
          <c:showSerName val="0"/>
          <c:showPercent val="0"/>
          <c:showBubbleSize val="0"/>
        </c:dLbls>
        <c:gapWidth val="219"/>
        <c:overlap val="-27"/>
        <c:axId val="1271695999"/>
        <c:axId val="1271697999"/>
      </c:barChart>
      <c:catAx>
        <c:axId val="1271695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7999"/>
        <c:crosses val="autoZero"/>
        <c:auto val="1"/>
        <c:lblAlgn val="ctr"/>
        <c:lblOffset val="100"/>
        <c:noMultiLvlLbl val="0"/>
      </c:catAx>
      <c:valAx>
        <c:axId val="12716979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Número de plantas sin mazorcas</a:t>
                </a:r>
              </a:p>
            </c:rich>
          </c:tx>
          <c:layout>
            <c:manualLayout>
              <c:xMode val="edge"/>
              <c:yMode val="edge"/>
              <c:x val="2.2678593927176516E-2"/>
              <c:y val="0.1772850801857111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5999"/>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rgbClr val="7030A0"/>
                </a:solidFill>
                <a:latin typeface="Times New Roman" panose="02020603050405020304" pitchFamily="18" charset="0"/>
                <a:ea typeface="+mn-ea"/>
                <a:cs typeface="Times New Roman" panose="02020603050405020304" pitchFamily="18" charset="0"/>
              </a:defRPr>
            </a:pPr>
            <a:endParaRPr lang="es-EC"/>
          </a:p>
        </c:txPr>
      </c:legendEntry>
      <c:layout>
        <c:manualLayout>
          <c:xMode val="edge"/>
          <c:yMode val="edge"/>
          <c:x val="0.31658344899151686"/>
          <c:y val="0.90554922535331028"/>
          <c:w val="0.41219028987131934"/>
          <c:h val="6.853284808081494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rot="-5400000" vert="horz"/>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T4</c:v>
                </c:pt>
              </c:strCache>
            </c:strRef>
          </c:tx>
          <c:spPr>
            <a:solidFill>
              <a:srgbClr val="7030A0"/>
            </a:solidFill>
            <a:ln>
              <a:noFill/>
            </a:ln>
            <a:effectLst/>
          </c:spPr>
          <c:invertIfNegative val="0"/>
          <c:dPt>
            <c:idx val="0"/>
            <c:invertIfNegative val="0"/>
            <c:bubble3D val="0"/>
            <c:spPr>
              <a:solidFill>
                <a:srgbClr val="7030A0"/>
              </a:solidFill>
              <a:ln>
                <a:noFill/>
              </a:ln>
              <a:effectLst/>
            </c:spPr>
            <c:extLst>
              <c:ext xmlns:c16="http://schemas.microsoft.com/office/drawing/2014/chart" uri="{C3380CC4-5D6E-409C-BE32-E72D297353CC}">
                <c16:uniqueId val="{00000001-D026-A54A-B644-E202CF4181D5}"/>
              </c:ext>
            </c:extLst>
          </c:dPt>
          <c:dLbls>
            <c:dLbl>
              <c:idx val="0"/>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extLst>
                <c:ext xmlns:c16="http://schemas.microsoft.com/office/drawing/2014/chart" uri="{C3380CC4-5D6E-409C-BE32-E72D297353CC}">
                  <c16:uniqueId val="{00000001-D026-A54A-B644-E202CF4181D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Hoja1!$B$2</c:f>
              <c:numCache>
                <c:formatCode>General</c:formatCode>
                <c:ptCount val="1"/>
                <c:pt idx="0">
                  <c:v>58.29</c:v>
                </c:pt>
              </c:numCache>
            </c:numRef>
          </c:val>
          <c:extLst>
            <c:ext xmlns:c16="http://schemas.microsoft.com/office/drawing/2014/chart" uri="{C3380CC4-5D6E-409C-BE32-E72D297353CC}">
              <c16:uniqueId val="{00000002-D026-A54A-B644-E202CF4181D5}"/>
            </c:ext>
          </c:extLst>
        </c:ser>
        <c:ser>
          <c:idx val="1"/>
          <c:order val="1"/>
          <c:tx>
            <c:strRef>
              <c:f>Hoja1!$C$1</c:f>
              <c:strCache>
                <c:ptCount val="1"/>
                <c:pt idx="0">
                  <c:v>T5</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Hoja1!$C$2</c:f>
              <c:numCache>
                <c:formatCode>General</c:formatCode>
                <c:ptCount val="1"/>
                <c:pt idx="0">
                  <c:v>54.16</c:v>
                </c:pt>
              </c:numCache>
            </c:numRef>
          </c:val>
          <c:extLst>
            <c:ext xmlns:c16="http://schemas.microsoft.com/office/drawing/2014/chart" uri="{C3380CC4-5D6E-409C-BE32-E72D297353CC}">
              <c16:uniqueId val="{00000003-D026-A54A-B644-E202CF4181D5}"/>
            </c:ext>
          </c:extLst>
        </c:ser>
        <c:ser>
          <c:idx val="2"/>
          <c:order val="2"/>
          <c:tx>
            <c:strRef>
              <c:f>Hoja1!$D$1</c:f>
              <c:strCache>
                <c:ptCount val="1"/>
                <c:pt idx="0">
                  <c:v>T11</c:v>
                </c:pt>
              </c:strCache>
            </c:strRef>
          </c:tx>
          <c:spPr>
            <a:solidFill>
              <a:schemeClr val="accent3"/>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Hoja1!$D$2</c:f>
              <c:numCache>
                <c:formatCode>General</c:formatCode>
                <c:ptCount val="1"/>
                <c:pt idx="0">
                  <c:v>48.28</c:v>
                </c:pt>
              </c:numCache>
            </c:numRef>
          </c:val>
          <c:extLst>
            <c:ext xmlns:c16="http://schemas.microsoft.com/office/drawing/2014/chart" uri="{C3380CC4-5D6E-409C-BE32-E72D297353CC}">
              <c16:uniqueId val="{00000004-D026-A54A-B644-E202CF4181D5}"/>
            </c:ext>
          </c:extLst>
        </c:ser>
        <c:ser>
          <c:idx val="3"/>
          <c:order val="3"/>
          <c:tx>
            <c:strRef>
              <c:f>Hoja1!$E$1</c:f>
              <c:strCache>
                <c:ptCount val="1"/>
                <c:pt idx="0">
                  <c:v>T7</c:v>
                </c:pt>
              </c:strCache>
            </c:strRef>
          </c:tx>
          <c:spPr>
            <a:solidFill>
              <a:schemeClr val="accent4"/>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Hoja1!$E$2</c:f>
              <c:numCache>
                <c:formatCode>General</c:formatCode>
                <c:ptCount val="1"/>
                <c:pt idx="0">
                  <c:v>44.13</c:v>
                </c:pt>
              </c:numCache>
            </c:numRef>
          </c:val>
          <c:extLst>
            <c:ext xmlns:c16="http://schemas.microsoft.com/office/drawing/2014/chart" uri="{C3380CC4-5D6E-409C-BE32-E72D297353CC}">
              <c16:uniqueId val="{00000005-D026-A54A-B644-E202CF4181D5}"/>
            </c:ext>
          </c:extLst>
        </c:ser>
        <c:ser>
          <c:idx val="4"/>
          <c:order val="4"/>
          <c:tx>
            <c:strRef>
              <c:f>Hoja1!$F$1</c:f>
              <c:strCache>
                <c:ptCount val="1"/>
                <c:pt idx="0">
                  <c:v>T13</c:v>
                </c:pt>
              </c:strCache>
            </c:strRef>
          </c:tx>
          <c:spPr>
            <a:solidFill>
              <a:schemeClr val="accent5"/>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Hoja1!$F$2</c:f>
              <c:numCache>
                <c:formatCode>General</c:formatCode>
                <c:ptCount val="1"/>
                <c:pt idx="0">
                  <c:v>43.47</c:v>
                </c:pt>
              </c:numCache>
            </c:numRef>
          </c:val>
          <c:extLst>
            <c:ext xmlns:c16="http://schemas.microsoft.com/office/drawing/2014/chart" uri="{C3380CC4-5D6E-409C-BE32-E72D297353CC}">
              <c16:uniqueId val="{00000006-D026-A54A-B644-E202CF4181D5}"/>
            </c:ext>
          </c:extLst>
        </c:ser>
        <c:ser>
          <c:idx val="5"/>
          <c:order val="5"/>
          <c:tx>
            <c:strRef>
              <c:f>Hoja1!$G$1</c:f>
              <c:strCache>
                <c:ptCount val="1"/>
                <c:pt idx="0">
                  <c:v>T2</c:v>
                </c:pt>
              </c:strCache>
            </c:strRef>
          </c:tx>
          <c:spPr>
            <a:solidFill>
              <a:schemeClr val="accent6"/>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Hoja1!$G$2</c:f>
              <c:numCache>
                <c:formatCode>General</c:formatCode>
                <c:ptCount val="1"/>
                <c:pt idx="0">
                  <c:v>41.73</c:v>
                </c:pt>
              </c:numCache>
            </c:numRef>
          </c:val>
          <c:extLst>
            <c:ext xmlns:c16="http://schemas.microsoft.com/office/drawing/2014/chart" uri="{C3380CC4-5D6E-409C-BE32-E72D297353CC}">
              <c16:uniqueId val="{00000007-D026-A54A-B644-E202CF4181D5}"/>
            </c:ext>
          </c:extLst>
        </c:ser>
        <c:ser>
          <c:idx val="6"/>
          <c:order val="6"/>
          <c:tx>
            <c:strRef>
              <c:f>Hoja1!$H$1</c:f>
              <c:strCache>
                <c:ptCount val="1"/>
                <c:pt idx="0">
                  <c:v>T6</c:v>
                </c:pt>
              </c:strCache>
            </c:strRef>
          </c:tx>
          <c:spPr>
            <a:solidFill>
              <a:schemeClr val="accent1">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Hoja1!$H$2</c:f>
              <c:numCache>
                <c:formatCode>General</c:formatCode>
                <c:ptCount val="1"/>
                <c:pt idx="0">
                  <c:v>41.62</c:v>
                </c:pt>
              </c:numCache>
            </c:numRef>
          </c:val>
          <c:extLst>
            <c:ext xmlns:c16="http://schemas.microsoft.com/office/drawing/2014/chart" uri="{C3380CC4-5D6E-409C-BE32-E72D297353CC}">
              <c16:uniqueId val="{00000008-D026-A54A-B644-E202CF4181D5}"/>
            </c:ext>
          </c:extLst>
        </c:ser>
        <c:ser>
          <c:idx val="7"/>
          <c:order val="7"/>
          <c:tx>
            <c:strRef>
              <c:f>Hoja1!$I$1</c:f>
              <c:strCache>
                <c:ptCount val="1"/>
                <c:pt idx="0">
                  <c:v>T10</c:v>
                </c:pt>
              </c:strCache>
            </c:strRef>
          </c:tx>
          <c:spPr>
            <a:solidFill>
              <a:schemeClr val="accent2">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Hoja1!$I$2</c:f>
              <c:numCache>
                <c:formatCode>General</c:formatCode>
                <c:ptCount val="1"/>
                <c:pt idx="0">
                  <c:v>38.33</c:v>
                </c:pt>
              </c:numCache>
            </c:numRef>
          </c:val>
          <c:extLst>
            <c:ext xmlns:c16="http://schemas.microsoft.com/office/drawing/2014/chart" uri="{C3380CC4-5D6E-409C-BE32-E72D297353CC}">
              <c16:uniqueId val="{00000009-D026-A54A-B644-E202CF4181D5}"/>
            </c:ext>
          </c:extLst>
        </c:ser>
        <c:ser>
          <c:idx val="8"/>
          <c:order val="8"/>
          <c:tx>
            <c:strRef>
              <c:f>Hoja1!$J$1</c:f>
              <c:strCache>
                <c:ptCount val="1"/>
                <c:pt idx="0">
                  <c:v>T9</c:v>
                </c:pt>
              </c:strCache>
            </c:strRef>
          </c:tx>
          <c:spPr>
            <a:solidFill>
              <a:schemeClr val="accent3">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Hoja1!$J$2</c:f>
              <c:numCache>
                <c:formatCode>General</c:formatCode>
                <c:ptCount val="1"/>
                <c:pt idx="0">
                  <c:v>37.67</c:v>
                </c:pt>
              </c:numCache>
            </c:numRef>
          </c:val>
          <c:extLst>
            <c:ext xmlns:c16="http://schemas.microsoft.com/office/drawing/2014/chart" uri="{C3380CC4-5D6E-409C-BE32-E72D297353CC}">
              <c16:uniqueId val="{0000000A-D026-A54A-B644-E202CF4181D5}"/>
            </c:ext>
          </c:extLst>
        </c:ser>
        <c:ser>
          <c:idx val="9"/>
          <c:order val="9"/>
          <c:tx>
            <c:strRef>
              <c:f>Hoja1!$K$1</c:f>
              <c:strCache>
                <c:ptCount val="1"/>
                <c:pt idx="0">
                  <c:v>T1</c:v>
                </c:pt>
              </c:strCache>
            </c:strRef>
          </c:tx>
          <c:spPr>
            <a:solidFill>
              <a:schemeClr val="accent4">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Hoja1!$K$2</c:f>
              <c:numCache>
                <c:formatCode>General</c:formatCode>
                <c:ptCount val="1"/>
                <c:pt idx="0">
                  <c:v>36.659999999999997</c:v>
                </c:pt>
              </c:numCache>
            </c:numRef>
          </c:val>
          <c:extLst>
            <c:ext xmlns:c16="http://schemas.microsoft.com/office/drawing/2014/chart" uri="{C3380CC4-5D6E-409C-BE32-E72D297353CC}">
              <c16:uniqueId val="{0000000B-D026-A54A-B644-E202CF4181D5}"/>
            </c:ext>
          </c:extLst>
        </c:ser>
        <c:ser>
          <c:idx val="10"/>
          <c:order val="10"/>
          <c:tx>
            <c:strRef>
              <c:f>Hoja1!$L$1</c:f>
              <c:strCache>
                <c:ptCount val="1"/>
                <c:pt idx="0">
                  <c:v>T12</c:v>
                </c:pt>
              </c:strCache>
            </c:strRef>
          </c:tx>
          <c:spPr>
            <a:solidFill>
              <a:srgbClr val="00FFFF"/>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Hoja1!$L$2</c:f>
              <c:numCache>
                <c:formatCode>General</c:formatCode>
                <c:ptCount val="1"/>
                <c:pt idx="0">
                  <c:v>34.049999999999997</c:v>
                </c:pt>
              </c:numCache>
            </c:numRef>
          </c:val>
          <c:extLst>
            <c:ext xmlns:c16="http://schemas.microsoft.com/office/drawing/2014/chart" uri="{C3380CC4-5D6E-409C-BE32-E72D297353CC}">
              <c16:uniqueId val="{0000000C-D026-A54A-B644-E202CF4181D5}"/>
            </c:ext>
          </c:extLst>
        </c:ser>
        <c:ser>
          <c:idx val="11"/>
          <c:order val="11"/>
          <c:tx>
            <c:strRef>
              <c:f>Hoja1!$M$1</c:f>
              <c:strCache>
                <c:ptCount val="1"/>
                <c:pt idx="0">
                  <c:v>T8</c:v>
                </c:pt>
              </c:strCache>
            </c:strRef>
          </c:tx>
          <c:spPr>
            <a:solidFill>
              <a:schemeClr val="accent6">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Hoja1!$M$2</c:f>
              <c:numCache>
                <c:formatCode>General</c:formatCode>
                <c:ptCount val="1"/>
                <c:pt idx="0">
                  <c:v>32.93</c:v>
                </c:pt>
              </c:numCache>
            </c:numRef>
          </c:val>
          <c:extLst>
            <c:ext xmlns:c16="http://schemas.microsoft.com/office/drawing/2014/chart" uri="{C3380CC4-5D6E-409C-BE32-E72D297353CC}">
              <c16:uniqueId val="{0000000D-D026-A54A-B644-E202CF4181D5}"/>
            </c:ext>
          </c:extLst>
        </c:ser>
        <c:ser>
          <c:idx val="12"/>
          <c:order val="12"/>
          <c:tx>
            <c:strRef>
              <c:f>Hoja1!$N$1</c:f>
              <c:strCache>
                <c:ptCount val="1"/>
                <c:pt idx="0">
                  <c:v>T3</c:v>
                </c:pt>
              </c:strCache>
            </c:strRef>
          </c:tx>
          <c:spPr>
            <a:solidFill>
              <a:schemeClr val="accent1">
                <a:lumMod val="80000"/>
                <a:lumOff val="2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Hoja1!$N$2</c:f>
              <c:numCache>
                <c:formatCode>General</c:formatCode>
                <c:ptCount val="1"/>
                <c:pt idx="0">
                  <c:v>32.47</c:v>
                </c:pt>
              </c:numCache>
            </c:numRef>
          </c:val>
          <c:extLst>
            <c:ext xmlns:c16="http://schemas.microsoft.com/office/drawing/2014/chart" uri="{C3380CC4-5D6E-409C-BE32-E72D297353CC}">
              <c16:uniqueId val="{0000000E-D026-A54A-B644-E202CF4181D5}"/>
            </c:ext>
          </c:extLst>
        </c:ser>
        <c:ser>
          <c:idx val="13"/>
          <c:order val="13"/>
          <c:tx>
            <c:strRef>
              <c:f>Hoja1!$O$1</c:f>
              <c:strCache>
                <c:ptCount val="1"/>
                <c:pt idx="0">
                  <c:v>T14</c:v>
                </c:pt>
              </c:strCache>
            </c:strRef>
          </c:tx>
          <c:spPr>
            <a:solidFill>
              <a:schemeClr val="accent2">
                <a:lumMod val="80000"/>
                <a:lumOff val="2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Hoja1!$O$2</c:f>
              <c:numCache>
                <c:formatCode>General</c:formatCode>
                <c:ptCount val="1"/>
                <c:pt idx="0">
                  <c:v>24.73</c:v>
                </c:pt>
              </c:numCache>
            </c:numRef>
          </c:val>
          <c:extLst>
            <c:ext xmlns:c16="http://schemas.microsoft.com/office/drawing/2014/chart" uri="{C3380CC4-5D6E-409C-BE32-E72D297353CC}">
              <c16:uniqueId val="{00000002-6F7E-8A46-B210-676749BB110A}"/>
            </c:ext>
          </c:extLst>
        </c:ser>
        <c:dLbls>
          <c:dLblPos val="outEnd"/>
          <c:showLegendKey val="0"/>
          <c:showVal val="1"/>
          <c:showCatName val="0"/>
          <c:showSerName val="0"/>
          <c:showPercent val="0"/>
          <c:showBubbleSize val="0"/>
        </c:dLbls>
        <c:gapWidth val="219"/>
        <c:overlap val="-27"/>
        <c:axId val="1271695999"/>
        <c:axId val="1271697999"/>
      </c:barChart>
      <c:catAx>
        <c:axId val="1271695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7999"/>
        <c:crosses val="autoZero"/>
        <c:auto val="1"/>
        <c:lblAlgn val="ctr"/>
        <c:lblOffset val="100"/>
        <c:noMultiLvlLbl val="0"/>
      </c:catAx>
      <c:valAx>
        <c:axId val="12716979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Número de plantas sin mazorcas</a:t>
                </a:r>
              </a:p>
            </c:rich>
          </c:tx>
          <c:layout>
            <c:manualLayout>
              <c:xMode val="edge"/>
              <c:yMode val="edge"/>
              <c:x val="2.2678593927176516E-2"/>
              <c:y val="0.1859243890410027"/>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59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B7</c:v>
                </c:pt>
              </c:strCache>
            </c:strRef>
          </c:tx>
          <c:spPr>
            <a:solidFill>
              <a:srgbClr val="7030A0"/>
            </a:solidFill>
            <a:ln>
              <a:noFill/>
            </a:ln>
            <a:effectLst/>
          </c:spPr>
          <c:invertIfNegative val="0"/>
          <c:dPt>
            <c:idx val="0"/>
            <c:invertIfNegative val="0"/>
            <c:bubble3D val="0"/>
            <c:spPr>
              <a:solidFill>
                <a:srgbClr val="7030A0"/>
              </a:solidFill>
              <a:ln>
                <a:noFill/>
              </a:ln>
              <a:effectLst/>
            </c:spPr>
            <c:extLst>
              <c:ext xmlns:c16="http://schemas.microsoft.com/office/drawing/2014/chart" uri="{C3380CC4-5D6E-409C-BE32-E72D297353CC}">
                <c16:uniqueId val="{00000001-E6EF-BF45-8574-0D67D6451256}"/>
              </c:ext>
            </c:extLst>
          </c:dPt>
          <c:dLbls>
            <c:spPr>
              <a:noFill/>
              <a:ln>
                <a:noFill/>
              </a:ln>
              <a:effectLst/>
            </c:spPr>
            <c:txPr>
              <a:bodyPr rot="-5400000" spcFirstLastPara="1" vertOverflow="ellipsis"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Hoja1!$B$2</c:f>
              <c:numCache>
                <c:formatCode>General</c:formatCode>
                <c:ptCount val="1"/>
                <c:pt idx="0">
                  <c:v>57.92</c:v>
                </c:pt>
              </c:numCache>
            </c:numRef>
          </c:val>
          <c:extLst>
            <c:ext xmlns:c16="http://schemas.microsoft.com/office/drawing/2014/chart" uri="{C3380CC4-5D6E-409C-BE32-E72D297353CC}">
              <c16:uniqueId val="{00000002-E6EF-BF45-8574-0D67D6451256}"/>
            </c:ext>
          </c:extLst>
        </c:ser>
        <c:ser>
          <c:idx val="1"/>
          <c:order val="1"/>
          <c:tx>
            <c:strRef>
              <c:f>Hoja1!$C$1</c:f>
              <c:strCache>
                <c:ptCount val="1"/>
                <c:pt idx="0">
                  <c:v>B6</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Hoja1!$C$2</c:f>
              <c:numCache>
                <c:formatCode>General</c:formatCode>
                <c:ptCount val="1"/>
                <c:pt idx="0">
                  <c:v>51.67</c:v>
                </c:pt>
              </c:numCache>
            </c:numRef>
          </c:val>
          <c:extLst>
            <c:ext xmlns:c16="http://schemas.microsoft.com/office/drawing/2014/chart" uri="{C3380CC4-5D6E-409C-BE32-E72D297353CC}">
              <c16:uniqueId val="{00000003-E6EF-BF45-8574-0D67D6451256}"/>
            </c:ext>
          </c:extLst>
        </c:ser>
        <c:ser>
          <c:idx val="2"/>
          <c:order val="2"/>
          <c:tx>
            <c:strRef>
              <c:f>Hoja1!$D$1</c:f>
              <c:strCache>
                <c:ptCount val="1"/>
                <c:pt idx="0">
                  <c:v>B3</c:v>
                </c:pt>
              </c:strCache>
            </c:strRef>
          </c:tx>
          <c:spPr>
            <a:solidFill>
              <a:schemeClr val="accent3"/>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Hoja1!$D$2</c:f>
              <c:numCache>
                <c:formatCode>General</c:formatCode>
                <c:ptCount val="1"/>
                <c:pt idx="0">
                  <c:v>34.58</c:v>
                </c:pt>
              </c:numCache>
            </c:numRef>
          </c:val>
          <c:extLst>
            <c:ext xmlns:c16="http://schemas.microsoft.com/office/drawing/2014/chart" uri="{C3380CC4-5D6E-409C-BE32-E72D297353CC}">
              <c16:uniqueId val="{00000004-E6EF-BF45-8574-0D67D6451256}"/>
            </c:ext>
          </c:extLst>
        </c:ser>
        <c:ser>
          <c:idx val="3"/>
          <c:order val="3"/>
          <c:tx>
            <c:strRef>
              <c:f>Hoja1!$E$1</c:f>
              <c:strCache>
                <c:ptCount val="1"/>
                <c:pt idx="0">
                  <c:v>B1</c:v>
                </c:pt>
              </c:strCache>
            </c:strRef>
          </c:tx>
          <c:spPr>
            <a:solidFill>
              <a:schemeClr val="accent4"/>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Hoja1!$E$2</c:f>
              <c:numCache>
                <c:formatCode>General</c:formatCode>
                <c:ptCount val="1"/>
                <c:pt idx="0">
                  <c:v>23.33</c:v>
                </c:pt>
              </c:numCache>
            </c:numRef>
          </c:val>
          <c:extLst>
            <c:ext xmlns:c16="http://schemas.microsoft.com/office/drawing/2014/chart" uri="{C3380CC4-5D6E-409C-BE32-E72D297353CC}">
              <c16:uniqueId val="{00000005-E6EF-BF45-8574-0D67D6451256}"/>
            </c:ext>
          </c:extLst>
        </c:ser>
        <c:ser>
          <c:idx val="4"/>
          <c:order val="4"/>
          <c:tx>
            <c:strRef>
              <c:f>Hoja1!$F$1</c:f>
              <c:strCache>
                <c:ptCount val="1"/>
                <c:pt idx="0">
                  <c:v>B4</c:v>
                </c:pt>
              </c:strCache>
            </c:strRef>
          </c:tx>
          <c:spPr>
            <a:solidFill>
              <a:schemeClr val="accent5"/>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Hoja1!$F$2</c:f>
              <c:numCache>
                <c:formatCode>General</c:formatCode>
                <c:ptCount val="1"/>
                <c:pt idx="0">
                  <c:v>21.67</c:v>
                </c:pt>
              </c:numCache>
            </c:numRef>
          </c:val>
          <c:extLst>
            <c:ext xmlns:c16="http://schemas.microsoft.com/office/drawing/2014/chart" uri="{C3380CC4-5D6E-409C-BE32-E72D297353CC}">
              <c16:uniqueId val="{00000006-E6EF-BF45-8574-0D67D6451256}"/>
            </c:ext>
          </c:extLst>
        </c:ser>
        <c:ser>
          <c:idx val="5"/>
          <c:order val="5"/>
          <c:tx>
            <c:strRef>
              <c:f>Hoja1!$G$1</c:f>
              <c:strCache>
                <c:ptCount val="1"/>
                <c:pt idx="0">
                  <c:v>B2</c:v>
                </c:pt>
              </c:strCache>
            </c:strRef>
          </c:tx>
          <c:spPr>
            <a:solidFill>
              <a:schemeClr val="accent6"/>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Hoja1!$G$2</c:f>
              <c:numCache>
                <c:formatCode>General</c:formatCode>
                <c:ptCount val="1"/>
                <c:pt idx="0">
                  <c:v>20</c:v>
                </c:pt>
              </c:numCache>
            </c:numRef>
          </c:val>
          <c:extLst>
            <c:ext xmlns:c16="http://schemas.microsoft.com/office/drawing/2014/chart" uri="{C3380CC4-5D6E-409C-BE32-E72D297353CC}">
              <c16:uniqueId val="{00000007-E6EF-BF45-8574-0D67D6451256}"/>
            </c:ext>
          </c:extLst>
        </c:ser>
        <c:ser>
          <c:idx val="6"/>
          <c:order val="6"/>
          <c:tx>
            <c:strRef>
              <c:f>Hoja1!$H$1</c:f>
              <c:strCache>
                <c:ptCount val="1"/>
                <c:pt idx="0">
                  <c:v>B5</c:v>
                </c:pt>
              </c:strCache>
            </c:strRef>
          </c:tx>
          <c:spPr>
            <a:solidFill>
              <a:schemeClr val="accent1">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B (Cultivos de Cobertura)</c:v>
                </c:pt>
              </c:strCache>
            </c:strRef>
          </c:cat>
          <c:val>
            <c:numRef>
              <c:f>Hoja1!$H$2</c:f>
              <c:numCache>
                <c:formatCode>General</c:formatCode>
                <c:ptCount val="1"/>
                <c:pt idx="0">
                  <c:v>15.08</c:v>
                </c:pt>
              </c:numCache>
            </c:numRef>
          </c:val>
          <c:extLst>
            <c:ext xmlns:c16="http://schemas.microsoft.com/office/drawing/2014/chart" uri="{C3380CC4-5D6E-409C-BE32-E72D297353CC}">
              <c16:uniqueId val="{00000008-E6EF-BF45-8574-0D67D6451256}"/>
            </c:ext>
          </c:extLst>
        </c:ser>
        <c:dLbls>
          <c:dLblPos val="outEnd"/>
          <c:showLegendKey val="0"/>
          <c:showVal val="1"/>
          <c:showCatName val="0"/>
          <c:showSerName val="0"/>
          <c:showPercent val="0"/>
          <c:showBubbleSize val="0"/>
        </c:dLbls>
        <c:gapWidth val="219"/>
        <c:overlap val="-27"/>
        <c:axId val="1271695999"/>
        <c:axId val="1271697999"/>
      </c:barChart>
      <c:catAx>
        <c:axId val="1271695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7999"/>
        <c:crosses val="autoZero"/>
        <c:auto val="1"/>
        <c:lblAlgn val="ctr"/>
        <c:lblOffset val="100"/>
        <c:noMultiLvlLbl val="0"/>
      </c:catAx>
      <c:valAx>
        <c:axId val="12716979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Porcentaje de maleza</a:t>
                </a:r>
              </a:p>
            </c:rich>
          </c:tx>
          <c:layout>
            <c:manualLayout>
              <c:xMode val="edge"/>
              <c:yMode val="edge"/>
              <c:x val="2.2678652966857234E-2"/>
              <c:y val="0.2977085965745490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59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rot="-5400000" vert="horz"/>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T7</c:v>
                </c:pt>
              </c:strCache>
            </c:strRef>
          </c:tx>
          <c:spPr>
            <a:solidFill>
              <a:srgbClr val="7030A0"/>
            </a:solidFill>
            <a:ln>
              <a:noFill/>
            </a:ln>
            <a:effectLst/>
          </c:spPr>
          <c:invertIfNegative val="0"/>
          <c:dPt>
            <c:idx val="0"/>
            <c:invertIfNegative val="0"/>
            <c:bubble3D val="0"/>
            <c:spPr>
              <a:solidFill>
                <a:srgbClr val="7030A0"/>
              </a:solidFill>
              <a:ln>
                <a:noFill/>
              </a:ln>
              <a:effectLst/>
            </c:spPr>
            <c:extLst>
              <c:ext xmlns:c16="http://schemas.microsoft.com/office/drawing/2014/chart" uri="{C3380CC4-5D6E-409C-BE32-E72D297353CC}">
                <c16:uniqueId val="{00000001-1D2B-654F-BAF5-FC15D03B0C4E}"/>
              </c:ext>
            </c:extLst>
          </c:dPt>
          <c:dLbls>
            <c:spPr>
              <a:noFill/>
              <a:ln>
                <a:noFill/>
              </a:ln>
              <a:effectLst/>
            </c:spPr>
            <c:txPr>
              <a:bodyPr rot="-5400000" spcFirstLastPara="1" vertOverflow="ellipsis"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Hoja1!$B$2</c:f>
              <c:numCache>
                <c:formatCode>General</c:formatCode>
                <c:ptCount val="1"/>
                <c:pt idx="0">
                  <c:v>62.5</c:v>
                </c:pt>
              </c:numCache>
            </c:numRef>
          </c:val>
          <c:extLst>
            <c:ext xmlns:c16="http://schemas.microsoft.com/office/drawing/2014/chart" uri="{C3380CC4-5D6E-409C-BE32-E72D297353CC}">
              <c16:uniqueId val="{00000002-1D2B-654F-BAF5-FC15D03B0C4E}"/>
            </c:ext>
          </c:extLst>
        </c:ser>
        <c:ser>
          <c:idx val="1"/>
          <c:order val="1"/>
          <c:tx>
            <c:strRef>
              <c:f>Hoja1!$C$1</c:f>
              <c:strCache>
                <c:ptCount val="1"/>
                <c:pt idx="0">
                  <c:v>T6</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Hoja1!$C$2</c:f>
              <c:numCache>
                <c:formatCode>General</c:formatCode>
                <c:ptCount val="1"/>
                <c:pt idx="0">
                  <c:v>56.67</c:v>
                </c:pt>
              </c:numCache>
            </c:numRef>
          </c:val>
          <c:extLst>
            <c:ext xmlns:c16="http://schemas.microsoft.com/office/drawing/2014/chart" uri="{C3380CC4-5D6E-409C-BE32-E72D297353CC}">
              <c16:uniqueId val="{00000003-1D2B-654F-BAF5-FC15D03B0C4E}"/>
            </c:ext>
          </c:extLst>
        </c:ser>
        <c:ser>
          <c:idx val="2"/>
          <c:order val="2"/>
          <c:tx>
            <c:strRef>
              <c:f>Hoja1!$D$1</c:f>
              <c:strCache>
                <c:ptCount val="1"/>
                <c:pt idx="0">
                  <c:v>T14</c:v>
                </c:pt>
              </c:strCache>
            </c:strRef>
          </c:tx>
          <c:spPr>
            <a:solidFill>
              <a:schemeClr val="accent3"/>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Hoja1!$D$2</c:f>
              <c:numCache>
                <c:formatCode>General</c:formatCode>
                <c:ptCount val="1"/>
                <c:pt idx="0">
                  <c:v>53.33</c:v>
                </c:pt>
              </c:numCache>
            </c:numRef>
          </c:val>
          <c:extLst>
            <c:ext xmlns:c16="http://schemas.microsoft.com/office/drawing/2014/chart" uri="{C3380CC4-5D6E-409C-BE32-E72D297353CC}">
              <c16:uniqueId val="{00000004-1D2B-654F-BAF5-FC15D03B0C4E}"/>
            </c:ext>
          </c:extLst>
        </c:ser>
        <c:ser>
          <c:idx val="3"/>
          <c:order val="3"/>
          <c:tx>
            <c:strRef>
              <c:f>Hoja1!$E$1</c:f>
              <c:strCache>
                <c:ptCount val="1"/>
                <c:pt idx="0">
                  <c:v>T3</c:v>
                </c:pt>
              </c:strCache>
            </c:strRef>
          </c:tx>
          <c:spPr>
            <a:solidFill>
              <a:schemeClr val="accent4"/>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Hoja1!$E$2</c:f>
              <c:numCache>
                <c:formatCode>General</c:formatCode>
                <c:ptCount val="1"/>
                <c:pt idx="0">
                  <c:v>49.17</c:v>
                </c:pt>
              </c:numCache>
            </c:numRef>
          </c:val>
          <c:extLst>
            <c:ext xmlns:c16="http://schemas.microsoft.com/office/drawing/2014/chart" uri="{C3380CC4-5D6E-409C-BE32-E72D297353CC}">
              <c16:uniqueId val="{00000005-1D2B-654F-BAF5-FC15D03B0C4E}"/>
            </c:ext>
          </c:extLst>
        </c:ser>
        <c:ser>
          <c:idx val="4"/>
          <c:order val="4"/>
          <c:tx>
            <c:strRef>
              <c:f>Hoja1!$F$1</c:f>
              <c:strCache>
                <c:ptCount val="1"/>
                <c:pt idx="0">
                  <c:v>T13</c:v>
                </c:pt>
              </c:strCache>
            </c:strRef>
          </c:tx>
          <c:spPr>
            <a:solidFill>
              <a:schemeClr val="accent5"/>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Hoja1!$F$2</c:f>
              <c:numCache>
                <c:formatCode>General</c:formatCode>
                <c:ptCount val="1"/>
                <c:pt idx="0">
                  <c:v>46.67</c:v>
                </c:pt>
              </c:numCache>
            </c:numRef>
          </c:val>
          <c:extLst>
            <c:ext xmlns:c16="http://schemas.microsoft.com/office/drawing/2014/chart" uri="{C3380CC4-5D6E-409C-BE32-E72D297353CC}">
              <c16:uniqueId val="{00000006-1D2B-654F-BAF5-FC15D03B0C4E}"/>
            </c:ext>
          </c:extLst>
        </c:ser>
        <c:ser>
          <c:idx val="5"/>
          <c:order val="5"/>
          <c:tx>
            <c:strRef>
              <c:f>Hoja1!$G$1</c:f>
              <c:strCache>
                <c:ptCount val="1"/>
                <c:pt idx="0">
                  <c:v>T11</c:v>
                </c:pt>
              </c:strCache>
            </c:strRef>
          </c:tx>
          <c:spPr>
            <a:solidFill>
              <a:schemeClr val="accent6"/>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Hoja1!$G$2</c:f>
              <c:numCache>
                <c:formatCode>General</c:formatCode>
                <c:ptCount val="1"/>
                <c:pt idx="0">
                  <c:v>30</c:v>
                </c:pt>
              </c:numCache>
            </c:numRef>
          </c:val>
          <c:extLst>
            <c:ext xmlns:c16="http://schemas.microsoft.com/office/drawing/2014/chart" uri="{C3380CC4-5D6E-409C-BE32-E72D297353CC}">
              <c16:uniqueId val="{00000007-1D2B-654F-BAF5-FC15D03B0C4E}"/>
            </c:ext>
          </c:extLst>
        </c:ser>
        <c:ser>
          <c:idx val="6"/>
          <c:order val="6"/>
          <c:tx>
            <c:strRef>
              <c:f>Hoja1!$H$1</c:f>
              <c:strCache>
                <c:ptCount val="1"/>
                <c:pt idx="0">
                  <c:v>T1</c:v>
                </c:pt>
              </c:strCache>
            </c:strRef>
          </c:tx>
          <c:spPr>
            <a:solidFill>
              <a:schemeClr val="accent1">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Hoja1!$H$2</c:f>
              <c:numCache>
                <c:formatCode>General</c:formatCode>
                <c:ptCount val="1"/>
                <c:pt idx="0">
                  <c:v>27.5</c:v>
                </c:pt>
              </c:numCache>
            </c:numRef>
          </c:val>
          <c:extLst>
            <c:ext xmlns:c16="http://schemas.microsoft.com/office/drawing/2014/chart" uri="{C3380CC4-5D6E-409C-BE32-E72D297353CC}">
              <c16:uniqueId val="{00000008-1D2B-654F-BAF5-FC15D03B0C4E}"/>
            </c:ext>
          </c:extLst>
        </c:ser>
        <c:ser>
          <c:idx val="7"/>
          <c:order val="7"/>
          <c:tx>
            <c:strRef>
              <c:f>Hoja1!$I$1</c:f>
              <c:strCache>
                <c:ptCount val="1"/>
                <c:pt idx="0">
                  <c:v>T9</c:v>
                </c:pt>
              </c:strCache>
            </c:strRef>
          </c:tx>
          <c:spPr>
            <a:solidFill>
              <a:schemeClr val="accent2">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Hoja1!$I$2</c:f>
              <c:numCache>
                <c:formatCode>General</c:formatCode>
                <c:ptCount val="1"/>
                <c:pt idx="0">
                  <c:v>23.33</c:v>
                </c:pt>
              </c:numCache>
            </c:numRef>
          </c:val>
          <c:extLst>
            <c:ext xmlns:c16="http://schemas.microsoft.com/office/drawing/2014/chart" uri="{C3380CC4-5D6E-409C-BE32-E72D297353CC}">
              <c16:uniqueId val="{00000009-1D2B-654F-BAF5-FC15D03B0C4E}"/>
            </c:ext>
          </c:extLst>
        </c:ser>
        <c:ser>
          <c:idx val="8"/>
          <c:order val="8"/>
          <c:tx>
            <c:strRef>
              <c:f>Hoja1!$J$1</c:f>
              <c:strCache>
                <c:ptCount val="1"/>
                <c:pt idx="0">
                  <c:v>T12</c:v>
                </c:pt>
              </c:strCache>
            </c:strRef>
          </c:tx>
          <c:spPr>
            <a:solidFill>
              <a:schemeClr val="accent3">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Hoja1!$J$2</c:f>
              <c:numCache>
                <c:formatCode>General</c:formatCode>
                <c:ptCount val="1"/>
                <c:pt idx="0">
                  <c:v>21.67</c:v>
                </c:pt>
              </c:numCache>
            </c:numRef>
          </c:val>
          <c:extLst>
            <c:ext xmlns:c16="http://schemas.microsoft.com/office/drawing/2014/chart" uri="{C3380CC4-5D6E-409C-BE32-E72D297353CC}">
              <c16:uniqueId val="{0000000A-1D2B-654F-BAF5-FC15D03B0C4E}"/>
            </c:ext>
          </c:extLst>
        </c:ser>
        <c:ser>
          <c:idx val="9"/>
          <c:order val="9"/>
          <c:tx>
            <c:strRef>
              <c:f>Hoja1!$K$1</c:f>
              <c:strCache>
                <c:ptCount val="1"/>
                <c:pt idx="0">
                  <c:v>T10</c:v>
                </c:pt>
              </c:strCache>
            </c:strRef>
          </c:tx>
          <c:spPr>
            <a:solidFill>
              <a:schemeClr val="accent4">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Hoja1!$K$2</c:f>
              <c:numCache>
                <c:formatCode>General</c:formatCode>
                <c:ptCount val="1"/>
                <c:pt idx="0">
                  <c:v>20</c:v>
                </c:pt>
              </c:numCache>
            </c:numRef>
          </c:val>
          <c:extLst>
            <c:ext xmlns:c16="http://schemas.microsoft.com/office/drawing/2014/chart" uri="{C3380CC4-5D6E-409C-BE32-E72D297353CC}">
              <c16:uniqueId val="{0000000B-1D2B-654F-BAF5-FC15D03B0C4E}"/>
            </c:ext>
          </c:extLst>
        </c:ser>
        <c:ser>
          <c:idx val="10"/>
          <c:order val="10"/>
          <c:tx>
            <c:strRef>
              <c:f>Hoja1!$L$1</c:f>
              <c:strCache>
                <c:ptCount val="1"/>
                <c:pt idx="0">
                  <c:v>T8</c:v>
                </c:pt>
              </c:strCache>
            </c:strRef>
          </c:tx>
          <c:spPr>
            <a:solidFill>
              <a:srgbClr val="00FFFF"/>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Hoja1!$L$2</c:f>
              <c:numCache>
                <c:formatCode>General</c:formatCode>
                <c:ptCount val="1"/>
                <c:pt idx="0">
                  <c:v>19.170000000000002</c:v>
                </c:pt>
              </c:numCache>
            </c:numRef>
          </c:val>
          <c:extLst>
            <c:ext xmlns:c16="http://schemas.microsoft.com/office/drawing/2014/chart" uri="{C3380CC4-5D6E-409C-BE32-E72D297353CC}">
              <c16:uniqueId val="{0000000C-1D2B-654F-BAF5-FC15D03B0C4E}"/>
            </c:ext>
          </c:extLst>
        </c:ser>
        <c:ser>
          <c:idx val="11"/>
          <c:order val="11"/>
          <c:tx>
            <c:strRef>
              <c:f>Hoja1!$M$1</c:f>
              <c:strCache>
                <c:ptCount val="1"/>
                <c:pt idx="0">
                  <c:v>T2</c:v>
                </c:pt>
              </c:strCache>
            </c:strRef>
          </c:tx>
          <c:spPr>
            <a:solidFill>
              <a:schemeClr val="accent6">
                <a:lumMod val="6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Hoja1!$M$2</c:f>
              <c:numCache>
                <c:formatCode>General</c:formatCode>
                <c:ptCount val="1"/>
                <c:pt idx="0">
                  <c:v>16.670000000000002</c:v>
                </c:pt>
              </c:numCache>
            </c:numRef>
          </c:val>
          <c:extLst>
            <c:ext xmlns:c16="http://schemas.microsoft.com/office/drawing/2014/chart" uri="{C3380CC4-5D6E-409C-BE32-E72D297353CC}">
              <c16:uniqueId val="{0000000D-1D2B-654F-BAF5-FC15D03B0C4E}"/>
            </c:ext>
          </c:extLst>
        </c:ser>
        <c:ser>
          <c:idx val="12"/>
          <c:order val="12"/>
          <c:tx>
            <c:strRef>
              <c:f>Hoja1!$N$1</c:f>
              <c:strCache>
                <c:ptCount val="1"/>
                <c:pt idx="0">
                  <c:v>T4</c:v>
                </c:pt>
              </c:strCache>
            </c:strRef>
          </c:tx>
          <c:spPr>
            <a:solidFill>
              <a:schemeClr val="accent1">
                <a:lumMod val="80000"/>
                <a:lumOff val="2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Hoja1!$N$2</c:f>
              <c:numCache>
                <c:formatCode>General</c:formatCode>
                <c:ptCount val="1"/>
                <c:pt idx="0">
                  <c:v>13.33</c:v>
                </c:pt>
              </c:numCache>
            </c:numRef>
          </c:val>
          <c:extLst>
            <c:ext xmlns:c16="http://schemas.microsoft.com/office/drawing/2014/chart" uri="{C3380CC4-5D6E-409C-BE32-E72D297353CC}">
              <c16:uniqueId val="{0000000E-1D2B-654F-BAF5-FC15D03B0C4E}"/>
            </c:ext>
          </c:extLst>
        </c:ser>
        <c:ser>
          <c:idx val="13"/>
          <c:order val="13"/>
          <c:tx>
            <c:strRef>
              <c:f>Hoja1!$O$1</c:f>
              <c:strCache>
                <c:ptCount val="1"/>
                <c:pt idx="0">
                  <c:v>T5</c:v>
                </c:pt>
              </c:strCache>
            </c:strRef>
          </c:tx>
          <c:spPr>
            <a:solidFill>
              <a:schemeClr val="accent2">
                <a:lumMod val="80000"/>
                <a:lumOff val="20000"/>
              </a:schemeClr>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AxB (Uso de herbicida pre-emergente x Cultivos de Cobertura)</c:v>
                </c:pt>
              </c:strCache>
            </c:strRef>
          </c:cat>
          <c:val>
            <c:numRef>
              <c:f>Hoja1!$O$2</c:f>
              <c:numCache>
                <c:formatCode>General</c:formatCode>
                <c:ptCount val="1"/>
                <c:pt idx="0">
                  <c:v>8.5</c:v>
                </c:pt>
              </c:numCache>
            </c:numRef>
          </c:val>
          <c:extLst>
            <c:ext xmlns:c16="http://schemas.microsoft.com/office/drawing/2014/chart" uri="{C3380CC4-5D6E-409C-BE32-E72D297353CC}">
              <c16:uniqueId val="{0000000F-1D2B-654F-BAF5-FC15D03B0C4E}"/>
            </c:ext>
          </c:extLst>
        </c:ser>
        <c:dLbls>
          <c:dLblPos val="outEnd"/>
          <c:showLegendKey val="0"/>
          <c:showVal val="1"/>
          <c:showCatName val="0"/>
          <c:showSerName val="0"/>
          <c:showPercent val="0"/>
          <c:showBubbleSize val="0"/>
        </c:dLbls>
        <c:gapWidth val="219"/>
        <c:overlap val="-27"/>
        <c:axId val="1271695999"/>
        <c:axId val="1271697999"/>
      </c:barChart>
      <c:catAx>
        <c:axId val="1271695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7999"/>
        <c:crosses val="autoZero"/>
        <c:auto val="1"/>
        <c:lblAlgn val="ctr"/>
        <c:lblOffset val="100"/>
        <c:noMultiLvlLbl val="0"/>
      </c:catAx>
      <c:valAx>
        <c:axId val="12716979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Porcentaje</a:t>
                </a:r>
                <a:r>
                  <a:rPr lang="es-MX" baseline="0"/>
                  <a:t> de maleza</a:t>
                </a:r>
                <a:endParaRPr lang="es-MX"/>
              </a:p>
            </c:rich>
          </c:tx>
          <c:layout>
            <c:manualLayout>
              <c:xMode val="edge"/>
              <c:yMode val="edge"/>
              <c:x val="2.2678593927176516E-2"/>
              <c:y val="0.2864017468803589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59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rot="-5400000" vert="horz"/>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A1</c:v>
                </c:pt>
              </c:strCache>
            </c:strRef>
          </c:tx>
          <c:spPr>
            <a:solidFill>
              <a:schemeClr val="accent1">
                <a:lumMod val="75000"/>
              </a:schemeClr>
            </a:solidFill>
            <a:ln>
              <a:noFill/>
            </a:ln>
            <a:effectLst/>
          </c:spPr>
          <c:invertIfNegative val="0"/>
          <c:dPt>
            <c:idx val="0"/>
            <c:invertIfNegative val="0"/>
            <c:bubble3D val="0"/>
            <c:spPr>
              <a:solidFill>
                <a:schemeClr val="accent1">
                  <a:lumMod val="75000"/>
                </a:schemeClr>
              </a:solidFill>
              <a:ln>
                <a:noFill/>
              </a:ln>
              <a:effectLst/>
            </c:spPr>
            <c:extLst>
              <c:ext xmlns:c16="http://schemas.microsoft.com/office/drawing/2014/chart" uri="{C3380CC4-5D6E-409C-BE32-E72D297353CC}">
                <c16:uniqueId val="{00000001-CA7C-AF44-8641-55BFC1246F63}"/>
              </c:ext>
            </c:extLst>
          </c:dPt>
          <c:dLbls>
            <c:spPr>
              <a:noFill/>
              <a:ln>
                <a:noFill/>
              </a:ln>
              <a:effectLst/>
            </c:spPr>
            <c:txPr>
              <a:bodyPr rot="-5400000" spcFirstLastPara="1" vertOverflow="ellipsis"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 (Uso de herbicida pre-emergente)</c:v>
                </c:pt>
              </c:strCache>
            </c:strRef>
          </c:cat>
          <c:val>
            <c:numRef>
              <c:f>Hoja1!$B$2</c:f>
              <c:numCache>
                <c:formatCode>General</c:formatCode>
                <c:ptCount val="1"/>
                <c:pt idx="0">
                  <c:v>44.76</c:v>
                </c:pt>
              </c:numCache>
            </c:numRef>
          </c:val>
          <c:extLst>
            <c:ext xmlns:c16="http://schemas.microsoft.com/office/drawing/2014/chart" uri="{C3380CC4-5D6E-409C-BE32-E72D297353CC}">
              <c16:uniqueId val="{00000002-CA7C-AF44-8641-55BFC1246F63}"/>
            </c:ext>
          </c:extLst>
        </c:ser>
        <c:ser>
          <c:idx val="1"/>
          <c:order val="1"/>
          <c:tx>
            <c:strRef>
              <c:f>Hoja1!$C$1</c:f>
              <c:strCache>
                <c:ptCount val="1"/>
                <c:pt idx="0">
                  <c:v>A2</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c:f>
              <c:strCache>
                <c:ptCount val="1"/>
                <c:pt idx="0">
                  <c:v>Factor A (Uso de herbicida pre-emergente)</c:v>
                </c:pt>
              </c:strCache>
            </c:strRef>
          </c:cat>
          <c:val>
            <c:numRef>
              <c:f>Hoja1!$C$2</c:f>
              <c:numCache>
                <c:formatCode>General</c:formatCode>
                <c:ptCount val="1"/>
                <c:pt idx="0">
                  <c:v>34.17</c:v>
                </c:pt>
              </c:numCache>
            </c:numRef>
          </c:val>
          <c:extLst>
            <c:ext xmlns:c16="http://schemas.microsoft.com/office/drawing/2014/chart" uri="{C3380CC4-5D6E-409C-BE32-E72D297353CC}">
              <c16:uniqueId val="{00000003-CA7C-AF44-8641-55BFC1246F63}"/>
            </c:ext>
          </c:extLst>
        </c:ser>
        <c:dLbls>
          <c:dLblPos val="outEnd"/>
          <c:showLegendKey val="0"/>
          <c:showVal val="1"/>
          <c:showCatName val="0"/>
          <c:showSerName val="0"/>
          <c:showPercent val="0"/>
          <c:showBubbleSize val="0"/>
        </c:dLbls>
        <c:gapWidth val="219"/>
        <c:overlap val="-27"/>
        <c:axId val="1271695999"/>
        <c:axId val="1271697999"/>
      </c:barChart>
      <c:catAx>
        <c:axId val="1271695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7999"/>
        <c:crosses val="autoZero"/>
        <c:auto val="1"/>
        <c:lblAlgn val="ctr"/>
        <c:lblOffset val="100"/>
        <c:noMultiLvlLbl val="0"/>
      </c:catAx>
      <c:valAx>
        <c:axId val="127169799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MX"/>
                  <a:t>Porcentaje</a:t>
                </a:r>
                <a:r>
                  <a:rPr lang="es-MX" baseline="0"/>
                  <a:t> de cobertura del suelo</a:t>
                </a:r>
                <a:endParaRPr lang="es-MX"/>
              </a:p>
            </c:rich>
          </c:tx>
          <c:layout>
            <c:manualLayout>
              <c:xMode val="edge"/>
              <c:yMode val="edge"/>
              <c:x val="2.2678593927176516E-2"/>
              <c:y val="0.1580434241723502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12716959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Tom23</b:Tag>
    <b:SourceType>Art</b:SourceType>
    <b:Guid>{487ACFD2-A3DE-42A4-86F1-4B0EDE3B5246}</b:Guid>
    <b:Title>Rendimiento del maíz Zea mays híbrido trueno NB 7443 bajo tres distancias de siembra en la comuna Loma Alta, Santa Elena [Tesis de Ingeniería Agropecuaria, Universidad Estatal Península de Santa Elena]</b:Title>
    <b:Year>2023</b:Year>
    <b:Author>
      <b:Author>
        <b:NameList>
          <b:Person>
            <b:Last>Tomalá</b:Last>
            <b:First>Wilmer</b:First>
          </b:Person>
        </b:NameList>
      </b:Author>
      <b:Artist>
        <b:NameList>
          <b:Person>
            <b:Last>Tomalá</b:Last>
            <b:First>Wilmer </b:First>
          </b:Person>
        </b:NameList>
      </b:Artist>
    </b:Author>
    <b:Institution>Repositorio Institucional</b:Institution>
    <b:URL>https://repositorio.upse.edu.ec/handle/46000/9749</b:URL>
    <b:RefOrder>89</b:RefOrder>
  </b:Source>
  <b:Source>
    <b:Tag>Gue19</b:Tag>
    <b:SourceType>JournalArticle</b:SourceType>
    <b:Guid>{93110EE5-46C3-4599-B4EE-6502DB9AC7F5}</b:Guid>
    <b:Title>Guía Técnica para el cultivo de maíz</b:Title>
    <b:Year>2019</b:Year>
    <b:URL>https://www.jica.go.jp/Resource/paraguay/espanol/office/others/c8h0vm0000ad5gke-att/gt_04.pdf</b:URL>
    <b:Author>
      <b:Author>
        <b:NameList>
          <b:Person>
            <b:Last>Guerreño</b:Last>
            <b:First>Javier </b:First>
          </b:Person>
          <b:Person>
            <b:Last>López</b:Last>
            <b:First>Carlos</b:First>
          </b:Person>
          <b:Person>
            <b:Last> González</b:Last>
            <b:First>Jorge</b:First>
          </b:Person>
        </b:NameList>
      </b:Author>
    </b:Author>
    <b:RefOrder>90</b:RefOrder>
  </b:Source>
  <b:Source>
    <b:Tag>Man18</b:Tag>
    <b:SourceType>Report</b:SourceType>
    <b:Guid>{FE75DB64-F35F-4CBE-BF30-CB06C27777C5}</b:Guid>
    <b:Title>Manual de Granos Básicos</b:Title>
    <b:Year>2018</b:Year>
    <b:URL>https://www.economiafamiliar.gob.ni/backend/vistas/doc/cartilla/documento2984638.pdf</b:URL>
    <b:Author>
      <b:Author>
        <b:NameList>
          <b:Person>
            <b:Last>MEFCCA</b:Last>
          </b:Person>
        </b:NameList>
      </b:Author>
    </b:Author>
    <b:RefOrder>91</b:RefOrder>
  </b:Source>
  <b:Source>
    <b:Tag>Sal22</b:Tag>
    <b:SourceType>Art</b:SourceType>
    <b:Guid>{135967C4-C8A6-4F2D-9AAB-96F62EF80D54}</b:Guid>
    <b:Title>Evaluación de la resistencia a manchas foliares en 19 accesiones de maíz (Zea mays L.) suave y duro, en la localidad de Guaranda en su segundo periodo de validación [Tesis de Ingeniería Agronomica, Universidad Estatal de Bolívar]</b:Title>
    <b:Year>2022</b:Year>
    <b:Author>
      <b:Artist>
        <b:NameList>
          <b:Person>
            <b:Last>Saltos</b:Last>
            <b:First>Fernanda </b:First>
          </b:Person>
          <b:Person>
            <b:Last>Ulcuango</b:Last>
            <b:First>Segundo</b:First>
          </b:Person>
        </b:NameList>
      </b:Artist>
    </b:Author>
    <b:Institution>Repositorio institucional</b:Institution>
    <b:URL>https://dspace.ueb.edu.ec/handle/123456789/4222</b:URL>
    <b:RefOrder>92</b:RefOrder>
  </b:Source>
  <b:Source>
    <b:Tag>Mir22</b:Tag>
    <b:SourceType>JournalArticle</b:SourceType>
    <b:Guid>{F75A5FC4-1BC5-4287-BB72-B1EA6257ED25}</b:Guid>
    <b:Title>Influencia del clima en el rendimiento de maíz (Zea mays) en el centro de la provincia de Buenos Aires, Argentina</b:Title>
    <b:Year>2022</b:Year>
    <b:URL>http://scielo.sld.cu/scielo.php?script=sci_arttext&amp;pid=S2079-34802022000400003&amp;lng=es&amp;nrm=iso&amp;tlng=es</b:URL>
    <b:JournalName>Cuban Journal of Agricultural Science</b:JournalName>
    <b:Volume>56</b:Volume>
    <b:Issue>4</b:Issue>
    <b:Author>
      <b:Author>
        <b:NameList>
          <b:Person>
            <b:Last>Miranda</b:Last>
            <b:First>María</b:First>
          </b:Person>
          <b:Person>
            <b:Last>Confalone</b:Last>
            <b:First>Adriana</b:First>
          </b:Person>
        </b:NameList>
      </b:Author>
    </b:Author>
    <b:RefOrder>11</b:RefOrder>
  </b:Source>
  <b:Source>
    <b:Tag>Luc19</b:Tag>
    <b:SourceType>Art</b:SourceType>
    <b:Guid>{CEA5FE0D-EB98-4CC8-826D-1E1D769D1694}</b:Guid>
    <b:Title>Efecto de tres coberturas vegetales en el desarrollo y rendimiento del cultivo de lechuga (Lactuca sativa L.) var. Great Lakes 366 [Tesis de Ingeniera Agrónoma, Universidad de Cuenca]</b:Title>
    <b:Year>2019</b:Year>
    <b:Author>
      <b:Artist>
        <b:NameList>
          <b:Person>
            <b:Last>Lucero</b:Last>
            <b:First>Gabriela</b:First>
          </b:Person>
        </b:NameList>
      </b:Artist>
    </b:Author>
    <b:Institution>Repositorio Institucional</b:Institution>
    <b:URL>https://dspace.ucuenca.edu.ec/handle/123456789/31819</b:URL>
    <b:RefOrder>19</b:RefOrder>
  </b:Source>
  <b:Source>
    <b:Tag>Ser12</b:Tag>
    <b:SourceType>Book</b:SourceType>
    <b:Guid>{9C63F7A5-BD0F-4905-B0AB-6134BEC22C8C}</b:Guid>
    <b:Title>El origen y la diversificación del maíz en el continente americano</b:Title>
    <b:Year>2012</b:Year>
    <b:City>México</b:City>
    <b:Publisher>Editorial Greenpeage</b:Publisher>
    <b:Author>
      <b:Author>
        <b:NameList>
          <b:Person>
            <b:Last>Serratos</b:Last>
            <b:First>José</b:First>
          </b:Person>
        </b:NameList>
      </b:Author>
    </b:Author>
    <b:Edition>2ª Edición</b:Edition>
    <b:RefOrder>93</b:RefOrder>
  </b:Source>
  <b:Source>
    <b:Tag>Cen20</b:Tag>
    <b:SourceType>JournalArticle</b:SourceType>
    <b:Guid>{A80FF413-2808-4DD3-9361-8140F497B581}</b:Guid>
    <b:Title>Asociaciones de cultivos</b:Title>
    <b:Year>2020</b:Year>
    <b:URL>https://diario.madrid.es/cieaelretiro/wp-content/uploads/sites/57/2020/06/Asociaciones-de-cultivos.pdf</b:URL>
    <b:JournalName>Diario de Madrid</b:JournalName>
    <b:Author>
      <b:Author>
        <b:Corporate>Centro de Información y educación Ambiental "El Retiro"</b:Corporate>
      </b:Author>
    </b:Author>
    <b:RefOrder>55</b:RefOrder>
  </b:Source>
  <b:Source>
    <b:Tag>Tor18</b:Tag>
    <b:SourceType>JournalArticle</b:SourceType>
    <b:Guid>{D46BEADD-AE0B-471F-93E9-C341A13CD4BE}</b:Guid>
    <b:Title>Alelopatia: el potencial de las plantas medicinales en el control de espécies espontáneas</b:Title>
    <b:JournalName>Revista Centro Agrícola</b:JournalName>
    <b:Year>2018</b:Year>
    <b:Volume>45</b:Volume>
    <b:Issue>1</b:Issue>
    <b:Author>
      <b:Author>
        <b:NameList>
          <b:Person>
            <b:Last>Torres</b:Last>
            <b:First>Gabriela </b:First>
          </b:Person>
          <b:Person>
            <b:Last>Giardini</b:Last>
            <b:First>Filipe </b:First>
          </b:Person>
          <b:Person>
            <b:Last>de Oliveira</b:Last>
            <b:First>Jordany </b:First>
          </b:Person>
          <b:Person>
            <b:Last>Teixeira</b:Last>
            <b:First>Daniela </b:First>
          </b:Person>
          <b:Person>
            <b:Last>Solano</b:Last>
            <b:First>Juan </b:First>
          </b:Person>
          <b:Person>
            <b:Last>Parreiras </b:Last>
            <b:First>Nathália </b:First>
          </b:Person>
        </b:NameList>
      </b:Author>
    </b:Author>
    <b:RefOrder>94</b:RefOrder>
  </b:Source>
  <b:Source>
    <b:Tag>FEC20</b:Tag>
    <b:SourceType>InternetSite</b:SourceType>
    <b:Guid>{70F77AA4-EF86-4766-A1FB-7AD4817C3CBC}</b:Guid>
    <b:InternetSiteTitle>Asociaciones de cultivos en nuestra huerta</b:InternetSiteTitle>
    <b:Year>2020</b:Year>
    <b:Month>Mayo</b:Month>
    <b:Day>10</b:Day>
    <b:URL>https://www.fecoagro.com.ar/asociaciones-de-cultivos-en-nuestra-huerta/</b:URL>
    <b:Author>
      <b:Author>
        <b:Corporate>FECO AGRO</b:Corporate>
      </b:Author>
    </b:Author>
    <b:RefOrder>95</b:RefOrder>
  </b:Source>
  <b:Source>
    <b:Tag>Cab19</b:Tag>
    <b:SourceType>JournalArticle</b:SourceType>
    <b:Guid>{BC1505DC-1E5C-45B2-8AD1-A0711377FE72}</b:Guid>
    <b:Title>Validación empírica de la teoría multicéntrica del origen y diversidad del maíz en México</b:Title>
    <b:JournalName>Revista fitotecnia mexicana</b:JournalName>
    <b:Year>2019</b:Year>
    <b:Pages>357-366</b:Pages>
    <b:Author>
      <b:Author>
        <b:NameList>
          <b:Person>
            <b:Last>Caballero</b:Last>
            <b:First>M</b:First>
          </b:Person>
          <b:Person>
            <b:Last>Córdova</b:Last>
            <b:First>L</b:First>
          </b:Person>
          <b:Person>
            <b:Last>López</b:Last>
            <b:First>A</b:First>
          </b:Person>
        </b:NameList>
      </b:Author>
    </b:Author>
    <b:RefOrder>96</b:RefOrder>
  </b:Source>
  <b:Source>
    <b:Tag>Muñ22</b:Tag>
    <b:SourceType>JournalArticle</b:SourceType>
    <b:Guid>{A7B71846-E156-4C13-8C80-1B6BD07510C8}</b:Guid>
    <b:Author>
      <b:Author>
        <b:NameList>
          <b:Person>
            <b:Last>Muñiz</b:Last>
            <b:First>I</b:First>
          </b:Person>
        </b:NameList>
      </b:Author>
    </b:Author>
    <b:Title>El cultivo de maíz (Zea mays l.). plagas agricolas mancha de asfalto</b:Title>
    <b:Year>2022</b:Year>
    <b:URL>http://rein.umcc.cu/handle/123456789/1559</b:URL>
    <b:RefOrder>5</b:RefOrder>
  </b:Source>
  <b:Source>
    <b:Tag>NCC23</b:Tag>
    <b:SourceType>JournalArticle</b:SourceType>
    <b:Guid>{EB129A90-DEC7-4C22-B500-EC2FB3D3B93E}</b:Guid>
    <b:Author>
      <b:Author>
        <b:NameList>
          <b:Person>
            <b:Last>NCBI</b:Last>
          </b:Person>
        </b:NameList>
      </b:Author>
    </b:Author>
    <b:Title>Lifemap ncbi. National Center for Biotechnology Information</b:Title>
    <b:Year>2023</b:Year>
    <b:URL>https://lifemap-ncbi.univ-lyon1.fr/</b:URL>
    <b:RefOrder>7</b:RefOrder>
  </b:Source>
  <b:Source>
    <b:Tag>Ach20</b:Tag>
    <b:SourceType>JournalArticle</b:SourceType>
    <b:Guid>{5006B724-FA4D-48BA-BBE1-6E68D50F30D2}</b:Guid>
    <b:Title>Susceptibility of Various Developmental Stages of the Fall Armyworm Spodoptera frugiperda, to Entomopathogenic Nematodes</b:Title>
    <b:JournalName>Journals Insects</b:JournalName>
    <b:Year>2020</b:Year>
    <b:Pages>868</b:Pages>
    <b:Author>
      <b:Author>
        <b:NameList>
          <b:Person>
            <b:Last>Acharya</b:Last>
            <b:First>R</b:First>
          </b:Person>
          <b:Person>
            <b:Last>Hwang</b:Last>
            <b:First>H</b:First>
          </b:Person>
          <b:Person>
            <b:Last>Mostafiz</b:Last>
            <b:First>M</b:First>
          </b:Person>
          <b:Person>
            <b:Last>Yu</b:Last>
            <b:First>S</b:First>
          </b:Person>
          <b:Person>
            <b:Last>Lee</b:Last>
            <b:First>K</b:First>
          </b:Person>
        </b:NameList>
      </b:Author>
    </b:Author>
    <b:URL>https://doi.org/10.3390/INSECTS11120868</b:URL>
    <b:RefOrder>97</b:RefOrder>
  </b:Source>
  <b:Source>
    <b:Tag>Gue23</b:Tag>
    <b:SourceType>JournalArticle</b:SourceType>
    <b:Guid>{FB62D2B8-F626-4067-9546-5E3467AF80E1}</b:Guid>
    <b:Title>Importancia actual de los maíces locales (Zea mays L.): aportes y reflexiones etnobotánicas desde Chiapas, México</b:Title>
    <b:JournalName>Universidad y Sociedad</b:JournalName>
    <b:Year>2023</b:Year>
    <b:Pages>438-445</b:Pages>
    <b:Author>
      <b:Author>
        <b:NameList>
          <b:Person>
            <b:Last>Guevara</b:Last>
            <b:First>H</b:First>
          </b:Person>
          <b:Person>
            <b:Last>Mariaca</b:Last>
            <b:First>M</b:First>
          </b:Person>
        </b:NameList>
      </b:Author>
    </b:Author>
    <b:RefOrder>9</b:RefOrder>
  </b:Source>
  <b:Source>
    <b:Tag>Eos23</b:Tag>
    <b:SourceType>JournalArticle</b:SourceType>
    <b:Guid>{381DAA65-1126-4D0C-9EFD-0BEE943FA847}</b:Guid>
    <b:Author>
      <b:Author>
        <b:NameList>
          <b:Person>
            <b:Last>Eos</b:Last>
          </b:Person>
        </b:NameList>
      </b:Author>
    </b:Author>
    <b:Title>Cultivo del maíz: consejos para tener una buena cosecha</b:Title>
    <b:Year>2023</b:Year>
    <b:URL>https://eos.com/es/blog/cultivo-del-maiz/</b:URL>
    <b:RefOrder>10</b:RefOrder>
  </b:Source>
  <b:Source>
    <b:Tag>Car23</b:Tag>
    <b:SourceType>JournalArticle</b:SourceType>
    <b:Guid>{4259A295-468F-43E3-AF08-00D99EA41FD1}</b:Guid>
    <b:Title>Historia del maíz desde tiempos ancestrales hasta la actualidad</b:Title>
    <b:JournalName>Journal of science and research</b:JournalName>
    <b:Year>2023</b:Year>
    <b:Author>
      <b:Author>
        <b:NameList>
          <b:Person>
            <b:Last>Carrasco</b:Last>
            <b:First>W</b:First>
          </b:Person>
          <b:Person>
            <b:Last>Montero</b:Last>
            <b:First>P</b:First>
          </b:Person>
          <b:Person>
            <b:Last>Cobos</b:Last>
            <b:First>F</b:First>
          </b:Person>
          <b:Person>
            <b:Last>Gómez</b:Last>
            <b:First>J</b:First>
          </b:Person>
        </b:NameList>
      </b:Author>
    </b:Author>
    <b:URL>https://revistas.utb.edu.ec/index.php/sr/article/download/2951/2602/10274</b:URL>
    <b:RefOrder>98</b:RefOrder>
  </b:Source>
  <b:Source>
    <b:Tag>FAO23</b:Tag>
    <b:SourceType>JournalArticle</b:SourceType>
    <b:Guid>{2DD169B0-46E6-48E1-8377-DA5690635027}</b:Guid>
    <b:Author>
      <b:Author>
        <b:NameList>
          <b:Person>
            <b:Last>FAO</b:Last>
          </b:Person>
        </b:NameList>
      </b:Author>
    </b:Author>
    <b:Title>Manejo integrado de cultivos</b:Title>
    <b:Year>2023</b:Year>
    <b:URL>https://www.fao.org/4/x7650s/x7650s22.htm</b:URL>
    <b:RefOrder>12</b:RefOrder>
  </b:Source>
  <b:Source>
    <b:Tag>Bau21</b:Tag>
    <b:SourceType>JournalArticle</b:SourceType>
    <b:Guid>{27CA986A-7EAA-4B1C-AE7C-537E25646251}</b:Guid>
    <b:Title>El papel de la agricultura en la seguridad alimentaria de las comunidades rurales de Quintana Roo: un ciclo autosostenido</b:Title>
    <b:JournalName>Revista de alimentación contemporánea y desarrollo regional</b:JournalName>
    <b:Year>2021</b:Year>
    <b:URL>https://www.scielo.org.mx/scielo.php?script=sci_arttext&amp;pid=S2395-91692020000200119</b:URL>
    <b:Author>
      <b:Author>
        <b:NameList>
          <b:Person>
            <b:Last>Bautista</b:Last>
            <b:First>V</b:First>
          </b:Person>
          <b:Person>
            <b:Last>Ken</b:Last>
            <b:First>C</b:First>
          </b:Person>
          <b:Person>
            <b:Last>Keita</b:Last>
            <b:First>H</b:First>
          </b:Person>
        </b:NameList>
      </b:Author>
    </b:Author>
    <b:RefOrder>99</b:RefOrder>
  </b:Source>
  <b:Source>
    <b:Tag>Cav22</b:Tag>
    <b:SourceType>JournalArticle</b:SourceType>
    <b:Guid>{DF2A19EF-E4B8-4E44-8585-EE3B5F1935F9}</b:Guid>
    <b:Title>Tecnologías para el cultivo de maíz (Zea mays. L) en el Ecuador</b:Title>
    <b:Year>2022</b:Year>
    <b:Author>
      <b:Author>
        <b:NameList>
          <b:Person>
            <b:Last>Caviedes</b:Last>
            <b:First>M</b:First>
          </b:Person>
          <b:Person>
            <b:Last>Carvajal</b:Last>
            <b:First>F</b:First>
          </b:Person>
          <b:Person>
            <b:Last>Zambrano</b:Last>
            <b:First>J</b:First>
          </b:Person>
        </b:NameList>
      </b:Author>
    </b:Author>
    <b:URL>https://revistas.usfq.edu.ec/index.php/avances/article/download/2588/3111?inline=1</b:URL>
    <b:RefOrder>100</b:RefOrder>
  </b:Source>
  <b:Source>
    <b:Tag>Eos24</b:Tag>
    <b:SourceType>JournalArticle</b:SourceType>
    <b:Guid>{A7065BD7-8127-41F4-BB74-909B4A357CBA}</b:Guid>
    <b:Author>
      <b:Author>
        <b:NameList>
          <b:Person>
            <b:Last>Eos</b:Last>
          </b:Person>
        </b:NameList>
      </b:Author>
    </b:Author>
    <b:Title>Maquinaria agrícola: Tipos y efecto en la agricultura</b:Title>
    <b:Year>2024</b:Year>
    <b:URL>https://eos.com/es/blog/maquinaria-agricola/</b:URL>
    <b:RefOrder>13</b:RefOrder>
  </b:Source>
  <b:Source>
    <b:Tag>BAS24</b:Tag>
    <b:SourceType>JournalArticle</b:SourceType>
    <b:Guid>{83E9F4F8-039A-4EF9-998C-B1B30AE3FF5D}</b:Guid>
    <b:Author>
      <b:Author>
        <b:NameList>
          <b:Person>
            <b:Last>BASF</b:Last>
          </b:Person>
        </b:NameList>
      </b:Author>
    </b:Author>
    <b:Title>Sistemas de riego: uso del agua en la agricultura | BASF Ecuador</b:Title>
    <b:Year>2024</b:Year>
    <b:URL>https://agriculture.basf.com/ec/es/contenidos-de-agricultura/sistemas-de-riego-uso-del-agua-en-la-agricultura</b:URL>
    <b:RefOrder>14</b:RefOrder>
  </b:Source>
  <b:Source>
    <b:Tag>Pri19</b:Tag>
    <b:SourceType>JournalArticle</b:SourceType>
    <b:Guid>{23F83206-FB78-48FB-8369-D869CFFC1635}</b:Guid>
    <b:Author>
      <b:Author>
        <b:NameList>
          <b:Person>
            <b:Last>Prieto</b:Last>
            <b:First>D</b:First>
          </b:Person>
        </b:NameList>
      </b:Author>
    </b:Author>
    <b:Title>La tecnificación como herramienta para incrementar la productividad agropecuaria en Colombia</b:Title>
    <b:Year>2019</b:Year>
    <b:URL>https://repository.uamerica.edu.co/bitstream/20.500.11839/7246/1/2142125-2019-1-EF.pdf</b:URL>
    <b:RefOrder>15</b:RefOrder>
  </b:Source>
  <b:Source>
    <b:Tag>Has21</b:Tag>
    <b:SourceType>JournalArticle</b:SourceType>
    <b:Guid>{7B10F534-0F97-4768-B0B9-30FDA3856EA6}</b:Guid>
    <b:Title>Sostenibilidad del sistema productivo de maíz, en la provincia de Los Ríos (Ecuador), bajo la metodología multicriterio de Sarandón</b:Title>
    <b:JournalName>Revista de la Biosfera Selva Andina</b:JournalName>
    <b:Year>2021</b:Year>
    <b:Author>
      <b:Author>
        <b:NameList>
          <b:Person>
            <b:Last>Hasang</b:Last>
            <b:First>E</b:First>
          </b:Person>
          <b:Person>
            <b:Last>García</b:Last>
            <b:First>S</b:First>
          </b:Person>
          <b:Person>
            <b:Last>Carrillo</b:Last>
            <b:First>M</b:First>
          </b:Person>
          <b:Person>
            <b:Last>Durango</b:Last>
            <b:First>W</b:First>
          </b:Person>
          <b:Person>
            <b:Last>Cobos</b:Last>
            <b:First>F</b:First>
          </b:Person>
        </b:NameList>
      </b:Author>
    </b:Author>
    <b:URL>http://www.scielo.org.bo/scielo.php?script=sci_arttext&amp;pid=S2308-38592021000100026</b:URL>
    <b:RefOrder>101</b:RefOrder>
  </b:Source>
  <b:Source>
    <b:Tag>Eos241</b:Tag>
    <b:SourceType>JournalArticle</b:SourceType>
    <b:Guid>{87AC3812-A215-4FE6-A4A1-527E7A71CD4A}</b:Guid>
    <b:Author>
      <b:Author>
        <b:NameList>
          <b:Person>
            <b:Last>Eos</b:Last>
          </b:Person>
        </b:NameList>
      </b:Author>
    </b:Author>
    <b:Title>Fertilizantes orgánicos: Tipos y ventajas de su uso</b:Title>
    <b:Year>2024</b:Year>
    <b:URL>https://eos.com/es/blog/fertilizantes-organicos/</b:URL>
    <b:RefOrder>16</b:RefOrder>
  </b:Source>
  <b:Source>
    <b:Tag>Vil221</b:Tag>
    <b:SourceType>JournalArticle</b:SourceType>
    <b:Guid>{724B0620-8272-43BF-BBFE-539DA4066A0C}</b:Guid>
    <b:Author>
      <b:Author>
        <b:NameList>
          <b:Person>
            <b:Last>Villena</b:Last>
            <b:First>M</b:First>
          </b:Person>
        </b:NameList>
      </b:Author>
    </b:Author>
    <b:Title>Fertilización sostenible y gestión integral de nutrientes</b:Title>
    <b:Year>2022</b:Year>
    <b:URL>https://bibliotecadigital.odepa.gob.cl/bitstream/handle/20.500.12650/72003/EstudioFertilizacionSustentable.pdf</b:URL>
    <b:RefOrder>18</b:RefOrder>
  </b:Source>
  <b:Source>
    <b:Tag>JIC20</b:Tag>
    <b:SourceType>JournalArticle</b:SourceType>
    <b:Guid>{5C3EDAE4-8B6C-44C2-980F-19ECC9280EEC}</b:Guid>
    <b:Title>Cobertura vegeral</b:Title>
    <b:Year>2020</b:Year>
    <b:URL>https://www.jica.go.jp/Resource/project/elsalvador/0603028/pdf/production/vegetable_08.pdf</b:URL>
    <b:Author>
      <b:Author>
        <b:NameList>
          <b:Person>
            <b:Last>JICA</b:Last>
          </b:Person>
        </b:NameList>
      </b:Author>
    </b:Author>
    <b:RefOrder>20</b:RefOrder>
  </b:Source>
  <b:Source>
    <b:Tag>Rod242</b:Tag>
    <b:SourceType>JournalArticle</b:SourceType>
    <b:Guid>{B3B72EF4-BEB4-40E8-9280-21DF88F86C64}</b:Guid>
    <b:Title>Efecto de cobertura vegetal sobre el secuestro de carbono orgánico a diferentes profundidades en el cultivo de Pitahaya</b:Title>
    <b:Year>2024</b:Year>
    <b:Author>
      <b:Author>
        <b:NameList>
          <b:Person>
            <b:Last>Rodríguez</b:Last>
            <b:First>J</b:First>
          </b:Person>
          <b:Person>
            <b:Last>Cevallos</b:Last>
            <b:First>S</b:First>
          </b:Person>
        </b:NameList>
      </b:Author>
    </b:Author>
    <b:URL>https://repositorio.espam.edu.ec/bitstream/42000/2474/1/TIC_A74D.pdf</b:URL>
    <b:RefOrder>21</b:RefOrder>
  </b:Source>
  <b:Source>
    <b:Tag>ZEY23</b:Tag>
    <b:SourceType>JournalArticle</b:SourceType>
    <b:Guid>{24EF23D7-1F76-41D0-BE3A-0332F03B5247}</b:Guid>
    <b:Title>Retener nutrientes con coberturas vegetales como la beza y el trébol</b:Title>
    <b:Year>2023</b:Year>
    <b:URL>https://agricultura-regenerativa.es/2023/07/12/retener-nutrientes-con-coberturas-vegetales-como-la-beza-y-el-trebol/</b:URL>
    <b:Author>
      <b:Author>
        <b:NameList>
          <b:Person>
            <b:Last>ZEYRA</b:Last>
          </b:Person>
        </b:NameList>
      </b:Author>
    </b:Author>
    <b:RefOrder>23</b:RefOrder>
  </b:Source>
  <b:Source>
    <b:Tag>Heu19</b:Tag>
    <b:SourceType>JournalArticle</b:SourceType>
    <b:Guid>{D8EB9493-31F8-4C42-A55B-9E52E74F33DD}</b:Guid>
    <b:Title>Trébol blanco (Trifolium repens)</b:Title>
    <b:Year>2019</b:Year>
    <b:URL>https://www.echocommunity.org/es/resources/865619ba-5378-41c4-8d43-7478cbc09d10</b:URL>
    <b:Author>
      <b:Author>
        <b:NameList>
          <b:Person>
            <b:Last>Heuzé</b:Last>
            <b:First>V</b:First>
          </b:Person>
          <b:Person>
            <b:Last>Tran</b:Last>
            <b:First>G</b:First>
          </b:Person>
          <b:Person>
            <b:Last>Hassoun</b:Last>
            <b:First>P</b:First>
          </b:Person>
          <b:Person>
            <b:Last>Lebas</b:Last>
            <b:First>F</b:First>
          </b:Person>
        </b:NameList>
      </b:Author>
    </b:Author>
    <b:RefOrder>102</b:RefOrder>
  </b:Source>
  <b:Source>
    <b:Tag>Qui21</b:Tag>
    <b:SourceType>JournalArticle</b:SourceType>
    <b:Guid>{0F03A32E-A6C7-4745-80C3-020E4F5208D5}</b:Guid>
    <b:Title>Uso de coberturas vegetales en el manejo sostenible del suelo asociado al cultivo de maíz amiláceo (Zea mays L.)</b:Title>
    <b:JournalName>Scientia Agropecuaria</b:JournalName>
    <b:Year>2021</b:Year>
    <b:Author>
      <b:Author>
        <b:NameList>
          <b:Person>
            <b:Last>Quispe</b:Last>
            <b:First>S</b:First>
          </b:Person>
          <b:Person>
            <b:Last>Mendoza</b:Last>
            <b:First>K</b:First>
          </b:Person>
          <b:Person>
            <b:Last>Sangay</b:Last>
            <b:First>S</b:First>
          </b:Person>
          <b:Person>
            <b:Last>Cosme</b:Last>
            <b:First>R</b:First>
          </b:Person>
        </b:NameList>
      </b:Author>
    </b:Author>
    <b:URL>http://www.scielo.org.pe/scielo.php?pid=S2077-99172021000300329&amp;script=sci_abstract</b:URL>
    <b:RefOrder>103</b:RefOrder>
  </b:Source>
  <b:Source>
    <b:Tag>Cul20</b:Tag>
    <b:SourceType>JournalArticle</b:SourceType>
    <b:Guid>{C959573D-73C7-4C8D-ADBA-D17EA04036EA}</b:Guid>
    <b:Author>
      <b:Author>
        <b:NameList>
          <b:Person>
            <b:Last>Cultivers</b:Last>
          </b:Person>
        </b:NameList>
      </b:Author>
    </b:Author>
    <b:Title>Abono verde semillas de trébol encarnado ecológicas</b:Title>
    <b:Year>2020</b:Year>
    <b:URL>https://cultivers.es/abonos/abono-verde-semillas-de-trebol-encarnado-ecologicas/?srsltid=AfmBOoqEkItIggTrH9gwkNwNlbHUXWv6SjBY5O8kNhcQOhSg9odkqy6D</b:URL>
    <b:RefOrder>25</b:RefOrder>
  </b:Source>
  <b:Source>
    <b:Tag>FED20</b:Tag>
    <b:SourceType>JournalArticle</b:SourceType>
    <b:Guid>{C549C3DD-2E20-4E3D-AECF-5B499394215F}</b:Guid>
    <b:Author>
      <b:Author>
        <b:NameList>
          <b:Person>
            <b:Last>FEDNA</b:Last>
          </b:Person>
        </b:NameList>
      </b:Author>
    </b:Author>
    <b:Title>Alfalfa, heno en rama</b:Title>
    <b:Year>2020</b:Year>
    <b:URL>https://www.fundacionfedna.org/forrajes/alfalfa-heno-en-rama</b:URL>
    <b:RefOrder>27</b:RefOrder>
  </b:Source>
  <b:Source>
    <b:Tag>IIC23</b:Tag>
    <b:SourceType>JournalArticle</b:SourceType>
    <b:Guid>{2D8A8C93-BE07-4956-8AC3-CC7E6B298AB3}</b:Guid>
    <b:Title>Guía  técnica</b:Title>
    <b:Year>2023</b:Year>
    <b:URL>https://repositorio.iica.int/bitstream/handle/11324/22164/Manejo_pasturas_y_ensilaje_para_alimentaci%C3%B3n_animal.pdf?sequence=1&amp;isAllowed=y</b:URL>
    <b:Author>
      <b:Author>
        <b:NameList>
          <b:Person>
            <b:Last>IICA</b:Last>
          </b:Person>
        </b:NameList>
      </b:Author>
    </b:Author>
    <b:RefOrder>28</b:RefOrder>
  </b:Source>
  <b:Source>
    <b:Tag>Eos242</b:Tag>
    <b:SourceType>JournalArticle</b:SourceType>
    <b:Guid>{7FF13886-AF2D-4DA0-BADA-4862C0515098}</b:Guid>
    <b:Author>
      <b:Author>
        <b:NameList>
          <b:Person>
            <b:Last>Eos</b:Last>
          </b:Person>
        </b:NameList>
      </b:Author>
    </b:Author>
    <b:Title>Fijación biológica de nitrógeno: plantas y bacterias</b:Title>
    <b:Year>2024</b:Year>
    <b:URL>https://eos.com/es/blog/fijacion-biologica-de-nitrogeno/</b:URL>
    <b:RefOrder>29</b:RefOrder>
  </b:Source>
  <b:Source>
    <b:Tag>ATT21</b:Tag>
    <b:SourceType>JournalArticle</b:SourceType>
    <b:Guid>{5F41537C-FC1F-442D-A780-4E93FEDAAD39}</b:Guid>
    <b:Author>
      <b:Author>
        <b:NameList>
          <b:Person>
            <b:Last>ATTRA</b:Last>
          </b:Person>
        </b:NameList>
      </b:Author>
    </b:Author>
    <b:Title>Manejo de malezas en granos pequeños</b:Title>
    <b:Year>2021</b:Year>
    <b:URL>https://attra.ncat.org/es/publication/manejo-de-malezas-en-granos-pequenos-organicos/</b:URL>
    <b:RefOrder>31</b:RefOrder>
  </b:Source>
  <b:Source>
    <b:Tag>Ram21</b:Tag>
    <b:SourceType>JournalArticle</b:SourceType>
    <b:Guid>{26EED6A2-F4EA-4A30-A989-2D4CD375F248}</b:Guid>
    <b:Title>Biofertilización y nanotecnología en la alfalfa (Medicago sativa L.) como alternativas para un cultivo sustentable</b:Title>
    <b:Year>2021</b:Year>
    <b:Author>
      <b:Author>
        <b:NameList>
          <b:Person>
            <b:Last>Ramos</b:Last>
            <b:First>C</b:First>
          </b:Person>
          <b:Person>
            <b:Last>Pérez</b:Last>
            <b:First>S</b:First>
          </b:Person>
          <b:Person>
            <b:Last>Guerrero</b:Last>
            <b:First>S</b:First>
          </b:Person>
          <b:Person>
            <b:Last>Palacios</b:Last>
            <b:First>A</b:First>
          </b:Person>
        </b:NameList>
      </b:Author>
    </b:Author>
    <b:URL>https://ediciones.inca.edu.cu/index.php/ediciones/article/view/1594/3075#:~:text=La%20alfalfa%20es%20considerada%20el,en%20prote%C3%ADna%20y%20fibra%20digestible.</b:URL>
    <b:RefOrder>104</b:RefOrder>
  </b:Source>
  <b:Source>
    <b:Tag>Bri</b:Tag>
    <b:SourceType>Book</b:SourceType>
    <b:Guid>{253084D4-562B-496B-847A-724121081FCB}</b:Guid>
    <b:Author>
      <b:Author>
        <b:NameList>
          <b:Person>
            <b:Last>Briceño</b:Last>
            <b:First>J</b:First>
          </b:Person>
        </b:NameList>
      </b:Author>
    </b:Author>
    <b:Title>Estrategias en sistemas agroforestales para fortalecer el desarrollo integral cafetalero de la parroquia San Pedro de Vilcabamba</b:Title>
    <b:URL>https://dspace.unl.edu.ec/jspui/bitstream/123456789/28893/3/JohannaPaola_BricenoSalas.pdf</b:URL>
    <b:Year>2024</b:Year>
    <b:RefOrder>33</b:RefOrder>
  </b:Source>
  <b:Source>
    <b:Tag>Cof</b:Tag>
    <b:SourceType>JournalArticle</b:SourceType>
    <b:Guid>{C01735B9-31F3-4C90-889F-C3F1BFAA1839}</b:Guid>
    <b:Author>
      <b:Author>
        <b:NameList>
          <b:Person>
            <b:Last>Cofepasa</b:Last>
          </b:Person>
        </b:NameList>
      </b:Author>
    </b:Author>
    <b:Title>Alfalfa: beneficios y cultivo</b:Title>
    <b:City>2023</b:City>
    <b:URL>https://cofepasa.com/alfalfa-beneficios-y-cultivo/</b:URL>
    <b:Year>2023</b:Year>
    <b:RefOrder>34</b:RefOrder>
  </b:Source>
  <b:Source>
    <b:Tag>Moy19</b:Tag>
    <b:SourceType>JournalArticle</b:SourceType>
    <b:Guid>{AD595A4F-1B17-4097-98F8-8B411B9CF649}</b:Guid>
    <b:Title>Comparación de seis variedades de frijol en el rendimiento y sus componentes en Chaltura, Imbabura, Ecuador</b:Title>
    <b:JournalName>INCA</b:JournalName>
    <b:Year>2019</b:Year>
    <b:Author>
      <b:Author>
        <b:NameList>
          <b:Person>
            <b:Last>Moya</b:Last>
            <b:First>C</b:First>
          </b:Person>
          <b:Person>
            <b:Last>Mesa</b:Last>
            <b:First>M</b:First>
          </b:Person>
          <b:Person>
            <b:Last>Vizcaino</b:Last>
            <b:First>M</b:First>
          </b:Person>
          <b:Person>
            <b:Last>León</b:Last>
            <b:First>M</b:First>
          </b:Person>
          <b:Person>
            <b:Last>Guevara</b:Last>
            <b:First>S</b:First>
          </b:Person>
        </b:NameList>
      </b:Author>
    </b:Author>
    <b:URL>https://www.redalyc.org/journal/1932/193263189001/html/</b:URL>
    <b:RefOrder>105</b:RefOrder>
  </b:Source>
  <b:Source>
    <b:Tag>Cur19</b:Tag>
    <b:SourceType>JournalArticle</b:SourceType>
    <b:Guid>{E879056D-18C3-446B-963D-519AC6459966}</b:Guid>
    <b:Title>Evaluación agronómica de tres variedades de Fréjol arbustivo (Phaseolus vulgaris L.) bajo las condiciones climáticas de la comunidad de Rumichaca del cantón Pelileo</b:Title>
    <b:Year>2019</b:Year>
    <b:Author>
      <b:Author>
        <b:NameList>
          <b:Person>
            <b:Last>Curay</b:Last>
            <b:First>J</b:First>
          </b:Person>
        </b:NameList>
      </b:Author>
    </b:Author>
    <b:URL>https://repositorio.uta.edu.ec/server/api/core/bitstreams/016791c1-673e-4085-b9a7-ee9867d1d2ae/content</b:URL>
    <b:RefOrder>35</b:RefOrder>
  </b:Source>
  <b:Source>
    <b:Tag>FAO20</b:Tag>
    <b:SourceType>JournalArticle</b:SourceType>
    <b:Guid>{C2A45289-F11F-4432-881F-57CED83D6E45}</b:Guid>
    <b:Author>
      <b:Author>
        <b:NameList>
          <b:Person>
            <b:Last>FAO</b:Last>
          </b:Person>
        </b:NameList>
      </b:Author>
    </b:Author>
    <b:Title>Buenas prácticas agrícolas (BPA) en la producción de fríjol voluble</b:Title>
    <b:Year>2020</b:Year>
    <b:URL>https://www.fao.org/4/a1359s/a1359s00.pdf</b:URL>
    <b:RefOrder>36</b:RefOrder>
  </b:Source>
  <b:Source>
    <b:Tag>Vás24</b:Tag>
    <b:SourceType>JournalArticle</b:SourceType>
    <b:Guid>{53DD3A3F-0502-46BF-A8D5-D4E3794C6EAC}</b:Guid>
    <b:Title>Efecto de la densidad de plantas sobre los componentes del rendimiento de fréjol cultivado en condiciones de campo en un valle interandino de Ecuador</b:Title>
    <b:JournalName>La granja</b:JournalName>
    <b:Year>2024</b:Year>
    <b:Author>
      <b:Author>
        <b:NameList>
          <b:Person>
            <b:Last>Vásquez</b:Last>
            <b:First>S</b:First>
          </b:Person>
          <b:Person>
            <b:Last>Villavicencio</b:Last>
            <b:First>E</b:First>
          </b:Person>
          <b:Person>
            <b:Last>Guamán</b:Last>
            <b:First>A</b:First>
          </b:Person>
          <b:Person>
            <b:Last>Molina</b:Last>
            <b:First>M</b:First>
          </b:Person>
          <b:Person>
            <b:Last>Mestanza</b:Last>
            <b:First>C</b:First>
          </b:Person>
        </b:NameList>
      </b:Author>
    </b:Author>
    <b:URL>https://www.redalyc.org/journal/4760/476077146011/html/</b:URL>
    <b:RefOrder>106</b:RefOrder>
  </b:Source>
  <b:Source>
    <b:Tag>Sar20</b:Tag>
    <b:SourceType>JournalArticle</b:SourceType>
    <b:Guid>{32DD8C57-C67F-42F9-B401-38515CDEABBF}</b:Guid>
    <b:Author>
      <b:Author>
        <b:NameList>
          <b:Person>
            <b:Last>Sarandón</b:Last>
            <b:First>S</b:First>
          </b:Person>
        </b:NameList>
      </b:Author>
    </b:Author>
    <b:Title>Biodiversidad, agroecología y agricultura sustentable</b:Title>
    <b:Year>2020</b:Year>
    <b:URL>https://www.agroecologia.net/wp-content/uploads/2020/12/biodiversidad-agroecologia-santiago-sarandon.pdf</b:URL>
    <b:RefOrder>37</b:RefOrder>
  </b:Source>
  <b:Source>
    <b:Tag>Sin21</b:Tag>
    <b:SourceType>JournalArticle</b:SourceType>
    <b:Guid>{CFD6B1A1-7A3E-4A2E-AD35-352A1E05F516}</b:Guid>
    <b:Author>
      <b:Author>
        <b:NameList>
          <b:Person>
            <b:Last>Sinaluisa</b:Last>
            <b:First>F</b:First>
          </b:Person>
        </b:NameList>
      </b:Author>
    </b:Author>
    <b:Title>Valoración de la relación de dos cultivos de cobertura vicia (Vicia stenophylla) y centeno (Secale cereale) en tres localidades del cantón Riobamba provincia de Chimborazo</b:Title>
    <b:Year>2021</b:Year>
    <b:URL>http://dspace.espoch.edu.ec/bitstream/123456789/16397/1/13T00962.pdf</b:URL>
    <b:RefOrder>38</b:RefOrder>
  </b:Source>
  <b:Source>
    <b:Tag>Agu20</b:Tag>
    <b:SourceType>JournalArticle</b:SourceType>
    <b:Guid>{E5134ACA-EC4A-4A78-B196-A2AFA17B158B}</b:Guid>
    <b:Title>Guía de cultivos para huertos urbanos</b:Title>
    <b:Year>2020</b:Year>
    <b:URL>https://www.orcera.es/export/sites/default/galerias/galeriaDescargas/municipios/Orcera/ANEXO_02_CULTIVOS_EN_HUERTOS.pdf</b:URL>
    <b:Author>
      <b:Author>
        <b:NameList>
          <b:Person>
            <b:Last>Aguilar</b:Last>
            <b:First>O</b:First>
          </b:Person>
        </b:NameList>
      </b:Author>
    </b:Author>
    <b:RefOrder>39</b:RefOrder>
  </b:Source>
  <b:Source>
    <b:Tag>FAO21</b:Tag>
    <b:SourceType>JournalArticle</b:SourceType>
    <b:Guid>{0CEAFB20-4B03-4DBC-8049-8699C2ACDFBE}</b:Guid>
    <b:Author>
      <b:Author>
        <b:NameList>
          <b:Person>
            <b:Last>FAO</b:Last>
          </b:Person>
        </b:NameList>
      </b:Author>
    </b:Author>
    <b:Title>Agricultura de conservación</b:Title>
    <b:Year>2021</b:Year>
    <b:URL>https://www.fao.org/conservation-agriculture/in-practice/soil-organic-cover/es/</b:URL>
    <b:RefOrder>40</b:RefOrder>
  </b:Source>
  <b:Source>
    <b:Tag>EOS24</b:Tag>
    <b:SourceType>JournalArticle</b:SourceType>
    <b:Guid>{15FEBB75-FDAF-48F8-91B0-6B96F8593749}</b:Guid>
    <b:Author>
      <b:Author>
        <b:NameList>
          <b:Person>
            <b:Last>EOS</b:Last>
          </b:Person>
        </b:NameList>
      </b:Author>
    </b:Author>
    <b:Title>Manejo integrado de malezas: soluciones y prácticas</b:Title>
    <b:Year>2024</b:Year>
    <b:URL>https://eos.com/es/blog/manejo-de-malezas/</b:URL>
    <b:RefOrder>107</b:RefOrder>
  </b:Source>
  <b:Source>
    <b:Tag>Alt20</b:Tag>
    <b:SourceType>JournalArticle</b:SourceType>
    <b:Guid>{0BBC0FB9-121C-43D6-8E4C-6A5D1A935853}</b:Guid>
    <b:Title>Bases científicas para una agricultura sustentable</b:Title>
    <b:Year>2020</b:Year>
    <b:URL>https://agroeco.org/wp-content/uploads/2010/10/Libro-Agroecologia.pdf</b:URL>
    <b:Author>
      <b:Author>
        <b:NameList>
          <b:Person>
            <b:Last>Altieri</b:Last>
            <b:First>M</b:First>
          </b:Person>
        </b:NameList>
      </b:Author>
    </b:Author>
    <b:RefOrder>42</b:RefOrder>
  </b:Source>
  <b:Source>
    <b:Tag>Mal22</b:Tag>
    <b:SourceType>JournalArticle</b:SourceType>
    <b:Guid>{366EB36D-964F-435E-B4BC-B796452A7D1C}</b:Guid>
    <b:Title>Mezclas de cultivos de cobertura como estrategia para el manejo de malezas en sistemas extensivos del centro-sur bonaerense</b:Title>
    <b:Year>2022</b:Year>
    <b:URL>https://ri.conicet.gov.ar/handle/11336/205263</b:URL>
    <b:Author>
      <b:Author>
        <b:NameList>
          <b:Person>
            <b:Last>Malaspina</b:Last>
            <b:First>M</b:First>
          </b:Person>
          <b:Person>
            <b:Last>Chantre</b:Last>
            <b:First>B</b:First>
          </b:Person>
        </b:NameList>
      </b:Author>
    </b:Author>
    <b:RefOrder>43</b:RefOrder>
  </b:Source>
  <b:Source>
    <b:Tag>Ari21</b:Tag>
    <b:SourceType>JournalArticle</b:SourceType>
    <b:Guid>{C143C889-8FFA-491A-8E88-9952E98A91FA}</b:Guid>
    <b:Title>Rendimiento y calidad de Avena sativa asociada con Vicia sativa en la región puna del Perú</b:Title>
    <b:JournalName>Revista de Investigaciones Veterinarias del Perú</b:JournalName>
    <b:Year>2021</b:Year>
    <b:URL>http://www.scielo.org.pe/scielo.php?script=sci_arttext&amp;pid=S1609-91172021000500007</b:URL>
    <b:Author>
      <b:Author>
        <b:NameList>
          <b:Person>
            <b:Last>Arias</b:Last>
            <b:First>A</b:First>
          </b:Person>
          <b:Person>
            <b:Last>Cruz</b:Last>
            <b:First>J</b:First>
          </b:Person>
          <b:Person>
            <b:Last>Pantoja</b:Last>
            <b:First>C</b:First>
          </b:Person>
          <b:Person>
            <b:Last>Contreras</b:Last>
            <b:First>J</b:First>
          </b:Person>
          <b:Person>
            <b:Last>Lopez</b:Last>
            <b:First>M</b:First>
          </b:Person>
        </b:NameList>
      </b:Author>
    </b:Author>
    <b:RefOrder>108</b:RefOrder>
  </b:Source>
  <b:Source>
    <b:Tag>Pal22</b:Tag>
    <b:SourceType>JournalArticle</b:SourceType>
    <b:Guid>{26682D3C-F04D-4DE1-A505-2E31CEC87D85}</b:Guid>
    <b:Title>Memorias del II simposio internacional sobre el frijol lima (Phaseolus lunatus L.): Retos y Perspectivas ante Escenarios de Cambio Climático</b:Title>
    <b:JournalName>Siembra</b:JournalName>
    <b:Year>2022</b:Year>
    <b:Author>
      <b:Author>
        <b:NameList>
          <b:Person>
            <b:Last>Palkovic</b:Last>
            <b:First>G</b:First>
          </b:Person>
          <b:Person>
            <b:Last>Zullo</b:Last>
            <b:First>E</b:First>
          </b:Person>
        </b:NameList>
      </b:Author>
    </b:Author>
    <b:City>Quito, Ecuador</b:City>
    <b:Publisher>Universidad Central del Ecuador</b:Publisher>
    <b:URL>https://www.redalyc.org/journal/6538/653872001019/653872001019.pdf</b:URL>
    <b:RefOrder>46</b:RefOrder>
  </b:Source>
  <b:Source>
    <b:Tag>Por21</b:Tag>
    <b:SourceType>JournalArticle</b:SourceType>
    <b:Guid>{CA086EBB-9105-4DEF-8D0F-003F4ACFEDFF}</b:Guid>
    <b:Author>
      <b:Author>
        <b:NameList>
          <b:Person>
            <b:Last>Porteño</b:Last>
            <b:First>G</b:First>
          </b:Person>
        </b:NameList>
      </b:Author>
    </b:Author>
    <b:Title>Evaluación agronómica y morfológica de tres variedades de habas (Vicia faba L.) en la parroquia Augusto Nicolás Martínez</b:Title>
    <b:Year>2021</b:Year>
    <b:URL>https://repositorio.uta.edu.ec/server/api/core/bitstreams/3d2732d1-77cb-4fec-84c0-1a7c4e3bad9a/content</b:URL>
    <b:RefOrder>47</b:RefOrder>
  </b:Source>
  <b:Source>
    <b:Tag>CEP21</b:Tag>
    <b:SourceType>JournalArticle</b:SourceType>
    <b:Guid>{AE81C855-62D9-46A4-A81E-82A7372EAAF2}</b:Guid>
    <b:Title>Perspectivas de la agricultura y del desarrollo rural en las américas. Una mirada hacia América Latina y el Caribe 2021-2022</b:Title>
    <b:Year>2021</b:Year>
    <b:URL>https://repositorio.cepal.org/server/api/core/bitstreams/ec3e9a9f-593e-4c55-85a3-b5eefbeca839/content</b:URL>
    <b:Author>
      <b:Author>
        <b:NameList>
          <b:Person>
            <b:Last>CEPAL</b:Last>
          </b:Person>
        </b:NameList>
      </b:Author>
    </b:Author>
    <b:RefOrder>48</b:RefOrder>
  </b:Source>
  <b:Source>
    <b:Tag>Res20</b:Tag>
    <b:SourceType>JournalArticle</b:SourceType>
    <b:Guid>{4A7D5039-4B56-4C56-B02C-31A20A7E9B9F}</b:Guid>
    <b:Title>Agroecología</b:Title>
    <b:JournalName>FAO</b:JournalName>
    <b:Year>2020</b:Year>
    <b:Author>
      <b:Author>
        <b:NameList>
          <b:Person>
            <b:Last>Restrepo</b:Last>
            <b:First>J</b:First>
          </b:Person>
          <b:Person>
            <b:Last>Prager</b:Last>
            <b:First>M</b:First>
          </b:Person>
        </b:NameList>
      </b:Author>
    </b:Author>
    <b:URL>https://www.fao.org/fileadmin/user_upload/training_material/docs/Agroecologia.pdf</b:URL>
    <b:RefOrder>50</b:RefOrder>
  </b:Source>
  <b:Source>
    <b:Tag>Azo24</b:Tag>
    <b:SourceType>JournalArticle</b:SourceType>
    <b:Guid>{5FA73FBB-C059-4C56-9D7F-D7761AA24F6D}</b:Guid>
    <b:Title>Asociación de cultivos</b:Title>
    <b:Year>2024</b:Year>
    <b:URL>https://www.gob.mx/agricultura/articulos/asociacion-de-cultivos</b:URL>
    <b:Author>
      <b:Author>
        <b:NameList>
          <b:Person>
            <b:Last>Azogue</b:Last>
            <b:First>T</b:First>
          </b:Person>
        </b:NameList>
      </b:Author>
    </b:Author>
    <b:RefOrder>30</b:RefOrder>
  </b:Source>
  <b:Source>
    <b:Tag>JAC23</b:Tag>
    <b:SourceType>JournalArticle</b:SourceType>
    <b:Guid>{B0A6AC39-8145-4E6B-8DC2-64FEB6E2E515}</b:Guid>
    <b:Title>¿Qué es la asociación de cultivos y cuáles se pueden asociar?</b:Title>
    <b:Year>2023</b:Year>
    <b:URL>https://bloglatam.jacto.com/asociacion-de-cultivos/</b:URL>
    <b:Author>
      <b:Author>
        <b:NameList>
          <b:Person>
            <b:Last>JACTO</b:Last>
          </b:Person>
        </b:NameList>
      </b:Author>
    </b:Author>
    <b:RefOrder>54</b:RefOrder>
  </b:Source>
  <b:Source>
    <b:Tag>Tam221</b:Tag>
    <b:SourceType>JournalArticle</b:SourceType>
    <b:Guid>{9F6E86EE-9F86-4325-BDBB-F8ADD1F99DF0}</b:Guid>
    <b:Title>Asociación de cultivos, alternativa para el desarrollo de una agricultura sustentable</b:Title>
    <b:JournalName>Siembra</b:JournalName>
    <b:Year>2022</b:Year>
    <b:Author>
      <b:Author>
        <b:NameList>
          <b:Person>
            <b:Last>Tamayo</b:Last>
            <b:First>C</b:First>
          </b:Person>
          <b:Person>
            <b:Last>Alegre</b:Last>
            <b:First>J</b:First>
          </b:Person>
        </b:NameList>
      </b:Author>
    </b:Author>
    <b:URL>https://www.redalyc.org/journal/6538/653869372002/html/</b:URL>
    <b:RefOrder>56</b:RefOrder>
  </b:Source>
  <b:Source>
    <b:Tag>Pan23</b:Tag>
    <b:SourceType>JournalArticle</b:SourceType>
    <b:Guid>{4139BC0E-6EF8-4002-A84E-260A11658B26}</b:Guid>
    <b:Title>Efecto alelopático de hojarascas de Eucalyptus globulus y Pinus halepensis en plantas silvestres Altoandinas, Perú</b:Title>
    <b:JournalName>Ecosistemas y Recurcursos. Agropececuarios</b:JournalName>
    <b:Year>2023</b:Year>
    <b:Author>
      <b:Author>
        <b:NameList>
          <b:Person>
            <b:Last>Panca</b:Last>
            <b:First>M</b:First>
          </b:Person>
          <b:Person>
            <b:Last>Villanueva</b:Last>
            <b:First>D</b:First>
          </b:Person>
          <b:Person>
            <b:Last>Gutierrez</b:Last>
            <b:First>I</b:First>
          </b:Person>
        </b:NameList>
      </b:Author>
    </b:Author>
    <b:URL>https://www.scielo.org.mx/pdf/era/v11n1/2007-901X-era-11-01-e3505.pdf</b:URL>
    <b:RefOrder>109</b:RefOrder>
  </b:Source>
  <b:Source>
    <b:Tag>Sán24</b:Tag>
    <b:SourceType>JournalArticle</b:SourceType>
    <b:Guid>{76368738-7AFC-4309-B1DD-91C28471FF51}</b:Guid>
    <b:Author>
      <b:Author>
        <b:NameList>
          <b:Person>
            <b:Last>Sánchez</b:Last>
            <b:First>J</b:First>
          </b:Person>
        </b:NameList>
      </b:Author>
    </b:Author>
    <b:Title>Alelopatía: qué es, tipos y ejemplos</b:Title>
    <b:Year>2024</b:Year>
    <b:URL>https://www.ecologiaverde.com/alelopatia-que-es-tipos-y-ejemplos-1956.html</b:URL>
    <b:RefOrder>57</b:RefOrder>
  </b:Source>
  <b:Source>
    <b:Tag>End24</b:Tag>
    <b:SourceType>JournalArticle</b:SourceType>
    <b:Guid>{CD366A76-30BF-4B0E-916F-CF0568A88E69}</b:Guid>
    <b:Author>
      <b:Author>
        <b:NameList>
          <b:Person>
            <b:Last>Endara</b:Last>
            <b:First>D</b:First>
          </b:Person>
        </b:NameList>
      </b:Author>
    </b:Author>
    <b:Title>Evaluación de tres tecnologías de producción en maíz (zea mays l.) Chulpi iniap-193 “crocantito” en el Campus Ceasa, Utc 2023</b:Title>
    <b:Year>2024</b:Year>
    <b:URL>http://repositorio.utc.edu.ec/handle/27000/11651</b:URL>
    <b:RefOrder>8</b:RefOrder>
  </b:Source>
  <b:Source>
    <b:Tag>Ale20</b:Tag>
    <b:SourceType>JournalArticle</b:SourceType>
    <b:Guid>{F9AF140A-9CAE-40AD-BE8B-C7AC3CFFE301}</b:Guid>
    <b:Title>Adaptación y eficiencia agronómica en el maiz amarillo duro (Zea mays L.) en diferentes localidades de la costa central y norte del Perú</b:Title>
    <b:JournalName>Revista Boletín REDIPE</b:JournalName>
    <b:Year>2020</b:Year>
    <b:Pages>260-271</b:Pages>
    <b:Author>
      <b:Author>
        <b:NameList>
          <b:Person>
            <b:Last>Aleche</b:Last>
            <b:First>L</b:First>
          </b:Person>
          <b:Person>
            <b:Last>Córdova</b:Last>
            <b:First>E</b:First>
          </b:Person>
          <b:Person>
            <b:Last>Córdova</b:Last>
            <b:First>J</b:First>
          </b:Person>
        </b:NameList>
      </b:Author>
    </b:Author>
    <b:URL>http://revista.redipe.org/index.php/1/article/view/1129</b:URL>
    <b:RefOrder>110</b:RefOrder>
  </b:Source>
  <b:Source>
    <b:Tag>Anc24</b:Tag>
    <b:SourceType>JournalArticle</b:SourceType>
    <b:Guid>{B8F5D2BA-6FF8-4F48-B367-A0E398524275}</b:Guid>
    <b:Title>Manejo de los Insectos chupadores asociados al cultivo de cannabis medicinal Canabis sativa L</b:Title>
    <b:Year>2024</b:Year>
    <b:Author>
      <b:Author>
        <b:NameList>
          <b:Person>
            <b:Last>Anchundia</b:Last>
            <b:First>J</b:First>
          </b:Person>
        </b:NameList>
      </b:Author>
    </b:Author>
    <b:URL>http://dspace.utb.edu.ec/handle/49000/17118</b:URL>
    <b:RefOrder>17</b:RefOrder>
  </b:Source>
  <b:Source>
    <b:Tag>Ros22</b:Tag>
    <b:SourceType>JournalArticle</b:SourceType>
    <b:Guid>{5442D3B7-A35F-497C-8C7F-F68BC25EE3EB}</b:Guid>
    <b:Title>Cultivo y ensilaje de avena (Avena sativa L.) en el trópico alto del departamento de Nariño</b:Title>
    <b:Year>2022</b:Year>
    <b:Author>
      <b:Author>
        <b:NameList>
          <b:Person>
            <b:Last>Rosero</b:Last>
            <b:First>J</b:First>
          </b:Person>
          <b:Person>
            <b:Last>Rincón</b:Last>
            <b:First>E</b:First>
          </b:Person>
          <b:Person>
            <b:Last>Oviedo</b:Last>
            <b:First>F</b:First>
          </b:Person>
          <b:Person>
            <b:Last>López</b:Last>
            <b:First>P</b:First>
          </b:Person>
          <b:Person>
            <b:Last>Pastrana</b:Last>
            <b:First>A</b:First>
          </b:Person>
        </b:NameList>
      </b:Author>
    </b:Author>
    <b:Publisher>AGROSAVIA Editorial</b:Publisher>
    <b:URL>https://www.researchgate.net/profile/Edwin-Castro-4/publication/359247424_Cultivo_y_ensilaje_de_avena_Avena_sativa_L_en_el_tropico_alto_del_departamento_de_Narino/links/65943de86f6e450f19c2eb0e/Cultivo-y-ensilaje-de-avena-Avena-sativa-L-en-el-tropico-alto</b:URL>
    <b:RefOrder>111</b:RefOrder>
  </b:Source>
  <b:Source>
    <b:Tag>Int23</b:Tag>
    <b:SourceType>JournalArticle</b:SourceType>
    <b:Guid>{4D926B03-8B2D-4FA2-9031-E77261ACC88C}</b:Guid>
    <b:Author>
      <b:Author>
        <b:NameList>
          <b:Person>
            <b:Last>Intriago</b:Last>
            <b:First>V</b:First>
          </b:Person>
        </b:NameList>
      </b:Author>
    </b:Author>
    <b:Title>Importancia de la materia orgánica MO en plantaciones comerciales de banano en Ecuador</b:Title>
    <b:Year>2023</b:Year>
    <b:URL>http://dspace.utb.edu.ec/handle/49000/14896</b:URL>
    <b:RefOrder>22</b:RefOrder>
  </b:Source>
  <b:Source>
    <b:Tag>Ruh22</b:Tag>
    <b:SourceType>JournalArticle</b:SourceType>
    <b:Guid>{9F67A4F0-06CC-49A7-9B05-306E3280A3B7}</b:Guid>
    <b:Author>
      <b:Author>
        <b:NameList>
          <b:Person>
            <b:Last>Ruhí</b:Last>
            <b:First>P</b:First>
          </b:Person>
        </b:NameList>
      </b:Author>
    </b:Author>
    <b:Title>Romper la tierra</b:Title>
    <b:Year>2022</b:Year>
    <b:Publisher>Rayo Verde Editorial</b:Publisher>
    <b:URL>https://books.google.es/books?hl=es&amp;lr=&amp;id=tCtiEAAAQBAJ&amp;oi=fnd&amp;pg=PT77&amp;dq=El+tr%C3%A9bol+blanco,+por+ejemplo,+es+muy+popular+en+pastizales+y+sistemas+agr%C3%ADcolas+donde+se+requiere+una+cobertura+de+suelo+duradera+y+resistente&amp;ots=z9dSJDcSLP&amp;sig=bbs5nmkL</b:URL>
    <b:RefOrder>24</b:RefOrder>
  </b:Source>
  <b:Source>
    <b:Tag>Cri23</b:Tag>
    <b:SourceType>JournalArticle</b:SourceType>
    <b:Guid>{5F6824F0-4A82-42E0-B365-A4732D38707B}</b:Guid>
    <b:Author>
      <b:Author>
        <b:NameList>
          <b:Person>
            <b:Last>Crispin</b:Last>
            <b:First>M</b:First>
          </b:Person>
        </b:NameList>
      </b:Author>
    </b:Author>
    <b:Title>Valor de la agrobiodiversidad ante cambios en la oferta hídrica. resultado de un modelo hidroeconómico, microcuenca Mariño, Apurímac</b:Title>
    <b:Year>2023</b:Year>
    <b:URL>https://repositorio.lamolina.edu.pe/handle/20.500.12996/5857</b:URL>
    <b:RefOrder>26</b:RefOrder>
  </b:Source>
  <b:Source>
    <b:Tag>Hae24</b:Tag>
    <b:SourceType>JournalArticle</b:SourceType>
    <b:Guid>{684A9EFF-C0D6-4F84-9299-C5E46E5F1E16}</b:Guid>
    <b:Author>
      <b:Author>
        <b:NameList>
          <b:Person>
            <b:Last>Haedo</b:Last>
            <b:First>J</b:First>
          </b:Person>
        </b:NameList>
      </b:Author>
    </b:Author>
    <b:Title>Mejoramiento del servicio ecosistémico de polinización para el aumento la producción de semillas de alfalfa (Medicago sativa) en el valle inferior del río Colorado</b:Title>
    <b:Year>2024</b:Year>
    <b:URL>https://repositoriodigital.uns.edu.ar/bitstream/handle/123456789/6938/HAEDO%20J.P._TESIS.pdf?sequence=1</b:URL>
    <b:RefOrder>32</b:RefOrder>
  </b:Source>
  <b:Source>
    <b:Tag>Esp23</b:Tag>
    <b:SourceType>JournalArticle</b:SourceType>
    <b:Guid>{D1FEDA45-B51D-4E85-B367-03C94EFF7A94}</b:Guid>
    <b:Author>
      <b:Author>
        <b:NameList>
          <b:Person>
            <b:Last>Espinoza</b:Last>
            <b:First>A</b:First>
          </b:Person>
        </b:NameList>
      </b:Author>
    </b:Author>
    <b:Title>Diagnóstico del uso de coberturas para controlar malezas en el cultivo de café provincia de Rioja, San Martín 2022</b:Title>
    <b:Year>2023</b:Year>
    <b:URL>https://tesis.unsm.edu.pe/handle/11458/5223</b:URL>
    <b:RefOrder>41</b:RefOrder>
  </b:Source>
  <b:Source>
    <b:Tag>Var24</b:Tag>
    <b:SourceType>JournalArticle</b:SourceType>
    <b:Guid>{F58C790F-70C4-4A6E-88C6-869B56BE1810}</b:Guid>
    <b:Title>Análisis comparativo del efecto de la ivermectina en las propiedades físico-químicas de un suelo mixto y en escarabajos coprófagos en el municipio de Fresno, Tolima</b:Title>
    <b:Year>2024</b:Year>
    <b:Author>
      <b:Author>
        <b:NameList>
          <b:Person>
            <b:Last>Varela</b:Last>
            <b:First>M</b:First>
          </b:Person>
          <b:Person>
            <b:Last>Olaya</b:Last>
            <b:First>L</b:First>
          </b:Person>
        </b:NameList>
      </b:Author>
    </b:Author>
    <b:URL>https://repositorio.ucm.edu.co/handle/10839/4380</b:URL>
    <b:RefOrder>45</b:RefOrder>
  </b:Source>
  <b:Source>
    <b:Tag>Gon211</b:Tag>
    <b:SourceType>JournalArticle</b:SourceType>
    <b:Guid>{844AA611-24D2-4E97-89F6-78D21E03B3F5}</b:Guid>
    <b:Title>Tipos de biosorbente de metales pesados de lixiviados en un vertedero: Revisión sistemática</b:Title>
    <b:Year>2021</b:Year>
    <b:Author>
      <b:Author>
        <b:NameList>
          <b:Person>
            <b:Last>Gonzales</b:Last>
            <b:First>E</b:First>
          </b:Person>
          <b:Person>
            <b:Last>Silva</b:Last>
            <b:First>D</b:First>
          </b:Person>
        </b:NameList>
      </b:Author>
    </b:Author>
    <b:URL>https://repositorio.ucv.edu.pe/handle/20.500.12692/83652</b:URL>
    <b:RefOrder>49</b:RefOrder>
  </b:Source>
  <b:Source>
    <b:Tag>Mor23</b:Tag>
    <b:SourceType>JournalArticle</b:SourceType>
    <b:Guid>{17F88317-5050-4E14-8662-8594422E1737}</b:Guid>
    <b:Title>Practicas agronómicas para reducir la velocidad de escurrimientos en laderas</b:Title>
    <b:Year>2023</b:Year>
    <b:Author>
      <b:Author>
        <b:NameList>
          <b:Person>
            <b:Last>Morán</b:Last>
            <b:First>A</b:First>
          </b:Person>
          <b:Person>
            <b:Last>Clemente</b:Last>
            <b:First>R</b:First>
          </b:Person>
        </b:NameList>
      </b:Author>
    </b:Author>
    <b:URL>http://190.15.129.146/handle/49000/15115</b:URL>
    <b:RefOrder>52</b:RefOrder>
  </b:Source>
  <b:Source>
    <b:Tag>Inf21</b:Tag>
    <b:SourceType>JournalArticle</b:SourceType>
    <b:Guid>{7F673430-F7AA-4A8B-AB97-969431F154A4}</b:Guid>
    <b:Author>
      <b:Author>
        <b:NameList>
          <b:Person>
            <b:Last>Infante</b:Last>
            <b:First>A</b:First>
          </b:Person>
        </b:NameList>
      </b:Author>
    </b:Author>
    <b:Title>Diseño de sistemas productivos agroecológicos. Fundamentos y técnicas de producción, y experiencia en la Región de Los Ríos</b:Title>
    <b:Year>2021</b:Year>
    <b:URL>https://www.researchgate.net/profile/Cecilia-Cespedes-Leon/publication/362907123_Agroecologia_fundamentos_tecnicas_de_produccion_y_experiencia_en_la_region_de_los_Rios/links/6306af1c5eed5e4bd1199a6e/Agroecologia-fundamentos-tecnicas-de-produccion-y-experi</b:URL>
    <b:RefOrder>53</b:RefOrder>
  </b:Source>
  <b:Source>
    <b:Tag>Aná19</b:Tag>
    <b:SourceType>JournalArticle</b:SourceType>
    <b:Guid>{D31D8BF7-0239-43AD-8A37-D985D588E2FE}</b:Guid>
    <b:Title>Análisis comparativo de la eficiencia productiva del maíz en Sudamérica y el mundo en las dos últimas décadas y análisis prospectivo en el corto plazo</b:Title>
    <b:JournalName>ACI Avances en Ciencias e Ingenierías</b:JournalName>
    <b:Year>2019</b:Year>
    <b:Pages>94-103</b:Pages>
    <b:Volume>11</b:Volume>
    <b:Issue>1</b:Issue>
    <b:URL>https://revistas.usfq.edu.ec/index.php/avances/article/view/1079/1413</b:URL>
    <b:Author>
      <b:Author>
        <b:NameList>
          <b:Person>
            <b:Last>Carvajal</b:Last>
          </b:Person>
          <b:Person>
            <b:Last>Caviedes</b:Last>
          </b:Person>
        </b:NameList>
      </b:Author>
    </b:Author>
    <b:RefOrder>1</b:RefOrder>
  </b:Source>
  <b:Source>
    <b:Tag>Enl</b:Tag>
    <b:SourceType>ArticleInAPeriodical</b:SourceType>
    <b:Guid>{F5EDD6E3-951A-433A-B6D6-BD9C13E96260}</b:Guid>
    <b:Title>En las diversas zonas de Ecuador se cultivan 29 tipos de maíz en la actualidad</b:Title>
    <b:PeriodicalTitle>El Télegrafo</b:PeriodicalTitle>
    <b:Year>2020</b:Year>
    <b:Month>junio</b:Month>
    <b:Day>02</b:Day>
    <b:URL>https://www.eltelegrafo.com.ec/noticias/ecuador/1/sierra-zonas-ecuador-cultivan-maiz</b:URL>
    <b:Author>
      <b:Author>
        <b:NameList>
          <b:Person>
            <b:Last>Yánez</b:Last>
          </b:Person>
        </b:NameList>
      </b:Author>
    </b:Author>
    <b:RefOrder>2</b:RefOrder>
  </b:Source>
  <b:Source>
    <b:Tag>Sal23</b:Tag>
    <b:SourceType>ArticleInAPeriodical</b:SourceType>
    <b:Guid>{A0BAF973-0E4D-4DCB-B13C-A237C04CF793}</b:Guid>
    <b:Title>Los bajos precios del maíz y la economía de los agricultores</b:Title>
    <b:Year>2023</b:Year>
    <b:Month>Agosto</b:Month>
    <b:Day>16</b:Day>
    <b:URL>https://periodicoopcion.com/los-bajos-precios-del-maiz-y-la-economia-de-los-agricultores/</b:URL>
    <b:PeriodicalTitle>Periódico Opción</b:PeriodicalTitle>
    <b:Author>
      <b:Author>
        <b:NameList>
          <b:Person>
            <b:Last>Saltos</b:Last>
            <b:First>Juan</b:First>
          </b:Person>
        </b:NameList>
      </b:Author>
    </b:Author>
    <b:RefOrder>112</b:RefOrder>
  </b:Source>
  <b:Source>
    <b:Tag>MAG18</b:Tag>
    <b:SourceType>DocumentFromInternetSite</b:SourceType>
    <b:Guid>{C38D3339-CCC2-4C47-B56D-6C73B5479A2F}</b:Guid>
    <b:Title>gricultores conocen sobre manejo agronómico de enfermedades en maíz suave</b:Title>
    <b:Year>2018</b:Year>
    <b:Author>
      <b:Author>
        <b:Corporate>MAGAP</b:Corporate>
      </b:Author>
    </b:Author>
    <b:URL>https://www.agricultura.gob.ec/agricultores-conocen-sobre-manejo-agronomico-de-enfermedades-en-maiz-suave/</b:URL>
    <b:RefOrder>3</b:RefOrder>
  </b:Source>
  <b:Source>
    <b:Tag>Veg04</b:Tag>
    <b:SourceType>JournalArticle</b:SourceType>
    <b:Guid>{AA9ED3CA-E262-4174-97B2-48F0B30B46DD}</b:Guid>
    <b:Title>Cultivos de cobertura para sistemas de cultivos perennes</b:Title>
    <b:JournalName>Universidad Nacional Agriaria</b:JournalName>
    <b:Year>2004</b:Year>
    <b:URL>https://repositorio.una.edu.ni/2408/1/nf08l864.pdf</b:URL>
    <b:Author>
      <b:Author>
        <b:NameList>
          <b:Person>
            <b:Last>Vega </b:Last>
            <b:First>Irma</b:First>
          </b:Person>
          <b:Person>
            <b:Last>López</b:Last>
            <b:First>Aleida </b:First>
          </b:Person>
        </b:NameList>
      </b:Author>
    </b:Author>
    <b:RefOrder>4</b:RefOrder>
  </b:Source>
  <b:Source>
    <b:Tag>Aso18</b:Tag>
    <b:SourceType>JournalArticle</b:SourceType>
    <b:Guid>{C1B81380-47B9-4111-96D4-275F622EA691}</b:Guid>
    <b:Title>Asociación de cultivos, maíz y leguminosas para la conservación de</b:Title>
    <b:JournalName>Revista de Investigación: Ciencia, Tecnología y Desarrollo</b:JournalName>
    <b:Year>2018</b:Year>
    <b:Volume>4</b:Volume>
    <b:Issue>1</b:Issue>
    <b:Pages>15-22</b:Pages>
    <b:Author>
      <b:Author>
        <b:NameList>
          <b:Person>
            <b:Last>Calderon</b:Last>
            <b:First>Soledad</b:First>
          </b:Person>
          <b:Person>
            <b:Last>Fernández</b:Last>
            <b:First>Jhon</b:First>
          </b:Person>
          <b:Person>
            <b:Last>Pezo</b:Last>
            <b:First>Deysi</b:First>
          </b:Person>
          <b:Person>
            <b:Last>Calderón</b:Last>
            <b:First>Renzo</b:First>
          </b:Person>
        </b:NameList>
      </b:Author>
    </b:Author>
    <b:RefOrder>113</b:RefOrder>
  </b:Source>
  <b:Source>
    <b:Tag>Fer20</b:Tag>
    <b:SourceType>JournalArticle</b:SourceType>
    <b:Guid>{4C1E5F07-079B-4BCA-B707-4F12C2F532CD}</b:Guid>
    <b:Title>Cultivos de cobertura, ¿una alternativa viable para la región semirárida pampeana?</b:Title>
    <b:JournalName>Ciencia del suelo</b:JournalName>
    <b:Year>2012</b:Year>
    <b:Volume>30</b:Volume>
    <b:Issue>2</b:Issue>
    <b:Author>
      <b:Author>
        <b:NameList>
          <b:Person>
            <b:Last>Fernández</b:Last>
            <b:First>Romina </b:First>
          </b:Person>
          <b:Person>
            <b:Last>Quiroga</b:Last>
            <b:First>Alberto </b:First>
          </b:Person>
          <b:Person>
            <b:Last>Noellemeyer</b:Last>
            <b:First>Elke </b:First>
          </b:Person>
        </b:NameList>
      </b:Author>
    </b:Author>
    <b:RefOrder>114</b:RefOrder>
  </b:Source>
  <b:Source>
    <b:Tag>Cav18</b:Tag>
    <b:SourceType>JournalArticle</b:SourceType>
    <b:Guid>{C6C538BA-1C5E-4CB4-BF15-27371446287F}</b:Guid>
    <b:Title>Producción de semilla de maíz duro en el Ecuador: retos y oportunidades</b:Title>
    <b:JournalName>ACI Avances en Ciencias e Ingenierías</b:JournalName>
    <b:Year>2018</b:Year>
    <b:Volume>11</b:Volume>
    <b:Issue>17</b:Issue>
    <b:URL>https://revistas.usfq.edu.ec/index.php/avances/article/view/1100/1415</b:URL>
    <b:Author>
      <b:Author>
        <b:NameList>
          <b:Person>
            <b:Last>Caviedes</b:Last>
            <b:First>Mario </b:First>
          </b:Person>
        </b:NameList>
      </b:Author>
    </b:Author>
    <b:RefOrder>115</b:RefOrder>
  </b:Source>
  <b:Source>
    <b:Tag>CIM98</b:Tag>
    <b:SourceType>JournalArticle</b:SourceType>
    <b:Guid>{3E5149D6-BA91-4B5F-9360-23406D3C4D68}</b:Guid>
    <b:Title>"Manejo de ensayos e informe de datos para el programa de ensayos internacionales de maíz del CIMMYT"</b:Title>
    <b:Year>1986</b:Year>
    <b:Pages>13-19</b:Pages>
    <b:City>México</b:City>
    <b:Author>
      <b:Author>
        <b:Corporate>CIMMYT</b:Corporate>
      </b:Author>
    </b:Author>
    <b:RefOrder>74</b:RefOrder>
  </b:Source>
  <b:Source>
    <b:Tag>Hol78</b:Tag>
    <b:SourceType>JournalArticle</b:SourceType>
    <b:Guid>{DD3DC92B-B770-40FA-A54A-123C3E2953B9}</b:Guid>
    <b:Title>Ecología basada en zonas de vida (IICA)</b:Title>
    <b:Year>1979</b:Year>
    <b:URL>http://repositorio.iica.int/handle/11324/7936</b:URL>
    <b:Author>
      <b:Author>
        <b:NameList>
          <b:Person>
            <b:Last>Holdridge</b:Last>
          </b:Person>
        </b:NameList>
      </b:Author>
      <b:BookAuthor>
        <b:NameList>
          <b:Person>
            <b:Last>(IICA)</b:Last>
            <b:First>Ecología</b:First>
            <b:Middle>basada en zonas de vida</b:Middle>
          </b:Person>
        </b:NameList>
      </b:BookAuthor>
    </b:Author>
    <b:JournalName>Instituto Interamericano de Ciencias Agrícolas</b:JournalName>
    <b:BookTitle>Instituto Interamericano de Ciencias Agrícolas</b:BookTitle>
    <b:RefOrder>73</b:RefOrder>
  </b:Source>
  <b:Source>
    <b:Tag>Gua23</b:Tag>
    <b:SourceType>JournalArticle</b:SourceType>
    <b:Guid>{19B3B314-50DD-44FA-A2FB-2B2072C3C832}</b:Guid>
    <b:Title>Seguridad Alimentaria y Producción Agrícola Sostenible en Ecuador</b:Title>
    <b:JournalName>Revista Científica Zambos</b:JournalName>
    <b:Year>2023</b:Year>
    <b:Pages>1-20</b:Pages>
    <b:Author>
      <b:Author>
        <b:NameList>
          <b:Person>
            <b:Last>Guamán</b:Last>
            <b:First>S</b:First>
          </b:Person>
          <b:Person>
            <b:Last>Flores</b:Last>
            <b:First>C</b:First>
          </b:Person>
        </b:NameList>
      </b:Author>
    </b:Author>
    <b:URL>https://revistaczambos.utelvtsd.edu.ec/index.php/home/article/view/35</b:URL>
    <b:RefOrder>58</b:RefOrder>
  </b:Source>
  <b:Source>
    <b:Tag>Luc24</b:Tag>
    <b:SourceType>JournalArticle</b:SourceType>
    <b:Guid>{D4DD8F52-C3C0-4A1D-9565-309EB80CB1CB}</b:Guid>
    <b:Author>
      <b:Author>
        <b:NameList>
          <b:Person>
            <b:Last>Lucas</b:Last>
            <b:First>M</b:First>
          </b:Person>
        </b:NameList>
      </b:Author>
    </b:Author>
    <b:Title>Evolución de la agricultura en Ecuador desde las prácticas prehispánicas hasta la actual agricultura sustentable</b:Title>
    <b:Year>2024</b:Year>
    <b:URL>http://dspace.utb.edu.ec/handle/49000/16039</b:URL>
    <b:RefOrder>59</b:RefOrder>
  </b:Source>
  <b:Source>
    <b:Tag>Nav24</b:Tag>
    <b:SourceType>JournalArticle</b:SourceType>
    <b:Guid>{79E2C558-5EE1-4918-ACE7-4647FDC2E786}</b:Guid>
    <b:Author>
      <b:Author>
        <b:NameList>
          <b:Person>
            <b:Last>Navarrete</b:Last>
            <b:First>A</b:First>
          </b:Person>
        </b:NameList>
      </b:Author>
    </b:Author>
    <b:Title>Aperos agrícolas y su utilización en la labranza de tipo conservacionista</b:Title>
    <b:Year>2024</b:Year>
    <b:URL>http://190.15.129.146/handle/49000/16135</b:URL>
    <b:RefOrder>60</b:RefOrder>
  </b:Source>
  <b:Source>
    <b:Tag>Mar221</b:Tag>
    <b:SourceType>JournalArticle</b:SourceType>
    <b:Guid>{53A00685-F663-409E-AC43-C7970F868BD0}</b:Guid>
    <b:Author>
      <b:Author>
        <b:NameList>
          <b:Person>
            <b:Last>Marquínes</b:Last>
            <b:First>D</b:First>
          </b:Person>
        </b:NameList>
      </b:Author>
    </b:Author>
    <b:Title>Diversificación agrícola, su importancia en el manejo de plagas en cultivo de arroz (Oryza sativa L.) para una agricultura sostenible</b:Title>
    <b:Year>2022</b:Year>
    <b:URL>http://dspace.utb.edu.ec/handle/49000/13250</b:URL>
    <b:RefOrder>61</b:RefOrder>
  </b:Source>
  <b:Source>
    <b:Tag>Pér22</b:Tag>
    <b:SourceType>JournalArticle</b:SourceType>
    <b:Guid>{24F00436-A9AB-40AE-AA29-0E7A16605D5F}</b:Guid>
    <b:Title>Variables que influyen en la aplicación de la agricultura de precisión en Colombia: revisión de estudios</b:Title>
    <b:JournalName>Ciencia y Tecnología Agropecuaria</b:JournalName>
    <b:Year>2022</b:Year>
    <b:Author>
      <b:Author>
        <b:NameList>
          <b:Person>
            <b:Last>Pérez</b:Last>
            <b:First>D</b:First>
          </b:Person>
          <b:Person>
            <b:Last>Bolaños</b:Last>
            <b:First>F</b:First>
          </b:Person>
          <b:Person>
            <b:Last>Marco da Silva</b:Last>
            <b:First>A</b:First>
          </b:Person>
        </b:NameList>
      </b:Author>
    </b:Author>
    <b:URL>http://www.scielo.org.co/scielo.php?pid=S0122-87062022000100015&amp;script=sci_arttext</b:URL>
    <b:RefOrder>116</b:RefOrder>
  </b:Source>
  <b:Source>
    <b:Tag>Gua221</b:Tag>
    <b:SourceType>JournalArticle</b:SourceType>
    <b:Guid>{6833B438-7759-4278-8EB8-245490676388}</b:Guid>
    <b:Title>Desarrollo de Políticas Agrarias y su Influencia en los Pequeños Agricultores Ecuatorianos</b:Title>
    <b:JournalName>Revista Científica Zambos</b:JournalName>
    <b:Year>2022</b:Year>
    <b:Pages>15-28</b:Pages>
    <b:Author>
      <b:Author>
        <b:NameList>
          <b:Person>
            <b:Last>Guamán</b:Last>
            <b:First>S</b:First>
          </b:Person>
        </b:NameList>
      </b:Author>
    </b:Author>
    <b:URL>https://revistaczambos.utelvtsd.edu.ec/index.php/home/article/view/30</b:URL>
    <b:RefOrder>62</b:RefOrder>
  </b:Source>
  <b:Source>
    <b:Tag>Mez22</b:Tag>
    <b:SourceType>JournalArticle</b:SourceType>
    <b:Guid>{8BC06FF0-E087-4DB4-B973-97FD488566EE}</b:Guid>
    <b:Author>
      <b:Author>
        <b:NameList>
          <b:Person>
            <b:Last>Meza</b:Last>
            <b:First>D</b:First>
          </b:Person>
        </b:NameList>
      </b:Author>
    </b:Author>
    <b:Title>Evaluación de prácticas de manejo sustentable (Labranza conservacionista, uso de bio abonos, eficiencia del uso del agua de riego)</b:Title>
    <b:Year>2022</b:Year>
    <b:URL>https://repositorio.une.edu.pe/entities/publication/241181e8-dd8d-4dc2-8f50-233b23ddd70c</b:URL>
    <b:RefOrder>63</b:RefOrder>
  </b:Source>
  <b:Source>
    <b:Tag>Nie22</b:Tag>
    <b:SourceType>JournalArticle</b:SourceType>
    <b:Guid>{0473612C-070F-4A09-82FF-62A637B5D5E9}</b:Guid>
    <b:Author>
      <b:Author>
        <b:NameList>
          <b:Person>
            <b:Last>Nieto</b:Last>
            <b:First>P</b:First>
          </b:Person>
        </b:NameList>
      </b:Author>
    </b:Author>
    <b:Title>Consideraciones y potencialidades del uso de cultivos cubierta en la restauración y conservación de suelos agrícolas en Chile</b:Title>
    <b:Year>2022</b:Year>
    <b:URL>https://repositorio.uchile.cl/handle/2250/196256</b:URL>
    <b:RefOrder>64</b:RefOrder>
  </b:Source>
  <b:Source>
    <b:Tag>Ari22</b:Tag>
    <b:SourceType>JournalArticle</b:SourceType>
    <b:Guid>{A1A3B7F5-F2AF-478F-BBDE-88B837446DAC}</b:Guid>
    <b:Author>
      <b:Author>
        <b:NameList>
          <b:Person>
            <b:Last>Arias</b:Last>
            <b:First>A</b:First>
          </b:Person>
        </b:NameList>
      </b:Author>
    </b:Author>
    <b:Title>Análisis de crecimiento y rendimiento de cebolla en riego por goteo y aspersión</b:Title>
    <b:Year>2022</b:Year>
    <b:URL>https://oai.uaaan.mx/xmlui/handle/123456789/48409</b:URL>
    <b:RefOrder>65</b:RefOrder>
  </b:Source>
  <b:Source>
    <b:Tag>Día24</b:Tag>
    <b:SourceType>JournalArticle</b:SourceType>
    <b:Guid>{877D36A2-8981-4A5C-BB83-847534232E87}</b:Guid>
    <b:Title>La sociedad y el aprovechamiento sustentable de los recursos naturales: Medio ambiente y Objetivos del Desarrollo Sostenible</b:Title>
    <b:Year>2024</b:Year>
    <b:Author>
      <b:Author>
        <b:NameList>
          <b:Person>
            <b:Last>Díaz</b:Last>
            <b:First>J</b:First>
          </b:Person>
          <b:Person>
            <b:Last>Urias</b:Last>
            <b:First>D</b:First>
          </b:Person>
          <b:Person>
            <b:Last>López</b:Last>
            <b:First>E</b:First>
          </b:Person>
          <b:Person>
            <b:Last>Cortés</b:Last>
            <b:First>M</b:First>
          </b:Person>
        </b:NameList>
      </b:Author>
    </b:Author>
    <b:URL>https://books.google.es/books?hl=es&amp;lr=&amp;id=n2syEQAAQBAJ&amp;oi=fnd&amp;pg=PT15&amp;dq=Las+camas+anchas+suelen+enriquecerse+con+materia+org%C3%A1nica+y+fertilizantes+naturales,+como+compost+o+esti%C3%A9rcol.&amp;ots=BxAjrrUEfs&amp;sig=IHs3cuIjzcfq48qnxUi19evxpKE</b:URL>
    <b:RefOrder>117</b:RefOrder>
  </b:Source>
  <b:Source>
    <b:Tag>Cas241</b:Tag>
    <b:SourceType>JournalArticle</b:SourceType>
    <b:Guid>{3C89D909-A803-4C51-B25C-6844E799CAAD}</b:Guid>
    <b:Author>
      <b:Author>
        <b:NameList>
          <b:Person>
            <b:Last>Castañeda</b:Last>
            <b:First>A</b:First>
          </b:Person>
        </b:NameList>
      </b:Author>
    </b:Author>
    <b:Title>Apoyo en el manejo de sistemas agrícolas del Centro de Bio-sistemas, con énfasis en el cultivo de especies de Brassicaeae a campo abierto y bajo invernadero</b:Title>
    <b:Year>2024</b:Year>
    <b:URL>https://expeditiorepositorio.utadeo.edu.co/handle/20.500.12010/36104</b:URL>
    <b:RefOrder>66</b:RefOrder>
  </b:Source>
  <b:Source>
    <b:Tag>Eli</b:Tag>
    <b:SourceType>JournalArticle</b:SourceType>
    <b:Guid>{5D0E948D-5CDC-452D-88D3-C0C8B720B56A}</b:Guid>
    <b:Author>
      <b:Author>
        <b:NameList>
          <b:Person>
            <b:Last>Elizalde</b:Last>
            <b:First>A</b:First>
          </b:Person>
        </b:NameList>
      </b:Author>
    </b:Author>
    <b:Title>Rediseño de sistema de cultivo intensivo de fresa para la empresa EcoFrut</b:Title>
    <b:Year>2022</b:Year>
    <b:URL>https://repositorio.puce.edu.ec/server/api/core/bitstreams/c7fb2841-1ba5-48ea-8bc8-3b0da795469d/content</b:URL>
    <b:RefOrder>67</b:RefOrder>
  </b:Source>
  <b:Source>
    <b:Tag>ANA24</b:Tag>
    <b:SourceType>JournalArticle</b:SourceType>
    <b:Guid>{FC69E6DB-EBFB-4577-B598-B9C0095F6554}</b:Guid>
    <b:Author>
      <b:Author>
        <b:NameList>
          <b:Person>
            <b:Last>ANASAC</b:Last>
          </b:Person>
        </b:NameList>
      </b:Author>
    </b:Author>
    <b:Title>Atrazina 500 sc</b:Title>
    <b:Year>2024</b:Year>
    <b:URL>https://www.sag.gob.cl/sites/default/files/atrazina_500_sc_14-01-2019.pdf</b:URL>
    <b:RefOrder>68</b:RefOrder>
  </b:Source>
  <b:Source>
    <b:Tag>AGR24</b:Tag>
    <b:SourceType>JournalArticle</b:SourceType>
    <b:Guid>{A0F3C38B-687E-4F5C-A87B-14D40C9D9F8B}</b:Guid>
    <b:Author>
      <b:Author>
        <b:NameList>
          <b:Person>
            <b:Last>AGROACTIVO</b:Last>
          </b:Person>
        </b:NameList>
      </b:Author>
    </b:Author>
    <b:Title>Ficha técnica Atrazina 80% WP</b:Title>
    <b:Year>2024</b:Year>
    <b:URL>https://agroactivocol.com/wp-content/uploads/2020/06/ATRAZINA80-.pdf?srsltid=AfmBOooQPDQWb-SV-hpG6xee_QFiZgPanEnxOaN4lNL9tpGtewhgvKRs</b:URL>
    <b:RefOrder>69</b:RefOrder>
  </b:Source>
  <b:Source>
    <b:Tag>Mar21</b:Tag>
    <b:SourceType>JournalArticle</b:SourceType>
    <b:Guid>{346995D7-CCF9-409B-9321-BA0530822969}</b:Guid>
    <b:Author>
      <b:Author>
        <b:NameList>
          <b:Person>
            <b:Last>Margarita</b:Last>
            <b:First>M</b:First>
          </b:Person>
        </b:NameList>
      </b:Author>
    </b:Author>
    <b:Title>Atrazina, un herbicida tóxico</b:Title>
    <b:Year>2021</b:Year>
    <b:URL>https://www.gob.mx/profeco/es/articulos/atrazina-un-herbicida-toxico?idiom=es</b:URL>
    <b:RefOrder>70</b:RefOrder>
  </b:Source>
  <b:Source>
    <b:Tag>Fue23</b:Tag>
    <b:SourceType>JournalArticle</b:SourceType>
    <b:Guid>{D9C8DD28-5D64-47CE-A5A0-3AF585D0BC1A}</b:Guid>
    <b:Author>
      <b:Author>
        <b:NameList>
          <b:Person>
            <b:Last>Fuentes</b:Last>
            <b:First>L</b:First>
          </b:Person>
        </b:NameList>
      </b:Author>
    </b:Author>
    <b:Title>COmportamiento y destino ambiental de la atrazina en el suelo; detección por HPLC y 14C de las concentraciones ambientales bajo condiciones controladas y de campo en Saldaña.Tolima</b:Title>
    <b:JournalName>Agronomía Colombiana</b:JournalName>
    <b:Year>2023</b:Year>
    <b:URL>https://www.redalyc.org/pdf/1803/180317942004.pdf</b:URL>
    <b:RefOrder>71</b:RefOrder>
  </b:Source>
  <b:Source>
    <b:Tag>Ros23</b:Tag>
    <b:SourceType>JournalArticle</b:SourceType>
    <b:Guid>{2DED6EFC-D97D-4A42-816A-C93BA14D815B}</b:Guid>
    <b:Author>
      <b:Author>
        <b:NameList>
          <b:Person>
            <b:Last>Rossi</b:Last>
            <b:First>E</b:First>
          </b:Person>
        </b:NameList>
      </b:Author>
    </b:Author>
    <b:Title>Atrazina</b:Title>
    <b:Year>2023</b:Year>
    <b:URL>https://conahcyt.mx/cibiogem/images/cibiogem/Documentos-recopilatorios-relevantes/ATRAZINA.pdf</b:URL>
    <b:RefOrder>72</b:RefOrder>
  </b:Source>
  <b:Source>
    <b:Tag>EOS241</b:Tag>
    <b:SourceType>JournalArticle</b:SourceType>
    <b:Guid>{FD4D32DB-F52A-4AEA-BD06-CC5DBAB2C60B}</b:Guid>
    <b:Title>Cultivo de avena: condiciones y cuidados necesarios</b:Title>
    <b:Year>2024</b:Year>
    <b:Author>
      <b:Author>
        <b:NameList>
          <b:Person>
            <b:Last>Eos</b:Last>
          </b:Person>
        </b:NameList>
      </b:Author>
    </b:Author>
    <b:URL>https://eos.com/es/blog/cultivo-de-avena/</b:URL>
    <b:RefOrder>44</b:RefOrder>
  </b:Source>
  <b:Source>
    <b:Tag>EOS242</b:Tag>
    <b:SourceType>JournalArticle</b:SourceType>
    <b:Guid>{C61E3D44-4D17-4E62-84DE-3C46E308591F}</b:Guid>
    <b:Author>
      <b:Author>
        <b:NameList>
          <b:Person>
            <b:Last>Eos</b:Last>
          </b:Person>
        </b:NameList>
      </b:Author>
    </b:Author>
    <b:Title>Cultivo en franjas: Cómo y por qué adoptar esta técnica</b:Title>
    <b:Year>2024</b:Year>
    <b:URL>https://eos.com/es/blog/cultivo-en-franjas/</b:URL>
    <b:RefOrder>51</b:RefOrder>
  </b:Source>
  <b:Source>
    <b:Tag>Alb23</b:Tag>
    <b:SourceType>JournalArticle</b:SourceType>
    <b:Guid>{35032982-4360-4511-9561-692C804CD7BC}</b:Guid>
    <b:Title>II Simposio Ecuatoriano del Maíz</b:Title>
    <b:JournalName>Universidad San Francisco de Quito USFQ</b:JournalName>
    <b:Year>2023</b:Year>
    <b:URL>https://revistas.usfq.edu.ec/index.php/archivosacademicos/issue/view/231/187</b:URL>
    <b:Author>
      <b:Author>
        <b:NameList>
          <b:Person>
            <b:Last>Albán</b:Last>
            <b:First>María </b:First>
          </b:Person>
          <b:Person>
            <b:Last>Zambrano</b:Last>
            <b:First>José</b:First>
          </b:Person>
          <b:Person>
            <b:Last>Carvajal</b:Last>
            <b:First>Francisco</b:First>
          </b:Person>
          <b:Person>
            <b:Last>Caviedes</b:Last>
            <b:First>Galo</b:First>
          </b:Person>
        </b:NameList>
      </b:Author>
    </b:Author>
    <b:RefOrder>118</b:RefOrder>
  </b:Source>
  <b:Source>
    <b:Tag>Rey22</b:Tag>
    <b:SourceType>JournalArticle</b:SourceType>
    <b:Guid>{BFD29B6D-E3D1-4672-96C6-100E075BD016}</b:Guid>
    <b:Title>Análisis del Mercado de maíz en México desde una perspectiva de precios</b:Title>
    <b:Year>2022</b:Year>
    <b:Volume>32</b:Volume>
    <b:URL>https://www.scielo.org.mx/scielo.php?script=sci_arttext&amp;pid=S0188-62662022000100113</b:URL>
    <b:JournalName>Acta Universitaria</b:JournalName>
    <b:Author>
      <b:Author>
        <b:NameList>
          <b:Person>
            <b:Last>Reyes</b:Last>
            <b:First>Ester </b:First>
          </b:Person>
          <b:Person>
            <b:Last>Bautista</b:Last>
            <b:First>Fidel </b:First>
          </b:Person>
          <b:Person>
            <b:Last>García</b:Last>
            <b:First>José </b:First>
          </b:Person>
        </b:NameList>
      </b:Author>
    </b:Author>
    <b:RefOrder>119</b:RefOrder>
  </b:Source>
  <b:Source>
    <b:Tag>Sil24</b:Tag>
    <b:SourceType>Interview</b:SourceType>
    <b:Guid>{6385E495-EEBA-4DC1-8D88-D0E654DA8FBF}</b:Guid>
    <b:Title>Origen del maiz blanco en la provincia de Bolívar</b:Title>
    <b:Year>2024</b:Year>
    <b:Author>
      <b:Interviewee>
        <b:NameList>
          <b:Person>
            <b:Last>Silva</b:Last>
            <b:First>D</b:First>
          </b:Person>
        </b:NameList>
      </b:Interviewee>
    </b:Author>
    <b:Month>diciembre</b:Month>
    <b:Day>16</b:Day>
    <b:RefOrder>6</b:RefOrder>
  </b:Source>
  <b:Source>
    <b:Tag>Chá221</b:Tag>
    <b:SourceType>InternetSite</b:SourceType>
    <b:Guid>{73A344C1-D5FD-B042-9E5E-949CF12E3768}</b:Guid>
    <b:Title>Memorias de la XXIV reunión Latinoamericana de maíz</b:Title>
    <b:URL>https://es.scribd.com/document/649298699/Chavez-et-al-2022-Memoria-Maiz</b:URL>
    <b:Year>2022</b:Year>
    <b:Author>
      <b:Author>
        <b:NameList>
          <b:Person>
            <b:Last>Chávez</b:Last>
            <b:First>A</b:First>
          </b:Person>
          <b:Person>
            <b:Last>Escobal</b:Last>
            <b:First>F</b:First>
          </b:Person>
          <b:Person>
            <b:Last>Narro</b:Last>
            <b:First>T</b:First>
          </b:Person>
          <b:Person>
            <b:Last>Medina</b:Last>
            <b:First>A</b:First>
          </b:Person>
          <b:Person>
            <b:Last>Arcos</b:Last>
            <b:First>A</b:First>
          </b:Person>
          <b:Person>
            <b:Last>Chávez</b:Last>
            <b:First>J</b:First>
          </b:Person>
          <b:Person>
            <b:Last>Sigüeñas</b:Last>
            <b:First>M</b:First>
          </b:Person>
          <b:Person>
            <b:Last>Jara</b:Last>
            <b:First>W</b:First>
          </b:Person>
          <b:Person>
            <b:Last>Piña</b:Last>
            <b:First>P</b:First>
          </b:Person>
          <b:Person>
            <b:Last>Guillén</b:Last>
            <b:First>W</b:First>
          </b:Person>
        </b:NameList>
      </b:Author>
    </b:Author>
    <b:RefOrder>75</b:RefOrder>
  </b:Source>
  <b:Source>
    <b:Tag>Gra24</b:Tag>
    <b:SourceType>InternetSite</b:SourceType>
    <b:Guid>{BD09B20D-34C7-1642-8B47-4C357A114382}</b:Guid>
    <b:Title>Efecto de la cobertura del suelo para el control de malezas sobre el desarrollo del maíz</b:Title>
    <b:URL>https://www.researchgate.net/publication/388364108_Efecto_de_la_cobertura_del_suelo_para_el_control_de_malezas_sobre_el_desarrollo_del_maiz</b:URL>
    <b:Year>2024</b:Year>
    <b:Author>
      <b:Author>
        <b:NameList>
          <b:Person>
            <b:Last>Granados</b:Last>
            <b:First>L</b:First>
          </b:Person>
          <b:Person>
            <b:Last>Pérez</b:Last>
            <b:First>J</b:First>
          </b:Person>
          <b:Person>
            <b:Last>Delgado</b:Last>
            <b:First>A</b:First>
          </b:Person>
          <b:Person>
            <b:Last>González</b:Last>
            <b:First>A</b:First>
          </b:Person>
        </b:NameList>
      </b:Author>
    </b:Author>
    <b:RefOrder>120</b:RefOrder>
  </b:Source>
  <b:Source>
    <b:Tag>Gar233</b:Tag>
    <b:SourceType>InternetSite</b:SourceType>
    <b:Guid>{CBA54BA9-7286-4140-A35D-BD20D53A8BB2}</b:Guid>
    <b:Title>Estudio de altas densidades de siembra en la producción de maíz (Zea mays) híbrido. Revista Tecnología en Marcha</b:Title>
    <b:URL>https://www.scielo.sa.cr/scielo.php?script=sci_arttext&amp;pid=S0379-39822023000400160</b:URL>
    <b:Year>2023</b:Year>
    <b:Author>
      <b:Author>
        <b:NameList>
          <b:Person>
            <b:Last>García</b:Last>
            <b:First>D</b:First>
          </b:Person>
          <b:Person>
            <b:Last>Hernández</b:Last>
            <b:First>R</b:First>
          </b:Person>
        </b:NameList>
      </b:Author>
    </b:Author>
    <b:RefOrder>76</b:RefOrder>
  </b:Source>
  <b:Source>
    <b:Tag>INI25</b:Tag>
    <b:SourceType>InternetSite</b:SourceType>
    <b:Guid>{4C3988E6-7E08-124D-8C59-1314C7490CE6}</b:Guid>
    <b:Author>
      <b:Author>
        <b:NameList>
          <b:Person>
            <b:Last>INIAP</b:Last>
          </b:Person>
        </b:NameList>
      </b:Author>
    </b:Author>
    <b:Title>Resultados del proyecto. Desarrollo de tecnologías para el cultivo de maíz con la aplicación de bioinoculantes y cobertura de suelo en la Sierra del Ecuador</b:Title>
    <b:URL>https://repositorio.iniap.gob.ec/jspui/handle/41000/6394</b:URL>
    <b:Year>2025</b:Year>
    <b:RefOrder>77</b:RefOrder>
  </b:Source>
  <b:Source>
    <b:Tag>INI22</b:Tag>
    <b:SourceType>InternetSite</b:SourceType>
    <b:Guid>{0A084172-873D-764D-87F3-A50802F3EFF0}</b:Guid>
    <b:Author>
      <b:Author>
        <b:NameList>
          <b:Person>
            <b:Last>INIAP</b:Last>
          </b:Person>
        </b:NameList>
      </b:Author>
    </b:Author>
    <b:Title>Programa de maíz. Informe técnico anual 2021</b:Title>
    <b:URL>https://repositorio.iniap.gob.ec/bitstream/41000/6008/1/INFORME%20ANUAL%202021%20PROGRAMA%20DE%20MAIZ%20EEP-1.pdf</b:URL>
    <b:Year>2022</b:Year>
    <b:RefOrder>78</b:RefOrder>
  </b:Source>
  <b:Source>
    <b:Tag>Qui212</b:Tag>
    <b:SourceType>InternetSite</b:SourceType>
    <b:Guid>{3101A2A6-5E0E-7A4C-8B32-1FAB867CC5C5}</b:Guid>
    <b:Title>Uso de coberturas vegetales en el manejo sostenible del suelo asociado al cultivo de maíz amiláceo (Zea mays L.). Scientia Agropecuaria [online]. 2021, vol.12, n.3, pp.329-336. ISSN 2077-9917</b:Title>
    <b:URL>http://www.scielo.org.pe/scielo.php?pid=S2077-99172021000300329&amp;script=sci_abstract</b:URL>
    <b:Year>2021</b:Year>
    <b:Author>
      <b:Author>
        <b:NameList>
          <b:Person>
            <b:Last>Quispe</b:Last>
            <b:First>S</b:First>
          </b:Person>
          <b:Person>
            <b:Last>Mendoza</b:Last>
            <b:First>K</b:First>
          </b:Person>
          <b:Person>
            <b:Last>Sangay</b:Last>
            <b:First>S</b:First>
          </b:Person>
          <b:Person>
            <b:Last>Cosme</b:Last>
            <b:First>R</b:First>
          </b:Person>
        </b:NameList>
      </b:Author>
    </b:Author>
    <b:RefOrder>121</b:RefOrder>
  </b:Source>
  <b:Source>
    <b:Tag>Zam221</b:Tag>
    <b:SourceType>InternetSite</b:SourceType>
    <b:Guid>{62CAED13-2402-564D-8FEC-376D1B77FCB1}</b:Guid>
    <b:Title>Tecnologías para el cultivo de maíz (Zea mays. L) en el Ecuador</b:Title>
    <b:URL>https://revistas.usfq.edu.ec/index.php/avances/article/download/2588/3111?inline=1</b:URL>
    <b:Year>2022</b:Year>
    <b:Author>
      <b:Author>
        <b:NameList>
          <b:Person>
            <b:Last>Zambrano</b:Last>
            <b:First>J</b:First>
          </b:Person>
          <b:Person>
            <b:Last>Caviedes</b:Last>
            <b:First>M</b:First>
          </b:Person>
          <b:Person>
            <b:Last>Carvajal</b:Last>
            <b:First>F</b:First>
          </b:Person>
        </b:NameList>
      </b:Author>
    </b:Author>
    <b:RefOrder>122</b:RefOrder>
  </b:Source>
  <b:Source>
    <b:Tag>Rod203</b:Tag>
    <b:SourceType>InternetSite</b:SourceType>
    <b:Guid>{F7996C70-7228-734E-B1D9-4F878060CE87}</b:Guid>
    <b:Author>
      <b:Author>
        <b:NameList>
          <b:Person>
            <b:Last>Rodríguez</b:Last>
            <b:First>G</b:First>
          </b:Person>
        </b:NameList>
      </b:Author>
    </b:Author>
    <b:Title>Evaluación de la competencia de malezas en el cultivo de maíz duro (Zea mays L.) en la zona Ventanas - Los Ríos</b:Title>
    <b:URL>https://cia.uagraria.edu.ec/Archivos/RODRIGUEZ%20MOR%C3%81N%20G%C3%89NESIS%20DENISSE.pdf</b:URL>
    <b:Year>2020</b:Year>
    <b:RefOrder>123</b:RefOrder>
  </b:Source>
  <b:Source>
    <b:Tag>Góm241</b:Tag>
    <b:SourceType>InternetSite</b:SourceType>
    <b:Guid>{567823C3-B0CF-134A-93E6-00D3B6F3C369}</b:Guid>
    <b:Author>
      <b:Author>
        <b:NameList>
          <b:Person>
            <b:Last>Gómez</b:Last>
            <b:First>M</b:First>
          </b:Person>
        </b:NameList>
      </b:Author>
    </b:Author>
    <b:Title>Herbicidas coformulados sobre el control de malezas en el cultivo de maíz (Zea Mays)</b:Title>
    <b:URL>https://dspace.utb.edu.ec/bitstream/handle/49000/16008/E-UTB-FACIAG-AGRON-000111.pdf?sequence=1</b:URL>
    <b:Year>2024</b:Year>
    <b:RefOrder>79</b:RefOrder>
  </b:Source>
  <b:Source>
    <b:Tag>Bla21</b:Tag>
    <b:SourceType>InternetSite</b:SourceType>
    <b:Guid>{776E3BE5-BC2F-9143-BBDC-03B3B50E4249}</b:Guid>
    <b:Title>Influencia de la densidad de población en el cultivo de maíz (Zea mays L.) Revista Instituto Nacional de Ciencias Agrícolas.  Vol. 42, núm. 3, e08</b:Title>
    <b:URL>https://www.redalyc.org/journal/1932/193268883008/html/</b:URL>
    <b:Year>2021</b:Year>
    <b:Author>
      <b:Author>
        <b:NameList>
          <b:Person>
            <b:Last>Blanco</b:Last>
            <b:First>Y</b:First>
          </b:Person>
          <b:Person>
            <b:Last>González</b:Last>
            <b:First>D</b:First>
          </b:Person>
        </b:NameList>
      </b:Author>
    </b:Author>
    <b:RefOrder>80</b:RefOrder>
  </b:Source>
  <b:Source>
    <b:Tag>INI221</b:Tag>
    <b:SourceType>InternetSite</b:SourceType>
    <b:Guid>{A0261181-73CC-5441-A6EF-B0C4BED6E8BD}</b:Guid>
    <b:Author>
      <b:Author>
        <b:NameList>
          <b:Person>
            <b:Last>INIAP</b:Last>
          </b:Person>
        </b:NameList>
      </b:Author>
    </b:Author>
    <b:Title>Estación Experimental Santa Catalina Economía Agrícola y Cambio Climático. Informe Anual 2021</b:Title>
    <b:URL>https://repositorio.iniap.gob.ec/bitstream/41000/6039/1/informe_anual_2021_econom%C3%8Da_agr%C3%8Dcola_y_cambio_clim%C3%81tico_final.pdf</b:URL>
    <b:Year>2022</b:Year>
    <b:RefOrder>124</b:RefOrder>
  </b:Source>
  <b:Source>
    <b:Tag>Mor212</b:Tag>
    <b:SourceType>InternetSite</b:SourceType>
    <b:Guid>{81086D2E-BE70-0348-8175-818F69CA43FE}</b:Guid>
    <b:Author>
      <b:Author>
        <b:NameList>
          <b:Person>
            <b:Last>Morocho</b:Last>
            <b:First>J</b:First>
          </b:Person>
        </b:NameList>
      </b:Author>
    </b:Author>
    <b:Title>Evaluación del desarrollo de la vicia (Vicia sativa L.) y avena (Avena sativa L.) en el suelo erosionado, con base de tres abonos orgánicos a diferentes dosis en el sector Salache, Cantón Latacunga, Provincia de Cotopaxi 2021</b:Title>
    <b:URL>https://repoadmin.utc.edu.ec/items/7fd6697b-4898-4138-854a-90408805f735</b:URL>
    <b:Year>2021</b:Year>
    <b:RefOrder>81</b:RefOrder>
  </b:Source>
  <b:Source>
    <b:Tag>Ala19</b:Tag>
    <b:SourceType>InternetSite</b:SourceType>
    <b:Guid>{C03F6C5B-4B38-1D49-A1F0-10740B0CE1B6}</b:Guid>
    <b:Title>Desarrollo de una variedad de maíz tropical de grano blanco con calidad de proteína para consumo en fresco Desarrollo de una variedad de maíz blanco con calidad de proteína. Revista Avances en Ciencias e ingenierías</b:Title>
    <b:URL>https://revistas.usfq.edu.ec/index.php/avances/article/download/1101/1409</b:URL>
    <b:Year>2019</b:Year>
    <b:Author>
      <b:Author>
        <b:NameList>
          <b:Person>
            <b:Last>Alarcón</b:Last>
            <b:First>D</b:First>
          </b:Person>
          <b:Person>
            <b:Last>Limongi</b:Last>
            <b:First>J</b:First>
          </b:Person>
          <b:Person>
            <b:Last>Zambrano</b:Last>
            <b:First>E</b:First>
          </b:Person>
          <b:Person>
            <b:Last>Navarrete</b:Last>
            <b:First>J</b:First>
          </b:Person>
        </b:NameList>
      </b:Author>
    </b:Author>
    <b:RefOrder>125</b:RefOrder>
  </b:Source>
  <b:Source>
    <b:Tag>Tai24</b:Tag>
    <b:SourceType>InternetSite</b:SourceType>
    <b:Guid>{089B128C-DFE1-7645-9265-EF7606089AEA}</b:Guid>
    <b:Title>Métodos eficientes para la producción de biomasa forrajera y multiplicación de semilla de leguminosas herbáceas</b:Title>
    <b:URL>https://repositorio.iniap.gob.ec/bitstream/41000/6398/1/LEGUMINOSAS%2BREVISTA%2BEmergentes%2B2%2B%281%29%20%281%29.pdf</b:URL>
    <b:Year>2024</b:Year>
    <b:Author>
      <b:Author>
        <b:NameList>
          <b:Person>
            <b:Last>Taipe</b:Last>
            <b:First>M</b:First>
          </b:Person>
          <b:Person>
            <b:Last>Cedeño</b:Last>
            <b:First>K</b:First>
          </b:Person>
          <b:Person>
            <b:Last>Tumbaco</b:Last>
            <b:First>J</b:First>
          </b:Person>
          <b:Person>
            <b:Last>Gilces</b:Last>
            <b:First>J</b:First>
          </b:Person>
          <b:Person>
            <b:Last>Molina</b:Last>
            <b:First>C</b:First>
          </b:Person>
        </b:NameList>
      </b:Author>
    </b:Author>
    <b:RefOrder>126</b:RefOrder>
  </b:Source>
  <b:Source>
    <b:Tag>Zum23</b:Tag>
    <b:SourceType>InternetSite</b:SourceType>
    <b:Guid>{B1D94CEB-8CB9-C34A-8335-C4F8DA93A834}</b:Guid>
    <b:Author>
      <b:Author>
        <b:NameList>
          <b:Person>
            <b:Last>Zumba</b:Last>
            <b:First>A</b:First>
          </b:Person>
        </b:NameList>
      </b:Author>
    </b:Author>
    <b:Title>Efectos de las coberturas vegetales en el desarrollo y rendimiento del cultivo de haba (Vicia faba L.) en el Ecuador</b:Title>
    <b:URL>https://dspace.utb.edu.ec/bitstream/handle/49000/13887/E-UTB-FACIAG-AGRON-000058.pdf?sequence=1</b:URL>
    <b:Year>2023</b:Year>
    <b:RefOrder>82</b:RefOrder>
  </b:Source>
  <b:Source>
    <b:Tag>Cés231</b:Tag>
    <b:SourceType>InternetSite</b:SourceType>
    <b:Guid>{425E0BFA-3538-204B-8D22-729B823B88F1}</b:Guid>
    <b:Title>Toxicidad de la atrazina: el posible papel de los productos naturales para un tratamiento eficaz</b:Title>
    <b:URL>https://pmc.ncbi.nlm.nih.gov/articles/PMC10301673/</b:URL>
    <b:Year>2023</b:Year>
    <b:Author>
      <b:Author>
        <b:NameList>
          <b:Person>
            <b:Last>Céspedes</b:Last>
            <b:First>C</b:First>
          </b:Person>
          <b:Person>
            <b:Last>Zhaojun</b:Last>
            <b:First>G</b:First>
          </b:Person>
          <b:Person>
            <b:Last>Athanassopoulos</b:Last>
            <b:First>C</b:First>
          </b:Person>
        </b:NameList>
      </b:Author>
    </b:Author>
    <b:RefOrder>127</b:RefOrder>
  </b:Source>
  <b:Source>
    <b:Tag>Sal211</b:Tag>
    <b:SourceType>InternetSite</b:SourceType>
    <b:Guid>{5DDED918-9F15-894F-9A85-C85C1DA9A6BB}</b:Guid>
    <b:Author>
      <b:Author>
        <b:NameList>
          <b:Person>
            <b:Last>Salao</b:Last>
            <b:First>L</b:First>
          </b:Person>
        </b:NameList>
      </b:Author>
    </b:Author>
    <b:Title>Plan estratégico para la constructora "Kayalimpia Cía. Ltda" para el período 2021-2025</b:Title>
    <b:URL>https://dspace.espoch.edu.ec:8080/server/api/core/bitstreams/109ec354-cb2e-4764-8ac9-2a25ce582e3f/content</b:URL>
    <b:Year>2021</b:Year>
    <b:RefOrder>84</b:RefOrder>
  </b:Source>
  <b:Source>
    <b:Tag>San213</b:Tag>
    <b:SourceType>InternetSite</b:SourceType>
    <b:Guid>{31A86F28-514D-9D40-9738-5051313BF4E0}</b:Guid>
    <b:Title>Uso de coberturas vegetales en el manejo sostenible del suelo asociado al cultivo de maíz amiláceo (Zea mays L.). Scientia Agropecuaria vol.12 no.3</b:Title>
    <b:URL>http://www.scielo.org.pe/scielo.php?script=sci_arttext&amp;pid=S2077-99172021000300329</b:URL>
    <b:Year>2021</b:Year>
    <b:Author>
      <b:Author>
        <b:NameList>
          <b:Person>
            <b:Last>Sanabria</b:Last>
            <b:First>S</b:First>
          </b:Person>
          <b:Person>
            <b:Last>Mendoza</b:Last>
            <b:First>K</b:First>
          </b:Person>
          <b:Person>
            <b:Last>Sangay</b:Last>
            <b:First>S</b:First>
          </b:Person>
          <b:Person>
            <b:Last>Cosme</b:Last>
            <b:First>R</b:First>
          </b:Person>
        </b:NameList>
      </b:Author>
    </b:Author>
    <b:RefOrder>85</b:RefOrder>
  </b:Source>
  <b:Source>
    <b:Tag>Gue231</b:Tag>
    <b:SourceType>InternetSite</b:SourceType>
    <b:Guid>{668F08EF-5C44-4445-BC2A-97E620E28A5B}</b:Guid>
    <b:Author>
      <b:Author>
        <b:NameList>
          <b:Person>
            <b:Last>Guerrero</b:Last>
            <b:First>O</b:First>
          </b:Person>
        </b:NameList>
      </b:Author>
    </b:Author>
    <b:Title>Evaluación de tres tecnologías en la producción de maíz negro (Zea mays L.) INiap 199 racimo de uva enel campus ceasa, Cotopaxi 2023</b:Title>
    <b:URL>https://repositorio.utc.edu.ec/server/api/core/bitstreams/86f805cf-bf57-4f94-ad5b-f255e2a94aa5/content</b:URL>
    <b:Year>2023</b:Year>
    <b:RefOrder>128</b:RefOrder>
  </b:Source>
  <b:Source>
    <b:Tag>Zum231</b:Tag>
    <b:SourceType>InternetSite</b:SourceType>
    <b:Guid>{1EF3D55C-C68A-AD4D-90CE-E486DEF3FAE7}</b:Guid>
    <b:Author>
      <b:Author>
        <b:NameList>
          <b:Person>
            <b:Last>Zumba</b:Last>
            <b:First>A</b:First>
          </b:Person>
        </b:NameList>
      </b:Author>
    </b:Author>
    <b:Title>Efectos de las coberturas vegetales en el desarrollo y rendimiento del cultivo de haba (Vicia faba L.) en el Ecuador</b:Title>
    <b:URL>https://dspace.utb.edu.ec/bitstream/handle/49000/13887/E-UTB-FACIAG-AGRON-000058.pdf?sequence=1&amp;isAllowed=y</b:URL>
    <b:Year>2023</b:Year>
    <b:RefOrder>86</b:RefOrder>
  </b:Source>
  <b:Source>
    <b:Tag>INI222</b:Tag>
    <b:SourceType>InternetSite</b:SourceType>
    <b:Guid>{81C0A8C4-BBE7-E34A-B284-1F414FCC2A50}</b:Guid>
    <b:Author>
      <b:Author>
        <b:NameList>
          <b:Person>
            <b:Last>INIAP</b:Last>
          </b:Person>
        </b:NameList>
      </b:Author>
    </b:Author>
    <b:Title>Informe técnico del Programa de Maíz: Avances en manejo de malezas y productividad. Estación Experimental Santa Catalina</b:Title>
    <b:URL>http://repositorio.iniap.gob.ec/handle/41000/5602</b:URL>
    <b:Year>2022</b:Year>
    <b:RefOrder>129</b:RefOrder>
  </b:Source>
  <b:Source>
    <b:Tag>Peñ201</b:Tag>
    <b:SourceType>InternetSite</b:SourceType>
    <b:Guid>{21251903-629C-9A48-9B00-143F409852B0}</b:Guid>
    <b:Title>Guía para facilitar el aprendizaje sobre manejo integrado de maíz de altura (Zea mays L.). Guía de Aprendizaje Nro. 009. Instituto Nacional de Investigaciones Agropecuarias (INIAP). Quito, Ecuador. 165 páginas</b:Title>
    <b:URL>https://repositorio.iniap.gob.ec/bitstream/41000/5581/1/iniapscGA009.pdf</b:URL>
    <b:Year>2020</b:Year>
    <b:Author>
      <b:Author>
        <b:NameList>
          <b:Person>
            <b:Last>Peñaherrera</b:Last>
            <b:First>D</b:First>
          </b:Person>
          <b:Person>
            <b:Last>Merchán</b:Last>
            <b:First>M</b:First>
          </b:Person>
          <b:Person>
            <b:Last>Yánez</b:Last>
            <b:First>C</b:First>
          </b:Person>
          <b:Person>
            <b:Last>Zambrano</b:Last>
            <b:First>J</b:First>
          </b:Person>
          <b:Person>
            <b:Last>Racines</b:Last>
            <b:First>M</b:First>
          </b:Person>
          <b:Person>
            <b:Last>Sangoquiza</b:Last>
            <b:First>C</b:First>
          </b:Person>
        </b:NameList>
      </b:Author>
    </b:Author>
    <b:RefOrder>130</b:RefOrder>
  </b:Source>
  <b:Source>
    <b:Tag>Zam212</b:Tag>
    <b:SourceType>InternetSite</b:SourceType>
    <b:Guid>{88F51514-EBF7-E242-A5F0-305A0C41A769}</b:Guid>
    <b:Title>Guía para la producción sustentable de maíz en la Sierra ecuatoriana. INIAP, Manual No. 122. Quito, Ecuador</b:Title>
    <b:URL>https://repositorio.iniap.gob.ec/bitstream/41000/5796/1/GUIA%20CULTIVO%20DE%20MAIZ%202021-1.pdf</b:URL>
    <b:Year>2021</b:Year>
    <b:Author>
      <b:Author>
        <b:NameList>
          <b:Person>
            <b:Last>Zambrano</b:Last>
            <b:First>J</b:First>
          </b:Person>
          <b:Person>
            <b:Last>Velásquez</b:Last>
            <b:First>J</b:First>
          </b:Person>
          <b:Person>
            <b:Last>Peñaherrera</b:Last>
            <b:First>D</b:First>
          </b:Person>
          <b:Person>
            <b:Last>Sangoquiza</b:Last>
            <b:First>C</b:First>
          </b:Person>
          <b:Person>
            <b:Last>Cartagena</b:Last>
            <b:First>Y</b:First>
          </b:Person>
          <b:Person>
            <b:Last>Villacrés</b:Last>
            <b:First>E</b:First>
          </b:Person>
          <b:Person>
            <b:Last>Garcés</b:Last>
            <b:First>S</b:First>
          </b:Person>
        </b:NameList>
      </b:Author>
    </b:Author>
    <b:RefOrder>87</b:RefOrder>
  </b:Source>
  <b:Source>
    <b:Tag>Maz22</b:Tag>
    <b:SourceType>InternetSite</b:SourceType>
    <b:Guid>{75FB7DFA-116D-C142-9660-8A9CF80FE10C}</b:Guid>
    <b:Author>
      <b:Author>
        <b:NameList>
          <b:Person>
            <b:Last>Maza</b:Last>
            <b:First>M</b:First>
          </b:Person>
        </b:NameList>
      </b:Author>
    </b:Author>
    <b:Title>Evaluación agronómica de seis genotipos de maíz (Zea mays L.) con fines forrajeros en el cantón La Joya de los Sachas</b:Title>
    <b:URL>https://repositorio.iniap.gob.ec/bitstream/41000/6020/1/Evaluaci%C3%B3n%20agron%C3%B3mica%20de%20seis%20genotipos%20de%20ma%C3%ADz%20%28Zea%20mays%20L.%29..pdf</b:URL>
    <b:Year>2022</b:Year>
    <b:RefOrder>88</b:RefOrder>
  </b:Source>
  <b:Source>
    <b:Tag>Día22</b:Tag>
    <b:SourceType>InternetSite</b:SourceType>
    <b:Guid>{42444ECD-60D8-3848-A8A8-98EC1C283927}</b:Guid>
    <b:Title>Respuesta de maíz (Zea mays L.) a la aplicación foliar de abonos orgánicos líquidos. Revista Chilean journal of agricultural &amp; animal sciences. vol.38 no.2</b:Title>
    <b:URL>https://www.scielo.cl/scielo.php?script=sci_arttext&amp;pid=S0719-38902022000200144</b:URL>
    <b:Year>2022</b:Year>
    <b:Author>
      <b:Author>
        <b:NameList>
          <b:Person>
            <b:Last>Díaz</b:Last>
            <b:First>P</b:First>
          </b:Person>
          <b:Person>
            <b:Last>Hidalgo</b:Last>
            <b:First>E</b:First>
          </b:Person>
          <b:Person>
            <b:Last>Cabrejo</b:Last>
            <b:First>C</b:First>
          </b:Person>
          <b:Person>
            <b:Last>Valdés</b:Last>
            <b:First>O</b:First>
          </b:Person>
        </b:NameList>
      </b:Author>
    </b:Author>
    <b:RefOrder>131</b:RefOrder>
  </b:Source>
  <b:Source>
    <b:Tag>Mor232</b:Tag>
    <b:SourceType>InternetSite</b:SourceType>
    <b:Guid>{A0FF681B-EBB5-2A42-BC04-C0B2A15EECAD}</b:Guid>
    <b:Title>Comportamiento y calidad de los granos de maíz (Zea Mays) almacenados en graneros construidos con diferentes materiales. 593 Digital Publisher CEIT, 8(4), 202-214</b:Title>
    <b:URL>https://dialnet.unirioja.es/descarga/articulo/9124331.pdf</b:URL>
    <b:Year>2023</b:Year>
    <b:Author>
      <b:Author>
        <b:NameList>
          <b:Person>
            <b:Last>Moreira</b:Last>
            <b:First>T</b:First>
          </b:Person>
          <b:Person>
            <b:Last>Bravo</b:Last>
            <b:First>T</b:First>
          </b:Person>
          <b:Person>
            <b:Last>Mendoza</b:Last>
            <b:First>O</b:First>
          </b:Person>
          <b:Person>
            <b:Last>Macías</b:Last>
            <b:First>T</b:First>
          </b:Person>
        </b:NameList>
      </b:Author>
    </b:Author>
    <b:RefOrder>132</b:RefOrder>
  </b:Source>
  <b:Source>
    <b:Tag>del201</b:Tag>
    <b:SourceType>InternetSite</b:SourceType>
    <b:Guid>{93C707EA-1021-4BDC-B6D4-FDA4AF723167}</b:Guid>
    <b:Author>
      <b:Author>
        <b:NameList>
          <b:Person>
            <b:Last>De la Vega</b:Last>
            <b:First>M</b:First>
          </b:Person>
        </b:NameList>
      </b:Author>
    </b:Author>
    <b:Title>La Atrazina: Características y su utilización en barbecho químico para maíz en mezcla de tanque con glifosato</b:Title>
    <b:URL>https://aws.agroconsultasonline.com/documento.html?op=d&amp;documento_id=115</b:URL>
    <b:Year>2020</b:Year>
    <b:RefOrder>83</b:RefOrder>
  </b:Source>
</b:Sources>
</file>

<file path=customXml/itemProps1.xml><?xml version="1.0" encoding="utf-8"?>
<ds:datastoreItem xmlns:ds="http://schemas.openxmlformats.org/officeDocument/2006/customXml" ds:itemID="{662D479F-CE09-46D0-896C-20A004ADA5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136</Pages>
  <Words>28504</Words>
  <Characters>156775</Characters>
  <Application>Microsoft Office Word</Application>
  <DocSecurity>0</DocSecurity>
  <Lines>1306</Lines>
  <Paragraphs>369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184910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Horta y Moreno</dc:creator>
  <cp:keywords/>
  <dc:description/>
  <cp:lastModifiedBy>Maquina5</cp:lastModifiedBy>
  <cp:revision>2</cp:revision>
  <cp:lastPrinted>2025-10-19T21:03:00Z</cp:lastPrinted>
  <dcterms:created xsi:type="dcterms:W3CDTF">2025-10-20T19:26:00Z</dcterms:created>
  <dcterms:modified xsi:type="dcterms:W3CDTF">2025-10-20T19:26:00Z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-977541461</vt:i4>
  </property>
</Properties>
</file>