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D1F543" w14:textId="77777777" w:rsidR="007A4B05" w:rsidRPr="00224A52" w:rsidRDefault="00382FFC" w:rsidP="00E71FAA">
      <w:pPr>
        <w:tabs>
          <w:tab w:val="left" w:pos="690"/>
          <w:tab w:val="left" w:pos="1245"/>
          <w:tab w:val="left" w:pos="5370"/>
          <w:tab w:val="left" w:pos="7215"/>
        </w:tabs>
        <w:spacing w:line="360" w:lineRule="auto"/>
        <w:rPr>
          <w:rFonts w:ascii="Times New Roman" w:hAnsi="Times New Roman" w:cs="Times New Roman"/>
          <w:b/>
          <w:sz w:val="24"/>
          <w:szCs w:val="24"/>
          <w:lang w:val="es-ES"/>
        </w:rPr>
      </w:pPr>
      <w:bookmarkStart w:id="0" w:name="_Hlk86182141"/>
      <w:bookmarkStart w:id="1" w:name="_GoBack"/>
      <w:bookmarkEnd w:id="0"/>
      <w:bookmarkEnd w:id="1"/>
      <w:r w:rsidRPr="00224A52">
        <w:rPr>
          <w:rFonts w:ascii="Times New Roman" w:hAnsi="Times New Roman" w:cs="Times New Roman"/>
          <w:noProof/>
          <w:sz w:val="24"/>
          <w:szCs w:val="24"/>
          <w:lang w:eastAsia="es-EC"/>
        </w:rPr>
        <w:drawing>
          <wp:anchor distT="0" distB="0" distL="114300" distR="114300" simplePos="0" relativeHeight="251658240" behindDoc="1" locked="0" layoutInCell="1" allowOverlap="1" wp14:anchorId="21D631B4" wp14:editId="313D8508">
            <wp:simplePos x="0" y="0"/>
            <wp:positionH relativeFrom="margin">
              <wp:align>left</wp:align>
            </wp:positionH>
            <wp:positionV relativeFrom="paragraph">
              <wp:posOffset>-528320</wp:posOffset>
            </wp:positionV>
            <wp:extent cx="1400175" cy="1019175"/>
            <wp:effectExtent l="0" t="0" r="9525" b="9525"/>
            <wp:wrapNone/>
            <wp:docPr id="2" name="Imagen 2" descr="Resultado de imagen para logos de la u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s de la u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A52">
        <w:rPr>
          <w:rFonts w:ascii="Times New Roman" w:hAnsi="Times New Roman" w:cs="Times New Roman"/>
          <w:noProof/>
          <w:sz w:val="24"/>
          <w:szCs w:val="24"/>
          <w:lang w:eastAsia="es-EC"/>
        </w:rPr>
        <w:drawing>
          <wp:anchor distT="0" distB="0" distL="114300" distR="114300" simplePos="0" relativeHeight="251659264" behindDoc="1" locked="0" layoutInCell="1" allowOverlap="1" wp14:anchorId="2025580E" wp14:editId="53AFC3E3">
            <wp:simplePos x="0" y="0"/>
            <wp:positionH relativeFrom="margin">
              <wp:posOffset>4253865</wp:posOffset>
            </wp:positionH>
            <wp:positionV relativeFrom="paragraph">
              <wp:posOffset>-490220</wp:posOffset>
            </wp:positionV>
            <wp:extent cx="1209675" cy="1066800"/>
            <wp:effectExtent l="0" t="0" r="9525" b="0"/>
            <wp:wrapNone/>
            <wp:docPr id="3"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A52">
        <w:rPr>
          <w:rFonts w:ascii="Times New Roman" w:hAnsi="Times New Roman" w:cs="Times New Roman"/>
          <w:b/>
          <w:sz w:val="24"/>
          <w:szCs w:val="24"/>
          <w:lang w:val="es-ES"/>
        </w:rPr>
        <w:tab/>
      </w:r>
      <w:r w:rsidRPr="00224A52">
        <w:rPr>
          <w:rFonts w:ascii="Times New Roman" w:hAnsi="Times New Roman" w:cs="Times New Roman"/>
          <w:b/>
          <w:sz w:val="24"/>
          <w:szCs w:val="24"/>
          <w:lang w:val="es-ES"/>
        </w:rPr>
        <w:tab/>
      </w:r>
      <w:r w:rsidRPr="00224A52">
        <w:rPr>
          <w:rFonts w:ascii="Times New Roman" w:hAnsi="Times New Roman" w:cs="Times New Roman"/>
          <w:b/>
          <w:sz w:val="24"/>
          <w:szCs w:val="24"/>
          <w:lang w:val="es-ES"/>
        </w:rPr>
        <w:tab/>
      </w:r>
      <w:r w:rsidRPr="00224A52">
        <w:rPr>
          <w:rFonts w:ascii="Times New Roman" w:hAnsi="Times New Roman" w:cs="Times New Roman"/>
          <w:b/>
          <w:sz w:val="24"/>
          <w:szCs w:val="24"/>
          <w:lang w:val="es-ES"/>
        </w:rPr>
        <w:tab/>
      </w:r>
    </w:p>
    <w:p w14:paraId="0DB9C2F9" w14:textId="77777777" w:rsidR="004D064E" w:rsidRDefault="004D064E" w:rsidP="00E71FAA">
      <w:pPr>
        <w:spacing w:line="360" w:lineRule="auto"/>
        <w:jc w:val="center"/>
        <w:rPr>
          <w:rFonts w:ascii="Times New Roman" w:hAnsi="Times New Roman" w:cs="Times New Roman"/>
          <w:b/>
          <w:sz w:val="24"/>
          <w:szCs w:val="24"/>
          <w:lang w:val="es-ES"/>
        </w:rPr>
      </w:pPr>
    </w:p>
    <w:p w14:paraId="6CBAC8DB" w14:textId="2A79861A" w:rsidR="007A4B05" w:rsidRPr="00224A52" w:rsidRDefault="007A4B05" w:rsidP="00E71FAA">
      <w:pPr>
        <w:spacing w:line="360" w:lineRule="auto"/>
        <w:jc w:val="center"/>
        <w:rPr>
          <w:rFonts w:ascii="Times New Roman" w:hAnsi="Times New Roman" w:cs="Times New Roman"/>
          <w:b/>
          <w:sz w:val="24"/>
          <w:szCs w:val="24"/>
          <w:lang w:val="es-ES"/>
        </w:rPr>
      </w:pPr>
      <w:r w:rsidRPr="00224A52">
        <w:rPr>
          <w:rFonts w:ascii="Times New Roman" w:hAnsi="Times New Roman" w:cs="Times New Roman"/>
          <w:b/>
          <w:sz w:val="24"/>
          <w:szCs w:val="24"/>
          <w:lang w:val="es-ES"/>
        </w:rPr>
        <w:t>UNIVERSIDAD ESTATAL DE</w:t>
      </w:r>
      <w:r w:rsidR="00BF5A53" w:rsidRPr="00224A52">
        <w:rPr>
          <w:rFonts w:ascii="Times New Roman" w:hAnsi="Times New Roman" w:cs="Times New Roman"/>
          <w:b/>
          <w:sz w:val="24"/>
          <w:szCs w:val="24"/>
          <w:lang w:val="es-ES"/>
        </w:rPr>
        <w:t xml:space="preserve"> BOLÍVAR</w:t>
      </w:r>
    </w:p>
    <w:p w14:paraId="54B85844" w14:textId="77777777" w:rsidR="007A4B05" w:rsidRPr="00224A52" w:rsidRDefault="007A4B05" w:rsidP="00E71FAA">
      <w:pPr>
        <w:spacing w:line="360" w:lineRule="auto"/>
        <w:jc w:val="center"/>
        <w:rPr>
          <w:rFonts w:ascii="Times New Roman" w:hAnsi="Times New Roman" w:cs="Times New Roman"/>
          <w:b/>
          <w:sz w:val="24"/>
          <w:szCs w:val="24"/>
          <w:lang w:val="es-ES"/>
        </w:rPr>
      </w:pPr>
      <w:r w:rsidRPr="00224A52">
        <w:rPr>
          <w:rFonts w:ascii="Times New Roman" w:hAnsi="Times New Roman" w:cs="Times New Roman"/>
          <w:b/>
          <w:sz w:val="24"/>
          <w:szCs w:val="24"/>
          <w:lang w:val="es-ES"/>
        </w:rPr>
        <w:t>FACULTAD DE CIENCIAS AGROPECUARIAS, RECURSOS NATURALES Y DEL AMBIENTE</w:t>
      </w:r>
    </w:p>
    <w:p w14:paraId="3F1F1952" w14:textId="77777777" w:rsidR="007A4B05" w:rsidRPr="00224A52" w:rsidRDefault="007A4B05" w:rsidP="00E71FAA">
      <w:pPr>
        <w:spacing w:line="360" w:lineRule="auto"/>
        <w:jc w:val="center"/>
        <w:rPr>
          <w:rFonts w:ascii="Times New Roman" w:hAnsi="Times New Roman" w:cs="Times New Roman"/>
          <w:b/>
          <w:sz w:val="24"/>
          <w:szCs w:val="24"/>
          <w:lang w:val="es-ES"/>
        </w:rPr>
      </w:pPr>
      <w:r w:rsidRPr="00224A52">
        <w:rPr>
          <w:rFonts w:ascii="Times New Roman" w:hAnsi="Times New Roman" w:cs="Times New Roman"/>
          <w:b/>
          <w:sz w:val="24"/>
          <w:szCs w:val="24"/>
          <w:lang w:val="es-ES"/>
        </w:rPr>
        <w:t>CARRERA DE MEDICINA VETERINARIA Y ZOOTECNIA</w:t>
      </w:r>
    </w:p>
    <w:p w14:paraId="5A60E9C5" w14:textId="77777777" w:rsidR="007A4B05" w:rsidRPr="00224A52" w:rsidRDefault="007A4B05" w:rsidP="00E71FAA">
      <w:pPr>
        <w:spacing w:line="360" w:lineRule="auto"/>
        <w:jc w:val="center"/>
        <w:rPr>
          <w:rFonts w:ascii="Times New Roman" w:hAnsi="Times New Roman" w:cs="Times New Roman"/>
          <w:b/>
          <w:sz w:val="24"/>
          <w:szCs w:val="24"/>
          <w:lang w:val="es-ES"/>
        </w:rPr>
      </w:pPr>
      <w:r w:rsidRPr="00CB67DD">
        <w:rPr>
          <w:rFonts w:ascii="Times New Roman" w:hAnsi="Times New Roman" w:cs="Times New Roman"/>
          <w:b/>
          <w:sz w:val="24"/>
          <w:szCs w:val="24"/>
        </w:rPr>
        <w:t>TEMA</w:t>
      </w:r>
      <w:r w:rsidRPr="00224A52">
        <w:rPr>
          <w:rFonts w:ascii="Times New Roman" w:hAnsi="Times New Roman" w:cs="Times New Roman"/>
          <w:b/>
          <w:sz w:val="24"/>
          <w:szCs w:val="24"/>
          <w:lang w:val="es-ES"/>
        </w:rPr>
        <w:t>.</w:t>
      </w:r>
    </w:p>
    <w:p w14:paraId="52F51DF5" w14:textId="19CA9AE3" w:rsidR="007A4B05" w:rsidRDefault="007A4B05" w:rsidP="00E71FAA">
      <w:pPr>
        <w:spacing w:line="360" w:lineRule="auto"/>
        <w:jc w:val="center"/>
        <w:rPr>
          <w:rFonts w:ascii="Times New Roman" w:hAnsi="Times New Roman" w:cs="Times New Roman"/>
          <w:b/>
          <w:sz w:val="24"/>
          <w:szCs w:val="24"/>
        </w:rPr>
      </w:pPr>
      <w:r w:rsidRPr="00224A52">
        <w:rPr>
          <w:rFonts w:ascii="Times New Roman" w:hAnsi="Times New Roman" w:cs="Times New Roman"/>
          <w:b/>
          <w:sz w:val="24"/>
          <w:szCs w:val="24"/>
        </w:rPr>
        <w:t xml:space="preserve">“EVALUACIÓN DE LA PRODUCCIÓN DE PASTURAS PARA LA NUTRICIÓN </w:t>
      </w:r>
      <w:r w:rsidR="00127CE0" w:rsidRPr="00224A52">
        <w:rPr>
          <w:rFonts w:ascii="Times New Roman" w:hAnsi="Times New Roman" w:cs="Times New Roman"/>
          <w:b/>
          <w:sz w:val="24"/>
          <w:szCs w:val="24"/>
        </w:rPr>
        <w:t xml:space="preserve">BOVINA EN </w:t>
      </w:r>
      <w:r w:rsidR="00D70C88">
        <w:rPr>
          <w:rFonts w:ascii="Times New Roman" w:hAnsi="Times New Roman" w:cs="Times New Roman"/>
          <w:b/>
          <w:sz w:val="24"/>
          <w:szCs w:val="24"/>
        </w:rPr>
        <w:t xml:space="preserve">LA GRANJA </w:t>
      </w:r>
      <w:r w:rsidR="00127CE0" w:rsidRPr="00224A52">
        <w:rPr>
          <w:rFonts w:ascii="Times New Roman" w:hAnsi="Times New Roman" w:cs="Times New Roman"/>
          <w:b/>
          <w:sz w:val="24"/>
          <w:szCs w:val="24"/>
        </w:rPr>
        <w:t>LAGUA</w:t>
      </w:r>
      <w:r w:rsidRPr="00224A52">
        <w:rPr>
          <w:rFonts w:ascii="Times New Roman" w:hAnsi="Times New Roman" w:cs="Times New Roman"/>
          <w:b/>
          <w:sz w:val="24"/>
          <w:szCs w:val="24"/>
        </w:rPr>
        <w:t>COTO II</w:t>
      </w:r>
      <w:r w:rsidR="00BD24C8">
        <w:rPr>
          <w:rFonts w:ascii="Times New Roman" w:hAnsi="Times New Roman" w:cs="Times New Roman"/>
          <w:b/>
          <w:sz w:val="24"/>
          <w:szCs w:val="24"/>
        </w:rPr>
        <w:t>, CANTÓN GUARANDA, PROVINCIA BOLÍVAR</w:t>
      </w:r>
      <w:r w:rsidR="00BD24C8" w:rsidRPr="00224A52">
        <w:rPr>
          <w:rFonts w:ascii="Times New Roman" w:hAnsi="Times New Roman" w:cs="Times New Roman"/>
          <w:b/>
          <w:sz w:val="24"/>
          <w:szCs w:val="24"/>
        </w:rPr>
        <w:t>”</w:t>
      </w:r>
    </w:p>
    <w:p w14:paraId="0CA4A872" w14:textId="54690020" w:rsidR="00CB67DD" w:rsidRPr="00CB67DD" w:rsidRDefault="00CB67DD" w:rsidP="00CB67DD">
      <w:pPr>
        <w:spacing w:line="360" w:lineRule="auto"/>
        <w:jc w:val="center"/>
        <w:rPr>
          <w:rFonts w:ascii="Times New Roman" w:hAnsi="Times New Roman" w:cs="Times New Roman"/>
          <w:b/>
          <w:sz w:val="24"/>
          <w:szCs w:val="24"/>
        </w:rPr>
      </w:pPr>
      <w:r w:rsidRPr="00CB67DD">
        <w:rPr>
          <w:rFonts w:ascii="Times New Roman" w:hAnsi="Times New Roman" w:cs="Times New Roman"/>
          <w:sz w:val="24"/>
          <w:szCs w:val="24"/>
        </w:rPr>
        <w:t xml:space="preserve">Proyecto de </w:t>
      </w:r>
      <w:r w:rsidR="00455C7F">
        <w:rPr>
          <w:rFonts w:ascii="Times New Roman" w:hAnsi="Times New Roman" w:cs="Times New Roman"/>
          <w:sz w:val="24"/>
          <w:szCs w:val="24"/>
        </w:rPr>
        <w:t>I</w:t>
      </w:r>
      <w:r w:rsidRPr="00CB67DD">
        <w:rPr>
          <w:rFonts w:ascii="Times New Roman" w:hAnsi="Times New Roman" w:cs="Times New Roman"/>
          <w:sz w:val="24"/>
          <w:szCs w:val="24"/>
        </w:rPr>
        <w:t>nvestigación, previo a la obtención del título de Médic</w:t>
      </w:r>
      <w:r w:rsidR="00426EBE">
        <w:rPr>
          <w:rFonts w:ascii="Times New Roman" w:hAnsi="Times New Roman" w:cs="Times New Roman"/>
          <w:sz w:val="24"/>
          <w:szCs w:val="24"/>
        </w:rPr>
        <w:t>a</w:t>
      </w:r>
      <w:r w:rsidRPr="00CB67DD">
        <w:rPr>
          <w:rFonts w:ascii="Times New Roman" w:hAnsi="Times New Roman" w:cs="Times New Roman"/>
          <w:sz w:val="24"/>
          <w:szCs w:val="24"/>
        </w:rPr>
        <w:t xml:space="preserve"> Veterinari</w:t>
      </w:r>
      <w:r w:rsidR="00426EBE">
        <w:rPr>
          <w:rFonts w:ascii="Times New Roman" w:hAnsi="Times New Roman" w:cs="Times New Roman"/>
          <w:sz w:val="24"/>
          <w:szCs w:val="24"/>
        </w:rPr>
        <w:t>a</w:t>
      </w:r>
      <w:r w:rsidRPr="00CB67DD">
        <w:rPr>
          <w:rFonts w:ascii="Times New Roman" w:hAnsi="Times New Roman" w:cs="Times New Roman"/>
          <w:sz w:val="24"/>
          <w:szCs w:val="24"/>
        </w:rPr>
        <w:t xml:space="preserve"> y    Zootecnista; otorgado por la </w:t>
      </w:r>
      <w:r w:rsidR="0027301C">
        <w:rPr>
          <w:rFonts w:ascii="Times New Roman" w:hAnsi="Times New Roman" w:cs="Times New Roman"/>
          <w:sz w:val="24"/>
          <w:szCs w:val="24"/>
        </w:rPr>
        <w:t>U</w:t>
      </w:r>
      <w:r w:rsidRPr="00CB67DD">
        <w:rPr>
          <w:rFonts w:ascii="Times New Roman" w:hAnsi="Times New Roman" w:cs="Times New Roman"/>
          <w:sz w:val="24"/>
          <w:szCs w:val="24"/>
        </w:rPr>
        <w:t>niversidad Estatal de Bolívar, a través de la Facultad de Ciencias Agropecuarias, Recursos Naturales y del Ambiente. Carrera de Medicina Veterinaria y Zootecnia</w:t>
      </w:r>
      <w:r w:rsidR="0085118F">
        <w:rPr>
          <w:rFonts w:ascii="Times New Roman" w:hAnsi="Times New Roman" w:cs="Times New Roman"/>
          <w:sz w:val="24"/>
          <w:szCs w:val="24"/>
        </w:rPr>
        <w:t>.</w:t>
      </w:r>
    </w:p>
    <w:p w14:paraId="4A81583D" w14:textId="77777777" w:rsidR="009F6C9E" w:rsidRPr="00224A52" w:rsidRDefault="009F6C9E" w:rsidP="009F6C9E">
      <w:pPr>
        <w:spacing w:line="36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AU</w:t>
      </w:r>
      <w:r w:rsidRPr="00224A52">
        <w:rPr>
          <w:rFonts w:ascii="Times New Roman" w:hAnsi="Times New Roman" w:cs="Times New Roman"/>
          <w:b/>
          <w:sz w:val="24"/>
          <w:szCs w:val="24"/>
          <w:lang w:val="es-ES"/>
        </w:rPr>
        <w:t>TORA</w:t>
      </w:r>
    </w:p>
    <w:p w14:paraId="480D8A59" w14:textId="5E240E90" w:rsidR="009F6C9E" w:rsidRPr="009F6C9E" w:rsidRDefault="009F6C9E" w:rsidP="009F6C9E">
      <w:pPr>
        <w:spacing w:line="36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VERÓNICA MARGARITA MENDOZA PEÑA</w:t>
      </w:r>
    </w:p>
    <w:p w14:paraId="208B0F5B" w14:textId="380BFACE" w:rsidR="007A4B05" w:rsidRPr="00FB4B76" w:rsidRDefault="009E181D" w:rsidP="00E71FAA">
      <w:pPr>
        <w:spacing w:line="360" w:lineRule="auto"/>
        <w:jc w:val="center"/>
        <w:rPr>
          <w:rFonts w:ascii="Times New Roman" w:hAnsi="Times New Roman" w:cs="Times New Roman"/>
          <w:b/>
          <w:sz w:val="24"/>
          <w:szCs w:val="24"/>
          <w:lang w:val="es-ES"/>
        </w:rPr>
      </w:pPr>
      <w:r w:rsidRPr="00FB4B76">
        <w:rPr>
          <w:rFonts w:ascii="Times New Roman" w:hAnsi="Times New Roman" w:cs="Times New Roman"/>
          <w:b/>
          <w:sz w:val="24"/>
          <w:szCs w:val="24"/>
          <w:lang w:val="es-ES"/>
        </w:rPr>
        <w:t>DIRECTORA</w:t>
      </w:r>
      <w:r w:rsidR="007A4B05" w:rsidRPr="00FB4B76">
        <w:rPr>
          <w:rFonts w:ascii="Times New Roman" w:hAnsi="Times New Roman" w:cs="Times New Roman"/>
          <w:b/>
          <w:sz w:val="24"/>
          <w:szCs w:val="24"/>
          <w:lang w:val="es-ES"/>
        </w:rPr>
        <w:t>.</w:t>
      </w:r>
    </w:p>
    <w:p w14:paraId="46C666C6" w14:textId="22FEE7C6" w:rsidR="007A4B05" w:rsidRPr="00FB4B76" w:rsidRDefault="00FB4B76" w:rsidP="009E181D">
      <w:pPr>
        <w:spacing w:line="360" w:lineRule="auto"/>
        <w:jc w:val="center"/>
        <w:rPr>
          <w:rFonts w:ascii="Times New Roman" w:hAnsi="Times New Roman" w:cs="Times New Roman"/>
          <w:b/>
          <w:sz w:val="24"/>
          <w:szCs w:val="24"/>
          <w:lang w:val="es-ES"/>
        </w:rPr>
      </w:pPr>
      <w:r w:rsidRPr="00FB4B76">
        <w:rPr>
          <w:rFonts w:ascii="Times New Roman" w:hAnsi="Times New Roman" w:cs="Times New Roman"/>
          <w:b/>
          <w:sz w:val="24"/>
          <w:szCs w:val="24"/>
          <w:lang w:val="es-ES"/>
        </w:rPr>
        <w:t>MÉD. ALEJANDRA BARRIONUEVO MAYORGA. M</w:t>
      </w:r>
      <w:r w:rsidR="009F6C9E">
        <w:rPr>
          <w:rFonts w:ascii="Times New Roman" w:hAnsi="Times New Roman" w:cs="Times New Roman"/>
          <w:b/>
          <w:sz w:val="24"/>
          <w:szCs w:val="24"/>
          <w:lang w:val="es-ES"/>
        </w:rPr>
        <w:t>g</w:t>
      </w:r>
      <w:r w:rsidRPr="00FB4B76">
        <w:rPr>
          <w:rFonts w:ascii="Times New Roman" w:hAnsi="Times New Roman" w:cs="Times New Roman"/>
          <w:b/>
          <w:sz w:val="24"/>
          <w:szCs w:val="24"/>
          <w:lang w:val="es-ES"/>
        </w:rPr>
        <w:t>.</w:t>
      </w:r>
    </w:p>
    <w:p w14:paraId="1C46F8DE" w14:textId="77777777" w:rsidR="007A4B05" w:rsidRPr="00224A52" w:rsidRDefault="007A4B05" w:rsidP="00E71FAA">
      <w:pPr>
        <w:pStyle w:val="Sinespaciado"/>
        <w:spacing w:line="360" w:lineRule="auto"/>
        <w:rPr>
          <w:rFonts w:ascii="Times New Roman" w:hAnsi="Times New Roman" w:cs="Times New Roman"/>
          <w:sz w:val="24"/>
          <w:szCs w:val="24"/>
          <w:lang w:val="es-ES"/>
        </w:rPr>
      </w:pPr>
    </w:p>
    <w:p w14:paraId="69C622B4" w14:textId="77777777" w:rsidR="007A4B05" w:rsidRPr="00224A52" w:rsidRDefault="007A4B05" w:rsidP="00E71FAA">
      <w:pPr>
        <w:spacing w:line="360" w:lineRule="auto"/>
        <w:jc w:val="center"/>
        <w:rPr>
          <w:rFonts w:ascii="Times New Roman" w:hAnsi="Times New Roman" w:cs="Times New Roman"/>
          <w:b/>
          <w:sz w:val="24"/>
          <w:szCs w:val="24"/>
          <w:lang w:val="es-ES"/>
        </w:rPr>
      </w:pPr>
      <w:r w:rsidRPr="00224A52">
        <w:rPr>
          <w:rFonts w:ascii="Times New Roman" w:hAnsi="Times New Roman" w:cs="Times New Roman"/>
          <w:b/>
          <w:sz w:val="24"/>
          <w:szCs w:val="24"/>
          <w:lang w:val="es-ES"/>
        </w:rPr>
        <w:t>GUARANDA – ECUADOR</w:t>
      </w:r>
    </w:p>
    <w:p w14:paraId="712E4D39" w14:textId="37A49B0E" w:rsidR="007A4B05" w:rsidRDefault="00782708" w:rsidP="00E71FAA">
      <w:pPr>
        <w:spacing w:line="360" w:lineRule="auto"/>
        <w:jc w:val="center"/>
        <w:rPr>
          <w:rFonts w:ascii="Times New Roman" w:hAnsi="Times New Roman" w:cs="Times New Roman"/>
          <w:b/>
          <w:sz w:val="24"/>
          <w:szCs w:val="24"/>
          <w:lang w:val="es-ES"/>
        </w:rPr>
      </w:pPr>
      <w:r w:rsidRPr="00782708">
        <w:rPr>
          <w:rFonts w:ascii="Times New Roman" w:hAnsi="Times New Roman" w:cs="Times New Roman"/>
          <w:b/>
          <w:sz w:val="24"/>
          <w:szCs w:val="24"/>
          <w:lang w:val="es-ES"/>
        </w:rPr>
        <w:t>202</w:t>
      </w:r>
      <w:r w:rsidR="009F6C9E">
        <w:rPr>
          <w:rFonts w:ascii="Times New Roman" w:hAnsi="Times New Roman" w:cs="Times New Roman"/>
          <w:b/>
          <w:sz w:val="24"/>
          <w:szCs w:val="24"/>
          <w:lang w:val="es-ES"/>
        </w:rPr>
        <w:t>2</w:t>
      </w:r>
    </w:p>
    <w:p w14:paraId="0564DCF5" w14:textId="0ABD1CB3" w:rsidR="00FE5A50" w:rsidRDefault="00FE5A50" w:rsidP="00E71FAA">
      <w:pPr>
        <w:spacing w:line="360" w:lineRule="auto"/>
        <w:jc w:val="center"/>
        <w:rPr>
          <w:rFonts w:ascii="Times New Roman" w:hAnsi="Times New Roman" w:cs="Times New Roman"/>
          <w:b/>
          <w:sz w:val="24"/>
          <w:szCs w:val="24"/>
          <w:lang w:val="es-ES"/>
        </w:rPr>
      </w:pPr>
    </w:p>
    <w:p w14:paraId="1402AC49" w14:textId="45983B45" w:rsidR="00C2622E" w:rsidRDefault="00C2622E" w:rsidP="00E71FAA">
      <w:pPr>
        <w:spacing w:line="360" w:lineRule="auto"/>
        <w:jc w:val="center"/>
        <w:rPr>
          <w:rFonts w:ascii="Times New Roman" w:hAnsi="Times New Roman" w:cs="Times New Roman"/>
          <w:b/>
          <w:sz w:val="24"/>
          <w:szCs w:val="24"/>
          <w:lang w:val="es-ES"/>
        </w:rPr>
      </w:pPr>
    </w:p>
    <w:p w14:paraId="1C0185E8" w14:textId="17952E79" w:rsidR="00C2622E" w:rsidRDefault="00C2622E" w:rsidP="00F705E6">
      <w:pPr>
        <w:spacing w:line="360" w:lineRule="auto"/>
        <w:rPr>
          <w:rFonts w:ascii="Times New Roman" w:hAnsi="Times New Roman" w:cs="Times New Roman"/>
          <w:b/>
          <w:sz w:val="24"/>
          <w:szCs w:val="24"/>
          <w:lang w:val="es-ES"/>
        </w:rPr>
      </w:pPr>
    </w:p>
    <w:p w14:paraId="51248D88" w14:textId="77777777" w:rsidR="00F705E6" w:rsidRDefault="00F705E6" w:rsidP="00F705E6">
      <w:pPr>
        <w:spacing w:line="360" w:lineRule="auto"/>
        <w:rPr>
          <w:rFonts w:ascii="Times New Roman" w:hAnsi="Times New Roman" w:cs="Times New Roman"/>
          <w:b/>
          <w:sz w:val="24"/>
          <w:szCs w:val="24"/>
          <w:lang w:val="es-ES"/>
        </w:rPr>
      </w:pPr>
    </w:p>
    <w:p w14:paraId="13E31DFC" w14:textId="05430FC2" w:rsidR="00AC31F7" w:rsidRDefault="00AC31F7" w:rsidP="00DC2319">
      <w:pPr>
        <w:spacing w:line="360" w:lineRule="auto"/>
        <w:jc w:val="both"/>
        <w:rPr>
          <w:rFonts w:ascii="Times New Roman" w:hAnsi="Times New Roman" w:cs="Times New Roman"/>
          <w:b/>
          <w:sz w:val="24"/>
          <w:szCs w:val="24"/>
        </w:rPr>
      </w:pPr>
      <w:r>
        <w:rPr>
          <w:noProof/>
          <w:lang w:eastAsia="es-EC"/>
        </w:rPr>
        <w:lastRenderedPageBreak/>
        <w:drawing>
          <wp:inline distT="0" distB="0" distL="0" distR="0" wp14:anchorId="7206FBF0" wp14:editId="3681D7FB">
            <wp:extent cx="5948855" cy="890197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9607"/>
                    <a:stretch/>
                  </pic:blipFill>
                  <pic:spPr bwMode="auto">
                    <a:xfrm>
                      <a:off x="0" y="0"/>
                      <a:ext cx="5955829" cy="8912416"/>
                    </a:xfrm>
                    <a:prstGeom prst="rect">
                      <a:avLst/>
                    </a:prstGeom>
                    <a:noFill/>
                    <a:ln>
                      <a:noFill/>
                    </a:ln>
                    <a:extLst>
                      <a:ext uri="{53640926-AAD7-44D8-BBD7-CCE9431645EC}">
                        <a14:shadowObscured xmlns:a14="http://schemas.microsoft.com/office/drawing/2010/main"/>
                      </a:ext>
                    </a:extLst>
                  </pic:spPr>
                </pic:pic>
              </a:graphicData>
            </a:graphic>
          </wp:inline>
        </w:drawing>
      </w:r>
    </w:p>
    <w:p w14:paraId="3993B272" w14:textId="63925089" w:rsidR="00AC31F7" w:rsidRDefault="00AC31F7" w:rsidP="00DC2319">
      <w:pPr>
        <w:spacing w:line="360" w:lineRule="auto"/>
        <w:jc w:val="both"/>
        <w:rPr>
          <w:rFonts w:ascii="Times New Roman" w:hAnsi="Times New Roman" w:cs="Times New Roman"/>
          <w:b/>
          <w:sz w:val="24"/>
          <w:szCs w:val="24"/>
        </w:rPr>
      </w:pPr>
      <w:r>
        <w:rPr>
          <w:noProof/>
          <w:lang w:eastAsia="es-EC"/>
        </w:rPr>
        <w:lastRenderedPageBreak/>
        <w:drawing>
          <wp:inline distT="0" distB="0" distL="0" distR="0" wp14:anchorId="53DE7E6B" wp14:editId="7CBA3609">
            <wp:extent cx="5854262" cy="877570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9607"/>
                    <a:stretch/>
                  </pic:blipFill>
                  <pic:spPr bwMode="auto">
                    <a:xfrm>
                      <a:off x="0" y="0"/>
                      <a:ext cx="5860251" cy="8784678"/>
                    </a:xfrm>
                    <a:prstGeom prst="rect">
                      <a:avLst/>
                    </a:prstGeom>
                    <a:noFill/>
                    <a:ln>
                      <a:noFill/>
                    </a:ln>
                    <a:extLst>
                      <a:ext uri="{53640926-AAD7-44D8-BBD7-CCE9431645EC}">
                        <a14:shadowObscured xmlns:a14="http://schemas.microsoft.com/office/drawing/2010/main"/>
                      </a:ext>
                    </a:extLst>
                  </pic:spPr>
                </pic:pic>
              </a:graphicData>
            </a:graphic>
          </wp:inline>
        </w:drawing>
      </w:r>
    </w:p>
    <w:p w14:paraId="7C6ADCB7" w14:textId="77777777" w:rsidR="000A0ECA" w:rsidRDefault="00AC31F7" w:rsidP="000A0ECA">
      <w:pPr>
        <w:spacing w:line="360" w:lineRule="auto"/>
        <w:jc w:val="center"/>
        <w:rPr>
          <w:rFonts w:ascii="Times New Roman" w:hAnsi="Times New Roman" w:cs="Times New Roman"/>
          <w:b/>
          <w:sz w:val="24"/>
          <w:szCs w:val="24"/>
          <w:lang w:val="es-ES"/>
        </w:rPr>
      </w:pPr>
      <w:r>
        <w:rPr>
          <w:noProof/>
          <w:lang w:eastAsia="es-EC"/>
        </w:rPr>
        <w:lastRenderedPageBreak/>
        <w:drawing>
          <wp:inline distT="0" distB="0" distL="0" distR="0" wp14:anchorId="0CB46F1C" wp14:editId="18164361">
            <wp:extent cx="5833110" cy="8944303"/>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8851" cy="8953106"/>
                    </a:xfrm>
                    <a:prstGeom prst="rect">
                      <a:avLst/>
                    </a:prstGeom>
                    <a:noFill/>
                    <a:ln>
                      <a:noFill/>
                    </a:ln>
                  </pic:spPr>
                </pic:pic>
              </a:graphicData>
            </a:graphic>
          </wp:inline>
        </w:drawing>
      </w:r>
    </w:p>
    <w:p w14:paraId="2FE95211" w14:textId="65DFD3A4" w:rsidR="000A0ECA" w:rsidRDefault="000A0ECA" w:rsidP="000A0ECA">
      <w:pPr>
        <w:spacing w:line="360" w:lineRule="auto"/>
        <w:jc w:val="center"/>
        <w:rPr>
          <w:rFonts w:ascii="Times New Roman" w:hAnsi="Times New Roman" w:cs="Times New Roman"/>
          <w:b/>
          <w:sz w:val="24"/>
          <w:szCs w:val="24"/>
          <w:lang w:val="es-ES"/>
        </w:rPr>
      </w:pPr>
      <w:r>
        <w:rPr>
          <w:noProof/>
          <w:lang w:eastAsia="es-EC"/>
        </w:rPr>
        <w:lastRenderedPageBreak/>
        <w:drawing>
          <wp:inline distT="0" distB="0" distL="0" distR="0" wp14:anchorId="259986B5" wp14:editId="2AF03349">
            <wp:extent cx="8832215" cy="5704763"/>
            <wp:effectExtent l="1905" t="0" r="889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8856274" cy="5720303"/>
                    </a:xfrm>
                    <a:prstGeom prst="rect">
                      <a:avLst/>
                    </a:prstGeom>
                    <a:noFill/>
                    <a:ln>
                      <a:noFill/>
                    </a:ln>
                  </pic:spPr>
                </pic:pic>
              </a:graphicData>
            </a:graphic>
          </wp:inline>
        </w:drawing>
      </w:r>
    </w:p>
    <w:p w14:paraId="7EDC6C70" w14:textId="2AA25025" w:rsidR="00DA2AD3" w:rsidRPr="000A0ECA" w:rsidRDefault="00C2622E" w:rsidP="000A0ECA">
      <w:pPr>
        <w:spacing w:line="360" w:lineRule="auto"/>
        <w:jc w:val="center"/>
        <w:rPr>
          <w:rFonts w:ascii="Times New Roman" w:hAnsi="Times New Roman" w:cs="Times New Roman"/>
          <w:b/>
          <w:sz w:val="24"/>
          <w:szCs w:val="24"/>
        </w:rPr>
      </w:pPr>
      <w:r>
        <w:rPr>
          <w:rFonts w:ascii="Times New Roman" w:hAnsi="Times New Roman" w:cs="Times New Roman"/>
          <w:b/>
          <w:sz w:val="24"/>
          <w:szCs w:val="24"/>
          <w:lang w:val="es-ES"/>
        </w:rPr>
        <w:lastRenderedPageBreak/>
        <w:t>DEDICATORIA</w:t>
      </w:r>
    </w:p>
    <w:p w14:paraId="4B0D558B" w14:textId="34AAB394" w:rsidR="00DA2AD3" w:rsidRDefault="00302135" w:rsidP="00C2622E">
      <w:pPr>
        <w:spacing w:line="360" w:lineRule="auto"/>
        <w:jc w:val="both"/>
        <w:rPr>
          <w:rFonts w:ascii="Times New Roman" w:hAnsi="Times New Roman" w:cs="Times New Roman"/>
          <w:bCs/>
          <w:sz w:val="24"/>
          <w:szCs w:val="24"/>
          <w:lang w:val="es-ES"/>
        </w:rPr>
      </w:pPr>
      <w:r w:rsidRPr="005F27CD">
        <w:rPr>
          <w:rFonts w:ascii="Times New Roman" w:hAnsi="Times New Roman" w:cs="Times New Roman"/>
          <w:bCs/>
          <w:sz w:val="24"/>
          <w:szCs w:val="24"/>
          <w:lang w:val="es-ES"/>
        </w:rPr>
        <w:t>La presente tesis quiero dedica</w:t>
      </w:r>
      <w:r w:rsidR="00CD1500">
        <w:rPr>
          <w:rFonts w:ascii="Times New Roman" w:hAnsi="Times New Roman" w:cs="Times New Roman"/>
          <w:bCs/>
          <w:sz w:val="24"/>
          <w:szCs w:val="24"/>
          <w:lang w:val="es-ES"/>
        </w:rPr>
        <w:t>rl</w:t>
      </w:r>
      <w:r w:rsidR="005F27CD">
        <w:rPr>
          <w:rFonts w:ascii="Times New Roman" w:hAnsi="Times New Roman" w:cs="Times New Roman"/>
          <w:bCs/>
          <w:sz w:val="24"/>
          <w:szCs w:val="24"/>
          <w:lang w:val="es-ES"/>
        </w:rPr>
        <w:t xml:space="preserve">a a Dios por que sin </w:t>
      </w:r>
      <w:r w:rsidR="00785512">
        <w:rPr>
          <w:rFonts w:ascii="Times New Roman" w:hAnsi="Times New Roman" w:cs="Times New Roman"/>
          <w:bCs/>
          <w:sz w:val="24"/>
          <w:szCs w:val="24"/>
          <w:lang w:val="es-ES"/>
        </w:rPr>
        <w:t>él</w:t>
      </w:r>
      <w:r w:rsidR="005F27CD">
        <w:rPr>
          <w:rFonts w:ascii="Times New Roman" w:hAnsi="Times New Roman" w:cs="Times New Roman"/>
          <w:bCs/>
          <w:sz w:val="24"/>
          <w:szCs w:val="24"/>
          <w:lang w:val="es-ES"/>
        </w:rPr>
        <w:t xml:space="preserve"> no podría lograr nada,</w:t>
      </w:r>
      <w:r w:rsidRPr="005F27CD">
        <w:rPr>
          <w:rFonts w:ascii="Times New Roman" w:hAnsi="Times New Roman" w:cs="Times New Roman"/>
          <w:bCs/>
          <w:sz w:val="24"/>
          <w:szCs w:val="24"/>
          <w:lang w:val="es-ES"/>
        </w:rPr>
        <w:t xml:space="preserve"> a toda mi familia en especial a m</w:t>
      </w:r>
      <w:r w:rsidR="005F27CD" w:rsidRPr="005F27CD">
        <w:rPr>
          <w:rFonts w:ascii="Times New Roman" w:hAnsi="Times New Roman" w:cs="Times New Roman"/>
          <w:bCs/>
          <w:sz w:val="24"/>
          <w:szCs w:val="24"/>
          <w:lang w:val="es-ES"/>
        </w:rPr>
        <w:t xml:space="preserve">is </w:t>
      </w:r>
      <w:r w:rsidRPr="005F27CD">
        <w:rPr>
          <w:rFonts w:ascii="Times New Roman" w:hAnsi="Times New Roman" w:cs="Times New Roman"/>
          <w:bCs/>
          <w:sz w:val="24"/>
          <w:szCs w:val="24"/>
          <w:lang w:val="es-ES"/>
        </w:rPr>
        <w:t>padres</w:t>
      </w:r>
      <w:r w:rsidR="005F27CD" w:rsidRPr="005F27CD">
        <w:rPr>
          <w:rFonts w:ascii="Times New Roman" w:hAnsi="Times New Roman" w:cs="Times New Roman"/>
          <w:bCs/>
          <w:sz w:val="24"/>
          <w:szCs w:val="24"/>
          <w:lang w:val="es-ES"/>
        </w:rPr>
        <w:t xml:space="preserve"> Mesías Mendoza y Elvia Peña</w:t>
      </w:r>
      <w:r w:rsidRPr="005F27CD">
        <w:rPr>
          <w:rFonts w:ascii="Times New Roman" w:hAnsi="Times New Roman" w:cs="Times New Roman"/>
          <w:bCs/>
          <w:sz w:val="24"/>
          <w:szCs w:val="24"/>
          <w:lang w:val="es-ES"/>
        </w:rPr>
        <w:t xml:space="preserve"> por el inmenso </w:t>
      </w:r>
      <w:r w:rsidR="005F27CD" w:rsidRPr="005F27CD">
        <w:rPr>
          <w:rFonts w:ascii="Times New Roman" w:hAnsi="Times New Roman" w:cs="Times New Roman"/>
          <w:bCs/>
          <w:sz w:val="24"/>
          <w:szCs w:val="24"/>
          <w:lang w:val="es-ES"/>
        </w:rPr>
        <w:t>esfuerzo</w:t>
      </w:r>
      <w:r w:rsidRPr="005F27CD">
        <w:rPr>
          <w:rFonts w:ascii="Times New Roman" w:hAnsi="Times New Roman" w:cs="Times New Roman"/>
          <w:bCs/>
          <w:sz w:val="24"/>
          <w:szCs w:val="24"/>
          <w:lang w:val="es-ES"/>
        </w:rPr>
        <w:t>, y sacrificio</w:t>
      </w:r>
      <w:r w:rsidR="005F27CD">
        <w:rPr>
          <w:rFonts w:ascii="Times New Roman" w:hAnsi="Times New Roman" w:cs="Times New Roman"/>
          <w:bCs/>
          <w:sz w:val="24"/>
          <w:szCs w:val="24"/>
          <w:lang w:val="es-ES"/>
        </w:rPr>
        <w:t xml:space="preserve"> emocional y económico</w:t>
      </w:r>
      <w:r w:rsidRPr="005F27CD">
        <w:rPr>
          <w:rFonts w:ascii="Times New Roman" w:hAnsi="Times New Roman" w:cs="Times New Roman"/>
          <w:bCs/>
          <w:sz w:val="24"/>
          <w:szCs w:val="24"/>
          <w:lang w:val="es-ES"/>
        </w:rPr>
        <w:t xml:space="preserve"> que ellos me </w:t>
      </w:r>
      <w:r w:rsidR="005F27CD" w:rsidRPr="005F27CD">
        <w:rPr>
          <w:rFonts w:ascii="Times New Roman" w:hAnsi="Times New Roman" w:cs="Times New Roman"/>
          <w:bCs/>
          <w:sz w:val="24"/>
          <w:szCs w:val="24"/>
          <w:lang w:val="es-ES"/>
        </w:rPr>
        <w:t>han</w:t>
      </w:r>
      <w:r w:rsidRPr="005F27CD">
        <w:rPr>
          <w:rFonts w:ascii="Times New Roman" w:hAnsi="Times New Roman" w:cs="Times New Roman"/>
          <w:bCs/>
          <w:sz w:val="24"/>
          <w:szCs w:val="24"/>
          <w:lang w:val="es-ES"/>
        </w:rPr>
        <w:t xml:space="preserve"> brindado</w:t>
      </w:r>
      <w:r w:rsidR="005F27CD" w:rsidRPr="005F27CD">
        <w:rPr>
          <w:rFonts w:ascii="Times New Roman" w:hAnsi="Times New Roman" w:cs="Times New Roman"/>
          <w:bCs/>
          <w:sz w:val="24"/>
          <w:szCs w:val="24"/>
          <w:lang w:val="es-ES"/>
        </w:rPr>
        <w:t xml:space="preserve"> desde el día que decidieron traerme al mundo,</w:t>
      </w:r>
      <w:r w:rsidR="005F27CD">
        <w:rPr>
          <w:rFonts w:ascii="Times New Roman" w:hAnsi="Times New Roman" w:cs="Times New Roman"/>
          <w:bCs/>
          <w:sz w:val="24"/>
          <w:szCs w:val="24"/>
          <w:lang w:val="es-ES"/>
        </w:rPr>
        <w:t xml:space="preserve"> además para mis abuelitas que siempre me han brindado su apoyo, sus consejos.</w:t>
      </w:r>
    </w:p>
    <w:p w14:paraId="6C5F42A9" w14:textId="7DDC5D9B" w:rsidR="005F27CD" w:rsidRDefault="005F27CD" w:rsidP="00C2622E">
      <w:pPr>
        <w:spacing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A mis hermanos por apoyarme, siempre en los momentos </w:t>
      </w:r>
      <w:r w:rsidR="00CD1500">
        <w:rPr>
          <w:rFonts w:ascii="Times New Roman" w:hAnsi="Times New Roman" w:cs="Times New Roman"/>
          <w:bCs/>
          <w:sz w:val="24"/>
          <w:szCs w:val="24"/>
          <w:lang w:val="es-ES"/>
        </w:rPr>
        <w:t xml:space="preserve">buenos y malos, a mis tíos por sus sabios consejos cuando me encontraba en dificultades tanto en mi carrera como en mi vida. </w:t>
      </w:r>
    </w:p>
    <w:p w14:paraId="09FFF0A2" w14:textId="386F8964" w:rsidR="00CD1500" w:rsidRDefault="00CD1500" w:rsidP="00C2622E">
      <w:pPr>
        <w:spacing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A mis profesores por sus sabias palabras, y enseñanzas, por su tiempo y dedicación, a la Universidad Estatal de Bolívar por ser mi segunda casa y permitirme formarme como una profesional.</w:t>
      </w:r>
    </w:p>
    <w:p w14:paraId="459C7002" w14:textId="1D81C64F" w:rsidR="00CD1500" w:rsidRDefault="00CD1500" w:rsidP="00C2622E">
      <w:pPr>
        <w:spacing w:line="360" w:lineRule="auto"/>
        <w:jc w:val="both"/>
        <w:rPr>
          <w:rFonts w:ascii="Times New Roman" w:hAnsi="Times New Roman" w:cs="Times New Roman"/>
          <w:bCs/>
          <w:sz w:val="24"/>
          <w:szCs w:val="24"/>
          <w:lang w:val="es-ES"/>
        </w:rPr>
      </w:pPr>
    </w:p>
    <w:p w14:paraId="16A1866A" w14:textId="5C6FD833" w:rsidR="00CD1500" w:rsidRDefault="00183810" w:rsidP="00C2622E">
      <w:pPr>
        <w:spacing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Verónica Margarita Mendoza Peña.</w:t>
      </w:r>
    </w:p>
    <w:p w14:paraId="23DBA479" w14:textId="77777777" w:rsidR="00CD1500" w:rsidRPr="005F27CD" w:rsidRDefault="00CD1500" w:rsidP="00C2622E">
      <w:pPr>
        <w:spacing w:line="360" w:lineRule="auto"/>
        <w:jc w:val="both"/>
        <w:rPr>
          <w:rFonts w:ascii="Times New Roman" w:hAnsi="Times New Roman" w:cs="Times New Roman"/>
          <w:bCs/>
          <w:sz w:val="24"/>
          <w:szCs w:val="24"/>
          <w:lang w:val="es-ES"/>
        </w:rPr>
      </w:pPr>
    </w:p>
    <w:p w14:paraId="27683C26" w14:textId="5BB3BF1C" w:rsidR="00DA2AD3" w:rsidRDefault="00DA2AD3" w:rsidP="00C2622E">
      <w:pPr>
        <w:spacing w:line="360" w:lineRule="auto"/>
        <w:jc w:val="both"/>
        <w:rPr>
          <w:rFonts w:ascii="Times New Roman" w:hAnsi="Times New Roman" w:cs="Times New Roman"/>
          <w:b/>
          <w:sz w:val="24"/>
          <w:szCs w:val="24"/>
          <w:lang w:val="es-ES"/>
        </w:rPr>
      </w:pPr>
    </w:p>
    <w:p w14:paraId="19B78A36" w14:textId="313E08D1" w:rsidR="00DA2AD3" w:rsidRDefault="00DA2AD3" w:rsidP="00C2622E">
      <w:pPr>
        <w:spacing w:line="360" w:lineRule="auto"/>
        <w:jc w:val="both"/>
        <w:rPr>
          <w:rFonts w:ascii="Times New Roman" w:hAnsi="Times New Roman" w:cs="Times New Roman"/>
          <w:b/>
          <w:sz w:val="24"/>
          <w:szCs w:val="24"/>
          <w:lang w:val="es-ES"/>
        </w:rPr>
      </w:pPr>
    </w:p>
    <w:p w14:paraId="33E5138B" w14:textId="762B7843" w:rsidR="00DA2AD3" w:rsidRDefault="00DA2AD3" w:rsidP="00C2622E">
      <w:pPr>
        <w:spacing w:line="360" w:lineRule="auto"/>
        <w:jc w:val="both"/>
        <w:rPr>
          <w:rFonts w:ascii="Times New Roman" w:hAnsi="Times New Roman" w:cs="Times New Roman"/>
          <w:b/>
          <w:sz w:val="24"/>
          <w:szCs w:val="24"/>
          <w:lang w:val="es-ES"/>
        </w:rPr>
      </w:pPr>
    </w:p>
    <w:p w14:paraId="7CB18817" w14:textId="41BECDF8" w:rsidR="00DA2AD3" w:rsidRDefault="00DA2AD3" w:rsidP="00C2622E">
      <w:pPr>
        <w:spacing w:line="360" w:lineRule="auto"/>
        <w:jc w:val="both"/>
        <w:rPr>
          <w:rFonts w:ascii="Times New Roman" w:hAnsi="Times New Roman" w:cs="Times New Roman"/>
          <w:b/>
          <w:sz w:val="24"/>
          <w:szCs w:val="24"/>
          <w:lang w:val="es-ES"/>
        </w:rPr>
      </w:pPr>
    </w:p>
    <w:p w14:paraId="4FF0876C" w14:textId="59881C64" w:rsidR="00DA2AD3" w:rsidRDefault="00DA2AD3" w:rsidP="00C2622E">
      <w:pPr>
        <w:spacing w:line="360" w:lineRule="auto"/>
        <w:jc w:val="both"/>
        <w:rPr>
          <w:rFonts w:ascii="Times New Roman" w:hAnsi="Times New Roman" w:cs="Times New Roman"/>
          <w:b/>
          <w:sz w:val="24"/>
          <w:szCs w:val="24"/>
          <w:lang w:val="es-ES"/>
        </w:rPr>
      </w:pPr>
    </w:p>
    <w:p w14:paraId="55B60038" w14:textId="423340A8" w:rsidR="00DA2AD3" w:rsidRDefault="00DA2AD3" w:rsidP="00C2622E">
      <w:pPr>
        <w:spacing w:line="360" w:lineRule="auto"/>
        <w:jc w:val="both"/>
        <w:rPr>
          <w:rFonts w:ascii="Times New Roman" w:hAnsi="Times New Roman" w:cs="Times New Roman"/>
          <w:b/>
          <w:sz w:val="24"/>
          <w:szCs w:val="24"/>
          <w:lang w:val="es-ES"/>
        </w:rPr>
      </w:pPr>
    </w:p>
    <w:p w14:paraId="43443E7A" w14:textId="2C1DB92B" w:rsidR="00DA2AD3" w:rsidRDefault="00DA2AD3" w:rsidP="00C2622E">
      <w:pPr>
        <w:spacing w:line="360" w:lineRule="auto"/>
        <w:jc w:val="both"/>
        <w:rPr>
          <w:rFonts w:ascii="Times New Roman" w:hAnsi="Times New Roman" w:cs="Times New Roman"/>
          <w:b/>
          <w:sz w:val="24"/>
          <w:szCs w:val="24"/>
          <w:lang w:val="es-ES"/>
        </w:rPr>
      </w:pPr>
    </w:p>
    <w:p w14:paraId="2E92E4C7" w14:textId="29F69626" w:rsidR="00DA2AD3" w:rsidRDefault="00DA2AD3" w:rsidP="00C2622E">
      <w:pPr>
        <w:spacing w:line="360" w:lineRule="auto"/>
        <w:jc w:val="both"/>
        <w:rPr>
          <w:rFonts w:ascii="Times New Roman" w:hAnsi="Times New Roman" w:cs="Times New Roman"/>
          <w:b/>
          <w:sz w:val="24"/>
          <w:szCs w:val="24"/>
          <w:lang w:val="es-ES"/>
        </w:rPr>
      </w:pPr>
    </w:p>
    <w:p w14:paraId="73EAFAF4" w14:textId="77777777" w:rsidR="00CD1500" w:rsidRDefault="00CD1500" w:rsidP="00C2622E">
      <w:pPr>
        <w:spacing w:line="360" w:lineRule="auto"/>
        <w:jc w:val="both"/>
        <w:rPr>
          <w:rFonts w:ascii="Times New Roman" w:hAnsi="Times New Roman" w:cs="Times New Roman"/>
          <w:b/>
          <w:sz w:val="24"/>
          <w:szCs w:val="24"/>
          <w:lang w:val="es-ES"/>
        </w:rPr>
      </w:pPr>
    </w:p>
    <w:p w14:paraId="70F439C6" w14:textId="77777777" w:rsidR="00A0170E" w:rsidRDefault="00A0170E" w:rsidP="00A0170E">
      <w:pPr>
        <w:spacing w:line="360" w:lineRule="auto"/>
        <w:jc w:val="center"/>
        <w:rPr>
          <w:rFonts w:ascii="Times New Roman" w:hAnsi="Times New Roman" w:cs="Times New Roman"/>
          <w:b/>
          <w:sz w:val="24"/>
          <w:szCs w:val="24"/>
          <w:lang w:val="es-ES"/>
        </w:rPr>
      </w:pPr>
    </w:p>
    <w:p w14:paraId="6E8CCC7A" w14:textId="6D83B644" w:rsidR="00DA2AD3" w:rsidRDefault="00C2622E" w:rsidP="00A0170E">
      <w:pPr>
        <w:spacing w:line="36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AGRADECIMIENTO</w:t>
      </w:r>
    </w:p>
    <w:p w14:paraId="0D815891" w14:textId="2144B66D" w:rsidR="00DA2AD3" w:rsidRDefault="006525E2" w:rsidP="00C2622E">
      <w:pPr>
        <w:spacing w:line="360" w:lineRule="auto"/>
        <w:jc w:val="both"/>
        <w:rPr>
          <w:rFonts w:ascii="Times New Roman" w:hAnsi="Times New Roman" w:cs="Times New Roman"/>
          <w:bCs/>
          <w:sz w:val="24"/>
          <w:szCs w:val="24"/>
          <w:lang w:val="es-ES"/>
        </w:rPr>
      </w:pPr>
      <w:r w:rsidRPr="006525E2">
        <w:rPr>
          <w:rFonts w:ascii="Times New Roman" w:hAnsi="Times New Roman" w:cs="Times New Roman"/>
          <w:bCs/>
          <w:sz w:val="24"/>
          <w:szCs w:val="24"/>
          <w:lang w:val="es-ES"/>
        </w:rPr>
        <w:t>Agradezco</w:t>
      </w:r>
      <w:r w:rsidR="00CD1500" w:rsidRPr="006525E2">
        <w:rPr>
          <w:rFonts w:ascii="Times New Roman" w:hAnsi="Times New Roman" w:cs="Times New Roman"/>
          <w:bCs/>
          <w:sz w:val="24"/>
          <w:szCs w:val="24"/>
          <w:lang w:val="es-ES"/>
        </w:rPr>
        <w:t xml:space="preserve"> principalmente a mi </w:t>
      </w:r>
      <w:r>
        <w:rPr>
          <w:rFonts w:ascii="Times New Roman" w:hAnsi="Times New Roman" w:cs="Times New Roman"/>
          <w:bCs/>
          <w:sz w:val="24"/>
          <w:szCs w:val="24"/>
          <w:lang w:val="es-ES"/>
        </w:rPr>
        <w:t>D</w:t>
      </w:r>
      <w:r w:rsidR="00CD1500" w:rsidRPr="006525E2">
        <w:rPr>
          <w:rFonts w:ascii="Times New Roman" w:hAnsi="Times New Roman" w:cs="Times New Roman"/>
          <w:bCs/>
          <w:sz w:val="24"/>
          <w:szCs w:val="24"/>
          <w:lang w:val="es-ES"/>
        </w:rPr>
        <w:t xml:space="preserve">ios por </w:t>
      </w:r>
      <w:r w:rsidRPr="006525E2">
        <w:rPr>
          <w:rFonts w:ascii="Times New Roman" w:hAnsi="Times New Roman" w:cs="Times New Roman"/>
          <w:bCs/>
          <w:sz w:val="24"/>
          <w:szCs w:val="24"/>
          <w:lang w:val="es-ES"/>
        </w:rPr>
        <w:t>permitirme existir, por brindarme salu</w:t>
      </w:r>
      <w:r>
        <w:rPr>
          <w:rFonts w:ascii="Times New Roman" w:hAnsi="Times New Roman" w:cs="Times New Roman"/>
          <w:bCs/>
          <w:sz w:val="24"/>
          <w:szCs w:val="24"/>
          <w:lang w:val="es-ES"/>
        </w:rPr>
        <w:t xml:space="preserve">d, </w:t>
      </w:r>
      <w:r w:rsidRPr="006525E2">
        <w:rPr>
          <w:rFonts w:ascii="Times New Roman" w:hAnsi="Times New Roman" w:cs="Times New Roman"/>
          <w:bCs/>
          <w:sz w:val="24"/>
          <w:szCs w:val="24"/>
          <w:lang w:val="es-ES"/>
        </w:rPr>
        <w:t>sabiduría y fortaleza en las adversidades que se han presentado en mi vida</w:t>
      </w:r>
      <w:r>
        <w:rPr>
          <w:rFonts w:ascii="Times New Roman" w:hAnsi="Times New Roman" w:cs="Times New Roman"/>
          <w:bCs/>
          <w:sz w:val="24"/>
          <w:szCs w:val="24"/>
          <w:lang w:val="es-ES"/>
        </w:rPr>
        <w:t>.</w:t>
      </w:r>
    </w:p>
    <w:p w14:paraId="49A8B9FD" w14:textId="013ECFC4" w:rsidR="0063138F" w:rsidRDefault="006525E2" w:rsidP="00C2622E">
      <w:pPr>
        <w:spacing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A la Universidad Estatal de </w:t>
      </w:r>
      <w:r w:rsidR="0063138F">
        <w:rPr>
          <w:rFonts w:ascii="Times New Roman" w:hAnsi="Times New Roman" w:cs="Times New Roman"/>
          <w:bCs/>
          <w:sz w:val="24"/>
          <w:szCs w:val="24"/>
          <w:lang w:val="es-ES"/>
        </w:rPr>
        <w:t>Bolívar, la Facultad de Ciencias Agropecuarias y Recursos Naturales y del Ambiente en la carrera de Medicina Veterinaria y Zootecnia,</w:t>
      </w:r>
      <w:r>
        <w:rPr>
          <w:rFonts w:ascii="Times New Roman" w:hAnsi="Times New Roman" w:cs="Times New Roman"/>
          <w:bCs/>
          <w:sz w:val="24"/>
          <w:szCs w:val="24"/>
          <w:lang w:val="es-ES"/>
        </w:rPr>
        <w:t xml:space="preserve"> a mi </w:t>
      </w:r>
      <w:r w:rsidR="00AF6B29">
        <w:rPr>
          <w:rFonts w:ascii="Times New Roman" w:hAnsi="Times New Roman" w:cs="Times New Roman"/>
          <w:bCs/>
          <w:sz w:val="24"/>
          <w:szCs w:val="24"/>
          <w:lang w:val="es-ES"/>
        </w:rPr>
        <w:t>T</w:t>
      </w:r>
      <w:r>
        <w:rPr>
          <w:rFonts w:ascii="Times New Roman" w:hAnsi="Times New Roman" w:cs="Times New Roman"/>
          <w:bCs/>
          <w:sz w:val="24"/>
          <w:szCs w:val="24"/>
          <w:lang w:val="es-ES"/>
        </w:rPr>
        <w:t>utora la Doctora Alejandra Barrionuevo</w:t>
      </w:r>
      <w:r w:rsidR="000858EC">
        <w:rPr>
          <w:rFonts w:ascii="Times New Roman" w:hAnsi="Times New Roman" w:cs="Times New Roman"/>
          <w:bCs/>
          <w:sz w:val="24"/>
          <w:szCs w:val="24"/>
          <w:lang w:val="es-ES"/>
        </w:rPr>
        <w:t>. Mg</w:t>
      </w:r>
      <w:r>
        <w:rPr>
          <w:rFonts w:ascii="Times New Roman" w:hAnsi="Times New Roman" w:cs="Times New Roman"/>
          <w:bCs/>
          <w:sz w:val="24"/>
          <w:szCs w:val="24"/>
          <w:lang w:val="es-ES"/>
        </w:rPr>
        <w:t>,</w:t>
      </w:r>
      <w:r w:rsidR="000858EC">
        <w:rPr>
          <w:rFonts w:ascii="Times New Roman" w:hAnsi="Times New Roman" w:cs="Times New Roman"/>
          <w:bCs/>
          <w:sz w:val="24"/>
          <w:szCs w:val="24"/>
          <w:lang w:val="es-ES"/>
        </w:rPr>
        <w:t xml:space="preserve"> </w:t>
      </w:r>
      <w:r>
        <w:rPr>
          <w:rFonts w:ascii="Times New Roman" w:hAnsi="Times New Roman" w:cs="Times New Roman"/>
          <w:bCs/>
          <w:sz w:val="24"/>
          <w:szCs w:val="24"/>
          <w:lang w:val="es-ES"/>
        </w:rPr>
        <w:t xml:space="preserve">a mi </w:t>
      </w:r>
      <w:r w:rsidR="009F6C9E">
        <w:rPr>
          <w:rFonts w:ascii="Times New Roman" w:hAnsi="Times New Roman" w:cs="Times New Roman"/>
          <w:bCs/>
          <w:sz w:val="24"/>
          <w:szCs w:val="24"/>
          <w:lang w:val="es-ES"/>
        </w:rPr>
        <w:t>B</w:t>
      </w:r>
      <w:r>
        <w:rPr>
          <w:rFonts w:ascii="Times New Roman" w:hAnsi="Times New Roman" w:cs="Times New Roman"/>
          <w:bCs/>
          <w:sz w:val="24"/>
          <w:szCs w:val="24"/>
          <w:lang w:val="es-ES"/>
        </w:rPr>
        <w:t xml:space="preserve">iometrista el </w:t>
      </w:r>
      <w:r w:rsidR="009F6C9E">
        <w:rPr>
          <w:rFonts w:ascii="Times New Roman" w:hAnsi="Times New Roman" w:cs="Times New Roman"/>
          <w:bCs/>
          <w:sz w:val="24"/>
          <w:szCs w:val="24"/>
          <w:lang w:val="es-ES"/>
        </w:rPr>
        <w:t>I</w:t>
      </w:r>
      <w:r>
        <w:rPr>
          <w:rFonts w:ascii="Times New Roman" w:hAnsi="Times New Roman" w:cs="Times New Roman"/>
          <w:bCs/>
          <w:sz w:val="24"/>
          <w:szCs w:val="24"/>
          <w:lang w:val="es-ES"/>
        </w:rPr>
        <w:t xml:space="preserve">ngeniero Danilo Montero y a mi Redactor técnico el </w:t>
      </w:r>
      <w:r w:rsidR="009F6C9E">
        <w:rPr>
          <w:rFonts w:ascii="Times New Roman" w:hAnsi="Times New Roman" w:cs="Times New Roman"/>
          <w:bCs/>
          <w:sz w:val="24"/>
          <w:szCs w:val="24"/>
          <w:lang w:val="es-ES"/>
        </w:rPr>
        <w:t>D</w:t>
      </w:r>
      <w:r>
        <w:rPr>
          <w:rFonts w:ascii="Times New Roman" w:hAnsi="Times New Roman" w:cs="Times New Roman"/>
          <w:bCs/>
          <w:sz w:val="24"/>
          <w:szCs w:val="24"/>
          <w:lang w:val="es-ES"/>
        </w:rPr>
        <w:t xml:space="preserve">octor </w:t>
      </w:r>
      <w:r w:rsidR="00185794">
        <w:rPr>
          <w:rFonts w:ascii="Times New Roman" w:hAnsi="Times New Roman" w:cs="Times New Roman"/>
          <w:bCs/>
          <w:sz w:val="24"/>
          <w:szCs w:val="24"/>
          <w:lang w:val="es-ES"/>
        </w:rPr>
        <w:t>Jos</w:t>
      </w:r>
      <w:r w:rsidR="00F705E6">
        <w:rPr>
          <w:rFonts w:ascii="Times New Roman" w:hAnsi="Times New Roman" w:cs="Times New Roman"/>
          <w:bCs/>
          <w:sz w:val="24"/>
          <w:szCs w:val="24"/>
          <w:lang w:val="es-ES"/>
        </w:rPr>
        <w:t>c</w:t>
      </w:r>
      <w:r w:rsidR="00185794">
        <w:rPr>
          <w:rFonts w:ascii="Times New Roman" w:hAnsi="Times New Roman" w:cs="Times New Roman"/>
          <w:bCs/>
          <w:sz w:val="24"/>
          <w:szCs w:val="24"/>
          <w:lang w:val="es-ES"/>
        </w:rPr>
        <w:t>elito</w:t>
      </w:r>
      <w:r>
        <w:rPr>
          <w:rFonts w:ascii="Times New Roman" w:hAnsi="Times New Roman" w:cs="Times New Roman"/>
          <w:bCs/>
          <w:sz w:val="24"/>
          <w:szCs w:val="24"/>
          <w:lang w:val="es-ES"/>
        </w:rPr>
        <w:t xml:space="preserve"> Solano</w:t>
      </w:r>
      <w:r w:rsidR="00185794">
        <w:rPr>
          <w:rFonts w:ascii="Times New Roman" w:hAnsi="Times New Roman" w:cs="Times New Roman"/>
          <w:bCs/>
          <w:sz w:val="24"/>
          <w:szCs w:val="24"/>
          <w:lang w:val="es-ES"/>
        </w:rPr>
        <w:t xml:space="preserve"> PhD, por</w:t>
      </w:r>
      <w:r w:rsidR="0063138F">
        <w:rPr>
          <w:rFonts w:ascii="Times New Roman" w:hAnsi="Times New Roman" w:cs="Times New Roman"/>
          <w:bCs/>
          <w:sz w:val="24"/>
          <w:szCs w:val="24"/>
          <w:lang w:val="es-ES"/>
        </w:rPr>
        <w:t xml:space="preserve"> su amabilidad, guía, solidaridad</w:t>
      </w:r>
      <w:r w:rsidR="000858EC">
        <w:rPr>
          <w:rFonts w:ascii="Times New Roman" w:hAnsi="Times New Roman" w:cs="Times New Roman"/>
          <w:bCs/>
          <w:sz w:val="24"/>
          <w:szCs w:val="24"/>
          <w:lang w:val="es-ES"/>
        </w:rPr>
        <w:t xml:space="preserve"> y</w:t>
      </w:r>
      <w:r w:rsidR="0063138F">
        <w:rPr>
          <w:rFonts w:ascii="Times New Roman" w:hAnsi="Times New Roman" w:cs="Times New Roman"/>
          <w:bCs/>
          <w:sz w:val="24"/>
          <w:szCs w:val="24"/>
          <w:lang w:val="es-ES"/>
        </w:rPr>
        <w:t xml:space="preserve"> paciencia.</w:t>
      </w:r>
    </w:p>
    <w:p w14:paraId="0581CECD" w14:textId="506D74D7" w:rsidR="0063138F" w:rsidRDefault="0063138F" w:rsidP="00C2622E">
      <w:pPr>
        <w:spacing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A mis padres por confiar en </w:t>
      </w:r>
      <w:r w:rsidR="009F6C9E">
        <w:rPr>
          <w:rFonts w:ascii="Times New Roman" w:hAnsi="Times New Roman" w:cs="Times New Roman"/>
          <w:bCs/>
          <w:sz w:val="24"/>
          <w:szCs w:val="24"/>
          <w:lang w:val="es-ES"/>
        </w:rPr>
        <w:t>mí</w:t>
      </w:r>
      <w:r>
        <w:rPr>
          <w:rFonts w:ascii="Times New Roman" w:hAnsi="Times New Roman" w:cs="Times New Roman"/>
          <w:bCs/>
          <w:sz w:val="24"/>
          <w:szCs w:val="24"/>
          <w:lang w:val="es-ES"/>
        </w:rPr>
        <w:t xml:space="preserve"> y brindarme su apoyo</w:t>
      </w:r>
      <w:r w:rsidR="000858EC">
        <w:rPr>
          <w:rFonts w:ascii="Times New Roman" w:hAnsi="Times New Roman" w:cs="Times New Roman"/>
          <w:bCs/>
          <w:sz w:val="24"/>
          <w:szCs w:val="24"/>
          <w:lang w:val="es-ES"/>
        </w:rPr>
        <w:t xml:space="preserve">, por </w:t>
      </w:r>
      <w:r>
        <w:rPr>
          <w:rFonts w:ascii="Times New Roman" w:hAnsi="Times New Roman" w:cs="Times New Roman"/>
          <w:bCs/>
          <w:sz w:val="24"/>
          <w:szCs w:val="24"/>
          <w:lang w:val="es-ES"/>
        </w:rPr>
        <w:t xml:space="preserve">siempre gracias. </w:t>
      </w:r>
    </w:p>
    <w:p w14:paraId="641724E6" w14:textId="3D7580B2" w:rsidR="006525E2" w:rsidRPr="006525E2" w:rsidRDefault="0063138F" w:rsidP="00C2622E">
      <w:pPr>
        <w:spacing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A mi familia que siempre me apoyaron y confiaron en mi esfuerzo y dedicación, a mis amigos y compañeros que compartimos momentos gratos y también dificultades.</w:t>
      </w:r>
    </w:p>
    <w:p w14:paraId="51F0690A" w14:textId="77777777" w:rsidR="00DA2AD3" w:rsidRDefault="00DA2AD3" w:rsidP="00C2622E">
      <w:pPr>
        <w:spacing w:line="360" w:lineRule="auto"/>
        <w:jc w:val="both"/>
        <w:rPr>
          <w:rFonts w:ascii="Times New Roman" w:hAnsi="Times New Roman" w:cs="Times New Roman"/>
          <w:b/>
          <w:sz w:val="24"/>
          <w:szCs w:val="24"/>
          <w:lang w:val="es-ES"/>
        </w:rPr>
      </w:pPr>
    </w:p>
    <w:p w14:paraId="3C680765" w14:textId="77777777" w:rsidR="00DA2AD3" w:rsidRDefault="00DA2AD3" w:rsidP="00C2622E">
      <w:pPr>
        <w:spacing w:line="360" w:lineRule="auto"/>
        <w:jc w:val="both"/>
        <w:rPr>
          <w:rFonts w:ascii="Times New Roman" w:hAnsi="Times New Roman" w:cs="Times New Roman"/>
          <w:b/>
          <w:sz w:val="24"/>
          <w:szCs w:val="24"/>
          <w:lang w:val="es-ES"/>
        </w:rPr>
      </w:pPr>
    </w:p>
    <w:p w14:paraId="0EA3688F" w14:textId="77777777" w:rsidR="00DA2AD3" w:rsidRDefault="00DA2AD3" w:rsidP="00C2622E">
      <w:pPr>
        <w:spacing w:line="360" w:lineRule="auto"/>
        <w:jc w:val="both"/>
        <w:rPr>
          <w:rFonts w:ascii="Times New Roman" w:hAnsi="Times New Roman" w:cs="Times New Roman"/>
          <w:b/>
          <w:sz w:val="24"/>
          <w:szCs w:val="24"/>
          <w:lang w:val="es-ES"/>
        </w:rPr>
      </w:pPr>
    </w:p>
    <w:p w14:paraId="3FB7A0B4" w14:textId="77777777" w:rsidR="00DA2AD3" w:rsidRDefault="00DA2AD3" w:rsidP="00C2622E">
      <w:pPr>
        <w:spacing w:line="360" w:lineRule="auto"/>
        <w:jc w:val="both"/>
        <w:rPr>
          <w:rFonts w:ascii="Times New Roman" w:hAnsi="Times New Roman" w:cs="Times New Roman"/>
          <w:b/>
          <w:sz w:val="24"/>
          <w:szCs w:val="24"/>
          <w:lang w:val="es-ES"/>
        </w:rPr>
      </w:pPr>
    </w:p>
    <w:p w14:paraId="59F272B1" w14:textId="77777777" w:rsidR="00DA2AD3" w:rsidRDefault="00DA2AD3" w:rsidP="00C2622E">
      <w:pPr>
        <w:spacing w:line="360" w:lineRule="auto"/>
        <w:jc w:val="both"/>
        <w:rPr>
          <w:rFonts w:ascii="Times New Roman" w:hAnsi="Times New Roman" w:cs="Times New Roman"/>
          <w:b/>
          <w:sz w:val="24"/>
          <w:szCs w:val="24"/>
          <w:lang w:val="es-ES"/>
        </w:rPr>
      </w:pPr>
    </w:p>
    <w:p w14:paraId="7CEEE6B2" w14:textId="77777777" w:rsidR="00DA2AD3" w:rsidRDefault="00DA2AD3" w:rsidP="00C2622E">
      <w:pPr>
        <w:spacing w:line="360" w:lineRule="auto"/>
        <w:jc w:val="both"/>
        <w:rPr>
          <w:rFonts w:ascii="Times New Roman" w:hAnsi="Times New Roman" w:cs="Times New Roman"/>
          <w:b/>
          <w:sz w:val="24"/>
          <w:szCs w:val="24"/>
          <w:lang w:val="es-ES"/>
        </w:rPr>
      </w:pPr>
    </w:p>
    <w:p w14:paraId="6ED63914" w14:textId="77777777" w:rsidR="00DA2AD3" w:rsidRDefault="00DA2AD3" w:rsidP="00C2622E">
      <w:pPr>
        <w:spacing w:line="360" w:lineRule="auto"/>
        <w:jc w:val="both"/>
        <w:rPr>
          <w:rFonts w:ascii="Times New Roman" w:hAnsi="Times New Roman" w:cs="Times New Roman"/>
          <w:b/>
          <w:sz w:val="24"/>
          <w:szCs w:val="24"/>
          <w:lang w:val="es-ES"/>
        </w:rPr>
      </w:pPr>
    </w:p>
    <w:p w14:paraId="0297CDCC" w14:textId="77777777" w:rsidR="00DA2AD3" w:rsidRDefault="00DA2AD3" w:rsidP="00C2622E">
      <w:pPr>
        <w:spacing w:line="360" w:lineRule="auto"/>
        <w:jc w:val="both"/>
        <w:rPr>
          <w:rFonts w:ascii="Times New Roman" w:hAnsi="Times New Roman" w:cs="Times New Roman"/>
          <w:b/>
          <w:sz w:val="24"/>
          <w:szCs w:val="24"/>
          <w:lang w:val="es-ES"/>
        </w:rPr>
      </w:pPr>
    </w:p>
    <w:p w14:paraId="737FFF3A" w14:textId="02566F61" w:rsidR="00DA2AD3" w:rsidRDefault="00DA2AD3" w:rsidP="00C2622E">
      <w:pPr>
        <w:spacing w:line="360" w:lineRule="auto"/>
        <w:jc w:val="both"/>
        <w:rPr>
          <w:rFonts w:ascii="Times New Roman" w:hAnsi="Times New Roman" w:cs="Times New Roman"/>
          <w:b/>
          <w:sz w:val="24"/>
          <w:szCs w:val="24"/>
          <w:lang w:val="es-ES"/>
        </w:rPr>
      </w:pPr>
    </w:p>
    <w:p w14:paraId="48FB8EF7" w14:textId="77777777" w:rsidR="00F705E6" w:rsidRDefault="00F705E6" w:rsidP="00C2622E">
      <w:pPr>
        <w:spacing w:line="360" w:lineRule="auto"/>
        <w:jc w:val="both"/>
        <w:rPr>
          <w:rFonts w:ascii="Times New Roman" w:hAnsi="Times New Roman" w:cs="Times New Roman"/>
          <w:b/>
          <w:sz w:val="24"/>
          <w:szCs w:val="24"/>
          <w:lang w:val="es-ES"/>
        </w:rPr>
      </w:pPr>
    </w:p>
    <w:p w14:paraId="16C4F86D" w14:textId="77777777" w:rsidR="00DA2AD3" w:rsidRDefault="00DA2AD3" w:rsidP="00C2622E">
      <w:pPr>
        <w:spacing w:line="360" w:lineRule="auto"/>
        <w:jc w:val="both"/>
        <w:rPr>
          <w:rFonts w:ascii="Times New Roman" w:hAnsi="Times New Roman" w:cs="Times New Roman"/>
          <w:b/>
          <w:sz w:val="24"/>
          <w:szCs w:val="24"/>
          <w:lang w:val="es-ES"/>
        </w:rPr>
      </w:pPr>
    </w:p>
    <w:p w14:paraId="5A53E9C9" w14:textId="122847C8" w:rsidR="00DA2AD3" w:rsidRDefault="00DA2AD3" w:rsidP="00C2622E">
      <w:pPr>
        <w:spacing w:line="360" w:lineRule="auto"/>
        <w:jc w:val="both"/>
        <w:rPr>
          <w:rFonts w:ascii="Times New Roman" w:hAnsi="Times New Roman" w:cs="Times New Roman"/>
          <w:b/>
          <w:sz w:val="24"/>
          <w:szCs w:val="24"/>
          <w:lang w:val="es-ES"/>
        </w:rPr>
      </w:pPr>
    </w:p>
    <w:p w14:paraId="2E5677CF" w14:textId="77777777" w:rsidR="000858EC" w:rsidRPr="000A557C" w:rsidRDefault="000858EC" w:rsidP="00C2622E">
      <w:pPr>
        <w:spacing w:line="360" w:lineRule="auto"/>
        <w:jc w:val="both"/>
        <w:rPr>
          <w:rFonts w:ascii="Times New Roman" w:hAnsi="Times New Roman" w:cs="Times New Roman"/>
          <w:b/>
          <w:sz w:val="24"/>
          <w:szCs w:val="24"/>
          <w:lang w:val="es-ES"/>
        </w:rPr>
      </w:pPr>
    </w:p>
    <w:sdt>
      <w:sdtPr>
        <w:rPr>
          <w:rFonts w:ascii="Times New Roman" w:eastAsiaTheme="minorHAnsi" w:hAnsi="Times New Roman" w:cs="Times New Roman"/>
          <w:color w:val="auto"/>
          <w:sz w:val="24"/>
          <w:szCs w:val="24"/>
          <w:lang w:val="es-ES" w:eastAsia="en-US"/>
        </w:rPr>
        <w:id w:val="-1365056652"/>
        <w:docPartObj>
          <w:docPartGallery w:val="Table of Contents"/>
          <w:docPartUnique/>
        </w:docPartObj>
      </w:sdtPr>
      <w:sdtEndPr>
        <w:rPr>
          <w:b/>
          <w:bCs/>
        </w:rPr>
      </w:sdtEndPr>
      <w:sdtContent>
        <w:p w14:paraId="5AB1E1CB" w14:textId="77777777" w:rsidR="00285744" w:rsidRDefault="000A557C" w:rsidP="0098080E">
          <w:pPr>
            <w:pStyle w:val="TtulodeTDC"/>
            <w:jc w:val="center"/>
            <w:rPr>
              <w:rFonts w:ascii="Times New Roman" w:hAnsi="Times New Roman" w:cs="Times New Roman"/>
              <w:b/>
              <w:bCs/>
              <w:color w:val="auto"/>
              <w:sz w:val="24"/>
              <w:szCs w:val="24"/>
              <w:lang w:val="es-ES"/>
            </w:rPr>
          </w:pPr>
          <w:r w:rsidRPr="0098080E">
            <w:rPr>
              <w:rFonts w:ascii="Times New Roman" w:hAnsi="Times New Roman" w:cs="Times New Roman"/>
              <w:b/>
              <w:bCs/>
              <w:color w:val="auto"/>
              <w:sz w:val="24"/>
              <w:szCs w:val="24"/>
              <w:lang w:val="es-ES"/>
            </w:rPr>
            <w:t>INDICE</w:t>
          </w:r>
          <w:r w:rsidR="00C2709B">
            <w:rPr>
              <w:rFonts w:ascii="Times New Roman" w:hAnsi="Times New Roman" w:cs="Times New Roman"/>
              <w:b/>
              <w:bCs/>
              <w:color w:val="auto"/>
              <w:sz w:val="24"/>
              <w:szCs w:val="24"/>
              <w:lang w:val="es-ES"/>
            </w:rPr>
            <w:t xml:space="preserve"> DE CONTENIDOS</w:t>
          </w:r>
          <w:r w:rsidR="00C84129">
            <w:rPr>
              <w:rFonts w:ascii="Times New Roman" w:hAnsi="Times New Roman" w:cs="Times New Roman"/>
              <w:b/>
              <w:bCs/>
              <w:color w:val="auto"/>
              <w:sz w:val="24"/>
              <w:szCs w:val="24"/>
              <w:lang w:val="es-ES"/>
            </w:rPr>
            <w:t xml:space="preserve">       </w:t>
          </w:r>
        </w:p>
        <w:p w14:paraId="5ABB436A" w14:textId="1BD5EF6A" w:rsidR="00285744" w:rsidRDefault="00285744" w:rsidP="00285744">
          <w:pPr>
            <w:pStyle w:val="TtulodeTDC"/>
            <w:jc w:val="both"/>
            <w:rPr>
              <w:rFonts w:ascii="Times New Roman" w:hAnsi="Times New Roman" w:cs="Times New Roman"/>
              <w:b/>
              <w:bCs/>
              <w:color w:val="auto"/>
              <w:sz w:val="24"/>
              <w:szCs w:val="24"/>
              <w:lang w:val="es-ES"/>
            </w:rPr>
          </w:pPr>
          <w:r>
            <w:rPr>
              <w:rFonts w:ascii="Times New Roman" w:hAnsi="Times New Roman" w:cs="Times New Roman"/>
              <w:b/>
              <w:bCs/>
              <w:color w:val="auto"/>
              <w:sz w:val="24"/>
              <w:szCs w:val="24"/>
              <w:lang w:val="es-ES"/>
            </w:rPr>
            <w:t>CAPÍTULOS</w:t>
          </w:r>
          <w:r w:rsidR="00C84129">
            <w:rPr>
              <w:rFonts w:ascii="Times New Roman" w:hAnsi="Times New Roman" w:cs="Times New Roman"/>
              <w:b/>
              <w:bCs/>
              <w:color w:val="auto"/>
              <w:sz w:val="24"/>
              <w:szCs w:val="24"/>
              <w:lang w:val="es-ES"/>
            </w:rPr>
            <w:t xml:space="preserve">  </w:t>
          </w:r>
          <w:r>
            <w:rPr>
              <w:rFonts w:ascii="Times New Roman" w:hAnsi="Times New Roman" w:cs="Times New Roman"/>
              <w:b/>
              <w:bCs/>
              <w:color w:val="auto"/>
              <w:sz w:val="24"/>
              <w:szCs w:val="24"/>
              <w:lang w:val="es-ES"/>
            </w:rPr>
            <w:t xml:space="preserve">                                                                                                     </w:t>
          </w:r>
          <w:r w:rsidR="009B7613">
            <w:rPr>
              <w:rFonts w:ascii="Times New Roman" w:hAnsi="Times New Roman" w:cs="Times New Roman"/>
              <w:b/>
              <w:bCs/>
              <w:color w:val="auto"/>
              <w:sz w:val="24"/>
              <w:szCs w:val="24"/>
              <w:lang w:val="es-ES"/>
            </w:rPr>
            <w:t xml:space="preserve">      </w:t>
          </w:r>
          <w:r>
            <w:rPr>
              <w:rFonts w:ascii="Times New Roman" w:hAnsi="Times New Roman" w:cs="Times New Roman"/>
              <w:b/>
              <w:bCs/>
              <w:color w:val="auto"/>
              <w:sz w:val="24"/>
              <w:szCs w:val="24"/>
              <w:lang w:val="es-ES"/>
            </w:rPr>
            <w:t>PÁG</w:t>
          </w:r>
        </w:p>
        <w:p w14:paraId="25CCE4C9" w14:textId="77777777" w:rsidR="00285744" w:rsidRPr="00285744" w:rsidRDefault="00285744" w:rsidP="00285744">
          <w:pPr>
            <w:rPr>
              <w:lang w:val="es-ES" w:eastAsia="es-EC"/>
            </w:rPr>
          </w:pPr>
        </w:p>
        <w:p w14:paraId="309FC0FD" w14:textId="73F9CB0A" w:rsidR="006117F2" w:rsidRPr="00387E5B" w:rsidRDefault="006117F2" w:rsidP="00E169D4">
          <w:pPr>
            <w:pStyle w:val="TDC1"/>
          </w:pPr>
          <w:r w:rsidRPr="00E82E12">
            <w:rPr>
              <w:b/>
              <w:bCs/>
            </w:rPr>
            <w:t>I.</w:t>
          </w:r>
          <w:r w:rsidR="005B703B" w:rsidRPr="00E82E12">
            <w:rPr>
              <w:b/>
              <w:bCs/>
            </w:rPr>
            <w:t xml:space="preserve"> </w:t>
          </w:r>
          <w:r w:rsidRPr="00387E5B">
            <w:fldChar w:fldCharType="begin"/>
          </w:r>
          <w:r w:rsidRPr="00387E5B">
            <w:instrText xml:space="preserve"> TOC \o "1-3" \h \z \u </w:instrText>
          </w:r>
          <w:r w:rsidRPr="00387E5B">
            <w:fldChar w:fldCharType="separate"/>
          </w:r>
          <w:hyperlink w:anchor="_Toc87288956" w:history="1">
            <w:r w:rsidR="009F6C9E" w:rsidRPr="00E82E12">
              <w:rPr>
                <w:rStyle w:val="Hipervnculo"/>
                <w:b/>
                <w:bCs/>
                <w:color w:val="auto"/>
              </w:rPr>
              <w:t>I</w:t>
            </w:r>
            <w:r w:rsidR="005B703B" w:rsidRPr="00E82E12">
              <w:rPr>
                <w:rStyle w:val="Hipervnculo"/>
                <w:b/>
                <w:bCs/>
                <w:color w:val="auto"/>
              </w:rPr>
              <w:t>NTRODUCCIÓN</w:t>
            </w:r>
            <w:r w:rsidR="009F6C9E" w:rsidRPr="00E82E12">
              <w:rPr>
                <w:b/>
                <w:bCs/>
                <w:webHidden/>
              </w:rPr>
              <w:tab/>
            </w:r>
            <w:r w:rsidRPr="00E82E12">
              <w:rPr>
                <w:b/>
                <w:bCs/>
                <w:webHidden/>
              </w:rPr>
              <w:fldChar w:fldCharType="begin"/>
            </w:r>
            <w:r w:rsidRPr="00E82E12">
              <w:rPr>
                <w:b/>
                <w:bCs/>
                <w:webHidden/>
              </w:rPr>
              <w:instrText xml:space="preserve"> PAGEREF _Toc87288956 \h </w:instrText>
            </w:r>
            <w:r w:rsidRPr="00E82E12">
              <w:rPr>
                <w:b/>
                <w:bCs/>
                <w:webHidden/>
              </w:rPr>
            </w:r>
            <w:r w:rsidRPr="00E82E12">
              <w:rPr>
                <w:b/>
                <w:bCs/>
                <w:webHidden/>
              </w:rPr>
              <w:fldChar w:fldCharType="separate"/>
            </w:r>
            <w:r w:rsidR="00467339">
              <w:rPr>
                <w:b/>
                <w:bCs/>
                <w:webHidden/>
              </w:rPr>
              <w:t>3</w:t>
            </w:r>
            <w:r w:rsidRPr="00E82E12">
              <w:rPr>
                <w:b/>
                <w:bCs/>
                <w:webHidden/>
              </w:rPr>
              <w:fldChar w:fldCharType="end"/>
            </w:r>
          </w:hyperlink>
        </w:p>
        <w:p w14:paraId="7BBB852B" w14:textId="25507AD4" w:rsidR="006117F2" w:rsidRPr="00387E5B" w:rsidRDefault="009F6C9E" w:rsidP="00E169D4">
          <w:pPr>
            <w:pStyle w:val="TDC1"/>
          </w:pPr>
          <w:r w:rsidRPr="004639BC">
            <w:rPr>
              <w:rStyle w:val="Hipervnculo"/>
              <w:color w:val="auto"/>
              <w:u w:val="none"/>
            </w:rPr>
            <w:t>I</w:t>
          </w:r>
          <w:r w:rsidRPr="00E82E12">
            <w:rPr>
              <w:rStyle w:val="Hipervnculo"/>
              <w:b/>
              <w:bCs/>
              <w:color w:val="auto"/>
              <w:u w:val="none"/>
            </w:rPr>
            <w:t>I</w:t>
          </w:r>
          <w:r w:rsidR="005B703B" w:rsidRPr="00E82E12">
            <w:rPr>
              <w:rStyle w:val="Hipervnculo"/>
              <w:b/>
              <w:bCs/>
              <w:color w:val="auto"/>
              <w:u w:val="none"/>
            </w:rPr>
            <w:t xml:space="preserve">. </w:t>
          </w:r>
          <w:hyperlink w:anchor="_Toc87288957" w:history="1">
            <w:r w:rsidR="005B703B" w:rsidRPr="00E82E12">
              <w:rPr>
                <w:rStyle w:val="Hipervnculo"/>
                <w:b/>
                <w:bCs/>
                <w:color w:val="auto"/>
              </w:rPr>
              <w:t>PROBLEMA</w:t>
            </w:r>
            <w:r w:rsidR="005B703B" w:rsidRPr="00E82E12">
              <w:rPr>
                <w:b/>
                <w:bCs/>
                <w:webHidden/>
              </w:rPr>
              <w:tab/>
            </w:r>
            <w:r w:rsidR="006117F2" w:rsidRPr="00E82E12">
              <w:rPr>
                <w:b/>
                <w:bCs/>
                <w:webHidden/>
              </w:rPr>
              <w:fldChar w:fldCharType="begin"/>
            </w:r>
            <w:r w:rsidR="006117F2" w:rsidRPr="00E82E12">
              <w:rPr>
                <w:b/>
                <w:bCs/>
                <w:webHidden/>
              </w:rPr>
              <w:instrText xml:space="preserve"> PAGEREF _Toc87288957 \h </w:instrText>
            </w:r>
            <w:r w:rsidR="006117F2" w:rsidRPr="00E82E12">
              <w:rPr>
                <w:b/>
                <w:bCs/>
                <w:webHidden/>
              </w:rPr>
            </w:r>
            <w:r w:rsidR="006117F2" w:rsidRPr="00E82E12">
              <w:rPr>
                <w:b/>
                <w:bCs/>
                <w:webHidden/>
              </w:rPr>
              <w:fldChar w:fldCharType="separate"/>
            </w:r>
            <w:r w:rsidR="00467339">
              <w:rPr>
                <w:b/>
                <w:bCs/>
                <w:webHidden/>
              </w:rPr>
              <w:t>5</w:t>
            </w:r>
            <w:r w:rsidR="006117F2" w:rsidRPr="00E82E12">
              <w:rPr>
                <w:b/>
                <w:bCs/>
                <w:webHidden/>
              </w:rPr>
              <w:fldChar w:fldCharType="end"/>
            </w:r>
          </w:hyperlink>
        </w:p>
        <w:p w14:paraId="63F0CBF6" w14:textId="50D4AFE2" w:rsidR="006117F2" w:rsidRPr="00387E5B" w:rsidRDefault="009F6C9E" w:rsidP="00E169D4">
          <w:pPr>
            <w:pStyle w:val="TDC1"/>
          </w:pPr>
          <w:r w:rsidRPr="00E82E12">
            <w:rPr>
              <w:rStyle w:val="Hipervnculo"/>
              <w:b/>
              <w:bCs/>
              <w:color w:val="auto"/>
              <w:u w:val="none"/>
            </w:rPr>
            <w:t>III.</w:t>
          </w:r>
          <w:r w:rsidR="005B703B" w:rsidRPr="004639BC">
            <w:rPr>
              <w:rStyle w:val="Hipervnculo"/>
              <w:color w:val="auto"/>
              <w:u w:val="none"/>
            </w:rPr>
            <w:t xml:space="preserve"> </w:t>
          </w:r>
          <w:hyperlink w:anchor="_Toc87288958" w:history="1">
            <w:r w:rsidR="005B703B" w:rsidRPr="00E82E12">
              <w:rPr>
                <w:rStyle w:val="Hipervnculo"/>
                <w:b/>
                <w:bCs/>
                <w:color w:val="auto"/>
              </w:rPr>
              <w:t>MARCO TEÓRICO</w:t>
            </w:r>
            <w:r w:rsidR="005B703B" w:rsidRPr="00E82E12">
              <w:rPr>
                <w:b/>
                <w:bCs/>
                <w:webHidden/>
              </w:rPr>
              <w:tab/>
            </w:r>
            <w:r w:rsidR="006117F2" w:rsidRPr="00E82E12">
              <w:rPr>
                <w:b/>
                <w:bCs/>
                <w:webHidden/>
              </w:rPr>
              <w:fldChar w:fldCharType="begin"/>
            </w:r>
            <w:r w:rsidR="006117F2" w:rsidRPr="00E82E12">
              <w:rPr>
                <w:b/>
                <w:bCs/>
                <w:webHidden/>
              </w:rPr>
              <w:instrText xml:space="preserve"> PAGEREF _Toc87288958 \h </w:instrText>
            </w:r>
            <w:r w:rsidR="006117F2" w:rsidRPr="00E82E12">
              <w:rPr>
                <w:b/>
                <w:bCs/>
                <w:webHidden/>
              </w:rPr>
            </w:r>
            <w:r w:rsidR="006117F2" w:rsidRPr="00E82E12">
              <w:rPr>
                <w:b/>
                <w:bCs/>
                <w:webHidden/>
              </w:rPr>
              <w:fldChar w:fldCharType="separate"/>
            </w:r>
            <w:r w:rsidR="00467339">
              <w:rPr>
                <w:b/>
                <w:bCs/>
                <w:webHidden/>
              </w:rPr>
              <w:t>7</w:t>
            </w:r>
            <w:r w:rsidR="006117F2" w:rsidRPr="00E82E12">
              <w:rPr>
                <w:b/>
                <w:bCs/>
                <w:webHidden/>
              </w:rPr>
              <w:fldChar w:fldCharType="end"/>
            </w:r>
          </w:hyperlink>
        </w:p>
        <w:p w14:paraId="27CD9AA0" w14:textId="79A318C7" w:rsidR="006117F2" w:rsidRPr="00387E5B" w:rsidRDefault="009F6C9E" w:rsidP="00841DBA">
          <w:pPr>
            <w:pStyle w:val="TDC2"/>
          </w:pPr>
          <w:r w:rsidRPr="004639BC">
            <w:rPr>
              <w:rStyle w:val="nfasis"/>
              <w:i w:val="0"/>
              <w:iCs w:val="0"/>
            </w:rPr>
            <w:t xml:space="preserve">3.1. </w:t>
          </w:r>
          <w:hyperlink w:anchor="_Toc87288959" w:history="1">
            <w:r w:rsidR="005B703B" w:rsidRPr="00387E5B">
              <w:rPr>
                <w:rStyle w:val="Hipervnculo"/>
                <w:color w:val="auto"/>
              </w:rPr>
              <w:t>V</w:t>
            </w:r>
            <w:r w:rsidRPr="00387E5B">
              <w:rPr>
                <w:rStyle w:val="Hipervnculo"/>
                <w:color w:val="auto"/>
              </w:rPr>
              <w:t>alor nutricional de los pastos</w:t>
            </w:r>
            <w:r w:rsidRPr="00387E5B">
              <w:rPr>
                <w:webHidden/>
              </w:rPr>
              <w:tab/>
            </w:r>
            <w:r w:rsidR="006117F2" w:rsidRPr="00387E5B">
              <w:rPr>
                <w:webHidden/>
              </w:rPr>
              <w:fldChar w:fldCharType="begin"/>
            </w:r>
            <w:r w:rsidR="006117F2" w:rsidRPr="00387E5B">
              <w:rPr>
                <w:webHidden/>
              </w:rPr>
              <w:instrText xml:space="preserve"> PAGEREF _Toc87288959 \h </w:instrText>
            </w:r>
            <w:r w:rsidR="006117F2" w:rsidRPr="00387E5B">
              <w:rPr>
                <w:webHidden/>
              </w:rPr>
            </w:r>
            <w:r w:rsidR="006117F2" w:rsidRPr="00387E5B">
              <w:rPr>
                <w:webHidden/>
              </w:rPr>
              <w:fldChar w:fldCharType="separate"/>
            </w:r>
            <w:r w:rsidR="00467339">
              <w:rPr>
                <w:webHidden/>
              </w:rPr>
              <w:t>7</w:t>
            </w:r>
            <w:r w:rsidR="006117F2" w:rsidRPr="00387E5B">
              <w:rPr>
                <w:webHidden/>
              </w:rPr>
              <w:fldChar w:fldCharType="end"/>
            </w:r>
          </w:hyperlink>
        </w:p>
        <w:p w14:paraId="15B1A214" w14:textId="24D130C8" w:rsidR="006117F2" w:rsidRPr="00387E5B" w:rsidRDefault="009F6C9E" w:rsidP="00841DBA">
          <w:pPr>
            <w:pStyle w:val="TDC2"/>
          </w:pPr>
          <w:r w:rsidRPr="004639BC">
            <w:rPr>
              <w:rStyle w:val="Hipervnculo"/>
              <w:color w:val="auto"/>
              <w:u w:val="none"/>
            </w:rPr>
            <w:t xml:space="preserve">3.2. </w:t>
          </w:r>
          <w:hyperlink w:anchor="_Toc87288960" w:history="1">
            <w:r w:rsidR="005B703B" w:rsidRPr="00387E5B">
              <w:rPr>
                <w:rStyle w:val="Hipervnculo"/>
                <w:color w:val="auto"/>
              </w:rPr>
              <w:t>C</w:t>
            </w:r>
            <w:r w:rsidRPr="00387E5B">
              <w:rPr>
                <w:rStyle w:val="Hipervnculo"/>
                <w:color w:val="auto"/>
              </w:rPr>
              <w:t>onceptos de pastos y forrajes</w:t>
            </w:r>
            <w:r w:rsidRPr="00387E5B">
              <w:rPr>
                <w:webHidden/>
              </w:rPr>
              <w:tab/>
            </w:r>
            <w:r w:rsidR="006117F2" w:rsidRPr="00387E5B">
              <w:rPr>
                <w:webHidden/>
              </w:rPr>
              <w:fldChar w:fldCharType="begin"/>
            </w:r>
            <w:r w:rsidR="006117F2" w:rsidRPr="00387E5B">
              <w:rPr>
                <w:webHidden/>
              </w:rPr>
              <w:instrText xml:space="preserve"> PAGEREF _Toc87288960 \h </w:instrText>
            </w:r>
            <w:r w:rsidR="006117F2" w:rsidRPr="00387E5B">
              <w:rPr>
                <w:webHidden/>
              </w:rPr>
            </w:r>
            <w:r w:rsidR="006117F2" w:rsidRPr="00387E5B">
              <w:rPr>
                <w:webHidden/>
              </w:rPr>
              <w:fldChar w:fldCharType="separate"/>
            </w:r>
            <w:r w:rsidR="00467339">
              <w:rPr>
                <w:webHidden/>
              </w:rPr>
              <w:t>7</w:t>
            </w:r>
            <w:r w:rsidR="006117F2" w:rsidRPr="00387E5B">
              <w:rPr>
                <w:webHidden/>
              </w:rPr>
              <w:fldChar w:fldCharType="end"/>
            </w:r>
          </w:hyperlink>
        </w:p>
        <w:p w14:paraId="5AA38459" w14:textId="7B8096B7" w:rsidR="006117F2" w:rsidRPr="00387E5B" w:rsidRDefault="004A588F" w:rsidP="009F6C9E">
          <w:pPr>
            <w:pStyle w:val="TDC3"/>
            <w:tabs>
              <w:tab w:val="left" w:pos="1320"/>
              <w:tab w:val="right" w:leader="dot" w:pos="8494"/>
            </w:tabs>
            <w:rPr>
              <w:rFonts w:ascii="Times New Roman" w:hAnsi="Times New Roman" w:cs="Times New Roman"/>
              <w:noProof/>
              <w:sz w:val="24"/>
              <w:szCs w:val="24"/>
            </w:rPr>
          </w:pPr>
          <w:hyperlink w:anchor="_Toc87288961" w:history="1">
            <w:r w:rsidR="009F6C9E" w:rsidRPr="00387E5B">
              <w:rPr>
                <w:rStyle w:val="Hipervnculo"/>
                <w:rFonts w:ascii="Times New Roman" w:hAnsi="Times New Roman" w:cs="Times New Roman"/>
                <w:noProof/>
                <w:color w:val="auto"/>
                <w:sz w:val="24"/>
                <w:szCs w:val="24"/>
              </w:rPr>
              <w:t>3.2.1.</w:t>
            </w:r>
            <w:r w:rsidR="009F6C9E" w:rsidRPr="00387E5B">
              <w:rPr>
                <w:rFonts w:ascii="Times New Roman" w:hAnsi="Times New Roman" w:cs="Times New Roman"/>
                <w:noProof/>
                <w:sz w:val="24"/>
                <w:szCs w:val="24"/>
              </w:rPr>
              <w:tab/>
            </w:r>
            <w:r w:rsidR="005B703B" w:rsidRPr="00387E5B">
              <w:rPr>
                <w:rStyle w:val="Hipervnculo"/>
                <w:rFonts w:ascii="Times New Roman" w:hAnsi="Times New Roman" w:cs="Times New Roman"/>
                <w:noProof/>
                <w:color w:val="auto"/>
                <w:sz w:val="24"/>
                <w:szCs w:val="24"/>
              </w:rPr>
              <w:t>P</w:t>
            </w:r>
            <w:r w:rsidR="009F6C9E" w:rsidRPr="00387E5B">
              <w:rPr>
                <w:rStyle w:val="Hipervnculo"/>
                <w:rFonts w:ascii="Times New Roman" w:hAnsi="Times New Roman" w:cs="Times New Roman"/>
                <w:noProof/>
                <w:color w:val="auto"/>
                <w:sz w:val="24"/>
                <w:szCs w:val="24"/>
              </w:rPr>
              <w:t>asto:</w:t>
            </w:r>
            <w:r w:rsidR="009F6C9E"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_Toc87288961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7</w:t>
            </w:r>
            <w:r w:rsidR="006117F2" w:rsidRPr="00387E5B">
              <w:rPr>
                <w:rFonts w:ascii="Times New Roman" w:hAnsi="Times New Roman" w:cs="Times New Roman"/>
                <w:noProof/>
                <w:webHidden/>
                <w:sz w:val="24"/>
                <w:szCs w:val="24"/>
              </w:rPr>
              <w:fldChar w:fldCharType="end"/>
            </w:r>
          </w:hyperlink>
        </w:p>
        <w:p w14:paraId="4E19352E" w14:textId="487F89A2" w:rsidR="006117F2" w:rsidRPr="00387E5B" w:rsidRDefault="004A588F" w:rsidP="009F6C9E">
          <w:pPr>
            <w:pStyle w:val="TDC3"/>
            <w:tabs>
              <w:tab w:val="left" w:pos="1320"/>
              <w:tab w:val="right" w:leader="dot" w:pos="8494"/>
            </w:tabs>
            <w:rPr>
              <w:rFonts w:ascii="Times New Roman" w:hAnsi="Times New Roman" w:cs="Times New Roman"/>
              <w:noProof/>
              <w:sz w:val="24"/>
              <w:szCs w:val="24"/>
            </w:rPr>
          </w:pPr>
          <w:hyperlink w:anchor="_Toc87288962" w:history="1">
            <w:r w:rsidR="009F6C9E" w:rsidRPr="00387E5B">
              <w:rPr>
                <w:rStyle w:val="Hipervnculo"/>
                <w:rFonts w:ascii="Times New Roman" w:hAnsi="Times New Roman" w:cs="Times New Roman"/>
                <w:noProof/>
                <w:color w:val="auto"/>
                <w:sz w:val="24"/>
                <w:szCs w:val="24"/>
              </w:rPr>
              <w:t>3.2.2.</w:t>
            </w:r>
            <w:r w:rsidR="009F6C9E" w:rsidRPr="00387E5B">
              <w:rPr>
                <w:rFonts w:ascii="Times New Roman" w:hAnsi="Times New Roman" w:cs="Times New Roman"/>
                <w:noProof/>
                <w:sz w:val="24"/>
                <w:szCs w:val="24"/>
              </w:rPr>
              <w:tab/>
            </w:r>
            <w:r w:rsidR="005B703B" w:rsidRPr="00387E5B">
              <w:rPr>
                <w:rStyle w:val="Hipervnculo"/>
                <w:rFonts w:ascii="Times New Roman" w:hAnsi="Times New Roman" w:cs="Times New Roman"/>
                <w:noProof/>
                <w:color w:val="auto"/>
                <w:sz w:val="24"/>
                <w:szCs w:val="24"/>
              </w:rPr>
              <w:t>F</w:t>
            </w:r>
            <w:r w:rsidR="009F6C9E" w:rsidRPr="00387E5B">
              <w:rPr>
                <w:rStyle w:val="Hipervnculo"/>
                <w:rFonts w:ascii="Times New Roman" w:hAnsi="Times New Roman" w:cs="Times New Roman"/>
                <w:noProof/>
                <w:color w:val="auto"/>
                <w:sz w:val="24"/>
                <w:szCs w:val="24"/>
              </w:rPr>
              <w:t>orrajes:</w:t>
            </w:r>
            <w:r w:rsidR="009F6C9E"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_Toc87288962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7</w:t>
            </w:r>
            <w:r w:rsidR="006117F2" w:rsidRPr="00387E5B">
              <w:rPr>
                <w:rFonts w:ascii="Times New Roman" w:hAnsi="Times New Roman" w:cs="Times New Roman"/>
                <w:noProof/>
                <w:webHidden/>
                <w:sz w:val="24"/>
                <w:szCs w:val="24"/>
              </w:rPr>
              <w:fldChar w:fldCharType="end"/>
            </w:r>
          </w:hyperlink>
        </w:p>
        <w:p w14:paraId="381A004D" w14:textId="479CD299" w:rsidR="006117F2" w:rsidRPr="00387E5B" w:rsidRDefault="009F6C9E" w:rsidP="00841DBA">
          <w:pPr>
            <w:pStyle w:val="TDC2"/>
          </w:pPr>
          <w:r w:rsidRPr="004639BC">
            <w:rPr>
              <w:rStyle w:val="Hipervnculo"/>
              <w:color w:val="auto"/>
              <w:u w:val="none"/>
            </w:rPr>
            <w:t xml:space="preserve">3.3. </w:t>
          </w:r>
          <w:hyperlink w:anchor="_Toc87288963" w:history="1">
            <w:r w:rsidR="005B703B" w:rsidRPr="00387E5B">
              <w:rPr>
                <w:rStyle w:val="Hipervnculo"/>
                <w:color w:val="auto"/>
              </w:rPr>
              <w:t>C</w:t>
            </w:r>
            <w:r w:rsidRPr="00387E5B">
              <w:rPr>
                <w:rStyle w:val="Hipervnculo"/>
                <w:color w:val="auto"/>
              </w:rPr>
              <w:t>omponentes de pastos y forrajes</w:t>
            </w:r>
            <w:r w:rsidRPr="00387E5B">
              <w:rPr>
                <w:webHidden/>
              </w:rPr>
              <w:tab/>
            </w:r>
            <w:r w:rsidR="006117F2" w:rsidRPr="00387E5B">
              <w:rPr>
                <w:webHidden/>
              </w:rPr>
              <w:fldChar w:fldCharType="begin"/>
            </w:r>
            <w:r w:rsidR="006117F2" w:rsidRPr="00387E5B">
              <w:rPr>
                <w:webHidden/>
              </w:rPr>
              <w:instrText xml:space="preserve"> PAGEREF _Toc87288963 \h </w:instrText>
            </w:r>
            <w:r w:rsidR="006117F2" w:rsidRPr="00387E5B">
              <w:rPr>
                <w:webHidden/>
              </w:rPr>
            </w:r>
            <w:r w:rsidR="006117F2" w:rsidRPr="00387E5B">
              <w:rPr>
                <w:webHidden/>
              </w:rPr>
              <w:fldChar w:fldCharType="separate"/>
            </w:r>
            <w:r w:rsidR="00467339">
              <w:rPr>
                <w:webHidden/>
              </w:rPr>
              <w:t>7</w:t>
            </w:r>
            <w:r w:rsidR="006117F2" w:rsidRPr="00387E5B">
              <w:rPr>
                <w:webHidden/>
              </w:rPr>
              <w:fldChar w:fldCharType="end"/>
            </w:r>
          </w:hyperlink>
        </w:p>
        <w:p w14:paraId="588A549A" w14:textId="78243322" w:rsidR="006117F2" w:rsidRPr="00387E5B" w:rsidRDefault="004A588F" w:rsidP="009F6C9E">
          <w:pPr>
            <w:pStyle w:val="TDC3"/>
            <w:tabs>
              <w:tab w:val="left" w:pos="1320"/>
              <w:tab w:val="right" w:leader="dot" w:pos="8494"/>
            </w:tabs>
            <w:rPr>
              <w:rFonts w:ascii="Times New Roman" w:hAnsi="Times New Roman" w:cs="Times New Roman"/>
              <w:noProof/>
              <w:sz w:val="24"/>
              <w:szCs w:val="24"/>
            </w:rPr>
          </w:pPr>
          <w:hyperlink w:anchor="_Toc87288964" w:history="1">
            <w:r w:rsidR="009F6C9E" w:rsidRPr="00387E5B">
              <w:rPr>
                <w:rStyle w:val="Hipervnculo"/>
                <w:rFonts w:ascii="Times New Roman" w:hAnsi="Times New Roman" w:cs="Times New Roman"/>
                <w:noProof/>
                <w:color w:val="auto"/>
                <w:sz w:val="24"/>
                <w:szCs w:val="24"/>
              </w:rPr>
              <w:t>3.3.1.</w:t>
            </w:r>
            <w:r w:rsidR="009F6C9E" w:rsidRPr="00387E5B">
              <w:rPr>
                <w:rFonts w:ascii="Times New Roman" w:hAnsi="Times New Roman" w:cs="Times New Roman"/>
                <w:noProof/>
                <w:sz w:val="24"/>
                <w:szCs w:val="24"/>
              </w:rPr>
              <w:tab/>
            </w:r>
            <w:r w:rsidR="005B703B" w:rsidRPr="00387E5B">
              <w:rPr>
                <w:rStyle w:val="Hipervnculo"/>
                <w:rFonts w:ascii="Times New Roman" w:hAnsi="Times New Roman" w:cs="Times New Roman"/>
                <w:noProof/>
                <w:color w:val="auto"/>
                <w:sz w:val="24"/>
                <w:szCs w:val="24"/>
              </w:rPr>
              <w:t>P</w:t>
            </w:r>
            <w:r w:rsidR="009F6C9E" w:rsidRPr="00387E5B">
              <w:rPr>
                <w:rStyle w:val="Hipervnculo"/>
                <w:rFonts w:ascii="Times New Roman" w:hAnsi="Times New Roman" w:cs="Times New Roman"/>
                <w:noProof/>
                <w:color w:val="auto"/>
                <w:sz w:val="24"/>
                <w:szCs w:val="24"/>
              </w:rPr>
              <w:t>roteína:</w:t>
            </w:r>
            <w:r w:rsidR="009F6C9E"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_Toc87288964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7</w:t>
            </w:r>
            <w:r w:rsidR="006117F2" w:rsidRPr="00387E5B">
              <w:rPr>
                <w:rFonts w:ascii="Times New Roman" w:hAnsi="Times New Roman" w:cs="Times New Roman"/>
                <w:noProof/>
                <w:webHidden/>
                <w:sz w:val="24"/>
                <w:szCs w:val="24"/>
              </w:rPr>
              <w:fldChar w:fldCharType="end"/>
            </w:r>
          </w:hyperlink>
        </w:p>
        <w:p w14:paraId="4DDC6E7D" w14:textId="39EACCAF" w:rsidR="006117F2" w:rsidRPr="00387E5B" w:rsidRDefault="004A588F" w:rsidP="009F6C9E">
          <w:pPr>
            <w:pStyle w:val="TDC3"/>
            <w:tabs>
              <w:tab w:val="left" w:pos="1320"/>
              <w:tab w:val="right" w:leader="dot" w:pos="8494"/>
            </w:tabs>
            <w:rPr>
              <w:rFonts w:ascii="Times New Roman" w:hAnsi="Times New Roman" w:cs="Times New Roman"/>
              <w:noProof/>
              <w:sz w:val="24"/>
              <w:szCs w:val="24"/>
            </w:rPr>
          </w:pPr>
          <w:hyperlink w:anchor="_Toc87288965" w:history="1">
            <w:r w:rsidR="009F6C9E" w:rsidRPr="00387E5B">
              <w:rPr>
                <w:rStyle w:val="Hipervnculo"/>
                <w:rFonts w:ascii="Times New Roman" w:hAnsi="Times New Roman" w:cs="Times New Roman"/>
                <w:noProof/>
                <w:color w:val="auto"/>
                <w:sz w:val="24"/>
                <w:szCs w:val="24"/>
              </w:rPr>
              <w:t>3.3.2.</w:t>
            </w:r>
            <w:r w:rsidR="009F6C9E" w:rsidRPr="00387E5B">
              <w:rPr>
                <w:rFonts w:ascii="Times New Roman" w:hAnsi="Times New Roman" w:cs="Times New Roman"/>
                <w:noProof/>
                <w:sz w:val="24"/>
                <w:szCs w:val="24"/>
              </w:rPr>
              <w:tab/>
            </w:r>
            <w:r w:rsidR="005B703B" w:rsidRPr="00387E5B">
              <w:rPr>
                <w:rStyle w:val="Hipervnculo"/>
                <w:rFonts w:ascii="Times New Roman" w:hAnsi="Times New Roman" w:cs="Times New Roman"/>
                <w:noProof/>
                <w:color w:val="auto"/>
                <w:sz w:val="24"/>
                <w:szCs w:val="24"/>
              </w:rPr>
              <w:t>P</w:t>
            </w:r>
            <w:r w:rsidR="009F6C9E" w:rsidRPr="00387E5B">
              <w:rPr>
                <w:rStyle w:val="Hipervnculo"/>
                <w:rFonts w:ascii="Times New Roman" w:hAnsi="Times New Roman" w:cs="Times New Roman"/>
                <w:noProof/>
                <w:color w:val="auto"/>
                <w:sz w:val="24"/>
                <w:szCs w:val="24"/>
              </w:rPr>
              <w:t>roteína cruda</w:t>
            </w:r>
            <w:r w:rsidR="009F6C9E"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_Toc87288965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7</w:t>
            </w:r>
            <w:r w:rsidR="006117F2" w:rsidRPr="00387E5B">
              <w:rPr>
                <w:rFonts w:ascii="Times New Roman" w:hAnsi="Times New Roman" w:cs="Times New Roman"/>
                <w:noProof/>
                <w:webHidden/>
                <w:sz w:val="24"/>
                <w:szCs w:val="24"/>
              </w:rPr>
              <w:fldChar w:fldCharType="end"/>
            </w:r>
          </w:hyperlink>
        </w:p>
        <w:p w14:paraId="1C878362" w14:textId="48F77F9F" w:rsidR="006117F2" w:rsidRPr="00387E5B" w:rsidRDefault="004A588F" w:rsidP="009F6C9E">
          <w:pPr>
            <w:pStyle w:val="TDC3"/>
            <w:tabs>
              <w:tab w:val="left" w:pos="1320"/>
              <w:tab w:val="right" w:leader="dot" w:pos="8494"/>
            </w:tabs>
            <w:rPr>
              <w:rFonts w:ascii="Times New Roman" w:hAnsi="Times New Roman" w:cs="Times New Roman"/>
              <w:noProof/>
              <w:sz w:val="24"/>
              <w:szCs w:val="24"/>
            </w:rPr>
          </w:pPr>
          <w:hyperlink w:anchor="_Toc87288966" w:history="1">
            <w:r w:rsidR="009F6C9E" w:rsidRPr="00387E5B">
              <w:rPr>
                <w:rStyle w:val="Hipervnculo"/>
                <w:rFonts w:ascii="Times New Roman" w:hAnsi="Times New Roman" w:cs="Times New Roman"/>
                <w:noProof/>
                <w:color w:val="auto"/>
                <w:sz w:val="24"/>
                <w:szCs w:val="24"/>
              </w:rPr>
              <w:t>3.3.3.</w:t>
            </w:r>
            <w:r w:rsidR="009F6C9E" w:rsidRPr="00387E5B">
              <w:rPr>
                <w:rFonts w:ascii="Times New Roman" w:hAnsi="Times New Roman" w:cs="Times New Roman"/>
                <w:noProof/>
                <w:sz w:val="24"/>
                <w:szCs w:val="24"/>
              </w:rPr>
              <w:tab/>
            </w:r>
            <w:r w:rsidR="005B703B" w:rsidRPr="00387E5B">
              <w:rPr>
                <w:rStyle w:val="Hipervnculo"/>
                <w:rFonts w:ascii="Times New Roman" w:hAnsi="Times New Roman" w:cs="Times New Roman"/>
                <w:noProof/>
                <w:color w:val="auto"/>
                <w:sz w:val="24"/>
                <w:szCs w:val="24"/>
              </w:rPr>
              <w:t>E</w:t>
            </w:r>
            <w:r w:rsidR="009F6C9E" w:rsidRPr="00387E5B">
              <w:rPr>
                <w:rStyle w:val="Hipervnculo"/>
                <w:rFonts w:ascii="Times New Roman" w:hAnsi="Times New Roman" w:cs="Times New Roman"/>
                <w:noProof/>
                <w:color w:val="auto"/>
                <w:sz w:val="24"/>
                <w:szCs w:val="24"/>
              </w:rPr>
              <w:t>xtracto etéreo:</w:t>
            </w:r>
            <w:r w:rsidR="009F6C9E"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_Toc87288966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8</w:t>
            </w:r>
            <w:r w:rsidR="006117F2" w:rsidRPr="00387E5B">
              <w:rPr>
                <w:rFonts w:ascii="Times New Roman" w:hAnsi="Times New Roman" w:cs="Times New Roman"/>
                <w:noProof/>
                <w:webHidden/>
                <w:sz w:val="24"/>
                <w:szCs w:val="24"/>
              </w:rPr>
              <w:fldChar w:fldCharType="end"/>
            </w:r>
          </w:hyperlink>
        </w:p>
        <w:p w14:paraId="15C81581" w14:textId="2EE9A238" w:rsidR="006117F2" w:rsidRPr="00387E5B" w:rsidRDefault="004A588F" w:rsidP="009F6C9E">
          <w:pPr>
            <w:pStyle w:val="TDC3"/>
            <w:tabs>
              <w:tab w:val="left" w:pos="1320"/>
              <w:tab w:val="right" w:leader="dot" w:pos="8494"/>
            </w:tabs>
            <w:rPr>
              <w:rFonts w:ascii="Times New Roman" w:hAnsi="Times New Roman" w:cs="Times New Roman"/>
              <w:noProof/>
              <w:sz w:val="24"/>
              <w:szCs w:val="24"/>
            </w:rPr>
          </w:pPr>
          <w:hyperlink w:anchor="_Toc87288967" w:history="1">
            <w:r w:rsidR="009F6C9E" w:rsidRPr="00387E5B">
              <w:rPr>
                <w:rStyle w:val="Hipervnculo"/>
                <w:rFonts w:ascii="Times New Roman" w:hAnsi="Times New Roman" w:cs="Times New Roman"/>
                <w:noProof/>
                <w:color w:val="auto"/>
                <w:sz w:val="24"/>
                <w:szCs w:val="24"/>
              </w:rPr>
              <w:t>3.3.4.</w:t>
            </w:r>
            <w:r w:rsidR="009F6C9E" w:rsidRPr="00387E5B">
              <w:rPr>
                <w:rFonts w:ascii="Times New Roman" w:hAnsi="Times New Roman" w:cs="Times New Roman"/>
                <w:noProof/>
                <w:sz w:val="24"/>
                <w:szCs w:val="24"/>
              </w:rPr>
              <w:tab/>
            </w:r>
            <w:r w:rsidR="005B703B" w:rsidRPr="00387E5B">
              <w:rPr>
                <w:rStyle w:val="Hipervnculo"/>
                <w:rFonts w:ascii="Times New Roman" w:hAnsi="Times New Roman" w:cs="Times New Roman"/>
                <w:noProof/>
                <w:color w:val="auto"/>
                <w:sz w:val="24"/>
                <w:szCs w:val="24"/>
              </w:rPr>
              <w:t>C</w:t>
            </w:r>
            <w:r w:rsidR="009F6C9E" w:rsidRPr="00387E5B">
              <w:rPr>
                <w:rStyle w:val="Hipervnculo"/>
                <w:rFonts w:ascii="Times New Roman" w:hAnsi="Times New Roman" w:cs="Times New Roman"/>
                <w:noProof/>
                <w:color w:val="auto"/>
                <w:sz w:val="24"/>
                <w:szCs w:val="24"/>
              </w:rPr>
              <w:t>arbohidratos (glucósidos, hidratos de carbono o sacáridos):</w:t>
            </w:r>
            <w:r w:rsidR="009F6C9E"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_Toc87288967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8</w:t>
            </w:r>
            <w:r w:rsidR="006117F2" w:rsidRPr="00387E5B">
              <w:rPr>
                <w:rFonts w:ascii="Times New Roman" w:hAnsi="Times New Roman" w:cs="Times New Roman"/>
                <w:noProof/>
                <w:webHidden/>
                <w:sz w:val="24"/>
                <w:szCs w:val="24"/>
              </w:rPr>
              <w:fldChar w:fldCharType="end"/>
            </w:r>
          </w:hyperlink>
        </w:p>
        <w:p w14:paraId="37EDB39B" w14:textId="48519D06" w:rsidR="006117F2" w:rsidRPr="00387E5B" w:rsidRDefault="004A588F" w:rsidP="009F6C9E">
          <w:pPr>
            <w:pStyle w:val="TDC3"/>
            <w:tabs>
              <w:tab w:val="left" w:pos="1320"/>
              <w:tab w:val="right" w:leader="dot" w:pos="8494"/>
            </w:tabs>
            <w:rPr>
              <w:rFonts w:ascii="Times New Roman" w:hAnsi="Times New Roman" w:cs="Times New Roman"/>
              <w:noProof/>
              <w:sz w:val="24"/>
              <w:szCs w:val="24"/>
            </w:rPr>
          </w:pPr>
          <w:hyperlink w:anchor="_Toc87288968" w:history="1">
            <w:r w:rsidR="009F6C9E" w:rsidRPr="00387E5B">
              <w:rPr>
                <w:rStyle w:val="Hipervnculo"/>
                <w:rFonts w:ascii="Times New Roman" w:hAnsi="Times New Roman" w:cs="Times New Roman"/>
                <w:noProof/>
                <w:color w:val="auto"/>
                <w:sz w:val="24"/>
                <w:szCs w:val="24"/>
              </w:rPr>
              <w:t>3.3.5.</w:t>
            </w:r>
            <w:r w:rsidR="009F6C9E" w:rsidRPr="00387E5B">
              <w:rPr>
                <w:rFonts w:ascii="Times New Roman" w:hAnsi="Times New Roman" w:cs="Times New Roman"/>
                <w:noProof/>
                <w:sz w:val="24"/>
                <w:szCs w:val="24"/>
              </w:rPr>
              <w:tab/>
            </w:r>
            <w:r w:rsidR="005B703B" w:rsidRPr="00387E5B">
              <w:rPr>
                <w:rStyle w:val="Hipervnculo"/>
                <w:rFonts w:ascii="Times New Roman" w:hAnsi="Times New Roman" w:cs="Times New Roman"/>
                <w:noProof/>
                <w:color w:val="auto"/>
                <w:sz w:val="24"/>
                <w:szCs w:val="24"/>
              </w:rPr>
              <w:t>M</w:t>
            </w:r>
            <w:r w:rsidR="009F6C9E" w:rsidRPr="00387E5B">
              <w:rPr>
                <w:rStyle w:val="Hipervnculo"/>
                <w:rFonts w:ascii="Times New Roman" w:hAnsi="Times New Roman" w:cs="Times New Roman"/>
                <w:noProof/>
                <w:color w:val="auto"/>
                <w:sz w:val="24"/>
                <w:szCs w:val="24"/>
              </w:rPr>
              <w:t>inerales:</w:t>
            </w:r>
            <w:r w:rsidR="009F6C9E"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_Toc87288968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8</w:t>
            </w:r>
            <w:r w:rsidR="006117F2" w:rsidRPr="00387E5B">
              <w:rPr>
                <w:rFonts w:ascii="Times New Roman" w:hAnsi="Times New Roman" w:cs="Times New Roman"/>
                <w:noProof/>
                <w:webHidden/>
                <w:sz w:val="24"/>
                <w:szCs w:val="24"/>
              </w:rPr>
              <w:fldChar w:fldCharType="end"/>
            </w:r>
          </w:hyperlink>
        </w:p>
        <w:p w14:paraId="35100E90" w14:textId="24C05F8B" w:rsidR="006117F2" w:rsidRPr="00387E5B" w:rsidRDefault="009F6C9E" w:rsidP="00841DBA">
          <w:pPr>
            <w:pStyle w:val="TDC2"/>
          </w:pPr>
          <w:r w:rsidRPr="004639BC">
            <w:rPr>
              <w:rStyle w:val="Hipervnculo"/>
              <w:color w:val="auto"/>
              <w:u w:val="none"/>
            </w:rPr>
            <w:t xml:space="preserve">3.4. </w:t>
          </w:r>
          <w:hyperlink w:anchor="_Toc87288969" w:history="1">
            <w:r w:rsidR="005B703B" w:rsidRPr="00387E5B">
              <w:rPr>
                <w:rStyle w:val="Hipervnculo"/>
                <w:color w:val="auto"/>
              </w:rPr>
              <w:t>C</w:t>
            </w:r>
            <w:r w:rsidRPr="00387E5B">
              <w:rPr>
                <w:rStyle w:val="Hipervnculo"/>
                <w:color w:val="auto"/>
              </w:rPr>
              <w:t>omponentes de los pastos y plantas forrajeras</w:t>
            </w:r>
            <w:r w:rsidRPr="00387E5B">
              <w:rPr>
                <w:webHidden/>
              </w:rPr>
              <w:tab/>
            </w:r>
            <w:r w:rsidR="006117F2" w:rsidRPr="00387E5B">
              <w:rPr>
                <w:webHidden/>
              </w:rPr>
              <w:fldChar w:fldCharType="begin"/>
            </w:r>
            <w:r w:rsidR="006117F2" w:rsidRPr="00387E5B">
              <w:rPr>
                <w:webHidden/>
              </w:rPr>
              <w:instrText xml:space="preserve"> PAGEREF _Toc87288969 \h </w:instrText>
            </w:r>
            <w:r w:rsidR="006117F2" w:rsidRPr="00387E5B">
              <w:rPr>
                <w:webHidden/>
              </w:rPr>
            </w:r>
            <w:r w:rsidR="006117F2" w:rsidRPr="00387E5B">
              <w:rPr>
                <w:webHidden/>
              </w:rPr>
              <w:fldChar w:fldCharType="separate"/>
            </w:r>
            <w:r w:rsidR="00467339">
              <w:rPr>
                <w:webHidden/>
              </w:rPr>
              <w:t>8</w:t>
            </w:r>
            <w:r w:rsidR="006117F2" w:rsidRPr="00387E5B">
              <w:rPr>
                <w:webHidden/>
              </w:rPr>
              <w:fldChar w:fldCharType="end"/>
            </w:r>
          </w:hyperlink>
        </w:p>
        <w:p w14:paraId="440B6834" w14:textId="35832281" w:rsidR="006117F2" w:rsidRPr="00387E5B" w:rsidRDefault="009F6C9E" w:rsidP="00841DBA">
          <w:pPr>
            <w:pStyle w:val="TDC2"/>
          </w:pPr>
          <w:r w:rsidRPr="004639BC">
            <w:rPr>
              <w:rStyle w:val="Hipervnculo"/>
              <w:color w:val="auto"/>
              <w:u w:val="none"/>
            </w:rPr>
            <w:t xml:space="preserve">3.5. </w:t>
          </w:r>
          <w:hyperlink w:anchor="_Toc87288970" w:history="1">
            <w:r w:rsidR="005B703B" w:rsidRPr="00387E5B">
              <w:rPr>
                <w:rStyle w:val="Hipervnculo"/>
                <w:color w:val="auto"/>
              </w:rPr>
              <w:t>M</w:t>
            </w:r>
            <w:r w:rsidRPr="00387E5B">
              <w:rPr>
                <w:rStyle w:val="Hipervnculo"/>
                <w:color w:val="auto"/>
              </w:rPr>
              <w:t>ateria seca (ms)</w:t>
            </w:r>
            <w:r w:rsidRPr="00387E5B">
              <w:rPr>
                <w:webHidden/>
              </w:rPr>
              <w:tab/>
            </w:r>
            <w:r w:rsidR="006117F2" w:rsidRPr="00387E5B">
              <w:rPr>
                <w:webHidden/>
              </w:rPr>
              <w:fldChar w:fldCharType="begin"/>
            </w:r>
            <w:r w:rsidR="006117F2" w:rsidRPr="00387E5B">
              <w:rPr>
                <w:webHidden/>
              </w:rPr>
              <w:instrText xml:space="preserve"> PAGEREF _Toc87288970 \h </w:instrText>
            </w:r>
            <w:r w:rsidR="006117F2" w:rsidRPr="00387E5B">
              <w:rPr>
                <w:webHidden/>
              </w:rPr>
            </w:r>
            <w:r w:rsidR="006117F2" w:rsidRPr="00387E5B">
              <w:rPr>
                <w:webHidden/>
              </w:rPr>
              <w:fldChar w:fldCharType="separate"/>
            </w:r>
            <w:r w:rsidR="00467339">
              <w:rPr>
                <w:webHidden/>
              </w:rPr>
              <w:t>9</w:t>
            </w:r>
            <w:r w:rsidR="006117F2" w:rsidRPr="00387E5B">
              <w:rPr>
                <w:webHidden/>
              </w:rPr>
              <w:fldChar w:fldCharType="end"/>
            </w:r>
          </w:hyperlink>
        </w:p>
        <w:p w14:paraId="04A96E15" w14:textId="6F12862F" w:rsidR="006117F2" w:rsidRPr="00387E5B" w:rsidRDefault="009F6C9E" w:rsidP="00841DBA">
          <w:pPr>
            <w:pStyle w:val="TDC2"/>
          </w:pPr>
          <w:r w:rsidRPr="004639BC">
            <w:rPr>
              <w:rStyle w:val="Hipervnculo"/>
              <w:color w:val="auto"/>
              <w:u w:val="none"/>
            </w:rPr>
            <w:t xml:space="preserve">3.6. </w:t>
          </w:r>
          <w:hyperlink w:anchor="_Toc87288971" w:history="1">
            <w:r w:rsidR="005B703B" w:rsidRPr="00387E5B">
              <w:rPr>
                <w:rStyle w:val="Hipervnculo"/>
                <w:color w:val="auto"/>
              </w:rPr>
              <w:t>D</w:t>
            </w:r>
            <w:r w:rsidRPr="00387E5B">
              <w:rPr>
                <w:rStyle w:val="Hipervnculo"/>
                <w:color w:val="auto"/>
              </w:rPr>
              <w:t>igestibilidad de los pastos</w:t>
            </w:r>
            <w:r w:rsidRPr="00387E5B">
              <w:rPr>
                <w:webHidden/>
              </w:rPr>
              <w:tab/>
            </w:r>
            <w:r w:rsidR="006117F2" w:rsidRPr="00387E5B">
              <w:rPr>
                <w:webHidden/>
              </w:rPr>
              <w:fldChar w:fldCharType="begin"/>
            </w:r>
            <w:r w:rsidR="006117F2" w:rsidRPr="00387E5B">
              <w:rPr>
                <w:webHidden/>
              </w:rPr>
              <w:instrText xml:space="preserve"> PAGEREF _Toc87288971 \h </w:instrText>
            </w:r>
            <w:r w:rsidR="006117F2" w:rsidRPr="00387E5B">
              <w:rPr>
                <w:webHidden/>
              </w:rPr>
            </w:r>
            <w:r w:rsidR="006117F2" w:rsidRPr="00387E5B">
              <w:rPr>
                <w:webHidden/>
              </w:rPr>
              <w:fldChar w:fldCharType="separate"/>
            </w:r>
            <w:r w:rsidR="00467339">
              <w:rPr>
                <w:webHidden/>
              </w:rPr>
              <w:t>10</w:t>
            </w:r>
            <w:r w:rsidR="006117F2" w:rsidRPr="00387E5B">
              <w:rPr>
                <w:webHidden/>
              </w:rPr>
              <w:fldChar w:fldCharType="end"/>
            </w:r>
          </w:hyperlink>
        </w:p>
        <w:p w14:paraId="72F0D146" w14:textId="44C600B6" w:rsidR="006117F2" w:rsidRPr="00387E5B" w:rsidRDefault="009F6C9E" w:rsidP="00841DBA">
          <w:pPr>
            <w:pStyle w:val="TDC2"/>
          </w:pPr>
          <w:r w:rsidRPr="004639BC">
            <w:rPr>
              <w:rStyle w:val="Hipervnculo"/>
              <w:color w:val="auto"/>
              <w:u w:val="none"/>
            </w:rPr>
            <w:t xml:space="preserve">3.7. </w:t>
          </w:r>
          <w:hyperlink w:anchor="_Toc87288972" w:history="1">
            <w:r w:rsidR="005B703B" w:rsidRPr="00387E5B">
              <w:rPr>
                <w:rStyle w:val="Hipervnculo"/>
                <w:color w:val="auto"/>
              </w:rPr>
              <w:t>F</w:t>
            </w:r>
            <w:r w:rsidRPr="00387E5B">
              <w:rPr>
                <w:rStyle w:val="Hipervnculo"/>
                <w:color w:val="auto"/>
              </w:rPr>
              <w:t>ibra vegetal</w:t>
            </w:r>
            <w:r w:rsidRPr="00387E5B">
              <w:rPr>
                <w:webHidden/>
              </w:rPr>
              <w:tab/>
            </w:r>
            <w:r w:rsidR="006117F2" w:rsidRPr="00387E5B">
              <w:rPr>
                <w:webHidden/>
              </w:rPr>
              <w:fldChar w:fldCharType="begin"/>
            </w:r>
            <w:r w:rsidR="006117F2" w:rsidRPr="00387E5B">
              <w:rPr>
                <w:webHidden/>
              </w:rPr>
              <w:instrText xml:space="preserve"> PAGEREF _Toc87288972 \h </w:instrText>
            </w:r>
            <w:r w:rsidR="006117F2" w:rsidRPr="00387E5B">
              <w:rPr>
                <w:webHidden/>
              </w:rPr>
            </w:r>
            <w:r w:rsidR="006117F2" w:rsidRPr="00387E5B">
              <w:rPr>
                <w:webHidden/>
              </w:rPr>
              <w:fldChar w:fldCharType="separate"/>
            </w:r>
            <w:r w:rsidR="00467339">
              <w:rPr>
                <w:webHidden/>
              </w:rPr>
              <w:t>10</w:t>
            </w:r>
            <w:r w:rsidR="006117F2" w:rsidRPr="00387E5B">
              <w:rPr>
                <w:webHidden/>
              </w:rPr>
              <w:fldChar w:fldCharType="end"/>
            </w:r>
          </w:hyperlink>
        </w:p>
        <w:p w14:paraId="1B996CBC" w14:textId="19CF3772" w:rsidR="006117F2" w:rsidRPr="00387E5B" w:rsidRDefault="009F6C9E" w:rsidP="00841DBA">
          <w:pPr>
            <w:pStyle w:val="TDC2"/>
          </w:pPr>
          <w:r w:rsidRPr="004639BC">
            <w:rPr>
              <w:rStyle w:val="Hipervnculo"/>
              <w:color w:val="auto"/>
              <w:u w:val="none"/>
            </w:rPr>
            <w:t xml:space="preserve">3.8. </w:t>
          </w:r>
          <w:hyperlink w:anchor="_Toc87288973" w:history="1">
            <w:r w:rsidR="005B703B" w:rsidRPr="00387E5B">
              <w:rPr>
                <w:rStyle w:val="Hipervnculo"/>
                <w:color w:val="auto"/>
              </w:rPr>
              <w:t>F</w:t>
            </w:r>
            <w:r w:rsidRPr="00387E5B">
              <w:rPr>
                <w:rStyle w:val="Hipervnculo"/>
                <w:color w:val="auto"/>
              </w:rPr>
              <w:t>ibra en detergente neutro (fdn)</w:t>
            </w:r>
            <w:r w:rsidRPr="00387E5B">
              <w:rPr>
                <w:webHidden/>
              </w:rPr>
              <w:tab/>
            </w:r>
            <w:r w:rsidR="006117F2" w:rsidRPr="00387E5B">
              <w:rPr>
                <w:webHidden/>
              </w:rPr>
              <w:fldChar w:fldCharType="begin"/>
            </w:r>
            <w:r w:rsidR="006117F2" w:rsidRPr="00387E5B">
              <w:rPr>
                <w:webHidden/>
              </w:rPr>
              <w:instrText xml:space="preserve"> PAGEREF _Toc87288973 \h </w:instrText>
            </w:r>
            <w:r w:rsidR="006117F2" w:rsidRPr="00387E5B">
              <w:rPr>
                <w:webHidden/>
              </w:rPr>
            </w:r>
            <w:r w:rsidR="006117F2" w:rsidRPr="00387E5B">
              <w:rPr>
                <w:webHidden/>
              </w:rPr>
              <w:fldChar w:fldCharType="separate"/>
            </w:r>
            <w:r w:rsidR="00467339">
              <w:rPr>
                <w:webHidden/>
              </w:rPr>
              <w:t>10</w:t>
            </w:r>
            <w:r w:rsidR="006117F2" w:rsidRPr="00387E5B">
              <w:rPr>
                <w:webHidden/>
              </w:rPr>
              <w:fldChar w:fldCharType="end"/>
            </w:r>
          </w:hyperlink>
        </w:p>
        <w:p w14:paraId="67ED16FA" w14:textId="2D64A0CE" w:rsidR="006117F2" w:rsidRPr="00387E5B" w:rsidRDefault="009F6C9E" w:rsidP="00841DBA">
          <w:pPr>
            <w:pStyle w:val="TDC2"/>
          </w:pPr>
          <w:r w:rsidRPr="004639BC">
            <w:rPr>
              <w:rStyle w:val="Hipervnculo"/>
              <w:color w:val="auto"/>
              <w:u w:val="none"/>
            </w:rPr>
            <w:t xml:space="preserve">3.9. </w:t>
          </w:r>
          <w:hyperlink w:anchor="_Toc87288974" w:history="1">
            <w:r w:rsidR="005B703B" w:rsidRPr="00387E5B">
              <w:rPr>
                <w:rStyle w:val="Hipervnculo"/>
                <w:color w:val="auto"/>
              </w:rPr>
              <w:t>F</w:t>
            </w:r>
            <w:r w:rsidRPr="00387E5B">
              <w:rPr>
                <w:rStyle w:val="Hipervnculo"/>
                <w:color w:val="auto"/>
              </w:rPr>
              <w:t>ibra en detergente ácido (fda)</w:t>
            </w:r>
            <w:r w:rsidRPr="00387E5B">
              <w:rPr>
                <w:webHidden/>
              </w:rPr>
              <w:tab/>
            </w:r>
            <w:r w:rsidR="006117F2" w:rsidRPr="00387E5B">
              <w:rPr>
                <w:webHidden/>
              </w:rPr>
              <w:fldChar w:fldCharType="begin"/>
            </w:r>
            <w:r w:rsidR="006117F2" w:rsidRPr="00387E5B">
              <w:rPr>
                <w:webHidden/>
              </w:rPr>
              <w:instrText xml:space="preserve"> PAGEREF _Toc87288974 \h </w:instrText>
            </w:r>
            <w:r w:rsidR="006117F2" w:rsidRPr="00387E5B">
              <w:rPr>
                <w:webHidden/>
              </w:rPr>
            </w:r>
            <w:r w:rsidR="006117F2" w:rsidRPr="00387E5B">
              <w:rPr>
                <w:webHidden/>
              </w:rPr>
              <w:fldChar w:fldCharType="separate"/>
            </w:r>
            <w:r w:rsidR="00467339">
              <w:rPr>
                <w:webHidden/>
              </w:rPr>
              <w:t>10</w:t>
            </w:r>
            <w:r w:rsidR="006117F2" w:rsidRPr="00387E5B">
              <w:rPr>
                <w:webHidden/>
              </w:rPr>
              <w:fldChar w:fldCharType="end"/>
            </w:r>
          </w:hyperlink>
        </w:p>
        <w:p w14:paraId="0D9754E2" w14:textId="44C7FE8A" w:rsidR="006117F2" w:rsidRPr="00387E5B" w:rsidRDefault="009F6C9E" w:rsidP="00841DBA">
          <w:pPr>
            <w:pStyle w:val="TDC2"/>
          </w:pPr>
          <w:r w:rsidRPr="004639BC">
            <w:rPr>
              <w:rStyle w:val="Hipervnculo"/>
              <w:color w:val="auto"/>
              <w:u w:val="none"/>
            </w:rPr>
            <w:t xml:space="preserve">3.10. </w:t>
          </w:r>
          <w:hyperlink w:anchor="_Toc87288975" w:history="1">
            <w:r w:rsidR="005B703B" w:rsidRPr="00387E5B">
              <w:rPr>
                <w:rStyle w:val="Hipervnculo"/>
                <w:color w:val="auto"/>
              </w:rPr>
              <w:t>L</w:t>
            </w:r>
            <w:r w:rsidRPr="00387E5B">
              <w:rPr>
                <w:rStyle w:val="Hipervnculo"/>
                <w:color w:val="auto"/>
              </w:rPr>
              <w:t>ignina en detergente ácido (lda)</w:t>
            </w:r>
            <w:r w:rsidRPr="00387E5B">
              <w:rPr>
                <w:webHidden/>
              </w:rPr>
              <w:tab/>
            </w:r>
            <w:r w:rsidR="006117F2" w:rsidRPr="00387E5B">
              <w:rPr>
                <w:webHidden/>
              </w:rPr>
              <w:fldChar w:fldCharType="begin"/>
            </w:r>
            <w:r w:rsidR="006117F2" w:rsidRPr="00387E5B">
              <w:rPr>
                <w:webHidden/>
              </w:rPr>
              <w:instrText xml:space="preserve"> PAGEREF _Toc87288975 \h </w:instrText>
            </w:r>
            <w:r w:rsidR="006117F2" w:rsidRPr="00387E5B">
              <w:rPr>
                <w:webHidden/>
              </w:rPr>
            </w:r>
            <w:r w:rsidR="006117F2" w:rsidRPr="00387E5B">
              <w:rPr>
                <w:webHidden/>
              </w:rPr>
              <w:fldChar w:fldCharType="separate"/>
            </w:r>
            <w:r w:rsidR="00467339">
              <w:rPr>
                <w:webHidden/>
              </w:rPr>
              <w:t>11</w:t>
            </w:r>
            <w:r w:rsidR="006117F2" w:rsidRPr="00387E5B">
              <w:rPr>
                <w:webHidden/>
              </w:rPr>
              <w:fldChar w:fldCharType="end"/>
            </w:r>
          </w:hyperlink>
        </w:p>
        <w:p w14:paraId="01A01056" w14:textId="17F13269" w:rsidR="006117F2" w:rsidRPr="00387E5B" w:rsidRDefault="009F6C9E" w:rsidP="00841DBA">
          <w:pPr>
            <w:pStyle w:val="TDC2"/>
          </w:pPr>
          <w:r w:rsidRPr="004639BC">
            <w:rPr>
              <w:rStyle w:val="Hipervnculo"/>
              <w:color w:val="auto"/>
              <w:u w:val="none"/>
            </w:rPr>
            <w:t xml:space="preserve">3.11. </w:t>
          </w:r>
          <w:hyperlink w:anchor="_Toc87288976" w:history="1">
            <w:r w:rsidR="005B703B" w:rsidRPr="00387E5B">
              <w:rPr>
                <w:rStyle w:val="Hipervnculo"/>
                <w:color w:val="auto"/>
              </w:rPr>
              <w:t>P</w:t>
            </w:r>
            <w:r w:rsidRPr="00387E5B">
              <w:rPr>
                <w:rStyle w:val="Hipervnculo"/>
                <w:color w:val="auto"/>
              </w:rPr>
              <w:t>roteína bruta (pb)</w:t>
            </w:r>
            <w:r w:rsidRPr="00387E5B">
              <w:rPr>
                <w:webHidden/>
              </w:rPr>
              <w:tab/>
            </w:r>
            <w:r w:rsidR="006117F2" w:rsidRPr="00387E5B">
              <w:rPr>
                <w:webHidden/>
              </w:rPr>
              <w:fldChar w:fldCharType="begin"/>
            </w:r>
            <w:r w:rsidR="006117F2" w:rsidRPr="00387E5B">
              <w:rPr>
                <w:webHidden/>
              </w:rPr>
              <w:instrText xml:space="preserve"> PAGEREF _Toc87288976 \h </w:instrText>
            </w:r>
            <w:r w:rsidR="006117F2" w:rsidRPr="00387E5B">
              <w:rPr>
                <w:webHidden/>
              </w:rPr>
            </w:r>
            <w:r w:rsidR="006117F2" w:rsidRPr="00387E5B">
              <w:rPr>
                <w:webHidden/>
              </w:rPr>
              <w:fldChar w:fldCharType="separate"/>
            </w:r>
            <w:r w:rsidR="00467339">
              <w:rPr>
                <w:webHidden/>
              </w:rPr>
              <w:t>11</w:t>
            </w:r>
            <w:r w:rsidR="006117F2" w:rsidRPr="00387E5B">
              <w:rPr>
                <w:webHidden/>
              </w:rPr>
              <w:fldChar w:fldCharType="end"/>
            </w:r>
          </w:hyperlink>
        </w:p>
        <w:p w14:paraId="749F697D" w14:textId="5B1A64F7" w:rsidR="006117F2" w:rsidRPr="00387E5B" w:rsidRDefault="009F6C9E" w:rsidP="00841DBA">
          <w:pPr>
            <w:pStyle w:val="TDC2"/>
          </w:pPr>
          <w:r w:rsidRPr="004639BC">
            <w:rPr>
              <w:rStyle w:val="Hipervnculo"/>
              <w:color w:val="auto"/>
              <w:u w:val="none"/>
            </w:rPr>
            <w:t xml:space="preserve">3.12. </w:t>
          </w:r>
          <w:hyperlink w:anchor="_Toc87288977" w:history="1">
            <w:r w:rsidR="005B703B" w:rsidRPr="00387E5B">
              <w:rPr>
                <w:rStyle w:val="Hipervnculo"/>
                <w:color w:val="auto"/>
              </w:rPr>
              <w:t>P</w:t>
            </w:r>
            <w:r w:rsidRPr="00387E5B">
              <w:rPr>
                <w:rStyle w:val="Hipervnculo"/>
                <w:color w:val="auto"/>
              </w:rPr>
              <w:t>rincipios nutritivos de los forrajes</w:t>
            </w:r>
            <w:r w:rsidRPr="00387E5B">
              <w:rPr>
                <w:webHidden/>
              </w:rPr>
              <w:tab/>
            </w:r>
            <w:r w:rsidR="006117F2" w:rsidRPr="00387E5B">
              <w:rPr>
                <w:webHidden/>
              </w:rPr>
              <w:fldChar w:fldCharType="begin"/>
            </w:r>
            <w:r w:rsidR="006117F2" w:rsidRPr="00387E5B">
              <w:rPr>
                <w:webHidden/>
              </w:rPr>
              <w:instrText xml:space="preserve"> PAGEREF _Toc87288977 \h </w:instrText>
            </w:r>
            <w:r w:rsidR="006117F2" w:rsidRPr="00387E5B">
              <w:rPr>
                <w:webHidden/>
              </w:rPr>
            </w:r>
            <w:r w:rsidR="006117F2" w:rsidRPr="00387E5B">
              <w:rPr>
                <w:webHidden/>
              </w:rPr>
              <w:fldChar w:fldCharType="separate"/>
            </w:r>
            <w:r w:rsidR="00467339">
              <w:rPr>
                <w:webHidden/>
              </w:rPr>
              <w:t>11</w:t>
            </w:r>
            <w:r w:rsidR="006117F2" w:rsidRPr="00387E5B">
              <w:rPr>
                <w:webHidden/>
              </w:rPr>
              <w:fldChar w:fldCharType="end"/>
            </w:r>
          </w:hyperlink>
        </w:p>
        <w:p w14:paraId="229ECDBC" w14:textId="0380755E" w:rsidR="006117F2" w:rsidRPr="00387E5B" w:rsidRDefault="009F6C9E" w:rsidP="00841DBA">
          <w:pPr>
            <w:pStyle w:val="TDC2"/>
          </w:pPr>
          <w:r w:rsidRPr="004639BC">
            <w:rPr>
              <w:rStyle w:val="Hipervnculo"/>
              <w:color w:val="auto"/>
              <w:u w:val="none"/>
            </w:rPr>
            <w:t xml:space="preserve">3.13. </w:t>
          </w:r>
          <w:hyperlink w:anchor="_Toc87288978" w:history="1">
            <w:r w:rsidR="005B703B" w:rsidRPr="00387E5B">
              <w:rPr>
                <w:rStyle w:val="Hipervnculo"/>
                <w:color w:val="auto"/>
              </w:rPr>
              <w:t>C</w:t>
            </w:r>
            <w:r w:rsidRPr="00387E5B">
              <w:rPr>
                <w:rStyle w:val="Hipervnculo"/>
                <w:color w:val="auto"/>
              </w:rPr>
              <w:t>alidad de los forrajes y su variación</w:t>
            </w:r>
            <w:r w:rsidRPr="00387E5B">
              <w:rPr>
                <w:webHidden/>
              </w:rPr>
              <w:tab/>
            </w:r>
            <w:r w:rsidR="006117F2" w:rsidRPr="00387E5B">
              <w:rPr>
                <w:webHidden/>
              </w:rPr>
              <w:fldChar w:fldCharType="begin"/>
            </w:r>
            <w:r w:rsidR="006117F2" w:rsidRPr="00387E5B">
              <w:rPr>
                <w:webHidden/>
              </w:rPr>
              <w:instrText xml:space="preserve"> PAGEREF _Toc87288978 \h </w:instrText>
            </w:r>
            <w:r w:rsidR="006117F2" w:rsidRPr="00387E5B">
              <w:rPr>
                <w:webHidden/>
              </w:rPr>
            </w:r>
            <w:r w:rsidR="006117F2" w:rsidRPr="00387E5B">
              <w:rPr>
                <w:webHidden/>
              </w:rPr>
              <w:fldChar w:fldCharType="separate"/>
            </w:r>
            <w:r w:rsidR="00467339">
              <w:rPr>
                <w:webHidden/>
              </w:rPr>
              <w:t>11</w:t>
            </w:r>
            <w:r w:rsidR="006117F2" w:rsidRPr="00387E5B">
              <w:rPr>
                <w:webHidden/>
              </w:rPr>
              <w:fldChar w:fldCharType="end"/>
            </w:r>
          </w:hyperlink>
        </w:p>
        <w:p w14:paraId="414764E9" w14:textId="513753AC" w:rsidR="006117F2" w:rsidRPr="00387E5B" w:rsidRDefault="004A588F" w:rsidP="009F6C9E">
          <w:pPr>
            <w:pStyle w:val="TDC3"/>
            <w:tabs>
              <w:tab w:val="left" w:pos="1320"/>
              <w:tab w:val="right" w:leader="dot" w:pos="8494"/>
            </w:tabs>
            <w:rPr>
              <w:rFonts w:ascii="Times New Roman" w:hAnsi="Times New Roman" w:cs="Times New Roman"/>
              <w:noProof/>
              <w:sz w:val="24"/>
              <w:szCs w:val="24"/>
            </w:rPr>
          </w:pPr>
          <w:hyperlink w:anchor="_Toc87288979" w:history="1">
            <w:r w:rsidR="009F6C9E" w:rsidRPr="00387E5B">
              <w:rPr>
                <w:rStyle w:val="Hipervnculo"/>
                <w:rFonts w:ascii="Times New Roman" w:hAnsi="Times New Roman" w:cs="Times New Roman"/>
                <w:noProof/>
                <w:color w:val="auto"/>
                <w:sz w:val="24"/>
                <w:szCs w:val="24"/>
                <w:lang w:eastAsia="es-EC"/>
              </w:rPr>
              <w:t>3.13.1.</w:t>
            </w:r>
            <w:r w:rsidR="009F6C9E" w:rsidRPr="00387E5B">
              <w:rPr>
                <w:rFonts w:ascii="Times New Roman" w:hAnsi="Times New Roman" w:cs="Times New Roman"/>
                <w:noProof/>
                <w:sz w:val="24"/>
                <w:szCs w:val="24"/>
              </w:rPr>
              <w:tab/>
            </w:r>
            <w:r w:rsidR="005B703B" w:rsidRPr="00387E5B">
              <w:rPr>
                <w:rStyle w:val="Hipervnculo"/>
                <w:rFonts w:ascii="Times New Roman" w:hAnsi="Times New Roman" w:cs="Times New Roman"/>
                <w:noProof/>
                <w:color w:val="auto"/>
                <w:sz w:val="24"/>
                <w:szCs w:val="24"/>
              </w:rPr>
              <w:t>L</w:t>
            </w:r>
            <w:r w:rsidR="009F6C9E" w:rsidRPr="00387E5B">
              <w:rPr>
                <w:rStyle w:val="Hipervnculo"/>
                <w:rFonts w:ascii="Times New Roman" w:hAnsi="Times New Roman" w:cs="Times New Roman"/>
                <w:noProof/>
                <w:color w:val="auto"/>
                <w:sz w:val="24"/>
                <w:szCs w:val="24"/>
              </w:rPr>
              <w:t>uz y duración del día.</w:t>
            </w:r>
            <w:r w:rsidR="009F6C9E"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_Toc87288979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12</w:t>
            </w:r>
            <w:r w:rsidR="006117F2" w:rsidRPr="00387E5B">
              <w:rPr>
                <w:rFonts w:ascii="Times New Roman" w:hAnsi="Times New Roman" w:cs="Times New Roman"/>
                <w:noProof/>
                <w:webHidden/>
                <w:sz w:val="24"/>
                <w:szCs w:val="24"/>
              </w:rPr>
              <w:fldChar w:fldCharType="end"/>
            </w:r>
          </w:hyperlink>
        </w:p>
        <w:p w14:paraId="6AF720A6" w14:textId="3F41F9AF" w:rsidR="006117F2" w:rsidRPr="00387E5B" w:rsidRDefault="004A588F" w:rsidP="009F6C9E">
          <w:pPr>
            <w:pStyle w:val="TDC3"/>
            <w:tabs>
              <w:tab w:val="left" w:pos="1320"/>
              <w:tab w:val="right" w:leader="dot" w:pos="8494"/>
            </w:tabs>
            <w:rPr>
              <w:rFonts w:ascii="Times New Roman" w:hAnsi="Times New Roman" w:cs="Times New Roman"/>
              <w:noProof/>
              <w:sz w:val="24"/>
              <w:szCs w:val="24"/>
            </w:rPr>
          </w:pPr>
          <w:hyperlink w:anchor="_Toc87288980" w:history="1">
            <w:r w:rsidR="009F6C9E" w:rsidRPr="00387E5B">
              <w:rPr>
                <w:rStyle w:val="Hipervnculo"/>
                <w:rFonts w:ascii="Times New Roman" w:hAnsi="Times New Roman" w:cs="Times New Roman"/>
                <w:noProof/>
                <w:color w:val="auto"/>
                <w:sz w:val="24"/>
                <w:szCs w:val="24"/>
                <w:lang w:eastAsia="es-EC"/>
              </w:rPr>
              <w:t>3.13.2.</w:t>
            </w:r>
            <w:r w:rsidR="009F6C9E" w:rsidRPr="00387E5B">
              <w:rPr>
                <w:rFonts w:ascii="Times New Roman" w:hAnsi="Times New Roman" w:cs="Times New Roman"/>
                <w:noProof/>
                <w:sz w:val="24"/>
                <w:szCs w:val="24"/>
              </w:rPr>
              <w:tab/>
            </w:r>
            <w:r w:rsidR="005B703B" w:rsidRPr="00387E5B">
              <w:rPr>
                <w:rStyle w:val="Hipervnculo"/>
                <w:rFonts w:ascii="Times New Roman" w:hAnsi="Times New Roman" w:cs="Times New Roman"/>
                <w:noProof/>
                <w:color w:val="auto"/>
                <w:sz w:val="24"/>
                <w:szCs w:val="24"/>
              </w:rPr>
              <w:t>F</w:t>
            </w:r>
            <w:r w:rsidR="009F6C9E" w:rsidRPr="00387E5B">
              <w:rPr>
                <w:rStyle w:val="Hipervnculo"/>
                <w:rFonts w:ascii="Times New Roman" w:hAnsi="Times New Roman" w:cs="Times New Roman"/>
                <w:noProof/>
                <w:color w:val="auto"/>
                <w:sz w:val="24"/>
                <w:szCs w:val="24"/>
              </w:rPr>
              <w:t>ertilización.</w:t>
            </w:r>
            <w:r w:rsidR="009F6C9E"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_Toc87288980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12</w:t>
            </w:r>
            <w:r w:rsidR="006117F2" w:rsidRPr="00387E5B">
              <w:rPr>
                <w:rFonts w:ascii="Times New Roman" w:hAnsi="Times New Roman" w:cs="Times New Roman"/>
                <w:noProof/>
                <w:webHidden/>
                <w:sz w:val="24"/>
                <w:szCs w:val="24"/>
              </w:rPr>
              <w:fldChar w:fldCharType="end"/>
            </w:r>
          </w:hyperlink>
        </w:p>
        <w:p w14:paraId="25AC70A0" w14:textId="6C46563A" w:rsidR="006117F2" w:rsidRPr="00387E5B" w:rsidRDefault="004A588F" w:rsidP="009F6C9E">
          <w:pPr>
            <w:pStyle w:val="TDC3"/>
            <w:tabs>
              <w:tab w:val="left" w:pos="1320"/>
              <w:tab w:val="right" w:leader="dot" w:pos="8494"/>
            </w:tabs>
            <w:rPr>
              <w:rFonts w:ascii="Times New Roman" w:hAnsi="Times New Roman" w:cs="Times New Roman"/>
              <w:noProof/>
              <w:sz w:val="24"/>
              <w:szCs w:val="24"/>
            </w:rPr>
          </w:pPr>
          <w:hyperlink w:anchor="_Toc87288981" w:history="1">
            <w:r w:rsidR="009F6C9E" w:rsidRPr="00387E5B">
              <w:rPr>
                <w:rStyle w:val="Hipervnculo"/>
                <w:rFonts w:ascii="Times New Roman" w:hAnsi="Times New Roman" w:cs="Times New Roman"/>
                <w:noProof/>
                <w:color w:val="auto"/>
                <w:sz w:val="24"/>
                <w:szCs w:val="24"/>
                <w:lang w:eastAsia="es-EC"/>
              </w:rPr>
              <w:t>3.13.3.</w:t>
            </w:r>
            <w:r w:rsidR="009F6C9E" w:rsidRPr="00387E5B">
              <w:rPr>
                <w:rFonts w:ascii="Times New Roman" w:hAnsi="Times New Roman" w:cs="Times New Roman"/>
                <w:noProof/>
                <w:sz w:val="24"/>
                <w:szCs w:val="24"/>
              </w:rPr>
              <w:tab/>
            </w:r>
            <w:r w:rsidR="005B703B" w:rsidRPr="00387E5B">
              <w:rPr>
                <w:rStyle w:val="Hipervnculo"/>
                <w:rFonts w:ascii="Times New Roman" w:hAnsi="Times New Roman" w:cs="Times New Roman"/>
                <w:noProof/>
                <w:color w:val="auto"/>
                <w:sz w:val="24"/>
                <w:szCs w:val="24"/>
              </w:rPr>
              <w:t>D</w:t>
            </w:r>
            <w:r w:rsidR="009F6C9E" w:rsidRPr="00387E5B">
              <w:rPr>
                <w:rStyle w:val="Hipervnculo"/>
                <w:rFonts w:ascii="Times New Roman" w:hAnsi="Times New Roman" w:cs="Times New Roman"/>
                <w:noProof/>
                <w:color w:val="auto"/>
                <w:sz w:val="24"/>
                <w:szCs w:val="24"/>
              </w:rPr>
              <w:t>efoliación y enfermedades.</w:t>
            </w:r>
            <w:r w:rsidR="009F6C9E"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_Toc87288981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12</w:t>
            </w:r>
            <w:r w:rsidR="006117F2" w:rsidRPr="00387E5B">
              <w:rPr>
                <w:rFonts w:ascii="Times New Roman" w:hAnsi="Times New Roman" w:cs="Times New Roman"/>
                <w:noProof/>
                <w:webHidden/>
                <w:sz w:val="24"/>
                <w:szCs w:val="24"/>
              </w:rPr>
              <w:fldChar w:fldCharType="end"/>
            </w:r>
          </w:hyperlink>
        </w:p>
        <w:p w14:paraId="63696863" w14:textId="453B1F13" w:rsidR="006117F2" w:rsidRPr="00387E5B" w:rsidRDefault="004A588F" w:rsidP="009F6C9E">
          <w:pPr>
            <w:pStyle w:val="TDC3"/>
            <w:tabs>
              <w:tab w:val="left" w:pos="1320"/>
              <w:tab w:val="right" w:leader="dot" w:pos="8494"/>
            </w:tabs>
            <w:rPr>
              <w:rFonts w:ascii="Times New Roman" w:hAnsi="Times New Roman" w:cs="Times New Roman"/>
              <w:noProof/>
              <w:sz w:val="24"/>
              <w:szCs w:val="24"/>
            </w:rPr>
          </w:pPr>
          <w:hyperlink w:anchor="_Toc87288982" w:history="1">
            <w:r w:rsidR="009F6C9E" w:rsidRPr="00387E5B">
              <w:rPr>
                <w:rStyle w:val="Hipervnculo"/>
                <w:rFonts w:ascii="Times New Roman" w:hAnsi="Times New Roman" w:cs="Times New Roman"/>
                <w:noProof/>
                <w:color w:val="auto"/>
                <w:sz w:val="24"/>
                <w:szCs w:val="24"/>
                <w:lang w:eastAsia="es-EC"/>
              </w:rPr>
              <w:t>3.13.4.</w:t>
            </w:r>
            <w:r w:rsidR="009F6C9E" w:rsidRPr="00387E5B">
              <w:rPr>
                <w:rFonts w:ascii="Times New Roman" w:hAnsi="Times New Roman" w:cs="Times New Roman"/>
                <w:noProof/>
                <w:sz w:val="24"/>
                <w:szCs w:val="24"/>
              </w:rPr>
              <w:tab/>
            </w:r>
            <w:r w:rsidR="005B703B" w:rsidRPr="00387E5B">
              <w:rPr>
                <w:rStyle w:val="Hipervnculo"/>
                <w:rFonts w:ascii="Times New Roman" w:hAnsi="Times New Roman" w:cs="Times New Roman"/>
                <w:noProof/>
                <w:color w:val="auto"/>
                <w:sz w:val="24"/>
                <w:szCs w:val="24"/>
              </w:rPr>
              <w:t>E</w:t>
            </w:r>
            <w:r w:rsidR="009F6C9E" w:rsidRPr="00387E5B">
              <w:rPr>
                <w:rStyle w:val="Hipervnculo"/>
                <w:rFonts w:ascii="Times New Roman" w:hAnsi="Times New Roman" w:cs="Times New Roman"/>
                <w:noProof/>
                <w:color w:val="auto"/>
                <w:sz w:val="24"/>
                <w:szCs w:val="24"/>
              </w:rPr>
              <w:t>dad y madurez.</w:t>
            </w:r>
            <w:r w:rsidR="009F6C9E"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_Toc87288982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12</w:t>
            </w:r>
            <w:r w:rsidR="006117F2" w:rsidRPr="00387E5B">
              <w:rPr>
                <w:rFonts w:ascii="Times New Roman" w:hAnsi="Times New Roman" w:cs="Times New Roman"/>
                <w:noProof/>
                <w:webHidden/>
                <w:sz w:val="24"/>
                <w:szCs w:val="24"/>
              </w:rPr>
              <w:fldChar w:fldCharType="end"/>
            </w:r>
          </w:hyperlink>
        </w:p>
        <w:p w14:paraId="5DD69BFE" w14:textId="643E86B9" w:rsidR="006117F2" w:rsidRPr="00387E5B" w:rsidRDefault="009F6C9E" w:rsidP="00841DBA">
          <w:pPr>
            <w:pStyle w:val="TDC2"/>
          </w:pPr>
          <w:r w:rsidRPr="004639BC">
            <w:rPr>
              <w:rStyle w:val="Hipervnculo"/>
              <w:color w:val="auto"/>
              <w:u w:val="none"/>
            </w:rPr>
            <w:t xml:space="preserve">3.14. </w:t>
          </w:r>
          <w:hyperlink w:anchor="_Toc87288983" w:history="1">
            <w:r w:rsidR="005B703B" w:rsidRPr="00387E5B">
              <w:rPr>
                <w:rStyle w:val="Hipervnculo"/>
                <w:color w:val="auto"/>
                <w:lang w:eastAsia="es-EC"/>
              </w:rPr>
              <w:t>V</w:t>
            </w:r>
            <w:r w:rsidRPr="00387E5B">
              <w:rPr>
                <w:rStyle w:val="Hipervnculo"/>
                <w:color w:val="auto"/>
                <w:lang w:eastAsia="es-EC"/>
              </w:rPr>
              <w:t>alor nutritivo de los siguientes pastos</w:t>
            </w:r>
            <w:r w:rsidRPr="00387E5B">
              <w:rPr>
                <w:webHidden/>
              </w:rPr>
              <w:tab/>
            </w:r>
            <w:r w:rsidR="006117F2" w:rsidRPr="00387E5B">
              <w:rPr>
                <w:webHidden/>
              </w:rPr>
              <w:fldChar w:fldCharType="begin"/>
            </w:r>
            <w:r w:rsidR="006117F2" w:rsidRPr="00387E5B">
              <w:rPr>
                <w:webHidden/>
              </w:rPr>
              <w:instrText xml:space="preserve"> PAGEREF _Toc87288983 \h </w:instrText>
            </w:r>
            <w:r w:rsidR="006117F2" w:rsidRPr="00387E5B">
              <w:rPr>
                <w:webHidden/>
              </w:rPr>
            </w:r>
            <w:r w:rsidR="006117F2" w:rsidRPr="00387E5B">
              <w:rPr>
                <w:webHidden/>
              </w:rPr>
              <w:fldChar w:fldCharType="separate"/>
            </w:r>
            <w:r w:rsidR="00467339">
              <w:rPr>
                <w:webHidden/>
              </w:rPr>
              <w:t>13</w:t>
            </w:r>
            <w:r w:rsidR="006117F2" w:rsidRPr="00387E5B">
              <w:rPr>
                <w:webHidden/>
              </w:rPr>
              <w:fldChar w:fldCharType="end"/>
            </w:r>
          </w:hyperlink>
        </w:p>
        <w:p w14:paraId="0D2B4D0C" w14:textId="5929FDEF" w:rsidR="006117F2" w:rsidRPr="00387E5B" w:rsidRDefault="009F6C9E" w:rsidP="00841DBA">
          <w:pPr>
            <w:pStyle w:val="TDC2"/>
          </w:pPr>
          <w:r w:rsidRPr="004639BC">
            <w:rPr>
              <w:rStyle w:val="Hipervnculo"/>
              <w:color w:val="auto"/>
              <w:u w:val="none"/>
            </w:rPr>
            <w:lastRenderedPageBreak/>
            <w:t xml:space="preserve">3.15. </w:t>
          </w:r>
          <w:hyperlink w:anchor="_Toc87288984" w:history="1">
            <w:r w:rsidR="005B703B" w:rsidRPr="00387E5B">
              <w:rPr>
                <w:rStyle w:val="Hipervnculo"/>
                <w:color w:val="auto"/>
              </w:rPr>
              <w:t>V</w:t>
            </w:r>
            <w:r w:rsidRPr="00387E5B">
              <w:rPr>
                <w:rStyle w:val="Hipervnculo"/>
                <w:color w:val="auto"/>
              </w:rPr>
              <w:t>alor nutricional de la alfalfa</w:t>
            </w:r>
            <w:r w:rsidRPr="00387E5B">
              <w:rPr>
                <w:webHidden/>
              </w:rPr>
              <w:tab/>
            </w:r>
            <w:r w:rsidR="006117F2" w:rsidRPr="00387E5B">
              <w:rPr>
                <w:webHidden/>
              </w:rPr>
              <w:fldChar w:fldCharType="begin"/>
            </w:r>
            <w:r w:rsidR="006117F2" w:rsidRPr="00387E5B">
              <w:rPr>
                <w:webHidden/>
              </w:rPr>
              <w:instrText xml:space="preserve"> PAGEREF _Toc87288984 \h </w:instrText>
            </w:r>
            <w:r w:rsidR="006117F2" w:rsidRPr="00387E5B">
              <w:rPr>
                <w:webHidden/>
              </w:rPr>
            </w:r>
            <w:r w:rsidR="006117F2" w:rsidRPr="00387E5B">
              <w:rPr>
                <w:webHidden/>
              </w:rPr>
              <w:fldChar w:fldCharType="separate"/>
            </w:r>
            <w:r w:rsidR="00467339">
              <w:rPr>
                <w:webHidden/>
              </w:rPr>
              <w:t>13</w:t>
            </w:r>
            <w:r w:rsidR="006117F2" w:rsidRPr="00387E5B">
              <w:rPr>
                <w:webHidden/>
              </w:rPr>
              <w:fldChar w:fldCharType="end"/>
            </w:r>
          </w:hyperlink>
        </w:p>
        <w:p w14:paraId="51377CCE" w14:textId="78C55E74" w:rsidR="006117F2" w:rsidRPr="00387E5B" w:rsidRDefault="009F6C9E" w:rsidP="00841DBA">
          <w:pPr>
            <w:pStyle w:val="TDC2"/>
          </w:pPr>
          <w:r w:rsidRPr="004639BC">
            <w:rPr>
              <w:rStyle w:val="Hipervnculo"/>
              <w:color w:val="auto"/>
              <w:u w:val="none"/>
            </w:rPr>
            <w:t xml:space="preserve">3.16. </w:t>
          </w:r>
          <w:hyperlink w:anchor="_Toc87288985" w:history="1">
            <w:r w:rsidR="005B703B" w:rsidRPr="00387E5B">
              <w:rPr>
                <w:rStyle w:val="Hipervnculo"/>
                <w:color w:val="auto"/>
              </w:rPr>
              <w:t>C</w:t>
            </w:r>
            <w:r w:rsidRPr="00387E5B">
              <w:rPr>
                <w:rStyle w:val="Hipervnculo"/>
                <w:color w:val="auto"/>
              </w:rPr>
              <w:t>aracterísticas de la alfalfa</w:t>
            </w:r>
            <w:r w:rsidRPr="00387E5B">
              <w:rPr>
                <w:webHidden/>
              </w:rPr>
              <w:tab/>
            </w:r>
            <w:r w:rsidR="006117F2" w:rsidRPr="00387E5B">
              <w:rPr>
                <w:webHidden/>
              </w:rPr>
              <w:fldChar w:fldCharType="begin"/>
            </w:r>
            <w:r w:rsidR="006117F2" w:rsidRPr="00387E5B">
              <w:rPr>
                <w:webHidden/>
              </w:rPr>
              <w:instrText xml:space="preserve"> PAGEREF _Toc87288985 \h </w:instrText>
            </w:r>
            <w:r w:rsidR="006117F2" w:rsidRPr="00387E5B">
              <w:rPr>
                <w:webHidden/>
              </w:rPr>
            </w:r>
            <w:r w:rsidR="006117F2" w:rsidRPr="00387E5B">
              <w:rPr>
                <w:webHidden/>
              </w:rPr>
              <w:fldChar w:fldCharType="separate"/>
            </w:r>
            <w:r w:rsidR="00467339">
              <w:rPr>
                <w:webHidden/>
              </w:rPr>
              <w:t>13</w:t>
            </w:r>
            <w:r w:rsidR="006117F2" w:rsidRPr="00387E5B">
              <w:rPr>
                <w:webHidden/>
              </w:rPr>
              <w:fldChar w:fldCharType="end"/>
            </w:r>
          </w:hyperlink>
        </w:p>
        <w:p w14:paraId="58BBD48F" w14:textId="22ECCB11" w:rsidR="006117F2" w:rsidRPr="00387E5B" w:rsidRDefault="009F6C9E" w:rsidP="00841DBA">
          <w:pPr>
            <w:pStyle w:val="TDC2"/>
          </w:pPr>
          <w:r w:rsidRPr="004639BC">
            <w:rPr>
              <w:rStyle w:val="Hipervnculo"/>
              <w:color w:val="auto"/>
              <w:u w:val="none"/>
            </w:rPr>
            <w:t xml:space="preserve">3.17. </w:t>
          </w:r>
          <w:hyperlink w:anchor="_Toc87288986" w:history="1">
            <w:r w:rsidR="005B703B" w:rsidRPr="00387E5B">
              <w:rPr>
                <w:rStyle w:val="Hipervnculo"/>
                <w:color w:val="auto"/>
              </w:rPr>
              <w:t>P</w:t>
            </w:r>
            <w:r w:rsidRPr="00387E5B">
              <w:rPr>
                <w:rStyle w:val="Hipervnculo"/>
                <w:color w:val="auto"/>
              </w:rPr>
              <w:t>ropiedades de la alfalfa</w:t>
            </w:r>
            <w:r w:rsidRPr="00387E5B">
              <w:rPr>
                <w:webHidden/>
              </w:rPr>
              <w:tab/>
            </w:r>
            <w:r w:rsidR="006117F2" w:rsidRPr="00387E5B">
              <w:rPr>
                <w:webHidden/>
              </w:rPr>
              <w:fldChar w:fldCharType="begin"/>
            </w:r>
            <w:r w:rsidR="006117F2" w:rsidRPr="00387E5B">
              <w:rPr>
                <w:webHidden/>
              </w:rPr>
              <w:instrText xml:space="preserve"> PAGEREF _Toc87288986 \h </w:instrText>
            </w:r>
            <w:r w:rsidR="006117F2" w:rsidRPr="00387E5B">
              <w:rPr>
                <w:webHidden/>
              </w:rPr>
            </w:r>
            <w:r w:rsidR="006117F2" w:rsidRPr="00387E5B">
              <w:rPr>
                <w:webHidden/>
              </w:rPr>
              <w:fldChar w:fldCharType="separate"/>
            </w:r>
            <w:r w:rsidR="00467339">
              <w:rPr>
                <w:webHidden/>
              </w:rPr>
              <w:t>13</w:t>
            </w:r>
            <w:r w:rsidR="006117F2" w:rsidRPr="00387E5B">
              <w:rPr>
                <w:webHidden/>
              </w:rPr>
              <w:fldChar w:fldCharType="end"/>
            </w:r>
          </w:hyperlink>
        </w:p>
        <w:p w14:paraId="38D6571A" w14:textId="66CE3316" w:rsidR="006117F2" w:rsidRPr="00387E5B" w:rsidRDefault="009F6C9E" w:rsidP="00841DBA">
          <w:pPr>
            <w:pStyle w:val="TDC2"/>
          </w:pPr>
          <w:r w:rsidRPr="004639BC">
            <w:rPr>
              <w:rStyle w:val="Hipervnculo"/>
              <w:color w:val="auto"/>
              <w:u w:val="none"/>
            </w:rPr>
            <w:t xml:space="preserve">3.18. </w:t>
          </w:r>
          <w:hyperlink w:anchor="_Toc87288987" w:history="1">
            <w:r w:rsidR="005B703B" w:rsidRPr="00387E5B">
              <w:rPr>
                <w:rStyle w:val="Hipervnculo"/>
                <w:color w:val="auto"/>
              </w:rPr>
              <w:t>C</w:t>
            </w:r>
            <w:r w:rsidRPr="00387E5B">
              <w:rPr>
                <w:rStyle w:val="Hipervnculo"/>
                <w:color w:val="auto"/>
              </w:rPr>
              <w:t>omposición nutricional del trébol</w:t>
            </w:r>
            <w:r w:rsidRPr="00387E5B">
              <w:rPr>
                <w:webHidden/>
              </w:rPr>
              <w:tab/>
            </w:r>
            <w:r w:rsidR="006117F2" w:rsidRPr="00387E5B">
              <w:rPr>
                <w:webHidden/>
              </w:rPr>
              <w:fldChar w:fldCharType="begin"/>
            </w:r>
            <w:r w:rsidR="006117F2" w:rsidRPr="00387E5B">
              <w:rPr>
                <w:webHidden/>
              </w:rPr>
              <w:instrText xml:space="preserve"> PAGEREF _Toc87288987 \h </w:instrText>
            </w:r>
            <w:r w:rsidR="006117F2" w:rsidRPr="00387E5B">
              <w:rPr>
                <w:webHidden/>
              </w:rPr>
            </w:r>
            <w:r w:rsidR="006117F2" w:rsidRPr="00387E5B">
              <w:rPr>
                <w:webHidden/>
              </w:rPr>
              <w:fldChar w:fldCharType="separate"/>
            </w:r>
            <w:r w:rsidR="00467339">
              <w:rPr>
                <w:webHidden/>
              </w:rPr>
              <w:t>15</w:t>
            </w:r>
            <w:r w:rsidR="006117F2" w:rsidRPr="00387E5B">
              <w:rPr>
                <w:webHidden/>
              </w:rPr>
              <w:fldChar w:fldCharType="end"/>
            </w:r>
          </w:hyperlink>
        </w:p>
        <w:p w14:paraId="11D86288" w14:textId="59C9CE5F" w:rsidR="006117F2" w:rsidRPr="00387E5B" w:rsidRDefault="009F6C9E" w:rsidP="00841DBA">
          <w:pPr>
            <w:pStyle w:val="TDC2"/>
          </w:pPr>
          <w:r w:rsidRPr="004639BC">
            <w:rPr>
              <w:rStyle w:val="Hipervnculo"/>
              <w:color w:val="auto"/>
              <w:u w:val="none"/>
            </w:rPr>
            <w:t xml:space="preserve">3.19. </w:t>
          </w:r>
          <w:hyperlink w:anchor="_Toc87288988" w:history="1">
            <w:r w:rsidR="005B703B" w:rsidRPr="00387E5B">
              <w:rPr>
                <w:rStyle w:val="Hipervnculo"/>
                <w:color w:val="auto"/>
              </w:rPr>
              <w:t>V</w:t>
            </w:r>
            <w:r w:rsidRPr="00387E5B">
              <w:rPr>
                <w:rStyle w:val="Hipervnculo"/>
                <w:color w:val="auto"/>
              </w:rPr>
              <w:t>ariedades y características del trébol</w:t>
            </w:r>
            <w:r w:rsidRPr="00387E5B">
              <w:rPr>
                <w:webHidden/>
              </w:rPr>
              <w:tab/>
            </w:r>
            <w:r w:rsidR="006117F2" w:rsidRPr="00387E5B">
              <w:rPr>
                <w:webHidden/>
              </w:rPr>
              <w:fldChar w:fldCharType="begin"/>
            </w:r>
            <w:r w:rsidR="006117F2" w:rsidRPr="00387E5B">
              <w:rPr>
                <w:webHidden/>
              </w:rPr>
              <w:instrText xml:space="preserve"> PAGEREF _Toc87288988 \h </w:instrText>
            </w:r>
            <w:r w:rsidR="006117F2" w:rsidRPr="00387E5B">
              <w:rPr>
                <w:webHidden/>
              </w:rPr>
            </w:r>
            <w:r w:rsidR="006117F2" w:rsidRPr="00387E5B">
              <w:rPr>
                <w:webHidden/>
              </w:rPr>
              <w:fldChar w:fldCharType="separate"/>
            </w:r>
            <w:r w:rsidR="00467339">
              <w:rPr>
                <w:webHidden/>
              </w:rPr>
              <w:t>15</w:t>
            </w:r>
            <w:r w:rsidR="006117F2" w:rsidRPr="00387E5B">
              <w:rPr>
                <w:webHidden/>
              </w:rPr>
              <w:fldChar w:fldCharType="end"/>
            </w:r>
          </w:hyperlink>
        </w:p>
        <w:p w14:paraId="3548A5F7" w14:textId="2AD766AD" w:rsidR="006117F2" w:rsidRPr="00387E5B" w:rsidRDefault="009F6C9E" w:rsidP="00841DBA">
          <w:pPr>
            <w:pStyle w:val="TDC2"/>
          </w:pPr>
          <w:r w:rsidRPr="004639BC">
            <w:rPr>
              <w:rStyle w:val="Hipervnculo"/>
              <w:color w:val="auto"/>
              <w:u w:val="none"/>
            </w:rPr>
            <w:t xml:space="preserve">3.20. </w:t>
          </w:r>
          <w:hyperlink w:anchor="_Toc87288989" w:history="1">
            <w:r w:rsidR="005B703B" w:rsidRPr="00387E5B">
              <w:rPr>
                <w:rStyle w:val="Hipervnculo"/>
                <w:color w:val="auto"/>
              </w:rPr>
              <w:t>V</w:t>
            </w:r>
            <w:r w:rsidRPr="00387E5B">
              <w:rPr>
                <w:rStyle w:val="Hipervnculo"/>
                <w:color w:val="auto"/>
              </w:rPr>
              <w:t>alor nutricional del diente de león</w:t>
            </w:r>
            <w:r w:rsidRPr="00387E5B">
              <w:rPr>
                <w:webHidden/>
              </w:rPr>
              <w:tab/>
            </w:r>
            <w:r w:rsidR="006117F2" w:rsidRPr="00387E5B">
              <w:rPr>
                <w:webHidden/>
              </w:rPr>
              <w:fldChar w:fldCharType="begin"/>
            </w:r>
            <w:r w:rsidR="006117F2" w:rsidRPr="00387E5B">
              <w:rPr>
                <w:webHidden/>
              </w:rPr>
              <w:instrText xml:space="preserve"> PAGEREF _Toc87288989 \h </w:instrText>
            </w:r>
            <w:r w:rsidR="006117F2" w:rsidRPr="00387E5B">
              <w:rPr>
                <w:webHidden/>
              </w:rPr>
            </w:r>
            <w:r w:rsidR="006117F2" w:rsidRPr="00387E5B">
              <w:rPr>
                <w:webHidden/>
              </w:rPr>
              <w:fldChar w:fldCharType="separate"/>
            </w:r>
            <w:r w:rsidR="00467339">
              <w:rPr>
                <w:webHidden/>
              </w:rPr>
              <w:t>16</w:t>
            </w:r>
            <w:r w:rsidR="006117F2" w:rsidRPr="00387E5B">
              <w:rPr>
                <w:webHidden/>
              </w:rPr>
              <w:fldChar w:fldCharType="end"/>
            </w:r>
          </w:hyperlink>
        </w:p>
        <w:p w14:paraId="3F13D52A" w14:textId="7942A151" w:rsidR="006117F2" w:rsidRPr="00387E5B" w:rsidRDefault="009F6C9E" w:rsidP="00841DBA">
          <w:pPr>
            <w:pStyle w:val="TDC2"/>
          </w:pPr>
          <w:r w:rsidRPr="004639BC">
            <w:rPr>
              <w:rStyle w:val="Hipervnculo"/>
              <w:color w:val="auto"/>
              <w:u w:val="none"/>
            </w:rPr>
            <w:t xml:space="preserve">3.21. </w:t>
          </w:r>
          <w:hyperlink w:anchor="_Toc87288990" w:history="1">
            <w:r w:rsidR="005B703B" w:rsidRPr="00387E5B">
              <w:rPr>
                <w:rStyle w:val="Hipervnculo"/>
                <w:color w:val="auto"/>
              </w:rPr>
              <w:t>P</w:t>
            </w:r>
            <w:r w:rsidRPr="00387E5B">
              <w:rPr>
                <w:rStyle w:val="Hipervnculo"/>
                <w:color w:val="auto"/>
              </w:rPr>
              <w:t>ropiedades</w:t>
            </w:r>
            <w:r w:rsidRPr="00387E5B">
              <w:rPr>
                <w:webHidden/>
              </w:rPr>
              <w:tab/>
            </w:r>
            <w:r w:rsidR="006117F2" w:rsidRPr="00387E5B">
              <w:rPr>
                <w:webHidden/>
              </w:rPr>
              <w:fldChar w:fldCharType="begin"/>
            </w:r>
            <w:r w:rsidR="006117F2" w:rsidRPr="00387E5B">
              <w:rPr>
                <w:webHidden/>
              </w:rPr>
              <w:instrText xml:space="preserve"> PAGEREF _Toc87288990 \h </w:instrText>
            </w:r>
            <w:r w:rsidR="006117F2" w:rsidRPr="00387E5B">
              <w:rPr>
                <w:webHidden/>
              </w:rPr>
            </w:r>
            <w:r w:rsidR="006117F2" w:rsidRPr="00387E5B">
              <w:rPr>
                <w:webHidden/>
              </w:rPr>
              <w:fldChar w:fldCharType="separate"/>
            </w:r>
            <w:r w:rsidR="00467339">
              <w:rPr>
                <w:webHidden/>
              </w:rPr>
              <w:t>17</w:t>
            </w:r>
            <w:r w:rsidR="006117F2" w:rsidRPr="00387E5B">
              <w:rPr>
                <w:webHidden/>
              </w:rPr>
              <w:fldChar w:fldCharType="end"/>
            </w:r>
          </w:hyperlink>
        </w:p>
        <w:p w14:paraId="76E57D54" w14:textId="355AFE94" w:rsidR="006117F2" w:rsidRPr="00387E5B" w:rsidRDefault="009F6C9E" w:rsidP="00841DBA">
          <w:pPr>
            <w:pStyle w:val="TDC2"/>
          </w:pPr>
          <w:r w:rsidRPr="004639BC">
            <w:rPr>
              <w:rStyle w:val="Hipervnculo"/>
              <w:color w:val="auto"/>
              <w:u w:val="none"/>
            </w:rPr>
            <w:t xml:space="preserve">3.22. </w:t>
          </w:r>
          <w:hyperlink w:anchor="_Toc87288991" w:history="1">
            <w:r w:rsidR="005B703B" w:rsidRPr="00387E5B">
              <w:rPr>
                <w:rStyle w:val="Hipervnculo"/>
                <w:color w:val="auto"/>
              </w:rPr>
              <w:t>P</w:t>
            </w:r>
            <w:r w:rsidRPr="00387E5B">
              <w:rPr>
                <w:rStyle w:val="Hipervnculo"/>
                <w:color w:val="auto"/>
              </w:rPr>
              <w:t>halaris tuberosa (milin)</w:t>
            </w:r>
            <w:r w:rsidRPr="00387E5B">
              <w:rPr>
                <w:webHidden/>
              </w:rPr>
              <w:tab/>
            </w:r>
            <w:r w:rsidR="006117F2" w:rsidRPr="00387E5B">
              <w:rPr>
                <w:webHidden/>
              </w:rPr>
              <w:fldChar w:fldCharType="begin"/>
            </w:r>
            <w:r w:rsidR="006117F2" w:rsidRPr="00387E5B">
              <w:rPr>
                <w:webHidden/>
              </w:rPr>
              <w:instrText xml:space="preserve"> PAGEREF _Toc87288991 \h </w:instrText>
            </w:r>
            <w:r w:rsidR="006117F2" w:rsidRPr="00387E5B">
              <w:rPr>
                <w:webHidden/>
              </w:rPr>
            </w:r>
            <w:r w:rsidR="006117F2" w:rsidRPr="00387E5B">
              <w:rPr>
                <w:webHidden/>
              </w:rPr>
              <w:fldChar w:fldCharType="separate"/>
            </w:r>
            <w:r w:rsidR="00467339">
              <w:rPr>
                <w:webHidden/>
              </w:rPr>
              <w:t>19</w:t>
            </w:r>
            <w:r w:rsidR="006117F2" w:rsidRPr="00387E5B">
              <w:rPr>
                <w:webHidden/>
              </w:rPr>
              <w:fldChar w:fldCharType="end"/>
            </w:r>
          </w:hyperlink>
        </w:p>
        <w:p w14:paraId="5D05EDE2" w14:textId="3CF62F75" w:rsidR="006117F2" w:rsidRPr="00387E5B" w:rsidRDefault="009F6C9E" w:rsidP="00841DBA">
          <w:pPr>
            <w:pStyle w:val="TDC2"/>
          </w:pPr>
          <w:r w:rsidRPr="004639BC">
            <w:rPr>
              <w:rStyle w:val="Hipervnculo"/>
              <w:color w:val="auto"/>
              <w:u w:val="none"/>
            </w:rPr>
            <w:t xml:space="preserve">3.23. </w:t>
          </w:r>
          <w:hyperlink w:anchor="_Toc87288992" w:history="1">
            <w:r w:rsidR="005B703B" w:rsidRPr="00387E5B">
              <w:rPr>
                <w:rStyle w:val="Hipervnculo"/>
                <w:color w:val="auto"/>
              </w:rPr>
              <w:t>V</w:t>
            </w:r>
            <w:r w:rsidRPr="00387E5B">
              <w:rPr>
                <w:rStyle w:val="Hipervnculo"/>
                <w:color w:val="auto"/>
              </w:rPr>
              <w:t>alor nutritivo del pennisetum clandestinum (kikuyo)</w:t>
            </w:r>
            <w:r w:rsidRPr="00387E5B">
              <w:rPr>
                <w:webHidden/>
              </w:rPr>
              <w:tab/>
            </w:r>
            <w:r w:rsidR="006117F2" w:rsidRPr="00387E5B">
              <w:rPr>
                <w:webHidden/>
              </w:rPr>
              <w:fldChar w:fldCharType="begin"/>
            </w:r>
            <w:r w:rsidR="006117F2" w:rsidRPr="00387E5B">
              <w:rPr>
                <w:webHidden/>
              </w:rPr>
              <w:instrText xml:space="preserve"> PAGEREF _Toc87288992 \h </w:instrText>
            </w:r>
            <w:r w:rsidR="006117F2" w:rsidRPr="00387E5B">
              <w:rPr>
                <w:webHidden/>
              </w:rPr>
            </w:r>
            <w:r w:rsidR="006117F2" w:rsidRPr="00387E5B">
              <w:rPr>
                <w:webHidden/>
              </w:rPr>
              <w:fldChar w:fldCharType="separate"/>
            </w:r>
            <w:r w:rsidR="00467339">
              <w:rPr>
                <w:webHidden/>
              </w:rPr>
              <w:t>20</w:t>
            </w:r>
            <w:r w:rsidR="006117F2" w:rsidRPr="00387E5B">
              <w:rPr>
                <w:webHidden/>
              </w:rPr>
              <w:fldChar w:fldCharType="end"/>
            </w:r>
          </w:hyperlink>
        </w:p>
        <w:p w14:paraId="4783E65F" w14:textId="24E75713" w:rsidR="006117F2" w:rsidRPr="00387E5B" w:rsidRDefault="009F6C9E" w:rsidP="00841DBA">
          <w:pPr>
            <w:pStyle w:val="TDC2"/>
          </w:pPr>
          <w:r w:rsidRPr="004639BC">
            <w:rPr>
              <w:rStyle w:val="Hipervnculo"/>
              <w:color w:val="auto"/>
              <w:u w:val="none"/>
            </w:rPr>
            <w:t xml:space="preserve">3.24. </w:t>
          </w:r>
          <w:hyperlink w:anchor="_Toc87288993" w:history="1">
            <w:r w:rsidR="005B703B" w:rsidRPr="00387E5B">
              <w:rPr>
                <w:rStyle w:val="Hipervnculo"/>
                <w:color w:val="auto"/>
              </w:rPr>
              <w:t>V</w:t>
            </w:r>
            <w:r w:rsidRPr="00387E5B">
              <w:rPr>
                <w:rStyle w:val="Hipervnculo"/>
                <w:color w:val="auto"/>
              </w:rPr>
              <w:t>alor nutritivo de la avena</w:t>
            </w:r>
            <w:r w:rsidRPr="00387E5B">
              <w:rPr>
                <w:webHidden/>
              </w:rPr>
              <w:tab/>
            </w:r>
            <w:r w:rsidR="006117F2" w:rsidRPr="00387E5B">
              <w:rPr>
                <w:webHidden/>
              </w:rPr>
              <w:fldChar w:fldCharType="begin"/>
            </w:r>
            <w:r w:rsidR="006117F2" w:rsidRPr="00387E5B">
              <w:rPr>
                <w:webHidden/>
              </w:rPr>
              <w:instrText xml:space="preserve"> PAGEREF _Toc87288993 \h </w:instrText>
            </w:r>
            <w:r w:rsidR="006117F2" w:rsidRPr="00387E5B">
              <w:rPr>
                <w:webHidden/>
              </w:rPr>
            </w:r>
            <w:r w:rsidR="006117F2" w:rsidRPr="00387E5B">
              <w:rPr>
                <w:webHidden/>
              </w:rPr>
              <w:fldChar w:fldCharType="separate"/>
            </w:r>
            <w:r w:rsidR="00467339">
              <w:rPr>
                <w:webHidden/>
              </w:rPr>
              <w:t>22</w:t>
            </w:r>
            <w:r w:rsidR="006117F2" w:rsidRPr="00387E5B">
              <w:rPr>
                <w:webHidden/>
              </w:rPr>
              <w:fldChar w:fldCharType="end"/>
            </w:r>
          </w:hyperlink>
        </w:p>
        <w:p w14:paraId="2A299A3D" w14:textId="71EDC647" w:rsidR="006117F2" w:rsidRPr="00387E5B" w:rsidRDefault="009F6C9E" w:rsidP="00841DBA">
          <w:pPr>
            <w:pStyle w:val="TDC2"/>
          </w:pPr>
          <w:r w:rsidRPr="004639BC">
            <w:rPr>
              <w:rStyle w:val="Hipervnculo"/>
              <w:color w:val="auto"/>
              <w:u w:val="none"/>
            </w:rPr>
            <w:t xml:space="preserve">3.25. </w:t>
          </w:r>
          <w:hyperlink w:anchor="_Toc87288994" w:history="1">
            <w:r w:rsidR="005B703B" w:rsidRPr="00387E5B">
              <w:rPr>
                <w:rStyle w:val="Hipervnculo"/>
                <w:color w:val="auto"/>
              </w:rPr>
              <w:t>B</w:t>
            </w:r>
            <w:r w:rsidRPr="00387E5B">
              <w:rPr>
                <w:rStyle w:val="Hipervnculo"/>
                <w:color w:val="auto"/>
              </w:rPr>
              <w:t>ovinos</w:t>
            </w:r>
            <w:r w:rsidRPr="00387E5B">
              <w:rPr>
                <w:webHidden/>
              </w:rPr>
              <w:tab/>
            </w:r>
            <w:r w:rsidR="006117F2" w:rsidRPr="00387E5B">
              <w:rPr>
                <w:webHidden/>
              </w:rPr>
              <w:fldChar w:fldCharType="begin"/>
            </w:r>
            <w:r w:rsidR="006117F2" w:rsidRPr="00387E5B">
              <w:rPr>
                <w:webHidden/>
              </w:rPr>
              <w:instrText xml:space="preserve"> PAGEREF _Toc87288994 \h </w:instrText>
            </w:r>
            <w:r w:rsidR="006117F2" w:rsidRPr="00387E5B">
              <w:rPr>
                <w:webHidden/>
              </w:rPr>
            </w:r>
            <w:r w:rsidR="006117F2" w:rsidRPr="00387E5B">
              <w:rPr>
                <w:webHidden/>
              </w:rPr>
              <w:fldChar w:fldCharType="separate"/>
            </w:r>
            <w:r w:rsidR="00467339">
              <w:rPr>
                <w:webHidden/>
              </w:rPr>
              <w:t>26</w:t>
            </w:r>
            <w:r w:rsidR="006117F2" w:rsidRPr="00387E5B">
              <w:rPr>
                <w:webHidden/>
              </w:rPr>
              <w:fldChar w:fldCharType="end"/>
            </w:r>
          </w:hyperlink>
        </w:p>
        <w:p w14:paraId="190ED3D4" w14:textId="2EA2EC55"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3.26. </w:t>
          </w:r>
          <w:hyperlink w:anchor="_Toc87288995" w:history="1">
            <w:r w:rsidR="005B703B" w:rsidRPr="00387E5B">
              <w:rPr>
                <w:rStyle w:val="Hipervnculo"/>
                <w:rFonts w:ascii="Times New Roman" w:hAnsi="Times New Roman" w:cs="Times New Roman"/>
                <w:noProof/>
                <w:color w:val="auto"/>
                <w:sz w:val="24"/>
                <w:szCs w:val="24"/>
              </w:rPr>
              <w:t>C</w:t>
            </w:r>
            <w:r w:rsidRPr="00387E5B">
              <w:rPr>
                <w:rStyle w:val="Hipervnculo"/>
                <w:rFonts w:ascii="Times New Roman" w:hAnsi="Times New Roman" w:cs="Times New Roman"/>
                <w:noProof/>
                <w:color w:val="auto"/>
                <w:sz w:val="24"/>
                <w:szCs w:val="24"/>
              </w:rPr>
              <w:t>aracterísticas del ganado bovino</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_Toc87288995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26</w:t>
            </w:r>
            <w:r w:rsidR="006117F2" w:rsidRPr="00387E5B">
              <w:rPr>
                <w:rFonts w:ascii="Times New Roman" w:hAnsi="Times New Roman" w:cs="Times New Roman"/>
                <w:noProof/>
                <w:webHidden/>
                <w:sz w:val="24"/>
                <w:szCs w:val="24"/>
              </w:rPr>
              <w:fldChar w:fldCharType="end"/>
            </w:r>
          </w:hyperlink>
        </w:p>
        <w:p w14:paraId="68E1324C" w14:textId="37DCA5AA"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3.27. </w:t>
          </w:r>
          <w:hyperlink w:anchor="_Toc87288996" w:history="1">
            <w:r w:rsidR="005B703B" w:rsidRPr="00387E5B">
              <w:rPr>
                <w:rStyle w:val="Hipervnculo"/>
                <w:rFonts w:ascii="Times New Roman" w:hAnsi="Times New Roman" w:cs="Times New Roman"/>
                <w:noProof/>
                <w:color w:val="auto"/>
                <w:sz w:val="24"/>
                <w:szCs w:val="24"/>
              </w:rPr>
              <w:t>E</w:t>
            </w:r>
            <w:r w:rsidRPr="00387E5B">
              <w:rPr>
                <w:rStyle w:val="Hipervnculo"/>
                <w:rFonts w:ascii="Times New Roman" w:hAnsi="Times New Roman" w:cs="Times New Roman"/>
                <w:noProof/>
                <w:color w:val="auto"/>
                <w:sz w:val="24"/>
                <w:szCs w:val="24"/>
              </w:rPr>
              <w:t>xplotación del ganado bovino</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_Toc87288996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27</w:t>
            </w:r>
            <w:r w:rsidR="006117F2" w:rsidRPr="00387E5B">
              <w:rPr>
                <w:rFonts w:ascii="Times New Roman" w:hAnsi="Times New Roman" w:cs="Times New Roman"/>
                <w:noProof/>
                <w:webHidden/>
                <w:sz w:val="24"/>
                <w:szCs w:val="24"/>
              </w:rPr>
              <w:fldChar w:fldCharType="end"/>
            </w:r>
          </w:hyperlink>
        </w:p>
        <w:p w14:paraId="225375FD" w14:textId="06AF84E7"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3.28. </w:t>
          </w:r>
          <w:hyperlink w:anchor="_Toc87288997" w:history="1">
            <w:r w:rsidR="005B703B" w:rsidRPr="00387E5B">
              <w:rPr>
                <w:rStyle w:val="Hipervnculo"/>
                <w:rFonts w:ascii="Times New Roman" w:hAnsi="Times New Roman" w:cs="Times New Roman"/>
                <w:noProof/>
                <w:color w:val="auto"/>
                <w:sz w:val="24"/>
                <w:szCs w:val="24"/>
              </w:rPr>
              <w:t>C</w:t>
            </w:r>
            <w:r w:rsidRPr="00387E5B">
              <w:rPr>
                <w:rStyle w:val="Hipervnculo"/>
                <w:rFonts w:ascii="Times New Roman" w:hAnsi="Times New Roman" w:cs="Times New Roman"/>
                <w:noProof/>
                <w:color w:val="auto"/>
                <w:sz w:val="24"/>
                <w:szCs w:val="24"/>
              </w:rPr>
              <w:t>iclos productivos de las ganaderías</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_Toc87288997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28</w:t>
            </w:r>
            <w:r w:rsidR="006117F2" w:rsidRPr="00387E5B">
              <w:rPr>
                <w:rFonts w:ascii="Times New Roman" w:hAnsi="Times New Roman" w:cs="Times New Roman"/>
                <w:noProof/>
                <w:webHidden/>
                <w:sz w:val="24"/>
                <w:szCs w:val="24"/>
              </w:rPr>
              <w:fldChar w:fldCharType="end"/>
            </w:r>
          </w:hyperlink>
        </w:p>
        <w:p w14:paraId="76E21F5B" w14:textId="51F3E118" w:rsidR="006117F2" w:rsidRPr="00387E5B" w:rsidRDefault="009F6C9E" w:rsidP="00841DBA">
          <w:pPr>
            <w:pStyle w:val="TDC2"/>
          </w:pPr>
          <w:r w:rsidRPr="004639BC">
            <w:rPr>
              <w:rStyle w:val="Hipervnculo"/>
              <w:color w:val="auto"/>
              <w:u w:val="none"/>
            </w:rPr>
            <w:t xml:space="preserve">3.29. </w:t>
          </w:r>
          <w:hyperlink w:anchor="_Toc87288998" w:history="1">
            <w:r w:rsidR="005B703B" w:rsidRPr="00387E5B">
              <w:rPr>
                <w:rStyle w:val="Hipervnculo"/>
                <w:color w:val="auto"/>
              </w:rPr>
              <w:t>G</w:t>
            </w:r>
            <w:r w:rsidRPr="00387E5B">
              <w:rPr>
                <w:rStyle w:val="Hipervnculo"/>
                <w:color w:val="auto"/>
              </w:rPr>
              <w:t>eneralidades sobre la nutrición bovina</w:t>
            </w:r>
            <w:r w:rsidRPr="00387E5B">
              <w:rPr>
                <w:webHidden/>
              </w:rPr>
              <w:tab/>
            </w:r>
            <w:r w:rsidR="006117F2" w:rsidRPr="00387E5B">
              <w:rPr>
                <w:webHidden/>
              </w:rPr>
              <w:fldChar w:fldCharType="begin"/>
            </w:r>
            <w:r w:rsidR="006117F2" w:rsidRPr="00387E5B">
              <w:rPr>
                <w:webHidden/>
              </w:rPr>
              <w:instrText xml:space="preserve"> PAGEREF _Toc87288998 \h </w:instrText>
            </w:r>
            <w:r w:rsidR="006117F2" w:rsidRPr="00387E5B">
              <w:rPr>
                <w:webHidden/>
              </w:rPr>
            </w:r>
            <w:r w:rsidR="006117F2" w:rsidRPr="00387E5B">
              <w:rPr>
                <w:webHidden/>
              </w:rPr>
              <w:fldChar w:fldCharType="separate"/>
            </w:r>
            <w:r w:rsidR="00467339">
              <w:rPr>
                <w:webHidden/>
              </w:rPr>
              <w:t>28</w:t>
            </w:r>
            <w:r w:rsidR="006117F2" w:rsidRPr="00387E5B">
              <w:rPr>
                <w:webHidden/>
              </w:rPr>
              <w:fldChar w:fldCharType="end"/>
            </w:r>
          </w:hyperlink>
        </w:p>
        <w:p w14:paraId="5BD9EBF4" w14:textId="282CD544"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3.29.1. </w:t>
          </w:r>
          <w:hyperlink w:anchor="_Toc87288999" w:history="1">
            <w:r w:rsidR="005B703B" w:rsidRPr="00387E5B">
              <w:rPr>
                <w:rStyle w:val="Hipervnculo"/>
                <w:rFonts w:ascii="Times New Roman" w:hAnsi="Times New Roman" w:cs="Times New Roman"/>
                <w:noProof/>
                <w:color w:val="auto"/>
                <w:sz w:val="24"/>
                <w:szCs w:val="24"/>
              </w:rPr>
              <w:t>C</w:t>
            </w:r>
            <w:r w:rsidRPr="00387E5B">
              <w:rPr>
                <w:rStyle w:val="Hipervnculo"/>
                <w:rFonts w:ascii="Times New Roman" w:hAnsi="Times New Roman" w:cs="Times New Roman"/>
                <w:noProof/>
                <w:color w:val="auto"/>
                <w:sz w:val="24"/>
                <w:szCs w:val="24"/>
              </w:rPr>
              <w:t>onceptos básicos</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_Toc87288999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30</w:t>
            </w:r>
            <w:r w:rsidR="006117F2" w:rsidRPr="00387E5B">
              <w:rPr>
                <w:rFonts w:ascii="Times New Roman" w:hAnsi="Times New Roman" w:cs="Times New Roman"/>
                <w:noProof/>
                <w:webHidden/>
                <w:sz w:val="24"/>
                <w:szCs w:val="24"/>
              </w:rPr>
              <w:fldChar w:fldCharType="end"/>
            </w:r>
          </w:hyperlink>
        </w:p>
        <w:p w14:paraId="523DE042" w14:textId="6B28FF6B"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3.29.2. </w:t>
          </w:r>
          <w:hyperlink w:anchor="_Toc87289000" w:history="1">
            <w:r w:rsidR="005B703B" w:rsidRPr="00387E5B">
              <w:rPr>
                <w:rStyle w:val="Hipervnculo"/>
                <w:rFonts w:ascii="Times New Roman" w:hAnsi="Times New Roman" w:cs="Times New Roman"/>
                <w:noProof/>
                <w:color w:val="auto"/>
                <w:sz w:val="24"/>
                <w:szCs w:val="24"/>
              </w:rPr>
              <w:t>C</w:t>
            </w:r>
            <w:r w:rsidRPr="00387E5B">
              <w:rPr>
                <w:rStyle w:val="Hipervnculo"/>
                <w:rFonts w:ascii="Times New Roman" w:hAnsi="Times New Roman" w:cs="Times New Roman"/>
                <w:noProof/>
                <w:color w:val="auto"/>
                <w:sz w:val="24"/>
                <w:szCs w:val="24"/>
              </w:rPr>
              <w:t>omposición bromatológica de los alimentos</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_Toc87289000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32</w:t>
            </w:r>
            <w:r w:rsidR="006117F2" w:rsidRPr="00387E5B">
              <w:rPr>
                <w:rFonts w:ascii="Times New Roman" w:hAnsi="Times New Roman" w:cs="Times New Roman"/>
                <w:noProof/>
                <w:webHidden/>
                <w:sz w:val="24"/>
                <w:szCs w:val="24"/>
              </w:rPr>
              <w:fldChar w:fldCharType="end"/>
            </w:r>
          </w:hyperlink>
        </w:p>
        <w:p w14:paraId="2AD11E0B" w14:textId="6B37544D"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3.29.3. </w:t>
          </w:r>
          <w:hyperlink w:anchor="_Toc87289001" w:history="1">
            <w:r w:rsidR="005B703B" w:rsidRPr="00387E5B">
              <w:rPr>
                <w:rStyle w:val="Hipervnculo"/>
                <w:rFonts w:ascii="Times New Roman" w:hAnsi="Times New Roman" w:cs="Times New Roman"/>
                <w:noProof/>
                <w:color w:val="auto"/>
                <w:sz w:val="24"/>
                <w:szCs w:val="24"/>
              </w:rPr>
              <w:t>I</w:t>
            </w:r>
            <w:r w:rsidRPr="00387E5B">
              <w:rPr>
                <w:rStyle w:val="Hipervnculo"/>
                <w:rFonts w:ascii="Times New Roman" w:hAnsi="Times New Roman" w:cs="Times New Roman"/>
                <w:noProof/>
                <w:color w:val="auto"/>
                <w:sz w:val="24"/>
                <w:szCs w:val="24"/>
              </w:rPr>
              <w:t>mportancia de los forrajes en la alimentación de bovinos</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_Toc87289001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33</w:t>
            </w:r>
            <w:r w:rsidR="006117F2" w:rsidRPr="00387E5B">
              <w:rPr>
                <w:rFonts w:ascii="Times New Roman" w:hAnsi="Times New Roman" w:cs="Times New Roman"/>
                <w:noProof/>
                <w:webHidden/>
                <w:sz w:val="24"/>
                <w:szCs w:val="24"/>
              </w:rPr>
              <w:fldChar w:fldCharType="end"/>
            </w:r>
          </w:hyperlink>
        </w:p>
        <w:p w14:paraId="337A4C36" w14:textId="48CF5E9D"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3.29.4. </w:t>
          </w:r>
          <w:hyperlink w:anchor="_Toc87289002" w:history="1">
            <w:r w:rsidR="005B703B" w:rsidRPr="00387E5B">
              <w:rPr>
                <w:rStyle w:val="Hipervnculo"/>
                <w:rFonts w:ascii="Times New Roman" w:hAnsi="Times New Roman" w:cs="Times New Roman"/>
                <w:noProof/>
                <w:color w:val="auto"/>
                <w:sz w:val="24"/>
                <w:szCs w:val="24"/>
              </w:rPr>
              <w:t>P</w:t>
            </w:r>
            <w:r w:rsidRPr="00387E5B">
              <w:rPr>
                <w:rStyle w:val="Hipervnculo"/>
                <w:rFonts w:ascii="Times New Roman" w:hAnsi="Times New Roman" w:cs="Times New Roman"/>
                <w:noProof/>
                <w:color w:val="auto"/>
                <w:sz w:val="24"/>
                <w:szCs w:val="24"/>
              </w:rPr>
              <w:t>otencial de producción de los forrajes de la sierra</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_Toc87289002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33</w:t>
            </w:r>
            <w:r w:rsidR="006117F2" w:rsidRPr="00387E5B">
              <w:rPr>
                <w:rFonts w:ascii="Times New Roman" w:hAnsi="Times New Roman" w:cs="Times New Roman"/>
                <w:noProof/>
                <w:webHidden/>
                <w:sz w:val="24"/>
                <w:szCs w:val="24"/>
              </w:rPr>
              <w:fldChar w:fldCharType="end"/>
            </w:r>
          </w:hyperlink>
        </w:p>
        <w:p w14:paraId="75CA80A4" w14:textId="40DF47F0"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3.29.5. </w:t>
          </w:r>
          <w:hyperlink w:anchor="_Toc87289003" w:history="1">
            <w:r w:rsidR="005B703B" w:rsidRPr="00387E5B">
              <w:rPr>
                <w:rStyle w:val="Hipervnculo"/>
                <w:rFonts w:ascii="Times New Roman" w:hAnsi="Times New Roman" w:cs="Times New Roman"/>
                <w:noProof/>
                <w:color w:val="auto"/>
                <w:sz w:val="24"/>
                <w:szCs w:val="24"/>
              </w:rPr>
              <w:t>P</w:t>
            </w:r>
            <w:r w:rsidRPr="00387E5B">
              <w:rPr>
                <w:rStyle w:val="Hipervnculo"/>
                <w:rFonts w:ascii="Times New Roman" w:hAnsi="Times New Roman" w:cs="Times New Roman"/>
                <w:noProof/>
                <w:color w:val="auto"/>
                <w:sz w:val="24"/>
                <w:szCs w:val="24"/>
              </w:rPr>
              <w:t>otencial nutritivo</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_Toc87289003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34</w:t>
            </w:r>
            <w:r w:rsidR="006117F2" w:rsidRPr="00387E5B">
              <w:rPr>
                <w:rFonts w:ascii="Times New Roman" w:hAnsi="Times New Roman" w:cs="Times New Roman"/>
                <w:noProof/>
                <w:webHidden/>
                <w:sz w:val="24"/>
                <w:szCs w:val="24"/>
              </w:rPr>
              <w:fldChar w:fldCharType="end"/>
            </w:r>
          </w:hyperlink>
        </w:p>
        <w:p w14:paraId="74B6094A" w14:textId="7A8C6A15"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3.29.6. </w:t>
          </w:r>
          <w:hyperlink w:anchor="_Toc87289004" w:history="1">
            <w:r w:rsidR="005B703B" w:rsidRPr="00387E5B">
              <w:rPr>
                <w:rStyle w:val="Hipervnculo"/>
                <w:rFonts w:ascii="Times New Roman" w:hAnsi="Times New Roman" w:cs="Times New Roman"/>
                <w:noProof/>
                <w:color w:val="auto"/>
                <w:sz w:val="24"/>
                <w:szCs w:val="24"/>
              </w:rPr>
              <w:t>C</w:t>
            </w:r>
            <w:r w:rsidRPr="00387E5B">
              <w:rPr>
                <w:rStyle w:val="Hipervnculo"/>
                <w:rFonts w:ascii="Times New Roman" w:hAnsi="Times New Roman" w:cs="Times New Roman"/>
                <w:noProof/>
                <w:color w:val="auto"/>
                <w:sz w:val="24"/>
                <w:szCs w:val="24"/>
              </w:rPr>
              <w:t>aracterísticas nutritivas, digestibilidad y consumo</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_Toc87289004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34</w:t>
            </w:r>
            <w:r w:rsidR="006117F2" w:rsidRPr="00387E5B">
              <w:rPr>
                <w:rFonts w:ascii="Times New Roman" w:hAnsi="Times New Roman" w:cs="Times New Roman"/>
                <w:noProof/>
                <w:webHidden/>
                <w:sz w:val="24"/>
                <w:szCs w:val="24"/>
              </w:rPr>
              <w:fldChar w:fldCharType="end"/>
            </w:r>
          </w:hyperlink>
        </w:p>
        <w:p w14:paraId="068F4383" w14:textId="4D5A1017"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3.29.7. </w:t>
          </w:r>
          <w:hyperlink w:anchor="_Toc87289005" w:history="1">
            <w:r w:rsidR="005B703B" w:rsidRPr="00387E5B">
              <w:rPr>
                <w:rStyle w:val="Hipervnculo"/>
                <w:rFonts w:ascii="Times New Roman" w:hAnsi="Times New Roman" w:cs="Times New Roman"/>
                <w:noProof/>
                <w:color w:val="auto"/>
                <w:sz w:val="24"/>
                <w:szCs w:val="24"/>
              </w:rPr>
              <w:t>R</w:t>
            </w:r>
            <w:r w:rsidRPr="00387E5B">
              <w:rPr>
                <w:rStyle w:val="Hipervnculo"/>
                <w:rFonts w:ascii="Times New Roman" w:hAnsi="Times New Roman" w:cs="Times New Roman"/>
                <w:noProof/>
                <w:color w:val="auto"/>
                <w:sz w:val="24"/>
                <w:szCs w:val="24"/>
              </w:rPr>
              <w:t>equerimientos nutricionales de los bovinos</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_Toc87289005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36</w:t>
            </w:r>
            <w:r w:rsidR="006117F2" w:rsidRPr="00387E5B">
              <w:rPr>
                <w:rFonts w:ascii="Times New Roman" w:hAnsi="Times New Roman" w:cs="Times New Roman"/>
                <w:noProof/>
                <w:webHidden/>
                <w:sz w:val="24"/>
                <w:szCs w:val="24"/>
              </w:rPr>
              <w:fldChar w:fldCharType="end"/>
            </w:r>
          </w:hyperlink>
        </w:p>
        <w:p w14:paraId="411DB428" w14:textId="0444820C"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3.29.8. </w:t>
          </w:r>
          <w:hyperlink w:anchor="_Toc87289006" w:history="1">
            <w:r w:rsidR="005B703B" w:rsidRPr="00387E5B">
              <w:rPr>
                <w:rStyle w:val="Hipervnculo"/>
                <w:rFonts w:ascii="Times New Roman" w:hAnsi="Times New Roman" w:cs="Times New Roman"/>
                <w:noProof/>
                <w:color w:val="auto"/>
                <w:sz w:val="24"/>
                <w:szCs w:val="24"/>
              </w:rPr>
              <w:t>U</w:t>
            </w:r>
            <w:r w:rsidRPr="00387E5B">
              <w:rPr>
                <w:rStyle w:val="Hipervnculo"/>
                <w:rFonts w:ascii="Times New Roman" w:hAnsi="Times New Roman" w:cs="Times New Roman"/>
                <w:noProof/>
                <w:color w:val="auto"/>
                <w:sz w:val="24"/>
                <w:szCs w:val="24"/>
              </w:rPr>
              <w:t>so de complementos o suplementos</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_Toc87289006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37</w:t>
            </w:r>
            <w:r w:rsidR="006117F2" w:rsidRPr="00387E5B">
              <w:rPr>
                <w:rFonts w:ascii="Times New Roman" w:hAnsi="Times New Roman" w:cs="Times New Roman"/>
                <w:noProof/>
                <w:webHidden/>
                <w:sz w:val="24"/>
                <w:szCs w:val="24"/>
              </w:rPr>
              <w:fldChar w:fldCharType="end"/>
            </w:r>
          </w:hyperlink>
        </w:p>
        <w:p w14:paraId="2B954BE2" w14:textId="02E3CED9"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3.29.9. </w:t>
          </w:r>
          <w:hyperlink w:anchor="_Toc87289007" w:history="1">
            <w:r w:rsidR="005B703B" w:rsidRPr="00387E5B">
              <w:rPr>
                <w:rStyle w:val="Hipervnculo"/>
                <w:rFonts w:ascii="Times New Roman" w:hAnsi="Times New Roman" w:cs="Times New Roman"/>
                <w:noProof/>
                <w:color w:val="auto"/>
                <w:sz w:val="24"/>
                <w:szCs w:val="24"/>
              </w:rPr>
              <w:t>R</w:t>
            </w:r>
            <w:r w:rsidRPr="00387E5B">
              <w:rPr>
                <w:rStyle w:val="Hipervnculo"/>
                <w:rFonts w:ascii="Times New Roman" w:hAnsi="Times New Roman" w:cs="Times New Roman"/>
                <w:noProof/>
                <w:color w:val="auto"/>
                <w:sz w:val="24"/>
                <w:szCs w:val="24"/>
              </w:rPr>
              <w:t>equerimientos generales</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_Toc87289007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38</w:t>
            </w:r>
            <w:r w:rsidR="006117F2" w:rsidRPr="00387E5B">
              <w:rPr>
                <w:rFonts w:ascii="Times New Roman" w:hAnsi="Times New Roman" w:cs="Times New Roman"/>
                <w:noProof/>
                <w:webHidden/>
                <w:sz w:val="24"/>
                <w:szCs w:val="24"/>
              </w:rPr>
              <w:fldChar w:fldCharType="end"/>
            </w:r>
          </w:hyperlink>
        </w:p>
        <w:p w14:paraId="198CDF6A" w14:textId="57023BC9" w:rsidR="006117F2" w:rsidRPr="00387E5B" w:rsidRDefault="009F6C9E" w:rsidP="00841DBA">
          <w:pPr>
            <w:pStyle w:val="TDC2"/>
          </w:pPr>
          <w:r w:rsidRPr="004639BC">
            <w:rPr>
              <w:rStyle w:val="Hipervnculo"/>
              <w:color w:val="auto"/>
              <w:u w:val="none"/>
            </w:rPr>
            <w:t xml:space="preserve">3.30. </w:t>
          </w:r>
          <w:hyperlink w:anchor="_Toc87289008" w:history="1">
            <w:r w:rsidR="005B703B" w:rsidRPr="00387E5B">
              <w:rPr>
                <w:rStyle w:val="Hipervnculo"/>
                <w:color w:val="auto"/>
              </w:rPr>
              <w:t>D</w:t>
            </w:r>
            <w:r w:rsidRPr="00387E5B">
              <w:rPr>
                <w:rStyle w:val="Hipervnculo"/>
                <w:color w:val="auto"/>
              </w:rPr>
              <w:t>igestibilidad en bovinos</w:t>
            </w:r>
            <w:r w:rsidRPr="00387E5B">
              <w:rPr>
                <w:webHidden/>
              </w:rPr>
              <w:tab/>
            </w:r>
            <w:r w:rsidR="006117F2" w:rsidRPr="00387E5B">
              <w:rPr>
                <w:webHidden/>
              </w:rPr>
              <w:fldChar w:fldCharType="begin"/>
            </w:r>
            <w:r w:rsidR="006117F2" w:rsidRPr="00387E5B">
              <w:rPr>
                <w:webHidden/>
              </w:rPr>
              <w:instrText xml:space="preserve"> PAGEREF _Toc87289008 \h </w:instrText>
            </w:r>
            <w:r w:rsidR="006117F2" w:rsidRPr="00387E5B">
              <w:rPr>
                <w:webHidden/>
              </w:rPr>
            </w:r>
            <w:r w:rsidR="006117F2" w:rsidRPr="00387E5B">
              <w:rPr>
                <w:webHidden/>
              </w:rPr>
              <w:fldChar w:fldCharType="separate"/>
            </w:r>
            <w:r w:rsidR="00467339">
              <w:rPr>
                <w:webHidden/>
              </w:rPr>
              <w:t>39</w:t>
            </w:r>
            <w:r w:rsidR="006117F2" w:rsidRPr="00387E5B">
              <w:rPr>
                <w:webHidden/>
              </w:rPr>
              <w:fldChar w:fldCharType="end"/>
            </w:r>
          </w:hyperlink>
        </w:p>
        <w:p w14:paraId="4C63B5D5" w14:textId="5872D75D"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3.30.1. </w:t>
          </w:r>
          <w:hyperlink w:anchor="_Toc87289009" w:history="1">
            <w:r w:rsidR="005B703B" w:rsidRPr="00387E5B">
              <w:rPr>
                <w:rStyle w:val="Hipervnculo"/>
                <w:rFonts w:ascii="Times New Roman" w:hAnsi="Times New Roman" w:cs="Times New Roman"/>
                <w:noProof/>
                <w:color w:val="auto"/>
                <w:sz w:val="24"/>
                <w:szCs w:val="24"/>
              </w:rPr>
              <w:t>M</w:t>
            </w:r>
            <w:r w:rsidRPr="00387E5B">
              <w:rPr>
                <w:rStyle w:val="Hipervnculo"/>
                <w:rFonts w:ascii="Times New Roman" w:hAnsi="Times New Roman" w:cs="Times New Roman"/>
                <w:noProof/>
                <w:color w:val="auto"/>
                <w:sz w:val="24"/>
                <w:szCs w:val="24"/>
              </w:rPr>
              <w:t>etodologías usadas para determinar el coeficiente de digestibilidad</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_Toc87289009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40</w:t>
            </w:r>
            <w:r w:rsidR="006117F2" w:rsidRPr="00387E5B">
              <w:rPr>
                <w:rFonts w:ascii="Times New Roman" w:hAnsi="Times New Roman" w:cs="Times New Roman"/>
                <w:noProof/>
                <w:webHidden/>
                <w:sz w:val="24"/>
                <w:szCs w:val="24"/>
              </w:rPr>
              <w:fldChar w:fldCharType="end"/>
            </w:r>
          </w:hyperlink>
        </w:p>
        <w:p w14:paraId="28437B6E" w14:textId="15B1F0BA"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3.30.2. </w:t>
          </w:r>
          <w:hyperlink w:anchor="_Toc87289010" w:history="1">
            <w:r w:rsidR="005B703B" w:rsidRPr="00387E5B">
              <w:rPr>
                <w:rStyle w:val="Hipervnculo"/>
                <w:rFonts w:ascii="Times New Roman" w:hAnsi="Times New Roman" w:cs="Times New Roman"/>
                <w:noProof/>
                <w:color w:val="auto"/>
                <w:sz w:val="24"/>
                <w:szCs w:val="24"/>
              </w:rPr>
              <w:t>D</w:t>
            </w:r>
            <w:r w:rsidRPr="00387E5B">
              <w:rPr>
                <w:rStyle w:val="Hipervnculo"/>
                <w:rFonts w:ascii="Times New Roman" w:hAnsi="Times New Roman" w:cs="Times New Roman"/>
                <w:noProof/>
                <w:color w:val="auto"/>
                <w:sz w:val="24"/>
                <w:szCs w:val="24"/>
              </w:rPr>
              <w:t>igestibilidad mediante la recolección total de heces</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_Toc87289010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40</w:t>
            </w:r>
            <w:r w:rsidR="006117F2" w:rsidRPr="00387E5B">
              <w:rPr>
                <w:rFonts w:ascii="Times New Roman" w:hAnsi="Times New Roman" w:cs="Times New Roman"/>
                <w:noProof/>
                <w:webHidden/>
                <w:sz w:val="24"/>
                <w:szCs w:val="24"/>
              </w:rPr>
              <w:fldChar w:fldCharType="end"/>
            </w:r>
          </w:hyperlink>
        </w:p>
        <w:p w14:paraId="3FE2F6A4" w14:textId="74DCBC87"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3.30.3. </w:t>
          </w:r>
          <w:hyperlink w:anchor="_Toc87289011" w:history="1">
            <w:r w:rsidR="005B703B" w:rsidRPr="00387E5B">
              <w:rPr>
                <w:rStyle w:val="Hipervnculo"/>
                <w:rFonts w:ascii="Times New Roman" w:hAnsi="Times New Roman" w:cs="Times New Roman"/>
                <w:noProof/>
                <w:color w:val="auto"/>
                <w:sz w:val="24"/>
                <w:szCs w:val="24"/>
              </w:rPr>
              <w:t>A</w:t>
            </w:r>
            <w:r w:rsidRPr="00387E5B">
              <w:rPr>
                <w:rStyle w:val="Hipervnculo"/>
                <w:rFonts w:ascii="Times New Roman" w:hAnsi="Times New Roman" w:cs="Times New Roman"/>
                <w:noProof/>
                <w:color w:val="auto"/>
                <w:sz w:val="24"/>
                <w:szCs w:val="24"/>
              </w:rPr>
              <w:t>nálisis de laboratorio</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_Toc87289011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40</w:t>
            </w:r>
            <w:r w:rsidR="006117F2" w:rsidRPr="00387E5B">
              <w:rPr>
                <w:rFonts w:ascii="Times New Roman" w:hAnsi="Times New Roman" w:cs="Times New Roman"/>
                <w:noProof/>
                <w:webHidden/>
                <w:sz w:val="24"/>
                <w:szCs w:val="24"/>
              </w:rPr>
              <w:fldChar w:fldCharType="end"/>
            </w:r>
          </w:hyperlink>
        </w:p>
        <w:p w14:paraId="011CB697" w14:textId="62483F26"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3.30.4. </w:t>
          </w:r>
          <w:hyperlink w:anchor="_Toc87289012" w:history="1">
            <w:r w:rsidR="005B703B" w:rsidRPr="00387E5B">
              <w:rPr>
                <w:rStyle w:val="Hipervnculo"/>
                <w:rFonts w:ascii="Times New Roman" w:hAnsi="Times New Roman" w:cs="Times New Roman"/>
                <w:noProof/>
                <w:color w:val="auto"/>
                <w:sz w:val="24"/>
                <w:szCs w:val="24"/>
              </w:rPr>
              <w:t>D</w:t>
            </w:r>
            <w:r w:rsidRPr="00387E5B">
              <w:rPr>
                <w:rStyle w:val="Hipervnculo"/>
                <w:rFonts w:ascii="Times New Roman" w:hAnsi="Times New Roman" w:cs="Times New Roman"/>
                <w:noProof/>
                <w:color w:val="auto"/>
                <w:sz w:val="24"/>
                <w:szCs w:val="24"/>
              </w:rPr>
              <w:t>igestibilidad verdadera.</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_Toc87289012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42</w:t>
            </w:r>
            <w:r w:rsidR="006117F2" w:rsidRPr="00387E5B">
              <w:rPr>
                <w:rFonts w:ascii="Times New Roman" w:hAnsi="Times New Roman" w:cs="Times New Roman"/>
                <w:noProof/>
                <w:webHidden/>
                <w:sz w:val="24"/>
                <w:szCs w:val="24"/>
              </w:rPr>
              <w:fldChar w:fldCharType="end"/>
            </w:r>
          </w:hyperlink>
        </w:p>
        <w:p w14:paraId="45957D7F" w14:textId="348C986F" w:rsidR="006117F2" w:rsidRPr="00387E5B" w:rsidRDefault="009F6C9E" w:rsidP="00841DBA">
          <w:pPr>
            <w:pStyle w:val="TDC2"/>
          </w:pPr>
          <w:r w:rsidRPr="004639BC">
            <w:rPr>
              <w:rStyle w:val="Hipervnculo"/>
              <w:color w:val="auto"/>
              <w:u w:val="none"/>
            </w:rPr>
            <w:t xml:space="preserve">3.31. </w:t>
          </w:r>
          <w:hyperlink w:anchor="_Toc87289013" w:history="1">
            <w:r w:rsidR="005B703B" w:rsidRPr="00387E5B">
              <w:rPr>
                <w:rStyle w:val="Hipervnculo"/>
                <w:color w:val="auto"/>
              </w:rPr>
              <w:t>C</w:t>
            </w:r>
            <w:r w:rsidRPr="00387E5B">
              <w:rPr>
                <w:rStyle w:val="Hipervnculo"/>
                <w:color w:val="auto"/>
              </w:rPr>
              <w:t>aracterísticas del perfil mineral de bovinos</w:t>
            </w:r>
            <w:r w:rsidRPr="00387E5B">
              <w:rPr>
                <w:webHidden/>
              </w:rPr>
              <w:tab/>
            </w:r>
            <w:r w:rsidR="006117F2" w:rsidRPr="00387E5B">
              <w:rPr>
                <w:webHidden/>
              </w:rPr>
              <w:fldChar w:fldCharType="begin"/>
            </w:r>
            <w:r w:rsidR="006117F2" w:rsidRPr="00387E5B">
              <w:rPr>
                <w:webHidden/>
              </w:rPr>
              <w:instrText xml:space="preserve"> PAGEREF _Toc87289013 \h </w:instrText>
            </w:r>
            <w:r w:rsidR="006117F2" w:rsidRPr="00387E5B">
              <w:rPr>
                <w:webHidden/>
              </w:rPr>
            </w:r>
            <w:r w:rsidR="006117F2" w:rsidRPr="00387E5B">
              <w:rPr>
                <w:webHidden/>
              </w:rPr>
              <w:fldChar w:fldCharType="separate"/>
            </w:r>
            <w:r w:rsidR="00467339">
              <w:rPr>
                <w:webHidden/>
              </w:rPr>
              <w:t>42</w:t>
            </w:r>
            <w:r w:rsidR="006117F2" w:rsidRPr="00387E5B">
              <w:rPr>
                <w:webHidden/>
              </w:rPr>
              <w:fldChar w:fldCharType="end"/>
            </w:r>
          </w:hyperlink>
        </w:p>
        <w:p w14:paraId="12FC4549" w14:textId="48208B38" w:rsidR="006117F2" w:rsidRPr="00387E5B" w:rsidRDefault="009F6C9E" w:rsidP="00841DBA">
          <w:pPr>
            <w:pStyle w:val="TDC2"/>
          </w:pPr>
          <w:r w:rsidRPr="004639BC">
            <w:rPr>
              <w:rStyle w:val="Hipervnculo"/>
              <w:color w:val="auto"/>
              <w:u w:val="none"/>
            </w:rPr>
            <w:t xml:space="preserve">3.32. </w:t>
          </w:r>
          <w:hyperlink w:anchor="_Toc87289014" w:history="1">
            <w:r w:rsidR="005B703B" w:rsidRPr="00387E5B">
              <w:rPr>
                <w:rStyle w:val="Hipervnculo"/>
                <w:color w:val="auto"/>
              </w:rPr>
              <w:t>T</w:t>
            </w:r>
            <w:r w:rsidRPr="00387E5B">
              <w:rPr>
                <w:rStyle w:val="Hipervnculo"/>
                <w:color w:val="auto"/>
              </w:rPr>
              <w:t>omas de muestras para análisis</w:t>
            </w:r>
            <w:r w:rsidRPr="00387E5B">
              <w:rPr>
                <w:webHidden/>
              </w:rPr>
              <w:tab/>
            </w:r>
            <w:r w:rsidR="006117F2" w:rsidRPr="00387E5B">
              <w:rPr>
                <w:webHidden/>
              </w:rPr>
              <w:fldChar w:fldCharType="begin"/>
            </w:r>
            <w:r w:rsidR="006117F2" w:rsidRPr="00387E5B">
              <w:rPr>
                <w:webHidden/>
              </w:rPr>
              <w:instrText xml:space="preserve"> PAGEREF _Toc87289014 \h </w:instrText>
            </w:r>
            <w:r w:rsidR="006117F2" w:rsidRPr="00387E5B">
              <w:rPr>
                <w:webHidden/>
              </w:rPr>
            </w:r>
            <w:r w:rsidR="006117F2" w:rsidRPr="00387E5B">
              <w:rPr>
                <w:webHidden/>
              </w:rPr>
              <w:fldChar w:fldCharType="separate"/>
            </w:r>
            <w:r w:rsidR="00467339">
              <w:rPr>
                <w:webHidden/>
              </w:rPr>
              <w:t>44</w:t>
            </w:r>
            <w:r w:rsidR="006117F2" w:rsidRPr="00387E5B">
              <w:rPr>
                <w:webHidden/>
              </w:rPr>
              <w:fldChar w:fldCharType="end"/>
            </w:r>
          </w:hyperlink>
        </w:p>
        <w:p w14:paraId="72FABFC8" w14:textId="76D51E1D"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3.32.1. </w:t>
          </w:r>
          <w:hyperlink w:anchor="_Toc87289015" w:history="1">
            <w:r w:rsidR="005B703B" w:rsidRPr="00387E5B">
              <w:rPr>
                <w:rStyle w:val="Hipervnculo"/>
                <w:rFonts w:ascii="Times New Roman" w:hAnsi="Times New Roman" w:cs="Times New Roman"/>
                <w:noProof/>
                <w:color w:val="auto"/>
                <w:sz w:val="24"/>
                <w:szCs w:val="24"/>
              </w:rPr>
              <w:t>A</w:t>
            </w:r>
            <w:r w:rsidRPr="00387E5B">
              <w:rPr>
                <w:rStyle w:val="Hipervnculo"/>
                <w:rFonts w:ascii="Times New Roman" w:hAnsi="Times New Roman" w:cs="Times New Roman"/>
                <w:noProof/>
                <w:color w:val="auto"/>
                <w:sz w:val="24"/>
                <w:szCs w:val="24"/>
              </w:rPr>
              <w:t>nálisis de suelo y muestreo</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_Toc87289015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44</w:t>
            </w:r>
            <w:r w:rsidR="006117F2" w:rsidRPr="00387E5B">
              <w:rPr>
                <w:rFonts w:ascii="Times New Roman" w:hAnsi="Times New Roman" w:cs="Times New Roman"/>
                <w:noProof/>
                <w:webHidden/>
                <w:sz w:val="24"/>
                <w:szCs w:val="24"/>
              </w:rPr>
              <w:fldChar w:fldCharType="end"/>
            </w:r>
          </w:hyperlink>
        </w:p>
        <w:p w14:paraId="189C59B0" w14:textId="07FE217C"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3.32.2. </w:t>
          </w:r>
          <w:hyperlink w:anchor="_Toc87289016" w:history="1">
            <w:r w:rsidR="005B703B" w:rsidRPr="00387E5B">
              <w:rPr>
                <w:rStyle w:val="Hipervnculo"/>
                <w:rFonts w:ascii="Times New Roman" w:hAnsi="Times New Roman" w:cs="Times New Roman"/>
                <w:noProof/>
                <w:color w:val="auto"/>
                <w:sz w:val="24"/>
                <w:szCs w:val="24"/>
              </w:rPr>
              <w:t>M</w:t>
            </w:r>
            <w:r w:rsidRPr="00387E5B">
              <w:rPr>
                <w:rStyle w:val="Hipervnculo"/>
                <w:rFonts w:ascii="Times New Roman" w:hAnsi="Times New Roman" w:cs="Times New Roman"/>
                <w:noProof/>
                <w:color w:val="auto"/>
                <w:sz w:val="24"/>
                <w:szCs w:val="24"/>
              </w:rPr>
              <w:t>uestreo de pasto para análisis de composición nutricional</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_Toc87289016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46</w:t>
            </w:r>
            <w:r w:rsidR="006117F2" w:rsidRPr="00387E5B">
              <w:rPr>
                <w:rFonts w:ascii="Times New Roman" w:hAnsi="Times New Roman" w:cs="Times New Roman"/>
                <w:noProof/>
                <w:webHidden/>
                <w:sz w:val="24"/>
                <w:szCs w:val="24"/>
              </w:rPr>
              <w:fldChar w:fldCharType="end"/>
            </w:r>
          </w:hyperlink>
        </w:p>
        <w:p w14:paraId="41297C7F" w14:textId="1F520900"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lastRenderedPageBreak/>
            <w:t xml:space="preserve">3.32.3. </w:t>
          </w:r>
          <w:hyperlink w:anchor="_Toc87289017" w:history="1">
            <w:r w:rsidR="005B703B" w:rsidRPr="00387E5B">
              <w:rPr>
                <w:rStyle w:val="Hipervnculo"/>
                <w:rFonts w:ascii="Times New Roman" w:hAnsi="Times New Roman" w:cs="Times New Roman"/>
                <w:noProof/>
                <w:color w:val="auto"/>
                <w:sz w:val="24"/>
                <w:szCs w:val="24"/>
              </w:rPr>
              <w:t>M</w:t>
            </w:r>
            <w:r w:rsidRPr="00387E5B">
              <w:rPr>
                <w:rStyle w:val="Hipervnculo"/>
                <w:rFonts w:ascii="Times New Roman" w:hAnsi="Times New Roman" w:cs="Times New Roman"/>
                <w:noProof/>
                <w:color w:val="auto"/>
                <w:sz w:val="24"/>
                <w:szCs w:val="24"/>
              </w:rPr>
              <w:t>uestreo de heces para análisis de digestibilidad aparente.</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_Toc87289017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47</w:t>
            </w:r>
            <w:r w:rsidR="006117F2" w:rsidRPr="00387E5B">
              <w:rPr>
                <w:rFonts w:ascii="Times New Roman" w:hAnsi="Times New Roman" w:cs="Times New Roman"/>
                <w:noProof/>
                <w:webHidden/>
                <w:sz w:val="24"/>
                <w:szCs w:val="24"/>
              </w:rPr>
              <w:fldChar w:fldCharType="end"/>
            </w:r>
          </w:hyperlink>
        </w:p>
        <w:p w14:paraId="6F99D985" w14:textId="30BB0DBA" w:rsidR="006117F2" w:rsidRPr="00387E5B" w:rsidRDefault="005B703B" w:rsidP="00E169D4">
          <w:pPr>
            <w:pStyle w:val="TDC1"/>
          </w:pPr>
          <w:r w:rsidRPr="00E82E12">
            <w:rPr>
              <w:rStyle w:val="Hipervnculo"/>
              <w:b/>
              <w:bCs/>
              <w:color w:val="auto"/>
              <w:u w:val="none"/>
            </w:rPr>
            <w:t>IV</w:t>
          </w:r>
          <w:r w:rsidR="009F6C9E" w:rsidRPr="004639BC">
            <w:rPr>
              <w:rStyle w:val="Hipervnculo"/>
              <w:color w:val="auto"/>
              <w:u w:val="none"/>
            </w:rPr>
            <w:t>.</w:t>
          </w:r>
          <w:r w:rsidR="002013AA" w:rsidRPr="004639BC">
            <w:rPr>
              <w:rStyle w:val="Hipervnculo"/>
              <w:color w:val="auto"/>
              <w:u w:val="none"/>
            </w:rPr>
            <w:t xml:space="preserve"> </w:t>
          </w:r>
          <w:hyperlink w:anchor="_Toc87289018" w:history="1">
            <w:r w:rsidR="002013AA" w:rsidRPr="00E82E12">
              <w:rPr>
                <w:rStyle w:val="Hipervnculo"/>
                <w:b/>
                <w:bCs/>
                <w:color w:val="auto"/>
              </w:rPr>
              <w:t>MARCO METODOLÓGICO</w:t>
            </w:r>
            <w:r w:rsidR="002013AA" w:rsidRPr="00E82E12">
              <w:rPr>
                <w:b/>
                <w:bCs/>
                <w:webHidden/>
              </w:rPr>
              <w:tab/>
            </w:r>
            <w:r w:rsidR="006117F2" w:rsidRPr="00E82E12">
              <w:rPr>
                <w:b/>
                <w:bCs/>
                <w:webHidden/>
              </w:rPr>
              <w:fldChar w:fldCharType="begin"/>
            </w:r>
            <w:r w:rsidR="006117F2" w:rsidRPr="00E82E12">
              <w:rPr>
                <w:b/>
                <w:bCs/>
                <w:webHidden/>
              </w:rPr>
              <w:instrText xml:space="preserve"> PAGEREF _Toc87289018 \h </w:instrText>
            </w:r>
            <w:r w:rsidR="006117F2" w:rsidRPr="00E82E12">
              <w:rPr>
                <w:b/>
                <w:bCs/>
                <w:webHidden/>
              </w:rPr>
            </w:r>
            <w:r w:rsidR="006117F2" w:rsidRPr="00E82E12">
              <w:rPr>
                <w:b/>
                <w:bCs/>
                <w:webHidden/>
              </w:rPr>
              <w:fldChar w:fldCharType="separate"/>
            </w:r>
            <w:r w:rsidR="00467339">
              <w:rPr>
                <w:b/>
                <w:bCs/>
                <w:webHidden/>
              </w:rPr>
              <w:t>48</w:t>
            </w:r>
            <w:r w:rsidR="006117F2" w:rsidRPr="00E82E12">
              <w:rPr>
                <w:b/>
                <w:bCs/>
                <w:webHidden/>
              </w:rPr>
              <w:fldChar w:fldCharType="end"/>
            </w:r>
          </w:hyperlink>
        </w:p>
        <w:p w14:paraId="7C3AA4CB" w14:textId="0FA0BCAD" w:rsidR="006117F2" w:rsidRPr="00387E5B" w:rsidRDefault="009F6C9E" w:rsidP="00841DBA">
          <w:pPr>
            <w:pStyle w:val="TDC2"/>
          </w:pPr>
          <w:r w:rsidRPr="004639BC">
            <w:rPr>
              <w:rStyle w:val="Hipervnculo"/>
              <w:color w:val="auto"/>
              <w:u w:val="none"/>
            </w:rPr>
            <w:t>4.1.</w:t>
          </w:r>
          <w:r w:rsidR="002013AA" w:rsidRPr="004639BC">
            <w:rPr>
              <w:rStyle w:val="Hipervnculo"/>
              <w:color w:val="auto"/>
              <w:u w:val="none"/>
            </w:rPr>
            <w:t xml:space="preserve"> </w:t>
          </w:r>
          <w:hyperlink w:anchor="_Toc87289019" w:history="1">
            <w:r w:rsidR="002013AA" w:rsidRPr="00387E5B">
              <w:rPr>
                <w:rStyle w:val="Hipervnculo"/>
                <w:color w:val="auto"/>
              </w:rPr>
              <w:t>MATERIALES</w:t>
            </w:r>
            <w:r w:rsidR="002013AA" w:rsidRPr="00387E5B">
              <w:rPr>
                <w:webHidden/>
              </w:rPr>
              <w:tab/>
            </w:r>
            <w:r w:rsidR="006117F2" w:rsidRPr="00387E5B">
              <w:rPr>
                <w:webHidden/>
              </w:rPr>
              <w:fldChar w:fldCharType="begin"/>
            </w:r>
            <w:r w:rsidR="006117F2" w:rsidRPr="00387E5B">
              <w:rPr>
                <w:webHidden/>
              </w:rPr>
              <w:instrText xml:space="preserve"> PAGEREF _Toc87289019 \h </w:instrText>
            </w:r>
            <w:r w:rsidR="006117F2" w:rsidRPr="00387E5B">
              <w:rPr>
                <w:webHidden/>
              </w:rPr>
            </w:r>
            <w:r w:rsidR="006117F2" w:rsidRPr="00387E5B">
              <w:rPr>
                <w:webHidden/>
              </w:rPr>
              <w:fldChar w:fldCharType="separate"/>
            </w:r>
            <w:r w:rsidR="00467339">
              <w:rPr>
                <w:webHidden/>
              </w:rPr>
              <w:t>49</w:t>
            </w:r>
            <w:r w:rsidR="006117F2" w:rsidRPr="00387E5B">
              <w:rPr>
                <w:webHidden/>
              </w:rPr>
              <w:fldChar w:fldCharType="end"/>
            </w:r>
          </w:hyperlink>
        </w:p>
        <w:p w14:paraId="70D10C16" w14:textId="6B5935DC"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4.1.1. </w:t>
          </w:r>
          <w:hyperlink w:anchor="_Toc87289020" w:history="1">
            <w:r w:rsidR="005B703B" w:rsidRPr="00387E5B">
              <w:rPr>
                <w:rStyle w:val="Hipervnculo"/>
                <w:rFonts w:ascii="Times New Roman" w:hAnsi="Times New Roman" w:cs="Times New Roman"/>
                <w:noProof/>
                <w:color w:val="auto"/>
                <w:sz w:val="24"/>
                <w:szCs w:val="24"/>
              </w:rPr>
              <w:t>U</w:t>
            </w:r>
            <w:r w:rsidRPr="00387E5B">
              <w:rPr>
                <w:rStyle w:val="Hipervnculo"/>
                <w:rFonts w:ascii="Times New Roman" w:hAnsi="Times New Roman" w:cs="Times New Roman"/>
                <w:noProof/>
                <w:color w:val="auto"/>
                <w:sz w:val="24"/>
                <w:szCs w:val="24"/>
              </w:rPr>
              <w:t>bicación de la investigación</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_Toc87289020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49</w:t>
            </w:r>
            <w:r w:rsidR="006117F2" w:rsidRPr="00387E5B">
              <w:rPr>
                <w:rFonts w:ascii="Times New Roman" w:hAnsi="Times New Roman" w:cs="Times New Roman"/>
                <w:noProof/>
                <w:webHidden/>
                <w:sz w:val="24"/>
                <w:szCs w:val="24"/>
              </w:rPr>
              <w:fldChar w:fldCharType="end"/>
            </w:r>
          </w:hyperlink>
        </w:p>
        <w:p w14:paraId="1EC98A13" w14:textId="7C928006"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4.1.2. </w:t>
          </w:r>
          <w:hyperlink w:anchor="_Toc87289021" w:history="1">
            <w:r w:rsidR="005B703B" w:rsidRPr="00387E5B">
              <w:rPr>
                <w:rStyle w:val="Hipervnculo"/>
                <w:rFonts w:ascii="Times New Roman" w:hAnsi="Times New Roman" w:cs="Times New Roman"/>
                <w:noProof/>
                <w:color w:val="auto"/>
                <w:sz w:val="24"/>
                <w:szCs w:val="24"/>
              </w:rPr>
              <w:t>L</w:t>
            </w:r>
            <w:r w:rsidRPr="00387E5B">
              <w:rPr>
                <w:rStyle w:val="Hipervnculo"/>
                <w:rFonts w:ascii="Times New Roman" w:hAnsi="Times New Roman" w:cs="Times New Roman"/>
                <w:noProof/>
                <w:color w:val="auto"/>
                <w:sz w:val="24"/>
                <w:szCs w:val="24"/>
              </w:rPr>
              <w:t>ocalización de la investigación</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_Toc87289021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49</w:t>
            </w:r>
            <w:r w:rsidR="006117F2" w:rsidRPr="00387E5B">
              <w:rPr>
                <w:rFonts w:ascii="Times New Roman" w:hAnsi="Times New Roman" w:cs="Times New Roman"/>
                <w:noProof/>
                <w:webHidden/>
                <w:sz w:val="24"/>
                <w:szCs w:val="24"/>
              </w:rPr>
              <w:fldChar w:fldCharType="end"/>
            </w:r>
          </w:hyperlink>
        </w:p>
        <w:p w14:paraId="30151DF5" w14:textId="74B347DD" w:rsidR="006117F2" w:rsidRPr="00387E5B" w:rsidRDefault="004A588F" w:rsidP="009F6C9E">
          <w:pPr>
            <w:pStyle w:val="TDC3"/>
            <w:tabs>
              <w:tab w:val="left" w:pos="1320"/>
              <w:tab w:val="right" w:leader="dot" w:pos="8494"/>
            </w:tabs>
            <w:rPr>
              <w:rFonts w:ascii="Times New Roman" w:hAnsi="Times New Roman" w:cs="Times New Roman"/>
              <w:noProof/>
              <w:sz w:val="24"/>
              <w:szCs w:val="24"/>
            </w:rPr>
          </w:pPr>
          <w:hyperlink w:anchor="_Toc87289023" w:history="1">
            <w:r w:rsidR="009F6C9E" w:rsidRPr="00387E5B">
              <w:rPr>
                <w:rStyle w:val="Hipervnculo"/>
                <w:rFonts w:ascii="Times New Roman" w:hAnsi="Times New Roman" w:cs="Times New Roman"/>
                <w:noProof/>
                <w:color w:val="auto"/>
                <w:sz w:val="24"/>
                <w:szCs w:val="24"/>
              </w:rPr>
              <w:t xml:space="preserve">4.1.3. </w:t>
            </w:r>
            <w:r w:rsidR="005B703B" w:rsidRPr="00387E5B">
              <w:rPr>
                <w:rStyle w:val="Hipervnculo"/>
                <w:rFonts w:ascii="Times New Roman" w:hAnsi="Times New Roman" w:cs="Times New Roman"/>
                <w:noProof/>
                <w:color w:val="auto"/>
                <w:sz w:val="24"/>
                <w:szCs w:val="24"/>
              </w:rPr>
              <w:t>S</w:t>
            </w:r>
            <w:r w:rsidR="009F6C9E" w:rsidRPr="00387E5B">
              <w:rPr>
                <w:rStyle w:val="Hipervnculo"/>
                <w:rFonts w:ascii="Times New Roman" w:hAnsi="Times New Roman" w:cs="Times New Roman"/>
                <w:noProof/>
                <w:color w:val="auto"/>
                <w:sz w:val="24"/>
                <w:szCs w:val="24"/>
              </w:rPr>
              <w:t>ituación geográfica y climática</w:t>
            </w:r>
            <w:r w:rsidR="009F6C9E"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_Toc87289023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49</w:t>
            </w:r>
            <w:r w:rsidR="006117F2" w:rsidRPr="00387E5B">
              <w:rPr>
                <w:rFonts w:ascii="Times New Roman" w:hAnsi="Times New Roman" w:cs="Times New Roman"/>
                <w:noProof/>
                <w:webHidden/>
                <w:sz w:val="24"/>
                <w:szCs w:val="24"/>
              </w:rPr>
              <w:fldChar w:fldCharType="end"/>
            </w:r>
          </w:hyperlink>
        </w:p>
        <w:p w14:paraId="352B0CF5" w14:textId="4685691F"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4.1.4. </w:t>
          </w:r>
          <w:hyperlink w:anchor="_Toc87289024" w:history="1">
            <w:r w:rsidR="005B703B" w:rsidRPr="00387E5B">
              <w:rPr>
                <w:rStyle w:val="Hipervnculo"/>
                <w:rFonts w:ascii="Times New Roman" w:hAnsi="Times New Roman" w:cs="Times New Roman"/>
                <w:noProof/>
                <w:color w:val="auto"/>
                <w:sz w:val="24"/>
                <w:szCs w:val="24"/>
              </w:rPr>
              <w:t>Z</w:t>
            </w:r>
            <w:r w:rsidRPr="00387E5B">
              <w:rPr>
                <w:rStyle w:val="Hipervnculo"/>
                <w:rFonts w:ascii="Times New Roman" w:hAnsi="Times New Roman" w:cs="Times New Roman"/>
                <w:noProof/>
                <w:color w:val="auto"/>
                <w:sz w:val="24"/>
                <w:szCs w:val="24"/>
              </w:rPr>
              <w:t>ona de vida</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_Toc87289024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49</w:t>
            </w:r>
            <w:r w:rsidR="006117F2" w:rsidRPr="00387E5B">
              <w:rPr>
                <w:rFonts w:ascii="Times New Roman" w:hAnsi="Times New Roman" w:cs="Times New Roman"/>
                <w:noProof/>
                <w:webHidden/>
                <w:sz w:val="24"/>
                <w:szCs w:val="24"/>
              </w:rPr>
              <w:fldChar w:fldCharType="end"/>
            </w:r>
          </w:hyperlink>
        </w:p>
        <w:p w14:paraId="4F9CDB62" w14:textId="3FA3D2EF"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4.1.5. </w:t>
          </w:r>
          <w:hyperlink w:anchor="_Toc87289025" w:history="1">
            <w:r w:rsidR="005B703B" w:rsidRPr="00387E5B">
              <w:rPr>
                <w:rStyle w:val="Hipervnculo"/>
                <w:rFonts w:ascii="Times New Roman" w:hAnsi="Times New Roman" w:cs="Times New Roman"/>
                <w:noProof/>
                <w:color w:val="auto"/>
                <w:sz w:val="24"/>
                <w:szCs w:val="24"/>
                <w:lang w:eastAsia="es-EC"/>
              </w:rPr>
              <w:t>M</w:t>
            </w:r>
            <w:r w:rsidRPr="00387E5B">
              <w:rPr>
                <w:rStyle w:val="Hipervnculo"/>
                <w:rFonts w:ascii="Times New Roman" w:hAnsi="Times New Roman" w:cs="Times New Roman"/>
                <w:noProof/>
                <w:color w:val="auto"/>
                <w:sz w:val="24"/>
                <w:szCs w:val="24"/>
                <w:lang w:eastAsia="es-EC"/>
              </w:rPr>
              <w:t>aterial experimental</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_Toc87289025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49</w:t>
            </w:r>
            <w:r w:rsidR="006117F2" w:rsidRPr="00387E5B">
              <w:rPr>
                <w:rFonts w:ascii="Times New Roman" w:hAnsi="Times New Roman" w:cs="Times New Roman"/>
                <w:noProof/>
                <w:webHidden/>
                <w:sz w:val="24"/>
                <w:szCs w:val="24"/>
              </w:rPr>
              <w:fldChar w:fldCharType="end"/>
            </w:r>
          </w:hyperlink>
        </w:p>
        <w:p w14:paraId="4F992A46" w14:textId="4C275606"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4.1.6. </w:t>
          </w:r>
          <w:hyperlink w:anchor="_Toc87289026" w:history="1">
            <w:r w:rsidR="005B703B" w:rsidRPr="00387E5B">
              <w:rPr>
                <w:rStyle w:val="Hipervnculo"/>
                <w:rFonts w:ascii="Times New Roman" w:hAnsi="Times New Roman" w:cs="Times New Roman"/>
                <w:noProof/>
                <w:color w:val="auto"/>
                <w:sz w:val="24"/>
                <w:szCs w:val="24"/>
                <w:lang w:eastAsia="es-EC"/>
              </w:rPr>
              <w:t>M</w:t>
            </w:r>
            <w:r w:rsidRPr="00387E5B">
              <w:rPr>
                <w:rStyle w:val="Hipervnculo"/>
                <w:rFonts w:ascii="Times New Roman" w:hAnsi="Times New Roman" w:cs="Times New Roman"/>
                <w:noProof/>
                <w:color w:val="auto"/>
                <w:sz w:val="24"/>
                <w:szCs w:val="24"/>
                <w:lang w:eastAsia="es-EC"/>
              </w:rPr>
              <w:t>aterial de campo</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_Toc87289026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49</w:t>
            </w:r>
            <w:r w:rsidR="006117F2" w:rsidRPr="00387E5B">
              <w:rPr>
                <w:rFonts w:ascii="Times New Roman" w:hAnsi="Times New Roman" w:cs="Times New Roman"/>
                <w:noProof/>
                <w:webHidden/>
                <w:sz w:val="24"/>
                <w:szCs w:val="24"/>
              </w:rPr>
              <w:fldChar w:fldCharType="end"/>
            </w:r>
          </w:hyperlink>
        </w:p>
        <w:p w14:paraId="41F799F1" w14:textId="7B9BD893"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4.1.7. </w:t>
          </w:r>
          <w:hyperlink w:anchor="_Toc87289027" w:history="1">
            <w:r w:rsidR="005B703B" w:rsidRPr="00387E5B">
              <w:rPr>
                <w:rStyle w:val="Hipervnculo"/>
                <w:rFonts w:ascii="Times New Roman" w:hAnsi="Times New Roman" w:cs="Times New Roman"/>
                <w:noProof/>
                <w:color w:val="auto"/>
                <w:sz w:val="24"/>
                <w:szCs w:val="24"/>
                <w:lang w:eastAsia="es-EC"/>
              </w:rPr>
              <w:t>M</w:t>
            </w:r>
            <w:r w:rsidRPr="00387E5B">
              <w:rPr>
                <w:rStyle w:val="Hipervnculo"/>
                <w:rFonts w:ascii="Times New Roman" w:hAnsi="Times New Roman" w:cs="Times New Roman"/>
                <w:noProof/>
                <w:color w:val="auto"/>
                <w:sz w:val="24"/>
                <w:szCs w:val="24"/>
              </w:rPr>
              <w:t>ateriales de laboratorio</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_Toc87289027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50</w:t>
            </w:r>
            <w:r w:rsidR="006117F2" w:rsidRPr="00387E5B">
              <w:rPr>
                <w:rFonts w:ascii="Times New Roman" w:hAnsi="Times New Roman" w:cs="Times New Roman"/>
                <w:noProof/>
                <w:webHidden/>
                <w:sz w:val="24"/>
                <w:szCs w:val="24"/>
              </w:rPr>
              <w:fldChar w:fldCharType="end"/>
            </w:r>
          </w:hyperlink>
        </w:p>
        <w:p w14:paraId="52D99C93" w14:textId="6F8AFA28"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4.1.8. </w:t>
          </w:r>
          <w:hyperlink w:anchor="_Toc87289028" w:history="1">
            <w:r w:rsidR="005B703B" w:rsidRPr="00387E5B">
              <w:rPr>
                <w:rStyle w:val="Hipervnculo"/>
                <w:rFonts w:ascii="Times New Roman" w:hAnsi="Times New Roman" w:cs="Times New Roman"/>
                <w:noProof/>
                <w:color w:val="auto"/>
                <w:sz w:val="24"/>
                <w:szCs w:val="24"/>
              </w:rPr>
              <w:t>M</w:t>
            </w:r>
            <w:r w:rsidRPr="00387E5B">
              <w:rPr>
                <w:rStyle w:val="Hipervnculo"/>
                <w:rFonts w:ascii="Times New Roman" w:hAnsi="Times New Roman" w:cs="Times New Roman"/>
                <w:noProof/>
                <w:color w:val="auto"/>
                <w:sz w:val="24"/>
                <w:szCs w:val="24"/>
              </w:rPr>
              <w:t>ateriales de oficina</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_Toc87289028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50</w:t>
            </w:r>
            <w:r w:rsidR="006117F2" w:rsidRPr="00387E5B">
              <w:rPr>
                <w:rFonts w:ascii="Times New Roman" w:hAnsi="Times New Roman" w:cs="Times New Roman"/>
                <w:noProof/>
                <w:webHidden/>
                <w:sz w:val="24"/>
                <w:szCs w:val="24"/>
              </w:rPr>
              <w:fldChar w:fldCharType="end"/>
            </w:r>
          </w:hyperlink>
        </w:p>
        <w:p w14:paraId="01588E12" w14:textId="75B0426B" w:rsidR="006117F2" w:rsidRPr="00387E5B" w:rsidRDefault="002013AA" w:rsidP="00841DBA">
          <w:pPr>
            <w:pStyle w:val="TDC2"/>
          </w:pPr>
          <w:r w:rsidRPr="004639BC">
            <w:rPr>
              <w:rStyle w:val="Hipervnculo"/>
              <w:color w:val="auto"/>
              <w:u w:val="none"/>
            </w:rPr>
            <w:t xml:space="preserve">4.2. </w:t>
          </w:r>
          <w:hyperlink w:anchor="_Toc87289029" w:history="1">
            <w:r w:rsidRPr="00387E5B">
              <w:rPr>
                <w:rStyle w:val="Hipervnculo"/>
                <w:color w:val="auto"/>
                <w:lang w:eastAsia="es-EC"/>
              </w:rPr>
              <w:t>MÉTODOS</w:t>
            </w:r>
            <w:r w:rsidRPr="00387E5B">
              <w:rPr>
                <w:webHidden/>
              </w:rPr>
              <w:tab/>
            </w:r>
            <w:r w:rsidR="006117F2" w:rsidRPr="00387E5B">
              <w:rPr>
                <w:webHidden/>
              </w:rPr>
              <w:fldChar w:fldCharType="begin"/>
            </w:r>
            <w:r w:rsidR="006117F2" w:rsidRPr="00387E5B">
              <w:rPr>
                <w:webHidden/>
              </w:rPr>
              <w:instrText xml:space="preserve"> PAGEREF _Toc87289029 \h </w:instrText>
            </w:r>
            <w:r w:rsidR="006117F2" w:rsidRPr="00387E5B">
              <w:rPr>
                <w:webHidden/>
              </w:rPr>
            </w:r>
            <w:r w:rsidR="006117F2" w:rsidRPr="00387E5B">
              <w:rPr>
                <w:webHidden/>
              </w:rPr>
              <w:fldChar w:fldCharType="separate"/>
            </w:r>
            <w:r w:rsidR="00467339">
              <w:rPr>
                <w:webHidden/>
              </w:rPr>
              <w:t>50</w:t>
            </w:r>
            <w:r w:rsidR="006117F2" w:rsidRPr="00387E5B">
              <w:rPr>
                <w:webHidden/>
              </w:rPr>
              <w:fldChar w:fldCharType="end"/>
            </w:r>
          </w:hyperlink>
        </w:p>
        <w:p w14:paraId="3D4EF3C6" w14:textId="0B4ED35F"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4.2.1. </w:t>
          </w:r>
          <w:hyperlink w:anchor="_Toc87289030" w:history="1">
            <w:r w:rsidR="005B703B" w:rsidRPr="00387E5B">
              <w:rPr>
                <w:rStyle w:val="Hipervnculo"/>
                <w:rFonts w:ascii="Times New Roman" w:hAnsi="Times New Roman" w:cs="Times New Roman"/>
                <w:noProof/>
                <w:color w:val="auto"/>
                <w:sz w:val="24"/>
                <w:szCs w:val="24"/>
                <w:lang w:eastAsia="es-EC"/>
              </w:rPr>
              <w:t>F</w:t>
            </w:r>
            <w:r w:rsidRPr="00387E5B">
              <w:rPr>
                <w:rStyle w:val="Hipervnculo"/>
                <w:rFonts w:ascii="Times New Roman" w:hAnsi="Times New Roman" w:cs="Times New Roman"/>
                <w:noProof/>
                <w:color w:val="auto"/>
                <w:sz w:val="24"/>
                <w:szCs w:val="24"/>
                <w:lang w:eastAsia="es-EC"/>
              </w:rPr>
              <w:t>actor de estudio</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_Toc87289030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51</w:t>
            </w:r>
            <w:r w:rsidR="006117F2" w:rsidRPr="00387E5B">
              <w:rPr>
                <w:rFonts w:ascii="Times New Roman" w:hAnsi="Times New Roman" w:cs="Times New Roman"/>
                <w:noProof/>
                <w:webHidden/>
                <w:sz w:val="24"/>
                <w:szCs w:val="24"/>
              </w:rPr>
              <w:fldChar w:fldCharType="end"/>
            </w:r>
          </w:hyperlink>
        </w:p>
        <w:p w14:paraId="18EAC55B" w14:textId="7595BD42"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4.2.2. </w:t>
          </w:r>
          <w:hyperlink w:anchor="_Toc87289031" w:history="1">
            <w:r w:rsidR="005B703B" w:rsidRPr="00387E5B">
              <w:rPr>
                <w:rStyle w:val="Hipervnculo"/>
                <w:rFonts w:ascii="Times New Roman" w:hAnsi="Times New Roman" w:cs="Times New Roman"/>
                <w:noProof/>
                <w:color w:val="auto"/>
                <w:sz w:val="24"/>
                <w:szCs w:val="24"/>
                <w:lang w:eastAsia="es-EC"/>
              </w:rPr>
              <w:t>D</w:t>
            </w:r>
            <w:r w:rsidRPr="00387E5B">
              <w:rPr>
                <w:rStyle w:val="Hipervnculo"/>
                <w:rFonts w:ascii="Times New Roman" w:hAnsi="Times New Roman" w:cs="Times New Roman"/>
                <w:noProof/>
                <w:color w:val="auto"/>
                <w:sz w:val="24"/>
                <w:szCs w:val="24"/>
                <w:lang w:eastAsia="es-EC"/>
              </w:rPr>
              <w:t>iseño o tipo de estudio</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_Toc87289031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51</w:t>
            </w:r>
            <w:r w:rsidR="006117F2" w:rsidRPr="00387E5B">
              <w:rPr>
                <w:rFonts w:ascii="Times New Roman" w:hAnsi="Times New Roman" w:cs="Times New Roman"/>
                <w:noProof/>
                <w:webHidden/>
                <w:sz w:val="24"/>
                <w:szCs w:val="24"/>
              </w:rPr>
              <w:fldChar w:fldCharType="end"/>
            </w:r>
          </w:hyperlink>
        </w:p>
        <w:p w14:paraId="01A1EB82" w14:textId="374072F3"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4.2.3. </w:t>
          </w:r>
          <w:hyperlink w:anchor="_Toc87289032" w:history="1">
            <w:r w:rsidR="005B703B" w:rsidRPr="00387E5B">
              <w:rPr>
                <w:rStyle w:val="Hipervnculo"/>
                <w:rFonts w:ascii="Times New Roman" w:hAnsi="Times New Roman" w:cs="Times New Roman"/>
                <w:noProof/>
                <w:color w:val="auto"/>
                <w:sz w:val="24"/>
                <w:szCs w:val="24"/>
                <w:lang w:eastAsia="es-EC"/>
              </w:rPr>
              <w:t>T</w:t>
            </w:r>
            <w:r w:rsidRPr="00387E5B">
              <w:rPr>
                <w:rStyle w:val="Hipervnculo"/>
                <w:rFonts w:ascii="Times New Roman" w:hAnsi="Times New Roman" w:cs="Times New Roman"/>
                <w:noProof/>
                <w:color w:val="auto"/>
                <w:sz w:val="24"/>
                <w:szCs w:val="24"/>
                <w:lang w:eastAsia="es-EC"/>
              </w:rPr>
              <w:t>ipo de diseño</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_Toc87289032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51</w:t>
            </w:r>
            <w:r w:rsidR="006117F2" w:rsidRPr="00387E5B">
              <w:rPr>
                <w:rFonts w:ascii="Times New Roman" w:hAnsi="Times New Roman" w:cs="Times New Roman"/>
                <w:noProof/>
                <w:webHidden/>
                <w:sz w:val="24"/>
                <w:szCs w:val="24"/>
              </w:rPr>
              <w:fldChar w:fldCharType="end"/>
            </w:r>
          </w:hyperlink>
        </w:p>
        <w:p w14:paraId="3BD49D96" w14:textId="4D1DC5BD"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4.2.4. </w:t>
          </w:r>
          <w:hyperlink w:anchor="_Toc87289033" w:history="1">
            <w:r w:rsidR="005B703B" w:rsidRPr="00387E5B">
              <w:rPr>
                <w:rStyle w:val="Hipervnculo"/>
                <w:rFonts w:ascii="Times New Roman" w:hAnsi="Times New Roman" w:cs="Times New Roman"/>
                <w:noProof/>
                <w:color w:val="auto"/>
                <w:sz w:val="24"/>
                <w:szCs w:val="24"/>
                <w:lang w:eastAsia="es-EC"/>
              </w:rPr>
              <w:t>T</w:t>
            </w:r>
            <w:r w:rsidRPr="00387E5B">
              <w:rPr>
                <w:rStyle w:val="Hipervnculo"/>
                <w:rFonts w:ascii="Times New Roman" w:hAnsi="Times New Roman" w:cs="Times New Roman"/>
                <w:noProof/>
                <w:color w:val="auto"/>
                <w:sz w:val="24"/>
                <w:szCs w:val="24"/>
                <w:lang w:eastAsia="es-EC"/>
              </w:rPr>
              <w:t>écnicas de estudio</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_Toc87289033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51</w:t>
            </w:r>
            <w:r w:rsidR="006117F2" w:rsidRPr="00387E5B">
              <w:rPr>
                <w:rFonts w:ascii="Times New Roman" w:hAnsi="Times New Roman" w:cs="Times New Roman"/>
                <w:noProof/>
                <w:webHidden/>
                <w:sz w:val="24"/>
                <w:szCs w:val="24"/>
              </w:rPr>
              <w:fldChar w:fldCharType="end"/>
            </w:r>
          </w:hyperlink>
        </w:p>
        <w:p w14:paraId="66AE68A5" w14:textId="16B89152"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4.2.5. </w:t>
          </w:r>
          <w:hyperlink w:anchor="_Toc87289034" w:history="1">
            <w:r w:rsidR="005B703B" w:rsidRPr="00387E5B">
              <w:rPr>
                <w:rStyle w:val="Hipervnculo"/>
                <w:rFonts w:ascii="Times New Roman" w:hAnsi="Times New Roman" w:cs="Times New Roman"/>
                <w:noProof/>
                <w:color w:val="auto"/>
                <w:sz w:val="24"/>
                <w:szCs w:val="24"/>
                <w:lang w:eastAsia="es-EC"/>
              </w:rPr>
              <w:t>P</w:t>
            </w:r>
            <w:r w:rsidRPr="00387E5B">
              <w:rPr>
                <w:rStyle w:val="Hipervnculo"/>
                <w:rFonts w:ascii="Times New Roman" w:hAnsi="Times New Roman" w:cs="Times New Roman"/>
                <w:noProof/>
                <w:color w:val="auto"/>
                <w:sz w:val="24"/>
                <w:szCs w:val="24"/>
                <w:lang w:eastAsia="es-EC"/>
              </w:rPr>
              <w:t>rocedimientos</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_Toc87289034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51</w:t>
            </w:r>
            <w:r w:rsidR="006117F2" w:rsidRPr="00387E5B">
              <w:rPr>
                <w:rFonts w:ascii="Times New Roman" w:hAnsi="Times New Roman" w:cs="Times New Roman"/>
                <w:noProof/>
                <w:webHidden/>
                <w:sz w:val="24"/>
                <w:szCs w:val="24"/>
              </w:rPr>
              <w:fldChar w:fldCharType="end"/>
            </w:r>
          </w:hyperlink>
        </w:p>
        <w:p w14:paraId="4BF16F7C" w14:textId="76083253"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4.2.6. </w:t>
          </w:r>
          <w:hyperlink w:anchor="_Toc87289035" w:history="1">
            <w:r w:rsidR="005B703B" w:rsidRPr="00387E5B">
              <w:rPr>
                <w:rStyle w:val="Hipervnculo"/>
                <w:rFonts w:ascii="Times New Roman" w:hAnsi="Times New Roman" w:cs="Times New Roman"/>
                <w:noProof/>
                <w:color w:val="auto"/>
                <w:sz w:val="24"/>
                <w:szCs w:val="24"/>
                <w:lang w:eastAsia="es-EC"/>
              </w:rPr>
              <w:t>M</w:t>
            </w:r>
            <w:r w:rsidRPr="00387E5B">
              <w:rPr>
                <w:rStyle w:val="Hipervnculo"/>
                <w:rFonts w:ascii="Times New Roman" w:hAnsi="Times New Roman" w:cs="Times New Roman"/>
                <w:noProof/>
                <w:color w:val="auto"/>
                <w:sz w:val="24"/>
                <w:szCs w:val="24"/>
                <w:lang w:eastAsia="es-EC"/>
              </w:rPr>
              <w:t>etodología</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_Toc87289035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52</w:t>
            </w:r>
            <w:r w:rsidR="006117F2" w:rsidRPr="00387E5B">
              <w:rPr>
                <w:rFonts w:ascii="Times New Roman" w:hAnsi="Times New Roman" w:cs="Times New Roman"/>
                <w:noProof/>
                <w:webHidden/>
                <w:sz w:val="24"/>
                <w:szCs w:val="24"/>
              </w:rPr>
              <w:fldChar w:fldCharType="end"/>
            </w:r>
          </w:hyperlink>
        </w:p>
        <w:p w14:paraId="084ED752" w14:textId="3DF5ED66"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4.2.7. </w:t>
          </w:r>
          <w:hyperlink w:anchor="_Toc87289036" w:history="1">
            <w:r w:rsidR="005B703B" w:rsidRPr="00387E5B">
              <w:rPr>
                <w:rStyle w:val="Hipervnculo"/>
                <w:rFonts w:ascii="Times New Roman" w:hAnsi="Times New Roman" w:cs="Times New Roman"/>
                <w:noProof/>
                <w:color w:val="auto"/>
                <w:sz w:val="24"/>
                <w:szCs w:val="24"/>
                <w:lang w:eastAsia="es-EC"/>
              </w:rPr>
              <w:t>T</w:t>
            </w:r>
            <w:r w:rsidRPr="00387E5B">
              <w:rPr>
                <w:rStyle w:val="Hipervnculo"/>
                <w:rFonts w:ascii="Times New Roman" w:hAnsi="Times New Roman" w:cs="Times New Roman"/>
                <w:noProof/>
                <w:color w:val="auto"/>
                <w:sz w:val="24"/>
                <w:szCs w:val="24"/>
                <w:lang w:eastAsia="es-EC"/>
              </w:rPr>
              <w:t>écnicas de análisis de datos</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_Toc87289036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52</w:t>
            </w:r>
            <w:r w:rsidR="006117F2" w:rsidRPr="00387E5B">
              <w:rPr>
                <w:rFonts w:ascii="Times New Roman" w:hAnsi="Times New Roman" w:cs="Times New Roman"/>
                <w:noProof/>
                <w:webHidden/>
                <w:sz w:val="24"/>
                <w:szCs w:val="24"/>
              </w:rPr>
              <w:fldChar w:fldCharType="end"/>
            </w:r>
          </w:hyperlink>
        </w:p>
        <w:p w14:paraId="53A70E26" w14:textId="2B21AAC0"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4.2.8. </w:t>
          </w:r>
          <w:hyperlink w:anchor="_Toc87289037" w:history="1">
            <w:r w:rsidR="005B703B" w:rsidRPr="00387E5B">
              <w:rPr>
                <w:rStyle w:val="Hipervnculo"/>
                <w:rFonts w:ascii="Times New Roman" w:hAnsi="Times New Roman" w:cs="Times New Roman"/>
                <w:noProof/>
                <w:color w:val="auto"/>
                <w:sz w:val="24"/>
                <w:szCs w:val="24"/>
                <w:lang w:val="es-ES"/>
              </w:rPr>
              <w:t>M</w:t>
            </w:r>
            <w:r w:rsidRPr="00387E5B">
              <w:rPr>
                <w:rStyle w:val="Hipervnculo"/>
                <w:rFonts w:ascii="Times New Roman" w:hAnsi="Times New Roman" w:cs="Times New Roman"/>
                <w:noProof/>
                <w:color w:val="auto"/>
                <w:sz w:val="24"/>
                <w:szCs w:val="24"/>
                <w:lang w:val="es-ES"/>
              </w:rPr>
              <w:t>étodos a evaluación y datos a tomarse</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_Toc87289037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52</w:t>
            </w:r>
            <w:r w:rsidR="006117F2" w:rsidRPr="00387E5B">
              <w:rPr>
                <w:rFonts w:ascii="Times New Roman" w:hAnsi="Times New Roman" w:cs="Times New Roman"/>
                <w:noProof/>
                <w:webHidden/>
                <w:sz w:val="24"/>
                <w:szCs w:val="24"/>
              </w:rPr>
              <w:fldChar w:fldCharType="end"/>
            </w:r>
          </w:hyperlink>
        </w:p>
        <w:p w14:paraId="4AD6ABD5" w14:textId="35428A3A" w:rsidR="006117F2" w:rsidRPr="00387E5B" w:rsidRDefault="002013AA" w:rsidP="00841DBA">
          <w:pPr>
            <w:pStyle w:val="TDC2"/>
          </w:pPr>
          <w:r w:rsidRPr="004639BC">
            <w:rPr>
              <w:rStyle w:val="Hipervnculo"/>
              <w:color w:val="auto"/>
              <w:u w:val="none"/>
            </w:rPr>
            <w:t xml:space="preserve">4.3. </w:t>
          </w:r>
          <w:hyperlink w:anchor="_Toc87289038" w:history="1">
            <w:r w:rsidRPr="00387E5B">
              <w:rPr>
                <w:rStyle w:val="Hipervnculo"/>
                <w:color w:val="auto"/>
              </w:rPr>
              <w:t>MANEJO DEL EXPERIMENTO</w:t>
            </w:r>
            <w:r w:rsidRPr="00387E5B">
              <w:rPr>
                <w:webHidden/>
              </w:rPr>
              <w:tab/>
            </w:r>
            <w:r w:rsidR="006117F2" w:rsidRPr="00387E5B">
              <w:rPr>
                <w:webHidden/>
              </w:rPr>
              <w:fldChar w:fldCharType="begin"/>
            </w:r>
            <w:r w:rsidR="006117F2" w:rsidRPr="00387E5B">
              <w:rPr>
                <w:webHidden/>
              </w:rPr>
              <w:instrText xml:space="preserve"> PAGEREF _Toc87289038 \h </w:instrText>
            </w:r>
            <w:r w:rsidR="006117F2" w:rsidRPr="00387E5B">
              <w:rPr>
                <w:webHidden/>
              </w:rPr>
            </w:r>
            <w:r w:rsidR="006117F2" w:rsidRPr="00387E5B">
              <w:rPr>
                <w:webHidden/>
              </w:rPr>
              <w:fldChar w:fldCharType="separate"/>
            </w:r>
            <w:r w:rsidR="00467339">
              <w:rPr>
                <w:webHidden/>
              </w:rPr>
              <w:t>53</w:t>
            </w:r>
            <w:r w:rsidR="006117F2" w:rsidRPr="00387E5B">
              <w:rPr>
                <w:webHidden/>
              </w:rPr>
              <w:fldChar w:fldCharType="end"/>
            </w:r>
          </w:hyperlink>
        </w:p>
        <w:p w14:paraId="288AF707" w14:textId="093AF3DE"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4.3.1. </w:t>
          </w:r>
          <w:hyperlink w:anchor="_Toc87289039" w:history="1">
            <w:r w:rsidR="0012322B" w:rsidRPr="00387E5B">
              <w:rPr>
                <w:rStyle w:val="Hipervnculo"/>
                <w:rFonts w:ascii="Times New Roman" w:eastAsia="Times New Roman" w:hAnsi="Times New Roman" w:cs="Times New Roman"/>
                <w:noProof/>
                <w:color w:val="auto"/>
                <w:sz w:val="24"/>
                <w:szCs w:val="24"/>
                <w:lang w:eastAsia="es-EC"/>
              </w:rPr>
              <w:t>P</w:t>
            </w:r>
            <w:r w:rsidRPr="00387E5B">
              <w:rPr>
                <w:rStyle w:val="Hipervnculo"/>
                <w:rFonts w:ascii="Times New Roman" w:eastAsia="Times New Roman" w:hAnsi="Times New Roman" w:cs="Times New Roman"/>
                <w:noProof/>
                <w:color w:val="auto"/>
                <w:sz w:val="24"/>
                <w:szCs w:val="24"/>
                <w:lang w:eastAsia="es-EC"/>
              </w:rPr>
              <w:t>rocedimiento para la toma de muestras de suelos</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_Toc87289039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53</w:t>
            </w:r>
            <w:r w:rsidR="006117F2" w:rsidRPr="00387E5B">
              <w:rPr>
                <w:rFonts w:ascii="Times New Roman" w:hAnsi="Times New Roman" w:cs="Times New Roman"/>
                <w:noProof/>
                <w:webHidden/>
                <w:sz w:val="24"/>
                <w:szCs w:val="24"/>
              </w:rPr>
              <w:fldChar w:fldCharType="end"/>
            </w:r>
          </w:hyperlink>
        </w:p>
        <w:p w14:paraId="7633898D" w14:textId="5E83E8F6"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4.3.2. </w:t>
          </w:r>
          <w:hyperlink w:anchor="_Toc87289040" w:history="1">
            <w:r w:rsidR="0012322B" w:rsidRPr="00387E5B">
              <w:rPr>
                <w:rStyle w:val="Hipervnculo"/>
                <w:rFonts w:ascii="Times New Roman" w:eastAsia="Times New Roman" w:hAnsi="Times New Roman" w:cs="Times New Roman"/>
                <w:noProof/>
                <w:color w:val="auto"/>
                <w:sz w:val="24"/>
                <w:szCs w:val="24"/>
                <w:lang w:eastAsia="es-EC"/>
              </w:rPr>
              <w:t>P</w:t>
            </w:r>
            <w:r w:rsidRPr="00387E5B">
              <w:rPr>
                <w:rStyle w:val="Hipervnculo"/>
                <w:rFonts w:ascii="Times New Roman" w:eastAsia="Times New Roman" w:hAnsi="Times New Roman" w:cs="Times New Roman"/>
                <w:noProof/>
                <w:color w:val="auto"/>
                <w:sz w:val="24"/>
                <w:szCs w:val="24"/>
                <w:lang w:eastAsia="es-EC"/>
              </w:rPr>
              <w:t>rocedimiento para la toma de muestras de pastos</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_Toc87289040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54</w:t>
            </w:r>
            <w:r w:rsidR="006117F2" w:rsidRPr="00387E5B">
              <w:rPr>
                <w:rFonts w:ascii="Times New Roman" w:hAnsi="Times New Roman" w:cs="Times New Roman"/>
                <w:noProof/>
                <w:webHidden/>
                <w:sz w:val="24"/>
                <w:szCs w:val="24"/>
              </w:rPr>
              <w:fldChar w:fldCharType="end"/>
            </w:r>
          </w:hyperlink>
        </w:p>
        <w:p w14:paraId="3230E766" w14:textId="0E3879A5"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4.3.3. </w:t>
          </w:r>
          <w:hyperlink w:anchor="_Toc87289041" w:history="1">
            <w:r w:rsidR="0012322B" w:rsidRPr="00387E5B">
              <w:rPr>
                <w:rStyle w:val="Hipervnculo"/>
                <w:rFonts w:ascii="Times New Roman" w:eastAsia="Times New Roman" w:hAnsi="Times New Roman" w:cs="Times New Roman"/>
                <w:noProof/>
                <w:color w:val="auto"/>
                <w:sz w:val="24"/>
                <w:szCs w:val="24"/>
                <w:lang w:eastAsia="es-EC"/>
              </w:rPr>
              <w:t>P</w:t>
            </w:r>
            <w:r w:rsidRPr="00387E5B">
              <w:rPr>
                <w:rStyle w:val="Hipervnculo"/>
                <w:rFonts w:ascii="Times New Roman" w:eastAsia="Times New Roman" w:hAnsi="Times New Roman" w:cs="Times New Roman"/>
                <w:noProof/>
                <w:color w:val="auto"/>
                <w:sz w:val="24"/>
                <w:szCs w:val="24"/>
                <w:lang w:eastAsia="es-EC"/>
              </w:rPr>
              <w:t>rocedimiento para la toma de muestras de heces para análisis de digestibilidad aparente</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_Toc87289041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55</w:t>
            </w:r>
            <w:r w:rsidR="006117F2" w:rsidRPr="00387E5B">
              <w:rPr>
                <w:rFonts w:ascii="Times New Roman" w:hAnsi="Times New Roman" w:cs="Times New Roman"/>
                <w:noProof/>
                <w:webHidden/>
                <w:sz w:val="24"/>
                <w:szCs w:val="24"/>
              </w:rPr>
              <w:fldChar w:fldCharType="end"/>
            </w:r>
          </w:hyperlink>
        </w:p>
        <w:p w14:paraId="192A1397" w14:textId="275062E6"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4.3.4.</w:t>
          </w:r>
          <w:r w:rsidRPr="00387E5B">
            <w:rPr>
              <w:rStyle w:val="Hipervnculo"/>
              <w:rFonts w:ascii="Times New Roman" w:hAnsi="Times New Roman" w:cs="Times New Roman"/>
              <w:noProof/>
              <w:color w:val="auto"/>
              <w:sz w:val="24"/>
              <w:szCs w:val="24"/>
            </w:rPr>
            <w:t xml:space="preserve"> </w:t>
          </w:r>
          <w:hyperlink w:anchor="_Toc87289042" w:history="1">
            <w:r w:rsidR="0012322B" w:rsidRPr="00387E5B">
              <w:rPr>
                <w:rStyle w:val="Hipervnculo"/>
                <w:rFonts w:ascii="Times New Roman" w:hAnsi="Times New Roman" w:cs="Times New Roman"/>
                <w:noProof/>
                <w:color w:val="auto"/>
                <w:sz w:val="24"/>
                <w:szCs w:val="24"/>
                <w:lang w:eastAsia="es-EC"/>
              </w:rPr>
              <w:t>R</w:t>
            </w:r>
            <w:r w:rsidRPr="00387E5B">
              <w:rPr>
                <w:rStyle w:val="Hipervnculo"/>
                <w:rFonts w:ascii="Times New Roman" w:hAnsi="Times New Roman" w:cs="Times New Roman"/>
                <w:noProof/>
                <w:color w:val="auto"/>
                <w:sz w:val="24"/>
                <w:szCs w:val="24"/>
                <w:lang w:eastAsia="es-EC"/>
              </w:rPr>
              <w:t>ecepción de resultados</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_Toc87289042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55</w:t>
            </w:r>
            <w:r w:rsidR="006117F2" w:rsidRPr="00387E5B">
              <w:rPr>
                <w:rFonts w:ascii="Times New Roman" w:hAnsi="Times New Roman" w:cs="Times New Roman"/>
                <w:noProof/>
                <w:webHidden/>
                <w:sz w:val="24"/>
                <w:szCs w:val="24"/>
              </w:rPr>
              <w:fldChar w:fldCharType="end"/>
            </w:r>
          </w:hyperlink>
        </w:p>
        <w:p w14:paraId="7E3E5208" w14:textId="5547F92F" w:rsidR="006117F2" w:rsidRPr="00387E5B" w:rsidRDefault="009F6C9E" w:rsidP="009F6C9E">
          <w:pPr>
            <w:pStyle w:val="TDC3"/>
            <w:tabs>
              <w:tab w:val="right" w:leader="dot" w:pos="8494"/>
            </w:tabs>
            <w:rPr>
              <w:rFonts w:ascii="Times New Roman" w:hAnsi="Times New Roman" w:cs="Times New Roman"/>
              <w:noProof/>
              <w:sz w:val="24"/>
              <w:szCs w:val="24"/>
            </w:rPr>
          </w:pPr>
          <w:r w:rsidRPr="004639BC">
            <w:rPr>
              <w:rStyle w:val="Hipervnculo"/>
              <w:rFonts w:ascii="Times New Roman" w:hAnsi="Times New Roman" w:cs="Times New Roman"/>
              <w:noProof/>
              <w:color w:val="auto"/>
              <w:sz w:val="24"/>
              <w:szCs w:val="24"/>
              <w:u w:val="none"/>
            </w:rPr>
            <w:t xml:space="preserve">4.3.5. </w:t>
          </w:r>
          <w:hyperlink w:anchor="_Toc87289043" w:history="1">
            <w:r w:rsidR="0012322B" w:rsidRPr="00387E5B">
              <w:rPr>
                <w:rStyle w:val="Hipervnculo"/>
                <w:rFonts w:ascii="Times New Roman" w:hAnsi="Times New Roman" w:cs="Times New Roman"/>
                <w:noProof/>
                <w:color w:val="auto"/>
                <w:sz w:val="24"/>
                <w:szCs w:val="24"/>
              </w:rPr>
              <w:t>T</w:t>
            </w:r>
            <w:r w:rsidRPr="00387E5B">
              <w:rPr>
                <w:rStyle w:val="Hipervnculo"/>
                <w:rFonts w:ascii="Times New Roman" w:hAnsi="Times New Roman" w:cs="Times New Roman"/>
                <w:noProof/>
                <w:color w:val="auto"/>
                <w:sz w:val="24"/>
                <w:szCs w:val="24"/>
              </w:rPr>
              <w:t>abulación de datos</w:t>
            </w:r>
            <w:r w:rsidRPr="00387E5B">
              <w:rPr>
                <w:rFonts w:ascii="Times New Roman" w:hAnsi="Times New Roman" w:cs="Times New Roman"/>
                <w:noProof/>
                <w:webHidden/>
                <w:sz w:val="24"/>
                <w:szCs w:val="24"/>
              </w:rPr>
              <w:tab/>
            </w:r>
            <w:r w:rsidR="006117F2" w:rsidRPr="00387E5B">
              <w:rPr>
                <w:rFonts w:ascii="Times New Roman" w:hAnsi="Times New Roman" w:cs="Times New Roman"/>
                <w:noProof/>
                <w:webHidden/>
                <w:sz w:val="24"/>
                <w:szCs w:val="24"/>
              </w:rPr>
              <w:fldChar w:fldCharType="begin"/>
            </w:r>
            <w:r w:rsidR="006117F2" w:rsidRPr="00387E5B">
              <w:rPr>
                <w:rFonts w:ascii="Times New Roman" w:hAnsi="Times New Roman" w:cs="Times New Roman"/>
                <w:noProof/>
                <w:webHidden/>
                <w:sz w:val="24"/>
                <w:szCs w:val="24"/>
              </w:rPr>
              <w:instrText xml:space="preserve"> PAGEREF _Toc87289043 \h </w:instrText>
            </w:r>
            <w:r w:rsidR="006117F2" w:rsidRPr="00387E5B">
              <w:rPr>
                <w:rFonts w:ascii="Times New Roman" w:hAnsi="Times New Roman" w:cs="Times New Roman"/>
                <w:noProof/>
                <w:webHidden/>
                <w:sz w:val="24"/>
                <w:szCs w:val="24"/>
              </w:rPr>
            </w:r>
            <w:r w:rsidR="006117F2" w:rsidRPr="00387E5B">
              <w:rPr>
                <w:rFonts w:ascii="Times New Roman" w:hAnsi="Times New Roman" w:cs="Times New Roman"/>
                <w:noProof/>
                <w:webHidden/>
                <w:sz w:val="24"/>
                <w:szCs w:val="24"/>
              </w:rPr>
              <w:fldChar w:fldCharType="separate"/>
            </w:r>
            <w:r w:rsidR="00467339">
              <w:rPr>
                <w:rFonts w:ascii="Times New Roman" w:hAnsi="Times New Roman" w:cs="Times New Roman"/>
                <w:noProof/>
                <w:webHidden/>
                <w:sz w:val="24"/>
                <w:szCs w:val="24"/>
              </w:rPr>
              <w:t>55</w:t>
            </w:r>
            <w:r w:rsidR="006117F2" w:rsidRPr="00387E5B">
              <w:rPr>
                <w:rFonts w:ascii="Times New Roman" w:hAnsi="Times New Roman" w:cs="Times New Roman"/>
                <w:noProof/>
                <w:webHidden/>
                <w:sz w:val="24"/>
                <w:szCs w:val="24"/>
              </w:rPr>
              <w:fldChar w:fldCharType="end"/>
            </w:r>
          </w:hyperlink>
        </w:p>
        <w:p w14:paraId="37DDF65E" w14:textId="4393A373" w:rsidR="006117F2" w:rsidRPr="00387E5B" w:rsidRDefault="005B703B" w:rsidP="00E169D4">
          <w:pPr>
            <w:pStyle w:val="TDC1"/>
          </w:pPr>
          <w:r w:rsidRPr="00E82E12">
            <w:rPr>
              <w:rStyle w:val="Hipervnculo"/>
              <w:b/>
              <w:bCs/>
              <w:color w:val="auto"/>
              <w:u w:val="none"/>
            </w:rPr>
            <w:t>V</w:t>
          </w:r>
          <w:r w:rsidR="002013AA" w:rsidRPr="004639BC">
            <w:rPr>
              <w:rStyle w:val="Hipervnculo"/>
              <w:color w:val="auto"/>
              <w:u w:val="none"/>
            </w:rPr>
            <w:t xml:space="preserve">. </w:t>
          </w:r>
          <w:hyperlink w:anchor="_Toc87289044" w:history="1">
            <w:r w:rsidR="002013AA" w:rsidRPr="00E82E12">
              <w:rPr>
                <w:rStyle w:val="Hipervnculo"/>
                <w:b/>
                <w:bCs/>
                <w:color w:val="auto"/>
              </w:rPr>
              <w:t>RESULTADOS Y DISCUSIÓN</w:t>
            </w:r>
            <w:r w:rsidR="002013AA" w:rsidRPr="00E82E12">
              <w:rPr>
                <w:b/>
                <w:bCs/>
                <w:webHidden/>
              </w:rPr>
              <w:tab/>
            </w:r>
            <w:r w:rsidR="006117F2" w:rsidRPr="00E82E12">
              <w:rPr>
                <w:b/>
                <w:bCs/>
                <w:webHidden/>
              </w:rPr>
              <w:fldChar w:fldCharType="begin"/>
            </w:r>
            <w:r w:rsidR="006117F2" w:rsidRPr="00E82E12">
              <w:rPr>
                <w:b/>
                <w:bCs/>
                <w:webHidden/>
              </w:rPr>
              <w:instrText xml:space="preserve"> PAGEREF _Toc87289044 \h </w:instrText>
            </w:r>
            <w:r w:rsidR="006117F2" w:rsidRPr="00E82E12">
              <w:rPr>
                <w:b/>
                <w:bCs/>
                <w:webHidden/>
              </w:rPr>
            </w:r>
            <w:r w:rsidR="006117F2" w:rsidRPr="00E82E12">
              <w:rPr>
                <w:b/>
                <w:bCs/>
                <w:webHidden/>
              </w:rPr>
              <w:fldChar w:fldCharType="separate"/>
            </w:r>
            <w:r w:rsidR="00467339">
              <w:rPr>
                <w:b/>
                <w:bCs/>
                <w:webHidden/>
              </w:rPr>
              <w:t>56</w:t>
            </w:r>
            <w:r w:rsidR="006117F2" w:rsidRPr="00E82E12">
              <w:rPr>
                <w:b/>
                <w:bCs/>
                <w:webHidden/>
              </w:rPr>
              <w:fldChar w:fldCharType="end"/>
            </w:r>
          </w:hyperlink>
        </w:p>
        <w:p w14:paraId="5941388F" w14:textId="16164AB9" w:rsidR="006117F2" w:rsidRPr="00387E5B" w:rsidRDefault="009F6C9E" w:rsidP="00841DBA">
          <w:pPr>
            <w:pStyle w:val="TDC2"/>
          </w:pPr>
          <w:r w:rsidRPr="004639BC">
            <w:rPr>
              <w:rStyle w:val="Hipervnculo"/>
              <w:color w:val="auto"/>
              <w:u w:val="none"/>
            </w:rPr>
            <w:t xml:space="preserve">5.1. </w:t>
          </w:r>
          <w:hyperlink w:anchor="_Toc87289045" w:history="1">
            <w:r w:rsidR="0012322B" w:rsidRPr="00387E5B">
              <w:rPr>
                <w:rStyle w:val="Hipervnculo"/>
                <w:color w:val="auto"/>
              </w:rPr>
              <w:t>S</w:t>
            </w:r>
            <w:r w:rsidRPr="00387E5B">
              <w:rPr>
                <w:rStyle w:val="Hipervnculo"/>
                <w:color w:val="auto"/>
              </w:rPr>
              <w:t>uelo</w:t>
            </w:r>
            <w:r w:rsidRPr="00387E5B">
              <w:rPr>
                <w:webHidden/>
              </w:rPr>
              <w:tab/>
            </w:r>
            <w:r w:rsidR="006117F2" w:rsidRPr="00387E5B">
              <w:rPr>
                <w:webHidden/>
              </w:rPr>
              <w:fldChar w:fldCharType="begin"/>
            </w:r>
            <w:r w:rsidR="006117F2" w:rsidRPr="00387E5B">
              <w:rPr>
                <w:webHidden/>
              </w:rPr>
              <w:instrText xml:space="preserve"> PAGEREF _Toc87289045 \h </w:instrText>
            </w:r>
            <w:r w:rsidR="006117F2" w:rsidRPr="00387E5B">
              <w:rPr>
                <w:webHidden/>
              </w:rPr>
            </w:r>
            <w:r w:rsidR="006117F2" w:rsidRPr="00387E5B">
              <w:rPr>
                <w:webHidden/>
              </w:rPr>
              <w:fldChar w:fldCharType="separate"/>
            </w:r>
            <w:r w:rsidR="00467339">
              <w:rPr>
                <w:webHidden/>
              </w:rPr>
              <w:t>56</w:t>
            </w:r>
            <w:r w:rsidR="006117F2" w:rsidRPr="00387E5B">
              <w:rPr>
                <w:webHidden/>
              </w:rPr>
              <w:fldChar w:fldCharType="end"/>
            </w:r>
          </w:hyperlink>
        </w:p>
        <w:p w14:paraId="36239992" w14:textId="7AEC4226" w:rsidR="006117F2" w:rsidRDefault="009F6C9E" w:rsidP="00841DBA">
          <w:pPr>
            <w:pStyle w:val="TDC2"/>
          </w:pPr>
          <w:r w:rsidRPr="004639BC">
            <w:rPr>
              <w:rStyle w:val="Hipervnculo"/>
              <w:color w:val="auto"/>
              <w:u w:val="none"/>
            </w:rPr>
            <w:t xml:space="preserve">5.2. </w:t>
          </w:r>
          <w:hyperlink w:anchor="_Toc87289046" w:history="1">
            <w:r w:rsidR="0012322B" w:rsidRPr="00387E5B">
              <w:rPr>
                <w:rStyle w:val="Hipervnculo"/>
                <w:color w:val="auto"/>
              </w:rPr>
              <w:t>P</w:t>
            </w:r>
            <w:r w:rsidRPr="00387E5B">
              <w:rPr>
                <w:rStyle w:val="Hipervnculo"/>
                <w:color w:val="auto"/>
              </w:rPr>
              <w:t>astos</w:t>
            </w:r>
            <w:r w:rsidRPr="00387E5B">
              <w:rPr>
                <w:webHidden/>
              </w:rPr>
              <w:tab/>
            </w:r>
            <w:r w:rsidR="006117F2" w:rsidRPr="00387E5B">
              <w:rPr>
                <w:webHidden/>
              </w:rPr>
              <w:fldChar w:fldCharType="begin"/>
            </w:r>
            <w:r w:rsidR="006117F2" w:rsidRPr="00387E5B">
              <w:rPr>
                <w:webHidden/>
              </w:rPr>
              <w:instrText xml:space="preserve"> PAGEREF _Toc87289046 \h </w:instrText>
            </w:r>
            <w:r w:rsidR="006117F2" w:rsidRPr="00387E5B">
              <w:rPr>
                <w:webHidden/>
              </w:rPr>
            </w:r>
            <w:r w:rsidR="006117F2" w:rsidRPr="00387E5B">
              <w:rPr>
                <w:webHidden/>
              </w:rPr>
              <w:fldChar w:fldCharType="separate"/>
            </w:r>
            <w:r w:rsidR="00467339">
              <w:rPr>
                <w:webHidden/>
              </w:rPr>
              <w:t>60</w:t>
            </w:r>
            <w:r w:rsidR="006117F2" w:rsidRPr="00387E5B">
              <w:rPr>
                <w:webHidden/>
              </w:rPr>
              <w:fldChar w:fldCharType="end"/>
            </w:r>
          </w:hyperlink>
        </w:p>
        <w:p w14:paraId="79F7E831" w14:textId="395F2100" w:rsidR="00106DB6" w:rsidRDefault="00D966AE" w:rsidP="00D966AE">
          <w:pPr>
            <w:rPr>
              <w:rFonts w:ascii="Times New Roman" w:hAnsi="Times New Roman" w:cs="Times New Roman"/>
              <w:sz w:val="24"/>
              <w:szCs w:val="24"/>
            </w:rPr>
          </w:pPr>
          <w:r>
            <w:t xml:space="preserve">    </w:t>
          </w:r>
          <w:r w:rsidRPr="00D966AE">
            <w:rPr>
              <w:rFonts w:ascii="Times New Roman" w:hAnsi="Times New Roman" w:cs="Times New Roman"/>
              <w:sz w:val="24"/>
              <w:szCs w:val="24"/>
            </w:rPr>
            <w:t xml:space="preserve">5.3. </w:t>
          </w:r>
          <w:r w:rsidR="00E15BF3">
            <w:rPr>
              <w:rFonts w:ascii="Times New Roman" w:hAnsi="Times New Roman" w:cs="Times New Roman"/>
              <w:sz w:val="24"/>
              <w:szCs w:val="24"/>
            </w:rPr>
            <w:t>D</w:t>
          </w:r>
          <w:r w:rsidRPr="00D966AE">
            <w:rPr>
              <w:rFonts w:ascii="Times New Roman" w:hAnsi="Times New Roman" w:cs="Times New Roman"/>
              <w:sz w:val="24"/>
              <w:szCs w:val="24"/>
            </w:rPr>
            <w:t>eterminación de volumen de producción de las pasturas cultivadas en la Granja</w:t>
          </w:r>
          <w:r>
            <w:rPr>
              <w:rFonts w:ascii="Times New Roman" w:hAnsi="Times New Roman" w:cs="Times New Roman"/>
              <w:sz w:val="24"/>
              <w:szCs w:val="24"/>
            </w:rPr>
            <w:t xml:space="preserve"> </w:t>
          </w:r>
          <w:r w:rsidR="00106DB6">
            <w:rPr>
              <w:rFonts w:ascii="Times New Roman" w:hAnsi="Times New Roman" w:cs="Times New Roman"/>
              <w:sz w:val="24"/>
              <w:szCs w:val="24"/>
            </w:rPr>
            <w:t xml:space="preserve">  </w:t>
          </w:r>
        </w:p>
        <w:p w14:paraId="075C3636" w14:textId="1E1E1459" w:rsidR="00D966AE" w:rsidRPr="00D966AE" w:rsidRDefault="00106DB6" w:rsidP="00D966AE">
          <w:pPr>
            <w:rPr>
              <w:rFonts w:ascii="Times New Roman" w:hAnsi="Times New Roman" w:cs="Times New Roman"/>
              <w:sz w:val="24"/>
              <w:szCs w:val="24"/>
            </w:rPr>
          </w:pPr>
          <w:r>
            <w:rPr>
              <w:rFonts w:ascii="Times New Roman" w:hAnsi="Times New Roman" w:cs="Times New Roman"/>
              <w:sz w:val="24"/>
              <w:szCs w:val="24"/>
            </w:rPr>
            <w:t xml:space="preserve">    </w:t>
          </w:r>
          <w:r w:rsidR="00D966AE" w:rsidRPr="00D966AE">
            <w:rPr>
              <w:rFonts w:ascii="Times New Roman" w:hAnsi="Times New Roman" w:cs="Times New Roman"/>
              <w:sz w:val="24"/>
              <w:szCs w:val="24"/>
            </w:rPr>
            <w:t>Laguacoto</w:t>
          </w:r>
          <w:r>
            <w:rPr>
              <w:rFonts w:ascii="Times New Roman" w:hAnsi="Times New Roman" w:cs="Times New Roman"/>
              <w:sz w:val="24"/>
              <w:szCs w:val="24"/>
            </w:rPr>
            <w:t xml:space="preserve"> </w:t>
          </w:r>
          <w:r w:rsidR="00D966AE" w:rsidRPr="00D966AE">
            <w:rPr>
              <w:rFonts w:ascii="Times New Roman" w:hAnsi="Times New Roman" w:cs="Times New Roman"/>
              <w:sz w:val="24"/>
              <w:szCs w:val="24"/>
            </w:rPr>
            <w:t>II……………………………………………………………</w:t>
          </w:r>
          <w:r>
            <w:rPr>
              <w:rFonts w:ascii="Times New Roman" w:hAnsi="Times New Roman" w:cs="Times New Roman"/>
              <w:sz w:val="24"/>
              <w:szCs w:val="24"/>
            </w:rPr>
            <w:t>……………</w:t>
          </w:r>
          <w:r w:rsidR="00D966AE" w:rsidRPr="00D966AE">
            <w:rPr>
              <w:rFonts w:ascii="Times New Roman" w:hAnsi="Times New Roman" w:cs="Times New Roman"/>
              <w:sz w:val="24"/>
              <w:szCs w:val="24"/>
            </w:rPr>
            <w:t>69</w:t>
          </w:r>
        </w:p>
        <w:p w14:paraId="0EC744CB" w14:textId="64022B8B" w:rsidR="006117F2" w:rsidRPr="00387E5B" w:rsidRDefault="009F6C9E" w:rsidP="00841DBA">
          <w:pPr>
            <w:pStyle w:val="TDC2"/>
          </w:pPr>
          <w:r w:rsidRPr="004639BC">
            <w:rPr>
              <w:rStyle w:val="Hipervnculo"/>
              <w:color w:val="auto"/>
              <w:u w:val="none"/>
            </w:rPr>
            <w:lastRenderedPageBreak/>
            <w:t>5.</w:t>
          </w:r>
          <w:r w:rsidR="00106DB6">
            <w:rPr>
              <w:rStyle w:val="Hipervnculo"/>
              <w:color w:val="auto"/>
              <w:u w:val="none"/>
            </w:rPr>
            <w:t>4</w:t>
          </w:r>
          <w:r w:rsidRPr="004639BC">
            <w:rPr>
              <w:rStyle w:val="Hipervnculo"/>
              <w:color w:val="auto"/>
              <w:u w:val="none"/>
            </w:rPr>
            <w:t xml:space="preserve">. </w:t>
          </w:r>
          <w:hyperlink w:anchor="_Toc87289047" w:history="1">
            <w:r w:rsidR="0012322B" w:rsidRPr="00387E5B">
              <w:rPr>
                <w:rStyle w:val="Hipervnculo"/>
                <w:color w:val="auto"/>
              </w:rPr>
              <w:t>H</w:t>
            </w:r>
            <w:r w:rsidRPr="00387E5B">
              <w:rPr>
                <w:rStyle w:val="Hipervnculo"/>
                <w:color w:val="auto"/>
              </w:rPr>
              <w:t>eces bovinas</w:t>
            </w:r>
            <w:r w:rsidRPr="00387E5B">
              <w:rPr>
                <w:webHidden/>
              </w:rPr>
              <w:tab/>
            </w:r>
            <w:r w:rsidR="006117F2" w:rsidRPr="00387E5B">
              <w:rPr>
                <w:webHidden/>
              </w:rPr>
              <w:fldChar w:fldCharType="begin"/>
            </w:r>
            <w:r w:rsidR="006117F2" w:rsidRPr="00387E5B">
              <w:rPr>
                <w:webHidden/>
              </w:rPr>
              <w:instrText xml:space="preserve"> PAGEREF _Toc87289047 \h </w:instrText>
            </w:r>
            <w:r w:rsidR="006117F2" w:rsidRPr="00387E5B">
              <w:rPr>
                <w:webHidden/>
              </w:rPr>
            </w:r>
            <w:r w:rsidR="006117F2" w:rsidRPr="00387E5B">
              <w:rPr>
                <w:webHidden/>
              </w:rPr>
              <w:fldChar w:fldCharType="separate"/>
            </w:r>
            <w:r w:rsidR="00467339">
              <w:rPr>
                <w:webHidden/>
              </w:rPr>
              <w:t>70</w:t>
            </w:r>
            <w:r w:rsidR="006117F2" w:rsidRPr="00387E5B">
              <w:rPr>
                <w:webHidden/>
              </w:rPr>
              <w:fldChar w:fldCharType="end"/>
            </w:r>
          </w:hyperlink>
        </w:p>
        <w:p w14:paraId="0DA6CF8E" w14:textId="2C9F36C4" w:rsidR="006117F2" w:rsidRPr="00387E5B" w:rsidRDefault="005B703B" w:rsidP="00E169D4">
          <w:pPr>
            <w:pStyle w:val="TDC1"/>
          </w:pPr>
          <w:r w:rsidRPr="00E82E12">
            <w:rPr>
              <w:rStyle w:val="Hipervnculo"/>
              <w:b/>
              <w:bCs/>
              <w:color w:val="auto"/>
              <w:u w:val="none"/>
            </w:rPr>
            <w:t>VI</w:t>
          </w:r>
          <w:r w:rsidRPr="004639BC">
            <w:rPr>
              <w:rStyle w:val="Hipervnculo"/>
              <w:color w:val="auto"/>
              <w:u w:val="none"/>
            </w:rPr>
            <w:t xml:space="preserve">. </w:t>
          </w:r>
          <w:hyperlink w:anchor="_Toc87289048" w:history="1">
            <w:r w:rsidR="002013AA" w:rsidRPr="00E82E12">
              <w:rPr>
                <w:rStyle w:val="Hipervnculo"/>
                <w:b/>
                <w:bCs/>
                <w:color w:val="auto"/>
                <w:lang w:eastAsia="es-EC"/>
              </w:rPr>
              <w:t>COMPROBACIÓN DE HIPÓTESIS</w:t>
            </w:r>
            <w:r w:rsidR="002013AA" w:rsidRPr="00E82E12">
              <w:rPr>
                <w:b/>
                <w:bCs/>
                <w:webHidden/>
              </w:rPr>
              <w:tab/>
            </w:r>
            <w:r w:rsidR="006117F2" w:rsidRPr="00E82E12">
              <w:rPr>
                <w:b/>
                <w:bCs/>
                <w:webHidden/>
              </w:rPr>
              <w:fldChar w:fldCharType="begin"/>
            </w:r>
            <w:r w:rsidR="006117F2" w:rsidRPr="00E82E12">
              <w:rPr>
                <w:b/>
                <w:bCs/>
                <w:webHidden/>
              </w:rPr>
              <w:instrText xml:space="preserve"> PAGEREF _Toc87289048 \h </w:instrText>
            </w:r>
            <w:r w:rsidR="006117F2" w:rsidRPr="00E82E12">
              <w:rPr>
                <w:b/>
                <w:bCs/>
                <w:webHidden/>
              </w:rPr>
            </w:r>
            <w:r w:rsidR="006117F2" w:rsidRPr="00E82E12">
              <w:rPr>
                <w:b/>
                <w:bCs/>
                <w:webHidden/>
              </w:rPr>
              <w:fldChar w:fldCharType="separate"/>
            </w:r>
            <w:r w:rsidR="00467339">
              <w:rPr>
                <w:b/>
                <w:bCs/>
                <w:webHidden/>
              </w:rPr>
              <w:t>80</w:t>
            </w:r>
            <w:r w:rsidR="006117F2" w:rsidRPr="00E82E12">
              <w:rPr>
                <w:b/>
                <w:bCs/>
                <w:webHidden/>
              </w:rPr>
              <w:fldChar w:fldCharType="end"/>
            </w:r>
          </w:hyperlink>
        </w:p>
        <w:p w14:paraId="537529B7" w14:textId="1A590294" w:rsidR="006117F2" w:rsidRPr="00387E5B" w:rsidRDefault="005B703B" w:rsidP="00E169D4">
          <w:pPr>
            <w:pStyle w:val="TDC1"/>
          </w:pPr>
          <w:r w:rsidRPr="00E82E12">
            <w:rPr>
              <w:rStyle w:val="Hipervnculo"/>
              <w:b/>
              <w:bCs/>
              <w:color w:val="auto"/>
              <w:u w:val="none"/>
            </w:rPr>
            <w:t>VII</w:t>
          </w:r>
          <w:r w:rsidRPr="004639BC">
            <w:rPr>
              <w:rStyle w:val="Hipervnculo"/>
              <w:color w:val="auto"/>
              <w:u w:val="none"/>
            </w:rPr>
            <w:t xml:space="preserve">. </w:t>
          </w:r>
          <w:hyperlink w:anchor="_Toc87289049" w:history="1">
            <w:r w:rsidR="002013AA" w:rsidRPr="00E82E12">
              <w:rPr>
                <w:rStyle w:val="Hipervnculo"/>
                <w:b/>
                <w:bCs/>
                <w:color w:val="auto"/>
              </w:rPr>
              <w:t>CONCLUSIONES Y RECOMENDACIONES</w:t>
            </w:r>
            <w:r w:rsidR="002013AA" w:rsidRPr="00E82E12">
              <w:rPr>
                <w:b/>
                <w:bCs/>
                <w:webHidden/>
              </w:rPr>
              <w:tab/>
            </w:r>
            <w:r w:rsidR="006117F2" w:rsidRPr="00E82E12">
              <w:rPr>
                <w:b/>
                <w:bCs/>
                <w:webHidden/>
              </w:rPr>
              <w:fldChar w:fldCharType="begin"/>
            </w:r>
            <w:r w:rsidR="006117F2" w:rsidRPr="00E82E12">
              <w:rPr>
                <w:b/>
                <w:bCs/>
                <w:webHidden/>
              </w:rPr>
              <w:instrText xml:space="preserve"> PAGEREF _Toc87289049 \h </w:instrText>
            </w:r>
            <w:r w:rsidR="006117F2" w:rsidRPr="00E82E12">
              <w:rPr>
                <w:b/>
                <w:bCs/>
                <w:webHidden/>
              </w:rPr>
            </w:r>
            <w:r w:rsidR="006117F2" w:rsidRPr="00E82E12">
              <w:rPr>
                <w:b/>
                <w:bCs/>
                <w:webHidden/>
              </w:rPr>
              <w:fldChar w:fldCharType="separate"/>
            </w:r>
            <w:r w:rsidR="00467339">
              <w:rPr>
                <w:b/>
                <w:bCs/>
                <w:webHidden/>
              </w:rPr>
              <w:t>81</w:t>
            </w:r>
            <w:r w:rsidR="006117F2" w:rsidRPr="00E82E12">
              <w:rPr>
                <w:b/>
                <w:bCs/>
                <w:webHidden/>
              </w:rPr>
              <w:fldChar w:fldCharType="end"/>
            </w:r>
          </w:hyperlink>
        </w:p>
        <w:p w14:paraId="50CE34FC" w14:textId="09AF5DC0" w:rsidR="006117F2" w:rsidRPr="00387E5B" w:rsidRDefault="009F6C9E" w:rsidP="00841DBA">
          <w:pPr>
            <w:pStyle w:val="TDC2"/>
          </w:pPr>
          <w:r w:rsidRPr="004639BC">
            <w:rPr>
              <w:rStyle w:val="Hipervnculo"/>
              <w:color w:val="auto"/>
              <w:u w:val="none"/>
            </w:rPr>
            <w:t>7.1</w:t>
          </w:r>
          <w:r w:rsidR="002013AA" w:rsidRPr="004639BC">
            <w:rPr>
              <w:rStyle w:val="Hipervnculo"/>
              <w:color w:val="auto"/>
              <w:u w:val="none"/>
            </w:rPr>
            <w:t xml:space="preserve">. </w:t>
          </w:r>
          <w:hyperlink w:anchor="_Toc87289050" w:history="1">
            <w:r w:rsidR="002013AA" w:rsidRPr="00387E5B">
              <w:rPr>
                <w:rStyle w:val="Hipervnculo"/>
                <w:color w:val="auto"/>
              </w:rPr>
              <w:t>CONCLUSIONES</w:t>
            </w:r>
            <w:r w:rsidR="002013AA" w:rsidRPr="00387E5B">
              <w:rPr>
                <w:webHidden/>
              </w:rPr>
              <w:tab/>
            </w:r>
            <w:r w:rsidR="006117F2" w:rsidRPr="00387E5B">
              <w:rPr>
                <w:webHidden/>
              </w:rPr>
              <w:fldChar w:fldCharType="begin"/>
            </w:r>
            <w:r w:rsidR="006117F2" w:rsidRPr="00387E5B">
              <w:rPr>
                <w:webHidden/>
              </w:rPr>
              <w:instrText xml:space="preserve"> PAGEREF _Toc87289050 \h </w:instrText>
            </w:r>
            <w:r w:rsidR="006117F2" w:rsidRPr="00387E5B">
              <w:rPr>
                <w:webHidden/>
              </w:rPr>
            </w:r>
            <w:r w:rsidR="006117F2" w:rsidRPr="00387E5B">
              <w:rPr>
                <w:webHidden/>
              </w:rPr>
              <w:fldChar w:fldCharType="separate"/>
            </w:r>
            <w:r w:rsidR="00467339">
              <w:rPr>
                <w:webHidden/>
              </w:rPr>
              <w:t>81</w:t>
            </w:r>
            <w:r w:rsidR="006117F2" w:rsidRPr="00387E5B">
              <w:rPr>
                <w:webHidden/>
              </w:rPr>
              <w:fldChar w:fldCharType="end"/>
            </w:r>
          </w:hyperlink>
        </w:p>
        <w:p w14:paraId="11D389C8" w14:textId="156748E7" w:rsidR="006117F2" w:rsidRPr="00387E5B" w:rsidRDefault="009F6C9E" w:rsidP="00841DBA">
          <w:pPr>
            <w:pStyle w:val="TDC2"/>
          </w:pPr>
          <w:r w:rsidRPr="004639BC">
            <w:rPr>
              <w:rStyle w:val="Hipervnculo"/>
              <w:color w:val="auto"/>
              <w:u w:val="none"/>
            </w:rPr>
            <w:t>7.2.</w:t>
          </w:r>
          <w:r w:rsidR="002013AA" w:rsidRPr="00387E5B">
            <w:rPr>
              <w:rStyle w:val="Hipervnculo"/>
              <w:color w:val="auto"/>
            </w:rPr>
            <w:t xml:space="preserve"> </w:t>
          </w:r>
          <w:hyperlink w:anchor="_Toc87289051" w:history="1">
            <w:r w:rsidR="002013AA" w:rsidRPr="00387E5B">
              <w:rPr>
                <w:rStyle w:val="Hipervnculo"/>
                <w:color w:val="auto"/>
              </w:rPr>
              <w:t>RECOMENDACIONES</w:t>
            </w:r>
            <w:r w:rsidR="002013AA" w:rsidRPr="00387E5B">
              <w:rPr>
                <w:webHidden/>
              </w:rPr>
              <w:tab/>
            </w:r>
            <w:r w:rsidR="006117F2" w:rsidRPr="00387E5B">
              <w:rPr>
                <w:webHidden/>
              </w:rPr>
              <w:fldChar w:fldCharType="begin"/>
            </w:r>
            <w:r w:rsidR="006117F2" w:rsidRPr="00387E5B">
              <w:rPr>
                <w:webHidden/>
              </w:rPr>
              <w:instrText xml:space="preserve"> PAGEREF _Toc87289051 \h </w:instrText>
            </w:r>
            <w:r w:rsidR="006117F2" w:rsidRPr="00387E5B">
              <w:rPr>
                <w:webHidden/>
              </w:rPr>
            </w:r>
            <w:r w:rsidR="006117F2" w:rsidRPr="00387E5B">
              <w:rPr>
                <w:webHidden/>
              </w:rPr>
              <w:fldChar w:fldCharType="separate"/>
            </w:r>
            <w:r w:rsidR="00467339">
              <w:rPr>
                <w:webHidden/>
              </w:rPr>
              <w:t>82</w:t>
            </w:r>
            <w:r w:rsidR="006117F2" w:rsidRPr="00387E5B">
              <w:rPr>
                <w:webHidden/>
              </w:rPr>
              <w:fldChar w:fldCharType="end"/>
            </w:r>
          </w:hyperlink>
        </w:p>
        <w:p w14:paraId="7B597626" w14:textId="481063AC" w:rsidR="006117F2" w:rsidRPr="00E82E12" w:rsidRDefault="004A588F" w:rsidP="00E169D4">
          <w:pPr>
            <w:pStyle w:val="TDC1"/>
            <w:rPr>
              <w:b/>
              <w:bCs/>
            </w:rPr>
          </w:pPr>
          <w:hyperlink w:anchor="_Toc87289052" w:history="1">
            <w:r w:rsidR="002013AA" w:rsidRPr="00E82E12">
              <w:rPr>
                <w:rStyle w:val="Hipervnculo"/>
                <w:b/>
                <w:bCs/>
                <w:color w:val="auto"/>
                <w:lang w:eastAsia="es-EC"/>
              </w:rPr>
              <w:t>BIBLIOGRAFIA</w:t>
            </w:r>
            <w:r w:rsidR="002013AA" w:rsidRPr="00E82E12">
              <w:rPr>
                <w:b/>
                <w:bCs/>
                <w:webHidden/>
              </w:rPr>
              <w:tab/>
            </w:r>
            <w:r w:rsidR="006117F2" w:rsidRPr="00E82E12">
              <w:rPr>
                <w:b/>
                <w:bCs/>
                <w:webHidden/>
              </w:rPr>
              <w:fldChar w:fldCharType="begin"/>
            </w:r>
            <w:r w:rsidR="006117F2" w:rsidRPr="00E82E12">
              <w:rPr>
                <w:b/>
                <w:bCs/>
                <w:webHidden/>
              </w:rPr>
              <w:instrText xml:space="preserve"> PAGEREF _Toc87289052 \h </w:instrText>
            </w:r>
            <w:r w:rsidR="006117F2" w:rsidRPr="00E82E12">
              <w:rPr>
                <w:b/>
                <w:bCs/>
                <w:webHidden/>
              </w:rPr>
            </w:r>
            <w:r w:rsidR="006117F2" w:rsidRPr="00E82E12">
              <w:rPr>
                <w:b/>
                <w:bCs/>
                <w:webHidden/>
              </w:rPr>
              <w:fldChar w:fldCharType="separate"/>
            </w:r>
            <w:r w:rsidR="00467339">
              <w:rPr>
                <w:b/>
                <w:bCs/>
                <w:webHidden/>
              </w:rPr>
              <w:t>83</w:t>
            </w:r>
            <w:r w:rsidR="006117F2" w:rsidRPr="00E82E12">
              <w:rPr>
                <w:b/>
                <w:bCs/>
                <w:webHidden/>
              </w:rPr>
              <w:fldChar w:fldCharType="end"/>
            </w:r>
          </w:hyperlink>
        </w:p>
        <w:p w14:paraId="32168E5C" w14:textId="40574B7F" w:rsidR="006117F2" w:rsidRPr="00E82E12" w:rsidRDefault="004A588F" w:rsidP="00E169D4">
          <w:pPr>
            <w:pStyle w:val="TDC1"/>
            <w:rPr>
              <w:b/>
              <w:bCs/>
            </w:rPr>
          </w:pPr>
          <w:hyperlink w:anchor="_Toc87289053" w:history="1">
            <w:r w:rsidR="002013AA" w:rsidRPr="00E82E12">
              <w:rPr>
                <w:rStyle w:val="Hipervnculo"/>
                <w:b/>
                <w:bCs/>
                <w:color w:val="auto"/>
              </w:rPr>
              <w:t>ANEXOS</w:t>
            </w:r>
            <w:r w:rsidR="002013AA" w:rsidRPr="00E82E12">
              <w:rPr>
                <w:b/>
                <w:bCs/>
                <w:webHidden/>
              </w:rPr>
              <w:tab/>
            </w:r>
            <w:r w:rsidR="006117F2" w:rsidRPr="00E82E12">
              <w:rPr>
                <w:b/>
                <w:bCs/>
                <w:webHidden/>
              </w:rPr>
              <w:fldChar w:fldCharType="begin"/>
            </w:r>
            <w:r w:rsidR="006117F2" w:rsidRPr="00E82E12">
              <w:rPr>
                <w:b/>
                <w:bCs/>
                <w:webHidden/>
              </w:rPr>
              <w:instrText xml:space="preserve"> PAGEREF _Toc87289053 \h </w:instrText>
            </w:r>
            <w:r w:rsidR="006117F2" w:rsidRPr="00E82E12">
              <w:rPr>
                <w:b/>
                <w:bCs/>
                <w:webHidden/>
              </w:rPr>
            </w:r>
            <w:r w:rsidR="006117F2" w:rsidRPr="00E82E12">
              <w:rPr>
                <w:b/>
                <w:bCs/>
                <w:webHidden/>
              </w:rPr>
              <w:fldChar w:fldCharType="separate"/>
            </w:r>
            <w:r w:rsidR="00467339">
              <w:rPr>
                <w:b/>
                <w:bCs/>
                <w:webHidden/>
              </w:rPr>
              <w:t>0</w:t>
            </w:r>
            <w:r w:rsidR="006117F2" w:rsidRPr="00E82E12">
              <w:rPr>
                <w:b/>
                <w:bCs/>
                <w:webHidden/>
              </w:rPr>
              <w:fldChar w:fldCharType="end"/>
            </w:r>
          </w:hyperlink>
        </w:p>
        <w:p w14:paraId="1933ED70" w14:textId="26AAF7C1" w:rsidR="0098080E" w:rsidRDefault="006117F2" w:rsidP="009F6C9E">
          <w:pPr>
            <w:rPr>
              <w:rFonts w:ascii="Times New Roman" w:hAnsi="Times New Roman" w:cs="Times New Roman"/>
              <w:b/>
              <w:bCs/>
              <w:sz w:val="24"/>
              <w:szCs w:val="24"/>
              <w:lang w:val="es-ES"/>
            </w:rPr>
          </w:pPr>
          <w:r w:rsidRPr="00387E5B">
            <w:rPr>
              <w:rFonts w:ascii="Times New Roman" w:hAnsi="Times New Roman" w:cs="Times New Roman"/>
              <w:sz w:val="24"/>
              <w:szCs w:val="24"/>
              <w:lang w:val="es-ES"/>
            </w:rPr>
            <w:fldChar w:fldCharType="end"/>
          </w:r>
        </w:p>
      </w:sdtContent>
    </w:sdt>
    <w:p w14:paraId="25C24985" w14:textId="77777777" w:rsidR="00C45823" w:rsidRDefault="00C45823" w:rsidP="0098080E">
      <w:pPr>
        <w:jc w:val="center"/>
        <w:rPr>
          <w:rFonts w:ascii="Times New Roman" w:hAnsi="Times New Roman" w:cs="Times New Roman"/>
          <w:b/>
          <w:sz w:val="24"/>
          <w:szCs w:val="24"/>
          <w:lang w:val="es-ES"/>
        </w:rPr>
      </w:pPr>
    </w:p>
    <w:p w14:paraId="60134098" w14:textId="77777777" w:rsidR="00C45823" w:rsidRDefault="00C45823" w:rsidP="0098080E">
      <w:pPr>
        <w:jc w:val="center"/>
        <w:rPr>
          <w:rFonts w:ascii="Times New Roman" w:hAnsi="Times New Roman" w:cs="Times New Roman"/>
          <w:b/>
          <w:sz w:val="24"/>
          <w:szCs w:val="24"/>
          <w:lang w:val="es-ES"/>
        </w:rPr>
      </w:pPr>
    </w:p>
    <w:p w14:paraId="26B10935" w14:textId="77777777" w:rsidR="00C45823" w:rsidRDefault="00C45823" w:rsidP="0098080E">
      <w:pPr>
        <w:jc w:val="center"/>
        <w:rPr>
          <w:rFonts w:ascii="Times New Roman" w:hAnsi="Times New Roman" w:cs="Times New Roman"/>
          <w:b/>
          <w:sz w:val="24"/>
          <w:szCs w:val="24"/>
          <w:lang w:val="es-ES"/>
        </w:rPr>
      </w:pPr>
    </w:p>
    <w:p w14:paraId="52DB4099" w14:textId="77777777" w:rsidR="00C45823" w:rsidRDefault="00C45823" w:rsidP="0098080E">
      <w:pPr>
        <w:jc w:val="center"/>
        <w:rPr>
          <w:rFonts w:ascii="Times New Roman" w:hAnsi="Times New Roman" w:cs="Times New Roman"/>
          <w:b/>
          <w:sz w:val="24"/>
          <w:szCs w:val="24"/>
          <w:lang w:val="es-ES"/>
        </w:rPr>
      </w:pPr>
    </w:p>
    <w:p w14:paraId="73E60213" w14:textId="77777777" w:rsidR="00C45823" w:rsidRDefault="00C45823" w:rsidP="0098080E">
      <w:pPr>
        <w:jc w:val="center"/>
        <w:rPr>
          <w:rFonts w:ascii="Times New Roman" w:hAnsi="Times New Roman" w:cs="Times New Roman"/>
          <w:b/>
          <w:sz w:val="24"/>
          <w:szCs w:val="24"/>
          <w:lang w:val="es-ES"/>
        </w:rPr>
      </w:pPr>
    </w:p>
    <w:p w14:paraId="16179033" w14:textId="77777777" w:rsidR="00C45823" w:rsidRDefault="00C45823" w:rsidP="0098080E">
      <w:pPr>
        <w:jc w:val="center"/>
        <w:rPr>
          <w:rFonts w:ascii="Times New Roman" w:hAnsi="Times New Roman" w:cs="Times New Roman"/>
          <w:b/>
          <w:sz w:val="24"/>
          <w:szCs w:val="24"/>
          <w:lang w:val="es-ES"/>
        </w:rPr>
      </w:pPr>
    </w:p>
    <w:p w14:paraId="23626AC5" w14:textId="77777777" w:rsidR="00C45823" w:rsidRDefault="00C45823" w:rsidP="0098080E">
      <w:pPr>
        <w:jc w:val="center"/>
        <w:rPr>
          <w:rFonts w:ascii="Times New Roman" w:hAnsi="Times New Roman" w:cs="Times New Roman"/>
          <w:b/>
          <w:sz w:val="24"/>
          <w:szCs w:val="24"/>
          <w:lang w:val="es-ES"/>
        </w:rPr>
      </w:pPr>
    </w:p>
    <w:p w14:paraId="49954ACA" w14:textId="77777777" w:rsidR="00C45823" w:rsidRDefault="00C45823" w:rsidP="0098080E">
      <w:pPr>
        <w:jc w:val="center"/>
        <w:rPr>
          <w:rFonts w:ascii="Times New Roman" w:hAnsi="Times New Roman" w:cs="Times New Roman"/>
          <w:b/>
          <w:sz w:val="24"/>
          <w:szCs w:val="24"/>
          <w:lang w:val="es-ES"/>
        </w:rPr>
      </w:pPr>
    </w:p>
    <w:p w14:paraId="15A588B3" w14:textId="77777777" w:rsidR="00C45823" w:rsidRDefault="00C45823" w:rsidP="0098080E">
      <w:pPr>
        <w:jc w:val="center"/>
        <w:rPr>
          <w:rFonts w:ascii="Times New Roman" w:hAnsi="Times New Roman" w:cs="Times New Roman"/>
          <w:b/>
          <w:sz w:val="24"/>
          <w:szCs w:val="24"/>
          <w:lang w:val="es-ES"/>
        </w:rPr>
      </w:pPr>
    </w:p>
    <w:p w14:paraId="038313BF" w14:textId="77777777" w:rsidR="00C45823" w:rsidRDefault="00C45823" w:rsidP="0098080E">
      <w:pPr>
        <w:jc w:val="center"/>
        <w:rPr>
          <w:rFonts w:ascii="Times New Roman" w:hAnsi="Times New Roman" w:cs="Times New Roman"/>
          <w:b/>
          <w:sz w:val="24"/>
          <w:szCs w:val="24"/>
          <w:lang w:val="es-ES"/>
        </w:rPr>
      </w:pPr>
    </w:p>
    <w:p w14:paraId="4D7BF9E8" w14:textId="77777777" w:rsidR="00C45823" w:rsidRDefault="00C45823" w:rsidP="0098080E">
      <w:pPr>
        <w:jc w:val="center"/>
        <w:rPr>
          <w:rFonts w:ascii="Times New Roman" w:hAnsi="Times New Roman" w:cs="Times New Roman"/>
          <w:b/>
          <w:sz w:val="24"/>
          <w:szCs w:val="24"/>
          <w:lang w:val="es-ES"/>
        </w:rPr>
      </w:pPr>
    </w:p>
    <w:p w14:paraId="333C4412" w14:textId="77777777" w:rsidR="00C45823" w:rsidRDefault="00C45823" w:rsidP="0098080E">
      <w:pPr>
        <w:jc w:val="center"/>
        <w:rPr>
          <w:rFonts w:ascii="Times New Roman" w:hAnsi="Times New Roman" w:cs="Times New Roman"/>
          <w:b/>
          <w:sz w:val="24"/>
          <w:szCs w:val="24"/>
          <w:lang w:val="es-ES"/>
        </w:rPr>
      </w:pPr>
    </w:p>
    <w:p w14:paraId="30347BC3" w14:textId="77777777" w:rsidR="00C45823" w:rsidRDefault="00C45823" w:rsidP="0098080E">
      <w:pPr>
        <w:jc w:val="center"/>
        <w:rPr>
          <w:rFonts w:ascii="Times New Roman" w:hAnsi="Times New Roman" w:cs="Times New Roman"/>
          <w:b/>
          <w:sz w:val="24"/>
          <w:szCs w:val="24"/>
          <w:lang w:val="es-ES"/>
        </w:rPr>
      </w:pPr>
    </w:p>
    <w:p w14:paraId="10F1B1FF" w14:textId="77777777" w:rsidR="00C45823" w:rsidRDefault="00C45823" w:rsidP="0098080E">
      <w:pPr>
        <w:jc w:val="center"/>
        <w:rPr>
          <w:rFonts w:ascii="Times New Roman" w:hAnsi="Times New Roman" w:cs="Times New Roman"/>
          <w:b/>
          <w:sz w:val="24"/>
          <w:szCs w:val="24"/>
          <w:lang w:val="es-ES"/>
        </w:rPr>
      </w:pPr>
    </w:p>
    <w:p w14:paraId="57726892" w14:textId="77777777" w:rsidR="00C45823" w:rsidRDefault="00C45823" w:rsidP="0098080E">
      <w:pPr>
        <w:jc w:val="center"/>
        <w:rPr>
          <w:rFonts w:ascii="Times New Roman" w:hAnsi="Times New Roman" w:cs="Times New Roman"/>
          <w:b/>
          <w:sz w:val="24"/>
          <w:szCs w:val="24"/>
          <w:lang w:val="es-ES"/>
        </w:rPr>
      </w:pPr>
    </w:p>
    <w:p w14:paraId="54C1D1E5" w14:textId="77777777" w:rsidR="00C45823" w:rsidRDefault="00C45823" w:rsidP="0098080E">
      <w:pPr>
        <w:jc w:val="center"/>
        <w:rPr>
          <w:rFonts w:ascii="Times New Roman" w:hAnsi="Times New Roman" w:cs="Times New Roman"/>
          <w:b/>
          <w:sz w:val="24"/>
          <w:szCs w:val="24"/>
          <w:lang w:val="es-ES"/>
        </w:rPr>
      </w:pPr>
    </w:p>
    <w:p w14:paraId="0E297B4A" w14:textId="77777777" w:rsidR="00C45823" w:rsidRDefault="00C45823" w:rsidP="0098080E">
      <w:pPr>
        <w:jc w:val="center"/>
        <w:rPr>
          <w:rFonts w:ascii="Times New Roman" w:hAnsi="Times New Roman" w:cs="Times New Roman"/>
          <w:b/>
          <w:sz w:val="24"/>
          <w:szCs w:val="24"/>
          <w:lang w:val="es-ES"/>
        </w:rPr>
      </w:pPr>
    </w:p>
    <w:p w14:paraId="4E15A064" w14:textId="02FF58C0" w:rsidR="00C45823" w:rsidRDefault="00C45823" w:rsidP="00455C7F">
      <w:pPr>
        <w:rPr>
          <w:rFonts w:ascii="Times New Roman" w:hAnsi="Times New Roman" w:cs="Times New Roman"/>
          <w:b/>
          <w:sz w:val="24"/>
          <w:szCs w:val="24"/>
          <w:lang w:val="es-ES"/>
        </w:rPr>
      </w:pPr>
    </w:p>
    <w:p w14:paraId="18FC7CFE" w14:textId="77777777" w:rsidR="00106DB6" w:rsidRDefault="00106DB6" w:rsidP="00455C7F">
      <w:pPr>
        <w:rPr>
          <w:rFonts w:ascii="Times New Roman" w:hAnsi="Times New Roman" w:cs="Times New Roman"/>
          <w:b/>
          <w:sz w:val="24"/>
          <w:szCs w:val="24"/>
          <w:lang w:val="es-ES"/>
        </w:rPr>
      </w:pPr>
    </w:p>
    <w:p w14:paraId="715B8F3A" w14:textId="1C679D98" w:rsidR="00C9045D" w:rsidRDefault="00044BBB" w:rsidP="0098080E">
      <w:pPr>
        <w:jc w:val="center"/>
        <w:rPr>
          <w:rFonts w:ascii="Times New Roman" w:hAnsi="Times New Roman" w:cs="Times New Roman"/>
          <w:b/>
          <w:sz w:val="24"/>
          <w:szCs w:val="24"/>
          <w:lang w:val="es-ES"/>
        </w:rPr>
      </w:pPr>
      <w:r w:rsidRPr="00BA6ACB">
        <w:rPr>
          <w:rFonts w:ascii="Times New Roman" w:hAnsi="Times New Roman" w:cs="Times New Roman"/>
          <w:b/>
          <w:sz w:val="24"/>
          <w:szCs w:val="24"/>
          <w:lang w:val="es-ES"/>
        </w:rPr>
        <w:lastRenderedPageBreak/>
        <w:t>INDICE DE TABLAS</w:t>
      </w:r>
    </w:p>
    <w:p w14:paraId="1F4F3C0A" w14:textId="1AD43D23" w:rsidR="002004D9" w:rsidRDefault="002004D9" w:rsidP="002004D9">
      <w:pPr>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Tabla N.-                                                                                                                    </w:t>
      </w:r>
      <w:r w:rsidR="0005231F">
        <w:rPr>
          <w:rFonts w:ascii="Times New Roman" w:hAnsi="Times New Roman" w:cs="Times New Roman"/>
          <w:b/>
          <w:sz w:val="24"/>
          <w:szCs w:val="24"/>
          <w:lang w:val="es-ES"/>
        </w:rPr>
        <w:t xml:space="preserve">  </w:t>
      </w:r>
      <w:r>
        <w:rPr>
          <w:rFonts w:ascii="Times New Roman" w:hAnsi="Times New Roman" w:cs="Times New Roman"/>
          <w:b/>
          <w:sz w:val="24"/>
          <w:szCs w:val="24"/>
          <w:lang w:val="es-ES"/>
        </w:rPr>
        <w:t xml:space="preserve"> Pág. </w:t>
      </w:r>
    </w:p>
    <w:p w14:paraId="12EBF260" w14:textId="55B85851" w:rsidR="00C2709B" w:rsidRDefault="00C2709B" w:rsidP="00E169D4">
      <w:pPr>
        <w:pStyle w:val="TDC1"/>
        <w:rPr>
          <w:rFonts w:asciiTheme="minorHAnsi" w:eastAsiaTheme="minorEastAsia" w:hAnsiTheme="minorHAnsi" w:cstheme="minorBidi"/>
          <w:sz w:val="22"/>
          <w:szCs w:val="22"/>
          <w:lang w:eastAsia="es-EC"/>
        </w:rPr>
      </w:pPr>
      <w:r>
        <w:fldChar w:fldCharType="begin"/>
      </w:r>
      <w:r>
        <w:instrText xml:space="preserve"> TOC \o "1-2" \u </w:instrText>
      </w:r>
      <w:r>
        <w:fldChar w:fldCharType="separate"/>
      </w:r>
      <w:r>
        <w:t>1</w:t>
      </w:r>
      <w:r w:rsidR="002004D9">
        <w:t xml:space="preserve">. </w:t>
      </w:r>
      <w:r>
        <w:t>Composición nutricional de la alfalfa</w:t>
      </w:r>
      <w:r>
        <w:tab/>
      </w:r>
      <w:r>
        <w:fldChar w:fldCharType="begin"/>
      </w:r>
      <w:r>
        <w:instrText xml:space="preserve"> PAGEREF _Toc94885882 \h </w:instrText>
      </w:r>
      <w:r>
        <w:fldChar w:fldCharType="separate"/>
      </w:r>
      <w:r w:rsidR="00467339">
        <w:t>14</w:t>
      </w:r>
      <w:r>
        <w:fldChar w:fldCharType="end"/>
      </w:r>
    </w:p>
    <w:p w14:paraId="139374B5" w14:textId="36880DB9" w:rsidR="00C2709B" w:rsidRDefault="00C2709B" w:rsidP="00E169D4">
      <w:pPr>
        <w:pStyle w:val="TDC1"/>
        <w:rPr>
          <w:rFonts w:asciiTheme="minorHAnsi" w:eastAsiaTheme="minorEastAsia" w:hAnsiTheme="minorHAnsi" w:cstheme="minorBidi"/>
          <w:sz w:val="22"/>
          <w:szCs w:val="22"/>
          <w:lang w:eastAsia="es-EC"/>
        </w:rPr>
      </w:pPr>
      <w:r>
        <w:t>2</w:t>
      </w:r>
      <w:r w:rsidR="002004D9">
        <w:t xml:space="preserve">. </w:t>
      </w:r>
      <w:r>
        <w:t>Características nutritivas de la alfalfa</w:t>
      </w:r>
      <w:r>
        <w:tab/>
      </w:r>
      <w:r>
        <w:fldChar w:fldCharType="begin"/>
      </w:r>
      <w:r>
        <w:instrText xml:space="preserve"> PAGEREF _Toc94885884 \h </w:instrText>
      </w:r>
      <w:r>
        <w:fldChar w:fldCharType="separate"/>
      </w:r>
      <w:r w:rsidR="00467339">
        <w:t>14</w:t>
      </w:r>
      <w:r>
        <w:fldChar w:fldCharType="end"/>
      </w:r>
    </w:p>
    <w:p w14:paraId="2ABC3EED" w14:textId="71A215B4" w:rsidR="00C2709B" w:rsidRDefault="00C2709B" w:rsidP="00E169D4">
      <w:pPr>
        <w:pStyle w:val="TDC1"/>
        <w:rPr>
          <w:rFonts w:asciiTheme="minorHAnsi" w:eastAsiaTheme="minorEastAsia" w:hAnsiTheme="minorHAnsi" w:cstheme="minorBidi"/>
          <w:sz w:val="22"/>
          <w:szCs w:val="22"/>
          <w:lang w:eastAsia="es-EC"/>
        </w:rPr>
      </w:pPr>
      <w:r>
        <w:t>3</w:t>
      </w:r>
      <w:r w:rsidR="002004D9">
        <w:t xml:space="preserve">. </w:t>
      </w:r>
      <w:r>
        <w:t>Porcentaje de utilización de la alfalfa en diferentes animales</w:t>
      </w:r>
      <w:r>
        <w:tab/>
      </w:r>
      <w:r>
        <w:fldChar w:fldCharType="begin"/>
      </w:r>
      <w:r>
        <w:instrText xml:space="preserve"> PAGEREF _Toc94885886 \h </w:instrText>
      </w:r>
      <w:r>
        <w:fldChar w:fldCharType="separate"/>
      </w:r>
      <w:r w:rsidR="00467339">
        <w:t>14</w:t>
      </w:r>
      <w:r>
        <w:fldChar w:fldCharType="end"/>
      </w:r>
    </w:p>
    <w:p w14:paraId="70561020" w14:textId="74400C84" w:rsidR="00C2709B" w:rsidRDefault="00C2709B" w:rsidP="00E169D4">
      <w:pPr>
        <w:pStyle w:val="TDC1"/>
        <w:rPr>
          <w:rFonts w:asciiTheme="minorHAnsi" w:eastAsiaTheme="minorEastAsia" w:hAnsiTheme="minorHAnsi" w:cstheme="minorBidi"/>
          <w:sz w:val="22"/>
          <w:szCs w:val="22"/>
          <w:lang w:eastAsia="es-EC"/>
        </w:rPr>
      </w:pPr>
      <w:r>
        <w:t>4</w:t>
      </w:r>
      <w:r w:rsidR="002004D9">
        <w:t xml:space="preserve">. </w:t>
      </w:r>
      <w:r>
        <w:t>Aportes energéticos en diferentes animales</w:t>
      </w:r>
      <w:r>
        <w:tab/>
      </w:r>
      <w:r>
        <w:fldChar w:fldCharType="begin"/>
      </w:r>
      <w:r>
        <w:instrText xml:space="preserve"> PAGEREF _Toc94885888 \h </w:instrText>
      </w:r>
      <w:r>
        <w:fldChar w:fldCharType="separate"/>
      </w:r>
      <w:r w:rsidR="00467339">
        <w:t>15</w:t>
      </w:r>
      <w:r>
        <w:fldChar w:fldCharType="end"/>
      </w:r>
    </w:p>
    <w:p w14:paraId="3E1304BC" w14:textId="53B787F9" w:rsidR="00C2709B" w:rsidRDefault="00C2709B" w:rsidP="00E169D4">
      <w:pPr>
        <w:pStyle w:val="TDC1"/>
        <w:rPr>
          <w:rFonts w:asciiTheme="minorHAnsi" w:eastAsiaTheme="minorEastAsia" w:hAnsiTheme="minorHAnsi" w:cstheme="minorBidi"/>
          <w:sz w:val="22"/>
          <w:szCs w:val="22"/>
          <w:lang w:eastAsia="es-EC"/>
        </w:rPr>
      </w:pPr>
      <w:r w:rsidRPr="009413E7">
        <w:rPr>
          <w:shd w:val="clear" w:color="auto" w:fill="FFFFFF"/>
        </w:rPr>
        <w:t>5</w:t>
      </w:r>
      <w:r w:rsidR="002004D9">
        <w:t xml:space="preserve">. </w:t>
      </w:r>
      <w:r>
        <w:t>Composición nutricional del trébol</w:t>
      </w:r>
      <w:r>
        <w:tab/>
      </w:r>
      <w:r>
        <w:fldChar w:fldCharType="begin"/>
      </w:r>
      <w:r>
        <w:instrText xml:space="preserve"> PAGEREF _Toc94885890 \h </w:instrText>
      </w:r>
      <w:r>
        <w:fldChar w:fldCharType="separate"/>
      </w:r>
      <w:r w:rsidR="00467339">
        <w:t>15</w:t>
      </w:r>
      <w:r>
        <w:fldChar w:fldCharType="end"/>
      </w:r>
    </w:p>
    <w:p w14:paraId="537A39FB" w14:textId="6046224F" w:rsidR="00C2709B" w:rsidRDefault="00C2709B" w:rsidP="00E169D4">
      <w:pPr>
        <w:pStyle w:val="TDC1"/>
        <w:rPr>
          <w:rFonts w:asciiTheme="minorHAnsi" w:eastAsiaTheme="minorEastAsia" w:hAnsiTheme="minorHAnsi" w:cstheme="minorBidi"/>
          <w:sz w:val="22"/>
          <w:szCs w:val="22"/>
          <w:lang w:eastAsia="es-EC"/>
        </w:rPr>
      </w:pPr>
      <w:r w:rsidRPr="009413E7">
        <w:rPr>
          <w:shd w:val="clear" w:color="auto" w:fill="FFFFFF"/>
        </w:rPr>
        <w:t>6</w:t>
      </w:r>
      <w:r w:rsidR="002004D9">
        <w:t xml:space="preserve">. </w:t>
      </w:r>
      <w:r w:rsidRPr="009413E7">
        <w:rPr>
          <w:shd w:val="clear" w:color="auto" w:fill="FFFFFF"/>
        </w:rPr>
        <w:t>Valor nutritivo del diente de león por cada 100gr de hojas crudas.</w:t>
      </w:r>
      <w:r>
        <w:tab/>
      </w:r>
      <w:r>
        <w:fldChar w:fldCharType="begin"/>
      </w:r>
      <w:r>
        <w:instrText xml:space="preserve"> PAGEREF _Toc94885892 \h </w:instrText>
      </w:r>
      <w:r>
        <w:fldChar w:fldCharType="separate"/>
      </w:r>
      <w:r w:rsidR="00467339">
        <w:t>17</w:t>
      </w:r>
      <w:r>
        <w:fldChar w:fldCharType="end"/>
      </w:r>
    </w:p>
    <w:p w14:paraId="48243356" w14:textId="5944833A" w:rsidR="00C2709B" w:rsidRDefault="00C2709B" w:rsidP="00E169D4">
      <w:pPr>
        <w:pStyle w:val="TDC1"/>
        <w:rPr>
          <w:rFonts w:asciiTheme="minorHAnsi" w:eastAsiaTheme="minorEastAsia" w:hAnsiTheme="minorHAnsi" w:cstheme="minorBidi"/>
          <w:sz w:val="22"/>
          <w:szCs w:val="22"/>
          <w:lang w:eastAsia="es-EC"/>
        </w:rPr>
      </w:pPr>
      <w:r w:rsidRPr="009413E7">
        <w:rPr>
          <w:shd w:val="clear" w:color="auto" w:fill="FFFFFF"/>
        </w:rPr>
        <w:t>7</w:t>
      </w:r>
      <w:r w:rsidR="002004D9">
        <w:t xml:space="preserve">. </w:t>
      </w:r>
      <w:r>
        <w:t>Minerales en el diente de león</w:t>
      </w:r>
      <w:r>
        <w:tab/>
      </w:r>
      <w:r>
        <w:fldChar w:fldCharType="begin"/>
      </w:r>
      <w:r>
        <w:instrText xml:space="preserve"> PAGEREF _Toc94885894 \h </w:instrText>
      </w:r>
      <w:r>
        <w:fldChar w:fldCharType="separate"/>
      </w:r>
      <w:r w:rsidR="00467339">
        <w:t>18</w:t>
      </w:r>
      <w:r>
        <w:fldChar w:fldCharType="end"/>
      </w:r>
    </w:p>
    <w:p w14:paraId="2E010888" w14:textId="0DFDADF0" w:rsidR="00C2709B" w:rsidRDefault="00C2709B" w:rsidP="00E169D4">
      <w:pPr>
        <w:pStyle w:val="TDC1"/>
        <w:rPr>
          <w:rFonts w:asciiTheme="minorHAnsi" w:eastAsiaTheme="minorEastAsia" w:hAnsiTheme="minorHAnsi" w:cstheme="minorBidi"/>
          <w:sz w:val="22"/>
          <w:szCs w:val="22"/>
          <w:lang w:eastAsia="es-EC"/>
        </w:rPr>
      </w:pPr>
      <w:r w:rsidRPr="009413E7">
        <w:rPr>
          <w:rFonts w:eastAsia="Times New Roman"/>
          <w:lang w:eastAsia="es-EC"/>
        </w:rPr>
        <w:t>8</w:t>
      </w:r>
      <w:r w:rsidR="002004D9">
        <w:rPr>
          <w:rFonts w:eastAsia="Times New Roman"/>
          <w:lang w:eastAsia="es-EC"/>
        </w:rPr>
        <w:t xml:space="preserve">. </w:t>
      </w:r>
      <w:r>
        <w:t>Vitaminas en el diente de león</w:t>
      </w:r>
      <w:r>
        <w:tab/>
      </w:r>
      <w:r>
        <w:fldChar w:fldCharType="begin"/>
      </w:r>
      <w:r>
        <w:instrText xml:space="preserve"> PAGEREF _Toc94885896 \h </w:instrText>
      </w:r>
      <w:r>
        <w:fldChar w:fldCharType="separate"/>
      </w:r>
      <w:r w:rsidR="00467339">
        <w:t>18</w:t>
      </w:r>
      <w:r>
        <w:fldChar w:fldCharType="end"/>
      </w:r>
    </w:p>
    <w:p w14:paraId="3A692A30" w14:textId="10097EFF" w:rsidR="00C2709B" w:rsidRDefault="00C2709B" w:rsidP="00E169D4">
      <w:pPr>
        <w:pStyle w:val="TDC1"/>
        <w:rPr>
          <w:rFonts w:asciiTheme="minorHAnsi" w:eastAsiaTheme="minorEastAsia" w:hAnsiTheme="minorHAnsi" w:cstheme="minorBidi"/>
          <w:sz w:val="22"/>
          <w:szCs w:val="22"/>
          <w:lang w:eastAsia="es-EC"/>
        </w:rPr>
      </w:pPr>
      <w:r w:rsidRPr="009413E7">
        <w:rPr>
          <w:rFonts w:eastAsia="Times New Roman"/>
          <w:lang w:eastAsia="es-EC"/>
        </w:rPr>
        <w:t>9</w:t>
      </w:r>
      <w:r w:rsidR="002004D9">
        <w:t xml:space="preserve">. </w:t>
      </w:r>
      <w:r>
        <w:t>Lípidos en el diente de león</w:t>
      </w:r>
      <w:r>
        <w:tab/>
      </w:r>
      <w:r>
        <w:fldChar w:fldCharType="begin"/>
      </w:r>
      <w:r>
        <w:instrText xml:space="preserve"> PAGEREF _Toc94885898 \h </w:instrText>
      </w:r>
      <w:r>
        <w:fldChar w:fldCharType="separate"/>
      </w:r>
      <w:r w:rsidR="00467339">
        <w:t>18</w:t>
      </w:r>
      <w:r>
        <w:fldChar w:fldCharType="end"/>
      </w:r>
    </w:p>
    <w:p w14:paraId="3E091755" w14:textId="29F6757B" w:rsidR="00C2709B" w:rsidRDefault="00C2709B" w:rsidP="00E169D4">
      <w:pPr>
        <w:pStyle w:val="TDC1"/>
        <w:rPr>
          <w:rFonts w:asciiTheme="minorHAnsi" w:eastAsiaTheme="minorEastAsia" w:hAnsiTheme="minorHAnsi" w:cstheme="minorBidi"/>
          <w:sz w:val="22"/>
          <w:szCs w:val="22"/>
          <w:lang w:eastAsia="es-EC"/>
        </w:rPr>
      </w:pPr>
      <w:r>
        <w:t>10</w:t>
      </w:r>
      <w:r w:rsidR="002004D9">
        <w:t xml:space="preserve">. </w:t>
      </w:r>
      <w:r>
        <w:t>Concentración de nutrientes en pasto kikuyo</w:t>
      </w:r>
      <w:r>
        <w:tab/>
      </w:r>
      <w:r>
        <w:fldChar w:fldCharType="begin"/>
      </w:r>
      <w:r>
        <w:instrText xml:space="preserve"> PAGEREF _Toc94885900 \h </w:instrText>
      </w:r>
      <w:r>
        <w:fldChar w:fldCharType="separate"/>
      </w:r>
      <w:r w:rsidR="00467339">
        <w:t>21</w:t>
      </w:r>
      <w:r>
        <w:fldChar w:fldCharType="end"/>
      </w:r>
    </w:p>
    <w:p w14:paraId="5379F5A7" w14:textId="49144DC1" w:rsidR="00C2709B" w:rsidRDefault="00C2709B" w:rsidP="00E169D4">
      <w:pPr>
        <w:pStyle w:val="TDC1"/>
        <w:rPr>
          <w:rFonts w:asciiTheme="minorHAnsi" w:eastAsiaTheme="minorEastAsia" w:hAnsiTheme="minorHAnsi" w:cstheme="minorBidi"/>
          <w:sz w:val="22"/>
          <w:szCs w:val="22"/>
          <w:lang w:eastAsia="es-EC"/>
        </w:rPr>
      </w:pPr>
      <w:r>
        <w:t>11</w:t>
      </w:r>
      <w:r w:rsidR="002004D9">
        <w:t xml:space="preserve">. </w:t>
      </w:r>
      <w:r>
        <w:t>Concentración de minerales en el kikuyo</w:t>
      </w:r>
      <w:r>
        <w:tab/>
      </w:r>
      <w:r>
        <w:fldChar w:fldCharType="begin"/>
      </w:r>
      <w:r>
        <w:instrText xml:space="preserve"> PAGEREF _Toc94885902 \h </w:instrText>
      </w:r>
      <w:r>
        <w:fldChar w:fldCharType="separate"/>
      </w:r>
      <w:r w:rsidR="00467339">
        <w:t>21</w:t>
      </w:r>
      <w:r>
        <w:fldChar w:fldCharType="end"/>
      </w:r>
    </w:p>
    <w:p w14:paraId="793D6D72" w14:textId="7AE18547" w:rsidR="00C2709B" w:rsidRDefault="00C2709B" w:rsidP="00E169D4">
      <w:pPr>
        <w:pStyle w:val="TDC1"/>
        <w:rPr>
          <w:rFonts w:asciiTheme="minorHAnsi" w:eastAsiaTheme="minorEastAsia" w:hAnsiTheme="minorHAnsi" w:cstheme="minorBidi"/>
          <w:sz w:val="22"/>
          <w:szCs w:val="22"/>
          <w:lang w:eastAsia="es-EC"/>
        </w:rPr>
      </w:pPr>
      <w:r w:rsidRPr="009413E7">
        <w:rPr>
          <w:rFonts w:eastAsia="Times New Roman"/>
          <w:lang w:eastAsia="es-EC"/>
        </w:rPr>
        <w:t>12</w:t>
      </w:r>
      <w:r w:rsidR="002004D9">
        <w:t xml:space="preserve">. </w:t>
      </w:r>
      <w:r>
        <w:t>Composición química (%)</w:t>
      </w:r>
      <w:r>
        <w:tab/>
      </w:r>
      <w:r>
        <w:fldChar w:fldCharType="begin"/>
      </w:r>
      <w:r>
        <w:instrText xml:space="preserve"> PAGEREF _Toc94885904 \h </w:instrText>
      </w:r>
      <w:r>
        <w:fldChar w:fldCharType="separate"/>
      </w:r>
      <w:r w:rsidR="00467339">
        <w:t>23</w:t>
      </w:r>
      <w:r>
        <w:fldChar w:fldCharType="end"/>
      </w:r>
    </w:p>
    <w:p w14:paraId="462F1FD3" w14:textId="2A886906" w:rsidR="00C2709B" w:rsidRDefault="00C2709B" w:rsidP="00E169D4">
      <w:pPr>
        <w:pStyle w:val="TDC1"/>
        <w:rPr>
          <w:rFonts w:asciiTheme="minorHAnsi" w:eastAsiaTheme="minorEastAsia" w:hAnsiTheme="minorHAnsi" w:cstheme="minorBidi"/>
          <w:sz w:val="22"/>
          <w:szCs w:val="22"/>
          <w:lang w:eastAsia="es-EC"/>
        </w:rPr>
      </w:pPr>
      <w:r>
        <w:t>13</w:t>
      </w:r>
      <w:r w:rsidR="002004D9">
        <w:t xml:space="preserve">. </w:t>
      </w:r>
      <w:r w:rsidRPr="00C2709B">
        <w:t>Clasificación taxonómica de la Avena Forrajera</w:t>
      </w:r>
      <w:r>
        <w:tab/>
      </w:r>
      <w:r>
        <w:fldChar w:fldCharType="begin"/>
      </w:r>
      <w:r>
        <w:instrText xml:space="preserve"> PAGEREF _Toc94885906 \h </w:instrText>
      </w:r>
      <w:r>
        <w:fldChar w:fldCharType="separate"/>
      </w:r>
      <w:r w:rsidR="00467339">
        <w:t>24</w:t>
      </w:r>
      <w:r>
        <w:fldChar w:fldCharType="end"/>
      </w:r>
    </w:p>
    <w:p w14:paraId="17C91BAB" w14:textId="6796CBBE" w:rsidR="00C2709B" w:rsidRDefault="00C2709B" w:rsidP="00E169D4">
      <w:pPr>
        <w:pStyle w:val="TDC1"/>
        <w:rPr>
          <w:rFonts w:asciiTheme="minorHAnsi" w:eastAsiaTheme="minorEastAsia" w:hAnsiTheme="minorHAnsi" w:cstheme="minorBidi"/>
          <w:sz w:val="22"/>
          <w:szCs w:val="22"/>
          <w:lang w:eastAsia="es-EC"/>
        </w:rPr>
      </w:pPr>
      <w:r>
        <w:t>14</w:t>
      </w:r>
      <w:r w:rsidR="002004D9">
        <w:t xml:space="preserve">. </w:t>
      </w:r>
      <w:r>
        <w:t>Requerimientos nutricionales de una vaca de doble propósito.</w:t>
      </w:r>
      <w:r>
        <w:tab/>
      </w:r>
      <w:r>
        <w:fldChar w:fldCharType="begin"/>
      </w:r>
      <w:r>
        <w:instrText xml:space="preserve"> PAGEREF _Toc94885908 \h </w:instrText>
      </w:r>
      <w:r>
        <w:fldChar w:fldCharType="separate"/>
      </w:r>
      <w:r w:rsidR="00467339">
        <w:t>37</w:t>
      </w:r>
      <w:r>
        <w:fldChar w:fldCharType="end"/>
      </w:r>
    </w:p>
    <w:p w14:paraId="72D83D85" w14:textId="3B19AC04" w:rsidR="00C2709B" w:rsidRDefault="00C2709B" w:rsidP="00E169D4">
      <w:pPr>
        <w:pStyle w:val="TDC1"/>
        <w:rPr>
          <w:rFonts w:asciiTheme="minorHAnsi" w:eastAsiaTheme="minorEastAsia" w:hAnsiTheme="minorHAnsi" w:cstheme="minorBidi"/>
          <w:sz w:val="22"/>
          <w:szCs w:val="22"/>
          <w:lang w:eastAsia="es-EC"/>
        </w:rPr>
      </w:pPr>
      <w:r>
        <w:t>15</w:t>
      </w:r>
      <w:r w:rsidR="002004D9">
        <w:t xml:space="preserve">. </w:t>
      </w:r>
      <w:r>
        <w:t>Requerimientos nutricionales de un torete de 300 kg de peso.</w:t>
      </w:r>
      <w:r>
        <w:tab/>
      </w:r>
      <w:r>
        <w:fldChar w:fldCharType="begin"/>
      </w:r>
      <w:r>
        <w:instrText xml:space="preserve"> PAGEREF _Toc94885910 \h </w:instrText>
      </w:r>
      <w:r>
        <w:fldChar w:fldCharType="separate"/>
      </w:r>
      <w:r w:rsidR="00467339">
        <w:t>37</w:t>
      </w:r>
      <w:r>
        <w:fldChar w:fldCharType="end"/>
      </w:r>
    </w:p>
    <w:p w14:paraId="2A8D19E6" w14:textId="1CB5477B" w:rsidR="00C2709B" w:rsidRDefault="00C2709B" w:rsidP="00E169D4">
      <w:pPr>
        <w:pStyle w:val="TDC1"/>
        <w:rPr>
          <w:rFonts w:asciiTheme="minorHAnsi" w:eastAsiaTheme="minorEastAsia" w:hAnsiTheme="minorHAnsi" w:cstheme="minorBidi"/>
          <w:sz w:val="22"/>
          <w:szCs w:val="22"/>
          <w:lang w:eastAsia="es-EC"/>
        </w:rPr>
      </w:pPr>
      <w:r>
        <w:t>16</w:t>
      </w:r>
      <w:r w:rsidR="002004D9">
        <w:t xml:space="preserve">. </w:t>
      </w:r>
      <w:r>
        <w:t xml:space="preserve">Rangos referenciales del suelo /Valores obtenidos del análisis de suelo de la granja </w:t>
      </w:r>
      <w:r w:rsidR="00C45823">
        <w:t xml:space="preserve">  </w:t>
      </w:r>
      <w:r>
        <w:t>Laguacoto II de la Universidad Estatal de Bolívar.</w:t>
      </w:r>
      <w:r>
        <w:tab/>
      </w:r>
      <w:r>
        <w:fldChar w:fldCharType="begin"/>
      </w:r>
      <w:r>
        <w:instrText xml:space="preserve"> PAGEREF _Toc94885912 \h </w:instrText>
      </w:r>
      <w:r>
        <w:fldChar w:fldCharType="separate"/>
      </w:r>
      <w:r w:rsidR="00467339">
        <w:t>56</w:t>
      </w:r>
      <w:r>
        <w:fldChar w:fldCharType="end"/>
      </w:r>
    </w:p>
    <w:p w14:paraId="3AA1989C" w14:textId="70AC0758" w:rsidR="00C2709B" w:rsidRDefault="00C2709B" w:rsidP="00E169D4">
      <w:pPr>
        <w:pStyle w:val="TDC1"/>
        <w:rPr>
          <w:rFonts w:asciiTheme="minorHAnsi" w:eastAsiaTheme="minorEastAsia" w:hAnsiTheme="minorHAnsi" w:cstheme="minorBidi"/>
          <w:sz w:val="22"/>
          <w:szCs w:val="22"/>
          <w:lang w:eastAsia="es-EC"/>
        </w:rPr>
      </w:pPr>
      <w:r>
        <w:t>17</w:t>
      </w:r>
      <w:r w:rsidR="002004D9">
        <w:t xml:space="preserve">. </w:t>
      </w:r>
      <w:r>
        <w:t>Análisis de suelo de los pastos de la granja Laguacoto II de la Universidad de Bolívar.</w:t>
      </w:r>
      <w:r>
        <w:tab/>
      </w:r>
      <w:r>
        <w:fldChar w:fldCharType="begin"/>
      </w:r>
      <w:r>
        <w:instrText xml:space="preserve"> PAGEREF _Toc94885914 \h </w:instrText>
      </w:r>
      <w:r>
        <w:fldChar w:fldCharType="separate"/>
      </w:r>
      <w:r w:rsidR="00467339">
        <w:t>57</w:t>
      </w:r>
      <w:r>
        <w:fldChar w:fldCharType="end"/>
      </w:r>
    </w:p>
    <w:p w14:paraId="12EA57B4" w14:textId="058C3469" w:rsidR="00C2709B" w:rsidRDefault="00C2709B" w:rsidP="00E169D4">
      <w:pPr>
        <w:pStyle w:val="TDC1"/>
        <w:rPr>
          <w:rFonts w:asciiTheme="minorHAnsi" w:eastAsiaTheme="minorEastAsia" w:hAnsiTheme="minorHAnsi" w:cstheme="minorBidi"/>
          <w:sz w:val="22"/>
          <w:szCs w:val="22"/>
          <w:lang w:eastAsia="es-EC"/>
        </w:rPr>
      </w:pPr>
      <w:r>
        <w:lastRenderedPageBreak/>
        <w:t>18</w:t>
      </w:r>
      <w:r w:rsidR="002004D9">
        <w:t xml:space="preserve">. </w:t>
      </w:r>
      <w:r>
        <w:t>Rangos referenciales en el pasto Avena/Valores que se obtuvieron en el análisis del pasto Avena.</w:t>
      </w:r>
      <w:r>
        <w:tab/>
      </w:r>
      <w:r>
        <w:fldChar w:fldCharType="begin"/>
      </w:r>
      <w:r>
        <w:instrText xml:space="preserve"> PAGEREF _Toc94885916 \h </w:instrText>
      </w:r>
      <w:r>
        <w:fldChar w:fldCharType="separate"/>
      </w:r>
      <w:r w:rsidR="00467339">
        <w:t>60</w:t>
      </w:r>
      <w:r>
        <w:fldChar w:fldCharType="end"/>
      </w:r>
    </w:p>
    <w:p w14:paraId="2269F509" w14:textId="5754A1F5" w:rsidR="00C2709B" w:rsidRDefault="00C2709B" w:rsidP="00E169D4">
      <w:pPr>
        <w:pStyle w:val="TDC1"/>
        <w:rPr>
          <w:rFonts w:asciiTheme="minorHAnsi" w:eastAsiaTheme="minorEastAsia" w:hAnsiTheme="minorHAnsi" w:cstheme="minorBidi"/>
          <w:sz w:val="22"/>
          <w:szCs w:val="22"/>
          <w:lang w:eastAsia="es-EC"/>
        </w:rPr>
      </w:pPr>
      <w:r>
        <w:rPr>
          <w:lang w:eastAsia="es-EC"/>
        </w:rPr>
        <w:t>19.</w:t>
      </w:r>
      <w:r w:rsidR="005960C4">
        <w:t xml:space="preserve"> </w:t>
      </w:r>
      <w:r>
        <w:t>Análisis bromatológico del pasto avena.</w:t>
      </w:r>
      <w:r>
        <w:tab/>
      </w:r>
      <w:r>
        <w:fldChar w:fldCharType="begin"/>
      </w:r>
      <w:r>
        <w:instrText xml:space="preserve"> PAGEREF _Toc94885918 \h </w:instrText>
      </w:r>
      <w:r>
        <w:fldChar w:fldCharType="separate"/>
      </w:r>
      <w:r w:rsidR="00467339">
        <w:t>61</w:t>
      </w:r>
      <w:r>
        <w:fldChar w:fldCharType="end"/>
      </w:r>
    </w:p>
    <w:p w14:paraId="139ED634" w14:textId="04875601" w:rsidR="00C2709B" w:rsidRDefault="00C2709B" w:rsidP="00E169D4">
      <w:pPr>
        <w:pStyle w:val="TDC1"/>
        <w:rPr>
          <w:rFonts w:asciiTheme="minorHAnsi" w:eastAsiaTheme="minorEastAsia" w:hAnsiTheme="minorHAnsi" w:cstheme="minorBidi"/>
          <w:sz w:val="22"/>
          <w:szCs w:val="22"/>
          <w:lang w:eastAsia="es-EC"/>
        </w:rPr>
      </w:pPr>
      <w:r>
        <w:t>20</w:t>
      </w:r>
      <w:r w:rsidR="005960C4">
        <w:t xml:space="preserve">. </w:t>
      </w:r>
      <w:r>
        <w:t>Rangos referenciales en el pasto Vicia /Valores que se obtuvieron en el análisis del pasto Vicia.</w:t>
      </w:r>
      <w:r>
        <w:tab/>
      </w:r>
      <w:r>
        <w:fldChar w:fldCharType="begin"/>
      </w:r>
      <w:r>
        <w:instrText xml:space="preserve"> PAGEREF _Toc94885920 \h </w:instrText>
      </w:r>
      <w:r>
        <w:fldChar w:fldCharType="separate"/>
      </w:r>
      <w:r w:rsidR="00467339">
        <w:t>63</w:t>
      </w:r>
      <w:r>
        <w:fldChar w:fldCharType="end"/>
      </w:r>
    </w:p>
    <w:p w14:paraId="517359A4" w14:textId="7A529ED3" w:rsidR="00C2709B" w:rsidRDefault="00C2709B" w:rsidP="00E169D4">
      <w:pPr>
        <w:pStyle w:val="TDC1"/>
        <w:rPr>
          <w:rFonts w:asciiTheme="minorHAnsi" w:eastAsiaTheme="minorEastAsia" w:hAnsiTheme="minorHAnsi" w:cstheme="minorBidi"/>
          <w:sz w:val="22"/>
          <w:szCs w:val="22"/>
          <w:lang w:eastAsia="es-EC"/>
        </w:rPr>
      </w:pPr>
      <w:r>
        <w:rPr>
          <w:lang w:eastAsia="es-EC"/>
        </w:rPr>
        <w:t>21</w:t>
      </w:r>
      <w:r w:rsidR="005960C4">
        <w:rPr>
          <w:lang w:eastAsia="es-EC"/>
        </w:rPr>
        <w:t xml:space="preserve">. </w:t>
      </w:r>
      <w:r>
        <w:rPr>
          <w:lang w:eastAsia="es-EC"/>
        </w:rPr>
        <w:t>Análisis bromatológico del pasto vicia.</w:t>
      </w:r>
      <w:r>
        <w:tab/>
      </w:r>
      <w:r>
        <w:fldChar w:fldCharType="begin"/>
      </w:r>
      <w:r>
        <w:instrText xml:space="preserve"> PAGEREF _Toc94885922 \h </w:instrText>
      </w:r>
      <w:r>
        <w:fldChar w:fldCharType="separate"/>
      </w:r>
      <w:r w:rsidR="00467339">
        <w:t>64</w:t>
      </w:r>
      <w:r>
        <w:fldChar w:fldCharType="end"/>
      </w:r>
    </w:p>
    <w:p w14:paraId="0823C051" w14:textId="05A01435" w:rsidR="00C2709B" w:rsidRDefault="00C2709B" w:rsidP="00E169D4">
      <w:pPr>
        <w:pStyle w:val="TDC1"/>
        <w:rPr>
          <w:rFonts w:asciiTheme="minorHAnsi" w:eastAsiaTheme="minorEastAsia" w:hAnsiTheme="minorHAnsi" w:cstheme="minorBidi"/>
          <w:sz w:val="22"/>
          <w:szCs w:val="22"/>
          <w:lang w:eastAsia="es-EC"/>
        </w:rPr>
      </w:pPr>
      <w:r w:rsidRPr="009413E7">
        <w:rPr>
          <w:shd w:val="clear" w:color="auto" w:fill="FFFFFF"/>
        </w:rPr>
        <w:t>22</w:t>
      </w:r>
      <w:r w:rsidR="005960C4">
        <w:rPr>
          <w:shd w:val="clear" w:color="auto" w:fill="FFFFFF"/>
        </w:rPr>
        <w:t xml:space="preserve">. </w:t>
      </w:r>
      <w:r>
        <w:t>Correlación entre el pasto Avena y el pasto Vicia de la granja Laguacoto II.</w:t>
      </w:r>
      <w:r>
        <w:tab/>
      </w:r>
      <w:r>
        <w:fldChar w:fldCharType="begin"/>
      </w:r>
      <w:r>
        <w:instrText xml:space="preserve"> PAGEREF _Toc94885924 \h </w:instrText>
      </w:r>
      <w:r>
        <w:fldChar w:fldCharType="separate"/>
      </w:r>
      <w:r w:rsidR="00467339">
        <w:t>66</w:t>
      </w:r>
      <w:r>
        <w:fldChar w:fldCharType="end"/>
      </w:r>
    </w:p>
    <w:p w14:paraId="2A6F1D3D" w14:textId="051B5AA3" w:rsidR="00C2709B" w:rsidRDefault="00C2709B" w:rsidP="00E169D4">
      <w:pPr>
        <w:pStyle w:val="TDC1"/>
        <w:rPr>
          <w:rFonts w:asciiTheme="minorHAnsi" w:eastAsiaTheme="minorEastAsia" w:hAnsiTheme="minorHAnsi" w:cstheme="minorBidi"/>
          <w:sz w:val="22"/>
          <w:szCs w:val="22"/>
          <w:lang w:eastAsia="es-EC"/>
        </w:rPr>
      </w:pPr>
      <w:r>
        <w:rPr>
          <w:lang w:eastAsia="es-EC"/>
        </w:rPr>
        <w:t>23</w:t>
      </w:r>
      <w:r w:rsidR="005960C4">
        <w:rPr>
          <w:lang w:eastAsia="es-EC"/>
        </w:rPr>
        <w:t xml:space="preserve">. </w:t>
      </w:r>
      <w:r>
        <w:rPr>
          <w:lang w:eastAsia="es-EC"/>
        </w:rPr>
        <w:t>Análisis bromatológico de los pastos analizados.</w:t>
      </w:r>
      <w:r>
        <w:tab/>
      </w:r>
      <w:r>
        <w:fldChar w:fldCharType="begin"/>
      </w:r>
      <w:r>
        <w:instrText xml:space="preserve"> PAGEREF _Toc94885926 \h </w:instrText>
      </w:r>
      <w:r>
        <w:fldChar w:fldCharType="separate"/>
      </w:r>
      <w:r w:rsidR="00467339">
        <w:t>67</w:t>
      </w:r>
      <w:r>
        <w:fldChar w:fldCharType="end"/>
      </w:r>
    </w:p>
    <w:p w14:paraId="3250BD94" w14:textId="56D664E0" w:rsidR="00C2709B" w:rsidRDefault="00C2709B" w:rsidP="00E169D4">
      <w:pPr>
        <w:pStyle w:val="TDC1"/>
        <w:rPr>
          <w:rFonts w:asciiTheme="minorHAnsi" w:eastAsiaTheme="minorEastAsia" w:hAnsiTheme="minorHAnsi" w:cstheme="minorBidi"/>
          <w:sz w:val="22"/>
          <w:szCs w:val="22"/>
          <w:lang w:eastAsia="es-EC"/>
        </w:rPr>
      </w:pPr>
      <w:r>
        <w:t>24</w:t>
      </w:r>
      <w:r w:rsidR="005960C4">
        <w:t xml:space="preserve">. </w:t>
      </w:r>
      <w:r>
        <w:t>Rangos referenciales de las heces bovinas/ Valores que se obtuvieron en las heces bovinas de la granja Laguacoto II de la Universidad Estatal de Bolívar.</w:t>
      </w:r>
      <w:r>
        <w:tab/>
      </w:r>
      <w:r>
        <w:fldChar w:fldCharType="begin"/>
      </w:r>
      <w:r>
        <w:instrText xml:space="preserve"> PAGEREF _Toc94885928 \h </w:instrText>
      </w:r>
      <w:r>
        <w:fldChar w:fldCharType="separate"/>
      </w:r>
      <w:r w:rsidR="00467339">
        <w:t>70</w:t>
      </w:r>
      <w:r>
        <w:fldChar w:fldCharType="end"/>
      </w:r>
    </w:p>
    <w:p w14:paraId="4856AD2E" w14:textId="6FF11EAD" w:rsidR="00C2709B" w:rsidRDefault="00C2709B" w:rsidP="00E169D4">
      <w:pPr>
        <w:pStyle w:val="TDC1"/>
        <w:rPr>
          <w:rFonts w:asciiTheme="minorHAnsi" w:eastAsiaTheme="minorEastAsia" w:hAnsiTheme="minorHAnsi" w:cstheme="minorBidi"/>
          <w:sz w:val="22"/>
          <w:szCs w:val="22"/>
          <w:lang w:eastAsia="es-EC"/>
        </w:rPr>
      </w:pPr>
      <w:r>
        <w:rPr>
          <w:lang w:eastAsia="es-EC"/>
        </w:rPr>
        <w:t>25</w:t>
      </w:r>
      <w:r w:rsidR="005960C4">
        <w:rPr>
          <w:lang w:eastAsia="es-EC"/>
        </w:rPr>
        <w:t xml:space="preserve">. </w:t>
      </w:r>
      <w:r>
        <w:rPr>
          <w:lang w:eastAsia="es-EC"/>
        </w:rPr>
        <w:t>Análisis bromatológico de las heces bovinas y sus rangos referenciales.</w:t>
      </w:r>
      <w:r>
        <w:tab/>
      </w:r>
      <w:r>
        <w:fldChar w:fldCharType="begin"/>
      </w:r>
      <w:r>
        <w:instrText xml:space="preserve"> PAGEREF _Toc94885930 \h </w:instrText>
      </w:r>
      <w:r>
        <w:fldChar w:fldCharType="separate"/>
      </w:r>
      <w:r w:rsidR="00467339">
        <w:t>71</w:t>
      </w:r>
      <w:r>
        <w:fldChar w:fldCharType="end"/>
      </w:r>
    </w:p>
    <w:p w14:paraId="3DDE1BA9" w14:textId="08BAACC4" w:rsidR="00C2709B" w:rsidRDefault="00C2709B" w:rsidP="00E169D4">
      <w:pPr>
        <w:pStyle w:val="TDC1"/>
        <w:rPr>
          <w:rFonts w:asciiTheme="minorHAnsi" w:eastAsiaTheme="minorEastAsia" w:hAnsiTheme="minorHAnsi" w:cstheme="minorBidi"/>
          <w:sz w:val="22"/>
          <w:szCs w:val="22"/>
          <w:lang w:eastAsia="es-EC"/>
        </w:rPr>
      </w:pPr>
      <w:r>
        <w:t>26</w:t>
      </w:r>
      <w:r w:rsidR="005960C4">
        <w:t xml:space="preserve">. </w:t>
      </w:r>
      <w:r>
        <w:t>1ra toma de heces Bovinas de la granja Laguacoto II/ 2da toma de heces Bovinas de la granja Laguacoto II de la Universidad Estatal de Bolívar</w:t>
      </w:r>
      <w:r>
        <w:tab/>
      </w:r>
      <w:r>
        <w:fldChar w:fldCharType="begin"/>
      </w:r>
      <w:r>
        <w:instrText xml:space="preserve"> PAGEREF _Toc94885932 \h </w:instrText>
      </w:r>
      <w:r>
        <w:fldChar w:fldCharType="separate"/>
      </w:r>
      <w:r w:rsidR="00467339">
        <w:t>73</w:t>
      </w:r>
      <w:r>
        <w:fldChar w:fldCharType="end"/>
      </w:r>
    </w:p>
    <w:p w14:paraId="540B85F1" w14:textId="390FCAB8" w:rsidR="00C2709B" w:rsidRDefault="00C2709B" w:rsidP="00E169D4">
      <w:pPr>
        <w:pStyle w:val="TDC1"/>
        <w:rPr>
          <w:rFonts w:asciiTheme="minorHAnsi" w:eastAsiaTheme="minorEastAsia" w:hAnsiTheme="minorHAnsi" w:cstheme="minorBidi"/>
          <w:sz w:val="22"/>
          <w:szCs w:val="22"/>
          <w:lang w:eastAsia="es-EC"/>
        </w:rPr>
      </w:pPr>
      <w:r>
        <w:t>27</w:t>
      </w:r>
      <w:r w:rsidR="005960C4">
        <w:t xml:space="preserve">. </w:t>
      </w:r>
      <w:r>
        <w:t>Correlación entre la primera y segunda toma de heces bovinas de la granja Laguacoto II de la Universidad Estatal de Bolívar.</w:t>
      </w:r>
      <w:r>
        <w:tab/>
      </w:r>
      <w:r>
        <w:fldChar w:fldCharType="begin"/>
      </w:r>
      <w:r>
        <w:instrText xml:space="preserve"> PAGEREF _Toc94885934 \h </w:instrText>
      </w:r>
      <w:r>
        <w:fldChar w:fldCharType="separate"/>
      </w:r>
      <w:r w:rsidR="00467339">
        <w:t>74</w:t>
      </w:r>
      <w:r>
        <w:fldChar w:fldCharType="end"/>
      </w:r>
    </w:p>
    <w:p w14:paraId="7DC2A858" w14:textId="21E1FE38" w:rsidR="00C2709B" w:rsidRDefault="00C2709B" w:rsidP="00E169D4">
      <w:pPr>
        <w:pStyle w:val="TDC1"/>
        <w:rPr>
          <w:rFonts w:asciiTheme="minorHAnsi" w:eastAsiaTheme="minorEastAsia" w:hAnsiTheme="minorHAnsi" w:cstheme="minorBidi"/>
          <w:sz w:val="22"/>
          <w:szCs w:val="22"/>
          <w:lang w:eastAsia="es-EC"/>
        </w:rPr>
      </w:pPr>
      <w:r>
        <w:t>28</w:t>
      </w:r>
      <w:r w:rsidR="005960C4">
        <w:t xml:space="preserve">. </w:t>
      </w:r>
      <w:r>
        <w:t>Digestibilidad In vitro de Materia Seca de las heces bovinas primera toma en la granja Laguacoto II de la Universidad Estatal Bolívar.</w:t>
      </w:r>
      <w:r>
        <w:tab/>
      </w:r>
      <w:r>
        <w:fldChar w:fldCharType="begin"/>
      </w:r>
      <w:r>
        <w:instrText xml:space="preserve"> PAGEREF _Toc94885936 \h </w:instrText>
      </w:r>
      <w:r>
        <w:fldChar w:fldCharType="separate"/>
      </w:r>
      <w:r w:rsidR="00467339">
        <w:t>76</w:t>
      </w:r>
      <w:r>
        <w:fldChar w:fldCharType="end"/>
      </w:r>
    </w:p>
    <w:p w14:paraId="22F95D48" w14:textId="0880CF9A" w:rsidR="00C2709B" w:rsidRDefault="00C2709B" w:rsidP="00E169D4">
      <w:pPr>
        <w:pStyle w:val="TDC1"/>
        <w:rPr>
          <w:rFonts w:asciiTheme="minorHAnsi" w:eastAsiaTheme="minorEastAsia" w:hAnsiTheme="minorHAnsi" w:cstheme="minorBidi"/>
          <w:sz w:val="22"/>
          <w:szCs w:val="22"/>
          <w:lang w:eastAsia="es-EC"/>
        </w:rPr>
      </w:pPr>
      <w:r>
        <w:t>29</w:t>
      </w:r>
      <w:r w:rsidR="005960C4">
        <w:t xml:space="preserve">. </w:t>
      </w:r>
      <w:r>
        <w:t>Digestibilidad In vitro de Materia Seca de las heces bovinas segunda toma en la granja Laguacoto II de la Universidad Estatal Bolívar.</w:t>
      </w:r>
      <w:r>
        <w:tab/>
      </w:r>
      <w:r>
        <w:fldChar w:fldCharType="begin"/>
      </w:r>
      <w:r>
        <w:instrText xml:space="preserve"> PAGEREF _Toc94885938 \h </w:instrText>
      </w:r>
      <w:r>
        <w:fldChar w:fldCharType="separate"/>
      </w:r>
      <w:r w:rsidR="00467339">
        <w:t>77</w:t>
      </w:r>
      <w:r>
        <w:fldChar w:fldCharType="end"/>
      </w:r>
    </w:p>
    <w:p w14:paraId="65157F56" w14:textId="7EBB45F8" w:rsidR="00C2709B" w:rsidRDefault="00C2709B" w:rsidP="00E169D4">
      <w:pPr>
        <w:pStyle w:val="TDC1"/>
        <w:rPr>
          <w:rFonts w:asciiTheme="minorHAnsi" w:eastAsiaTheme="minorEastAsia" w:hAnsiTheme="minorHAnsi" w:cstheme="minorBidi"/>
          <w:sz w:val="22"/>
          <w:szCs w:val="22"/>
          <w:lang w:eastAsia="es-EC"/>
        </w:rPr>
      </w:pPr>
      <w:r>
        <w:rPr>
          <w:lang w:eastAsia="es-EC"/>
        </w:rPr>
        <w:t>30</w:t>
      </w:r>
      <w:r w:rsidR="005960C4">
        <w:rPr>
          <w:lang w:eastAsia="es-EC"/>
        </w:rPr>
        <w:t xml:space="preserve">. </w:t>
      </w:r>
      <w:r>
        <w:rPr>
          <w:lang w:eastAsia="es-EC"/>
        </w:rPr>
        <w:t>Análisis de digestibilidad In Vitro de la Materia Seca en heces bovinas de la primera y segunda toma.</w:t>
      </w:r>
      <w:r>
        <w:tab/>
      </w:r>
      <w:r>
        <w:fldChar w:fldCharType="begin"/>
      </w:r>
      <w:r>
        <w:instrText xml:space="preserve"> PAGEREF _Toc94885940 \h </w:instrText>
      </w:r>
      <w:r>
        <w:fldChar w:fldCharType="separate"/>
      </w:r>
      <w:r w:rsidR="00467339">
        <w:t>78</w:t>
      </w:r>
      <w:r>
        <w:fldChar w:fldCharType="end"/>
      </w:r>
    </w:p>
    <w:p w14:paraId="2D6A2F51" w14:textId="04C2F0F2" w:rsidR="00153E84" w:rsidRPr="0098080E" w:rsidRDefault="00C2709B" w:rsidP="00153E84">
      <w:pPr>
        <w:jc w:val="both"/>
        <w:rPr>
          <w:rFonts w:ascii="Times New Roman" w:hAnsi="Times New Roman" w:cs="Times New Roman"/>
          <w:sz w:val="24"/>
          <w:szCs w:val="24"/>
        </w:rPr>
      </w:pPr>
      <w:r>
        <w:rPr>
          <w:rFonts w:ascii="Times New Roman" w:hAnsi="Times New Roman" w:cs="Times New Roman"/>
          <w:sz w:val="24"/>
          <w:szCs w:val="24"/>
        </w:rPr>
        <w:fldChar w:fldCharType="end"/>
      </w:r>
    </w:p>
    <w:p w14:paraId="6ACE01EE" w14:textId="77777777" w:rsidR="00E169D4" w:rsidRDefault="00E169D4" w:rsidP="00E169D4">
      <w:pPr>
        <w:spacing w:line="360" w:lineRule="auto"/>
        <w:rPr>
          <w:rFonts w:ascii="Times New Roman" w:hAnsi="Times New Roman" w:cs="Times New Roman"/>
          <w:b/>
          <w:sz w:val="24"/>
          <w:szCs w:val="24"/>
          <w:lang w:val="es-ES"/>
        </w:rPr>
      </w:pPr>
    </w:p>
    <w:p w14:paraId="15191238" w14:textId="6CFE173A" w:rsidR="00DA2AD3" w:rsidRDefault="00CF5B37" w:rsidP="00E169D4">
      <w:pPr>
        <w:spacing w:line="360" w:lineRule="auto"/>
        <w:jc w:val="center"/>
        <w:rPr>
          <w:rFonts w:ascii="Times New Roman" w:hAnsi="Times New Roman" w:cs="Times New Roman"/>
          <w:b/>
          <w:sz w:val="24"/>
          <w:szCs w:val="24"/>
          <w:lang w:val="es-ES"/>
        </w:rPr>
      </w:pPr>
      <w:r w:rsidRPr="00BA6ACB">
        <w:rPr>
          <w:rFonts w:ascii="Times New Roman" w:hAnsi="Times New Roman" w:cs="Times New Roman"/>
          <w:b/>
          <w:sz w:val="24"/>
          <w:szCs w:val="24"/>
          <w:lang w:val="es-ES"/>
        </w:rPr>
        <w:lastRenderedPageBreak/>
        <w:t>INDICE DE GR</w:t>
      </w:r>
      <w:r w:rsidR="00485D2C">
        <w:rPr>
          <w:rFonts w:ascii="Times New Roman" w:hAnsi="Times New Roman" w:cs="Times New Roman"/>
          <w:b/>
          <w:sz w:val="24"/>
          <w:szCs w:val="24"/>
          <w:lang w:val="es-ES"/>
        </w:rPr>
        <w:t>Á</w:t>
      </w:r>
      <w:r w:rsidRPr="00BA6ACB">
        <w:rPr>
          <w:rFonts w:ascii="Times New Roman" w:hAnsi="Times New Roman" w:cs="Times New Roman"/>
          <w:b/>
          <w:sz w:val="24"/>
          <w:szCs w:val="24"/>
          <w:lang w:val="es-ES"/>
        </w:rPr>
        <w:t>FICOS</w:t>
      </w:r>
    </w:p>
    <w:p w14:paraId="0578E512" w14:textId="4EAF2BC8" w:rsidR="0011019E" w:rsidRDefault="0011019E" w:rsidP="0011019E">
      <w:pPr>
        <w:spacing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Gr</w:t>
      </w:r>
      <w:r w:rsidR="00485D2C">
        <w:rPr>
          <w:rFonts w:ascii="Times New Roman" w:hAnsi="Times New Roman" w:cs="Times New Roman"/>
          <w:b/>
          <w:sz w:val="24"/>
          <w:szCs w:val="24"/>
          <w:lang w:val="es-ES"/>
        </w:rPr>
        <w:t>á</w:t>
      </w:r>
      <w:r>
        <w:rPr>
          <w:rFonts w:ascii="Times New Roman" w:hAnsi="Times New Roman" w:cs="Times New Roman"/>
          <w:b/>
          <w:sz w:val="24"/>
          <w:szCs w:val="24"/>
          <w:lang w:val="es-ES"/>
        </w:rPr>
        <w:t xml:space="preserve">fico N.-                                                                                                                   </w:t>
      </w:r>
      <w:r w:rsidR="0005231F">
        <w:rPr>
          <w:rFonts w:ascii="Times New Roman" w:hAnsi="Times New Roman" w:cs="Times New Roman"/>
          <w:b/>
          <w:sz w:val="24"/>
          <w:szCs w:val="24"/>
          <w:lang w:val="es-ES"/>
        </w:rPr>
        <w:t xml:space="preserve"> </w:t>
      </w:r>
      <w:r>
        <w:rPr>
          <w:rFonts w:ascii="Times New Roman" w:hAnsi="Times New Roman" w:cs="Times New Roman"/>
          <w:b/>
          <w:sz w:val="24"/>
          <w:szCs w:val="24"/>
          <w:lang w:val="es-ES"/>
        </w:rPr>
        <w:t>Pág.</w:t>
      </w:r>
    </w:p>
    <w:p w14:paraId="6A549E97" w14:textId="2DF1D410" w:rsidR="00FB4289" w:rsidRDefault="00FB4289" w:rsidP="00E169D4">
      <w:pPr>
        <w:pStyle w:val="TDC1"/>
        <w:rPr>
          <w:rFonts w:asciiTheme="minorHAnsi" w:eastAsiaTheme="minorEastAsia" w:hAnsiTheme="minorHAnsi" w:cstheme="minorBidi"/>
          <w:sz w:val="22"/>
          <w:szCs w:val="22"/>
          <w:lang w:eastAsia="es-EC"/>
        </w:rPr>
      </w:pPr>
      <w:r>
        <w:rPr>
          <w:b/>
          <w:lang w:val="es-ES"/>
        </w:rPr>
        <w:fldChar w:fldCharType="begin"/>
      </w:r>
      <w:r>
        <w:rPr>
          <w:b/>
          <w:lang w:val="es-ES"/>
        </w:rPr>
        <w:instrText xml:space="preserve"> TOC \o "1-2" \u </w:instrText>
      </w:r>
      <w:r>
        <w:rPr>
          <w:b/>
          <w:lang w:val="es-ES"/>
        </w:rPr>
        <w:fldChar w:fldCharType="separate"/>
      </w:r>
      <w:r>
        <w:rPr>
          <w:lang w:eastAsia="es-EC"/>
        </w:rPr>
        <w:t>1</w:t>
      </w:r>
      <w:r w:rsidR="0011019E">
        <w:rPr>
          <w:lang w:eastAsia="es-EC"/>
        </w:rPr>
        <w:t xml:space="preserve">. </w:t>
      </w:r>
      <w:r>
        <w:rPr>
          <w:lang w:eastAsia="es-EC"/>
        </w:rPr>
        <w:t>Comparación de los valores obtenidos de la muestra de suelo en investigación, con los valores de rango referencial de suelo.</w:t>
      </w:r>
      <w:r>
        <w:tab/>
      </w:r>
      <w:r>
        <w:fldChar w:fldCharType="begin"/>
      </w:r>
      <w:r>
        <w:instrText xml:space="preserve"> PAGEREF _Toc94889430 \h </w:instrText>
      </w:r>
      <w:r>
        <w:fldChar w:fldCharType="separate"/>
      </w:r>
      <w:r w:rsidR="00467339">
        <w:t>58</w:t>
      </w:r>
      <w:r>
        <w:fldChar w:fldCharType="end"/>
      </w:r>
    </w:p>
    <w:p w14:paraId="14FD1EA7" w14:textId="79568764" w:rsidR="00FB4289" w:rsidRDefault="00FB4289" w:rsidP="00E169D4">
      <w:pPr>
        <w:pStyle w:val="TDC1"/>
        <w:rPr>
          <w:rFonts w:asciiTheme="minorHAnsi" w:eastAsiaTheme="minorEastAsia" w:hAnsiTheme="minorHAnsi" w:cstheme="minorBidi"/>
          <w:sz w:val="22"/>
          <w:szCs w:val="22"/>
          <w:lang w:eastAsia="es-EC"/>
        </w:rPr>
      </w:pPr>
      <w:r>
        <w:rPr>
          <w:lang w:eastAsia="es-EC"/>
        </w:rPr>
        <w:t>2</w:t>
      </w:r>
      <w:r w:rsidR="0011019E">
        <w:rPr>
          <w:lang w:eastAsia="es-EC"/>
        </w:rPr>
        <w:t xml:space="preserve">. </w:t>
      </w:r>
      <w:r>
        <w:t>Comparación de los valores obtenidos de la muestra de pasto Avena en investigación, con los valores de rango referencial correspondiente</w:t>
      </w:r>
      <w:r>
        <w:tab/>
      </w:r>
      <w:r>
        <w:fldChar w:fldCharType="begin"/>
      </w:r>
      <w:r>
        <w:instrText xml:space="preserve"> PAGEREF _Toc94889432 \h </w:instrText>
      </w:r>
      <w:r>
        <w:fldChar w:fldCharType="separate"/>
      </w:r>
      <w:r w:rsidR="00467339">
        <w:t>62</w:t>
      </w:r>
      <w:r>
        <w:fldChar w:fldCharType="end"/>
      </w:r>
    </w:p>
    <w:p w14:paraId="511F70C1" w14:textId="7B20C038" w:rsidR="00FB4289" w:rsidRDefault="00FB4289" w:rsidP="00E169D4">
      <w:pPr>
        <w:pStyle w:val="TDC1"/>
        <w:rPr>
          <w:rFonts w:asciiTheme="minorHAnsi" w:eastAsiaTheme="minorEastAsia" w:hAnsiTheme="minorHAnsi" w:cstheme="minorBidi"/>
          <w:sz w:val="22"/>
          <w:szCs w:val="22"/>
          <w:lang w:eastAsia="es-EC"/>
        </w:rPr>
      </w:pPr>
      <w:r>
        <w:t>3</w:t>
      </w:r>
      <w:r w:rsidR="0011019E">
        <w:t xml:space="preserve">. </w:t>
      </w:r>
      <w:r>
        <w:rPr>
          <w:lang w:eastAsia="es-EC"/>
        </w:rPr>
        <w:t>Comparación de los valores obtenidos de la muestra de pasto Avena en investigación, con los valores de rango referencial correspondiente.</w:t>
      </w:r>
      <w:r>
        <w:tab/>
      </w:r>
      <w:r>
        <w:fldChar w:fldCharType="begin"/>
      </w:r>
      <w:r>
        <w:instrText xml:space="preserve"> PAGEREF _Toc94889434 \h </w:instrText>
      </w:r>
      <w:r>
        <w:fldChar w:fldCharType="separate"/>
      </w:r>
      <w:r w:rsidR="00467339">
        <w:t>65</w:t>
      </w:r>
      <w:r>
        <w:fldChar w:fldCharType="end"/>
      </w:r>
    </w:p>
    <w:p w14:paraId="24CCB9E0" w14:textId="3892080E" w:rsidR="00FB4289" w:rsidRDefault="00FB4289" w:rsidP="00E169D4">
      <w:pPr>
        <w:pStyle w:val="TDC1"/>
        <w:rPr>
          <w:rFonts w:asciiTheme="minorHAnsi" w:eastAsiaTheme="minorEastAsia" w:hAnsiTheme="minorHAnsi" w:cstheme="minorBidi"/>
          <w:sz w:val="22"/>
          <w:szCs w:val="22"/>
          <w:lang w:eastAsia="es-EC"/>
        </w:rPr>
      </w:pPr>
      <w:r>
        <w:t>4.</w:t>
      </w:r>
      <w:r>
        <w:tab/>
      </w:r>
      <w:r w:rsidR="0011019E">
        <w:t xml:space="preserve"> </w:t>
      </w:r>
      <w:r>
        <w:t>Correlación entre el análisis bromatológico del pasto Avena y el pasto Vicia de la granja Laguacoto II.</w:t>
      </w:r>
      <w:r>
        <w:tab/>
      </w:r>
      <w:r>
        <w:fldChar w:fldCharType="begin"/>
      </w:r>
      <w:r>
        <w:instrText xml:space="preserve"> PAGEREF _Toc94889436 \h </w:instrText>
      </w:r>
      <w:r>
        <w:fldChar w:fldCharType="separate"/>
      </w:r>
      <w:r w:rsidR="00467339">
        <w:t>68</w:t>
      </w:r>
      <w:r>
        <w:fldChar w:fldCharType="end"/>
      </w:r>
    </w:p>
    <w:p w14:paraId="6A3E082A" w14:textId="57154A8F" w:rsidR="00FB4289" w:rsidRDefault="00FB4289" w:rsidP="00E169D4">
      <w:pPr>
        <w:pStyle w:val="TDC1"/>
        <w:rPr>
          <w:rFonts w:asciiTheme="minorHAnsi" w:eastAsiaTheme="minorEastAsia" w:hAnsiTheme="minorHAnsi" w:cstheme="minorBidi"/>
          <w:sz w:val="22"/>
          <w:szCs w:val="22"/>
          <w:lang w:eastAsia="es-EC"/>
        </w:rPr>
      </w:pPr>
      <w:r>
        <w:rPr>
          <w:lang w:eastAsia="es-EC"/>
        </w:rPr>
        <w:t>5</w:t>
      </w:r>
      <w:r w:rsidR="0011019E">
        <w:rPr>
          <w:lang w:eastAsia="es-EC"/>
        </w:rPr>
        <w:t xml:space="preserve">. </w:t>
      </w:r>
      <w:r>
        <w:t>Análisis bromatológico de las heces bovinas, Rangos referenciales / Valores que se obtuvieron en la toma de heces bovinas.</w:t>
      </w:r>
      <w:r>
        <w:tab/>
      </w:r>
      <w:r>
        <w:fldChar w:fldCharType="begin"/>
      </w:r>
      <w:r>
        <w:instrText xml:space="preserve"> PAGEREF _Toc94889438 \h </w:instrText>
      </w:r>
      <w:r>
        <w:fldChar w:fldCharType="separate"/>
      </w:r>
      <w:r w:rsidR="00467339">
        <w:t>72</w:t>
      </w:r>
      <w:r>
        <w:fldChar w:fldCharType="end"/>
      </w:r>
    </w:p>
    <w:p w14:paraId="7C7A6C10" w14:textId="59D863AF" w:rsidR="00FB4289" w:rsidRDefault="00FB4289" w:rsidP="00E169D4">
      <w:pPr>
        <w:pStyle w:val="TDC1"/>
        <w:rPr>
          <w:rFonts w:asciiTheme="minorHAnsi" w:eastAsiaTheme="minorEastAsia" w:hAnsiTheme="minorHAnsi" w:cstheme="minorBidi"/>
          <w:sz w:val="22"/>
          <w:szCs w:val="22"/>
          <w:lang w:eastAsia="es-EC"/>
        </w:rPr>
      </w:pPr>
      <w:r>
        <w:t>6</w:t>
      </w:r>
      <w:r w:rsidR="0011019E">
        <w:t xml:space="preserve">. </w:t>
      </w:r>
      <w:r>
        <w:t>Correlación entre la primera y segunda toma de heces bovinas de la granja Laguacoto II de la Universidad Estatal de Bolívar.</w:t>
      </w:r>
      <w:r>
        <w:tab/>
      </w:r>
      <w:r>
        <w:fldChar w:fldCharType="begin"/>
      </w:r>
      <w:r>
        <w:instrText xml:space="preserve"> PAGEREF _Toc94889440 \h </w:instrText>
      </w:r>
      <w:r>
        <w:fldChar w:fldCharType="separate"/>
      </w:r>
      <w:r w:rsidR="00467339">
        <w:t>75</w:t>
      </w:r>
      <w:r>
        <w:fldChar w:fldCharType="end"/>
      </w:r>
    </w:p>
    <w:p w14:paraId="693175F5" w14:textId="6FFD6094" w:rsidR="00FB4289" w:rsidRDefault="00FB4289" w:rsidP="00E169D4">
      <w:pPr>
        <w:pStyle w:val="TDC1"/>
        <w:rPr>
          <w:rFonts w:asciiTheme="minorHAnsi" w:eastAsiaTheme="minorEastAsia" w:hAnsiTheme="minorHAnsi" w:cstheme="minorBidi"/>
          <w:sz w:val="22"/>
          <w:szCs w:val="22"/>
          <w:lang w:eastAsia="es-EC"/>
        </w:rPr>
      </w:pPr>
      <w:r>
        <w:t>7</w:t>
      </w:r>
      <w:r w:rsidR="0005231F">
        <w:t xml:space="preserve">. </w:t>
      </w:r>
      <w:r>
        <w:t>Digestibilidad In Vitro en Materia Seca de las heces bovinas en la primera y segunda toma realizada en la granja Laguacoto II de la Universidad Estatal de Bolívar.</w:t>
      </w:r>
      <w:r>
        <w:tab/>
      </w:r>
      <w:r>
        <w:fldChar w:fldCharType="begin"/>
      </w:r>
      <w:r>
        <w:instrText xml:space="preserve"> PAGEREF _Toc94889442 \h </w:instrText>
      </w:r>
      <w:r>
        <w:fldChar w:fldCharType="separate"/>
      </w:r>
      <w:r w:rsidR="00467339">
        <w:t>77</w:t>
      </w:r>
      <w:r>
        <w:fldChar w:fldCharType="end"/>
      </w:r>
    </w:p>
    <w:p w14:paraId="35F9A600" w14:textId="298719F0" w:rsidR="00386E1D" w:rsidRPr="00BA6ACB" w:rsidRDefault="00FB4289" w:rsidP="00386E1D">
      <w:pPr>
        <w:spacing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fldChar w:fldCharType="end"/>
      </w:r>
    </w:p>
    <w:p w14:paraId="739C39F2" w14:textId="4B67F332" w:rsidR="009A3D69" w:rsidRDefault="009A3D69" w:rsidP="00CF5B37">
      <w:pPr>
        <w:spacing w:line="360" w:lineRule="auto"/>
        <w:jc w:val="both"/>
        <w:rPr>
          <w:rFonts w:ascii="Times New Roman" w:hAnsi="Times New Roman" w:cs="Times New Roman"/>
          <w:b/>
          <w:sz w:val="24"/>
          <w:szCs w:val="24"/>
          <w:lang w:val="es-ES"/>
        </w:rPr>
      </w:pPr>
    </w:p>
    <w:p w14:paraId="3976BCE5" w14:textId="2F2F7E5D" w:rsidR="009A3D69" w:rsidRDefault="009A3D69" w:rsidP="00CF5B37">
      <w:pPr>
        <w:spacing w:line="360" w:lineRule="auto"/>
        <w:jc w:val="both"/>
        <w:rPr>
          <w:rFonts w:ascii="Times New Roman" w:hAnsi="Times New Roman" w:cs="Times New Roman"/>
          <w:b/>
          <w:sz w:val="24"/>
          <w:szCs w:val="24"/>
          <w:lang w:val="es-ES"/>
        </w:rPr>
      </w:pPr>
    </w:p>
    <w:p w14:paraId="2928A951" w14:textId="77777777" w:rsidR="0005231F" w:rsidRDefault="0005231F" w:rsidP="00FB4289">
      <w:pPr>
        <w:spacing w:line="360" w:lineRule="auto"/>
        <w:jc w:val="center"/>
        <w:rPr>
          <w:rFonts w:ascii="Times New Roman" w:hAnsi="Times New Roman" w:cs="Times New Roman"/>
          <w:b/>
          <w:sz w:val="24"/>
          <w:szCs w:val="24"/>
          <w:lang w:val="es-ES"/>
        </w:rPr>
      </w:pPr>
    </w:p>
    <w:p w14:paraId="134E34B1" w14:textId="77777777" w:rsidR="0005231F" w:rsidRDefault="0005231F" w:rsidP="00FB4289">
      <w:pPr>
        <w:spacing w:line="360" w:lineRule="auto"/>
        <w:jc w:val="center"/>
        <w:rPr>
          <w:rFonts w:ascii="Times New Roman" w:hAnsi="Times New Roman" w:cs="Times New Roman"/>
          <w:b/>
          <w:sz w:val="24"/>
          <w:szCs w:val="24"/>
          <w:lang w:val="es-ES"/>
        </w:rPr>
      </w:pPr>
    </w:p>
    <w:p w14:paraId="7CB960CE" w14:textId="77777777" w:rsidR="0005231F" w:rsidRDefault="0005231F" w:rsidP="00FB4289">
      <w:pPr>
        <w:spacing w:line="360" w:lineRule="auto"/>
        <w:jc w:val="center"/>
        <w:rPr>
          <w:rFonts w:ascii="Times New Roman" w:hAnsi="Times New Roman" w:cs="Times New Roman"/>
          <w:b/>
          <w:sz w:val="24"/>
          <w:szCs w:val="24"/>
          <w:lang w:val="es-ES"/>
        </w:rPr>
      </w:pPr>
    </w:p>
    <w:p w14:paraId="64F3A8DE" w14:textId="77777777" w:rsidR="00E169D4" w:rsidRDefault="00E169D4" w:rsidP="00E169D4">
      <w:pPr>
        <w:spacing w:line="360" w:lineRule="auto"/>
        <w:rPr>
          <w:rFonts w:ascii="Times New Roman" w:hAnsi="Times New Roman" w:cs="Times New Roman"/>
          <w:b/>
          <w:sz w:val="24"/>
          <w:szCs w:val="24"/>
          <w:lang w:val="es-ES"/>
        </w:rPr>
      </w:pPr>
    </w:p>
    <w:p w14:paraId="4C0F84E9" w14:textId="7C2CFD05" w:rsidR="00BA6ACB" w:rsidRPr="00E169D4" w:rsidRDefault="00E169D4" w:rsidP="00E169D4">
      <w:pPr>
        <w:spacing w:line="360" w:lineRule="auto"/>
        <w:jc w:val="center"/>
        <w:rPr>
          <w:rFonts w:ascii="Times New Roman" w:hAnsi="Times New Roman" w:cs="Times New Roman"/>
          <w:b/>
          <w:lang w:val="es-ES"/>
        </w:rPr>
      </w:pPr>
      <w:r w:rsidRPr="00E169D4">
        <w:rPr>
          <w:rFonts w:ascii="Times New Roman" w:hAnsi="Times New Roman" w:cs="Times New Roman"/>
          <w:b/>
          <w:lang w:val="es-ES"/>
        </w:rPr>
        <w:lastRenderedPageBreak/>
        <w:t>ÍNDICE DE ANEXOS</w:t>
      </w:r>
    </w:p>
    <w:p w14:paraId="5032EA78" w14:textId="692B0479" w:rsidR="0005231F" w:rsidRDefault="0005231F" w:rsidP="0005231F">
      <w:pPr>
        <w:spacing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Anexo N.-                                                                                                                      </w:t>
      </w:r>
      <w:r w:rsidR="000B5840">
        <w:rPr>
          <w:rFonts w:ascii="Times New Roman" w:hAnsi="Times New Roman" w:cs="Times New Roman"/>
          <w:b/>
          <w:sz w:val="24"/>
          <w:szCs w:val="24"/>
          <w:lang w:val="es-ES"/>
        </w:rPr>
        <w:t xml:space="preserve"> </w:t>
      </w:r>
      <w:r>
        <w:rPr>
          <w:rFonts w:ascii="Times New Roman" w:hAnsi="Times New Roman" w:cs="Times New Roman"/>
          <w:b/>
          <w:sz w:val="24"/>
          <w:szCs w:val="24"/>
          <w:lang w:val="es-ES"/>
        </w:rPr>
        <w:t xml:space="preserve">Pág. </w:t>
      </w:r>
    </w:p>
    <w:p w14:paraId="732CE0EF" w14:textId="4DBF9188" w:rsidR="00232F16" w:rsidRDefault="00232F16" w:rsidP="00E169D4">
      <w:pPr>
        <w:pStyle w:val="TDC1"/>
        <w:rPr>
          <w:rFonts w:asciiTheme="minorHAnsi" w:eastAsiaTheme="minorEastAsia" w:hAnsiTheme="minorHAnsi" w:cstheme="minorBidi"/>
          <w:sz w:val="22"/>
          <w:szCs w:val="22"/>
          <w:lang w:eastAsia="es-EC"/>
        </w:rPr>
      </w:pPr>
      <w:r>
        <w:rPr>
          <w:b/>
          <w:lang w:val="es-ES"/>
        </w:rPr>
        <w:fldChar w:fldCharType="begin"/>
      </w:r>
      <w:r>
        <w:rPr>
          <w:b/>
          <w:lang w:val="es-ES"/>
        </w:rPr>
        <w:instrText xml:space="preserve"> TOC \o "1-1" \u </w:instrText>
      </w:r>
      <w:r>
        <w:rPr>
          <w:b/>
          <w:lang w:val="es-ES"/>
        </w:rPr>
        <w:fldChar w:fldCharType="separate"/>
      </w:r>
      <w:r w:rsidRPr="004F0340">
        <w:rPr>
          <w:lang w:val="es-ES"/>
        </w:rPr>
        <w:t>1.</w:t>
      </w:r>
      <w:r w:rsidR="0005231F">
        <w:rPr>
          <w:lang w:val="es-ES"/>
        </w:rPr>
        <w:t xml:space="preserve"> </w:t>
      </w:r>
      <w:r w:rsidRPr="004F0340">
        <w:rPr>
          <w:lang w:val="es-ES"/>
        </w:rPr>
        <w:t>Ubicación de la Investigación.</w:t>
      </w:r>
      <w:r>
        <w:tab/>
      </w:r>
      <w:r>
        <w:fldChar w:fldCharType="begin"/>
      </w:r>
      <w:r>
        <w:instrText xml:space="preserve"> PAGEREF _Toc94891231 \h </w:instrText>
      </w:r>
      <w:r>
        <w:fldChar w:fldCharType="separate"/>
      </w:r>
      <w:r w:rsidR="00467339">
        <w:t>1</w:t>
      </w:r>
      <w:r>
        <w:fldChar w:fldCharType="end"/>
      </w:r>
    </w:p>
    <w:p w14:paraId="1BBE23EB" w14:textId="0F1E1684" w:rsidR="00232F16" w:rsidRDefault="00232F16" w:rsidP="00E169D4">
      <w:pPr>
        <w:pStyle w:val="TDC1"/>
        <w:rPr>
          <w:rFonts w:asciiTheme="minorHAnsi" w:eastAsiaTheme="minorEastAsia" w:hAnsiTheme="minorHAnsi" w:cstheme="minorBidi"/>
          <w:sz w:val="22"/>
          <w:szCs w:val="22"/>
          <w:lang w:eastAsia="es-EC"/>
        </w:rPr>
      </w:pPr>
      <w:r>
        <w:t>2.</w:t>
      </w:r>
      <w:r w:rsidR="0005231F">
        <w:t xml:space="preserve"> </w:t>
      </w:r>
      <w:r>
        <w:t>Materiales para la toma de muestras de suelo.</w:t>
      </w:r>
      <w:r>
        <w:tab/>
      </w:r>
      <w:r>
        <w:fldChar w:fldCharType="begin"/>
      </w:r>
      <w:r>
        <w:instrText xml:space="preserve"> PAGEREF _Toc94891232 \h </w:instrText>
      </w:r>
      <w:r>
        <w:fldChar w:fldCharType="separate"/>
      </w:r>
      <w:r w:rsidR="00467339">
        <w:t>2</w:t>
      </w:r>
      <w:r>
        <w:fldChar w:fldCharType="end"/>
      </w:r>
    </w:p>
    <w:p w14:paraId="6874A1D8" w14:textId="48FA8C42" w:rsidR="00232F16" w:rsidRDefault="00232F16" w:rsidP="00E169D4">
      <w:pPr>
        <w:pStyle w:val="TDC1"/>
        <w:rPr>
          <w:rFonts w:asciiTheme="minorHAnsi" w:eastAsiaTheme="minorEastAsia" w:hAnsiTheme="minorHAnsi" w:cstheme="minorBidi"/>
          <w:sz w:val="22"/>
          <w:szCs w:val="22"/>
          <w:lang w:eastAsia="es-EC"/>
        </w:rPr>
      </w:pPr>
      <w:r>
        <w:t>3. Toma de muestras de suelo de la granja Laguacoto II.</w:t>
      </w:r>
      <w:r>
        <w:tab/>
      </w:r>
      <w:r>
        <w:fldChar w:fldCharType="begin"/>
      </w:r>
      <w:r>
        <w:instrText xml:space="preserve"> PAGEREF _Toc94891233 \h </w:instrText>
      </w:r>
      <w:r>
        <w:fldChar w:fldCharType="separate"/>
      </w:r>
      <w:r w:rsidR="00467339">
        <w:t>2</w:t>
      </w:r>
      <w:r>
        <w:fldChar w:fldCharType="end"/>
      </w:r>
    </w:p>
    <w:p w14:paraId="5D71D381" w14:textId="0EE3BDD5" w:rsidR="00232F16" w:rsidRDefault="00232F16" w:rsidP="00E169D4">
      <w:pPr>
        <w:pStyle w:val="TDC1"/>
        <w:rPr>
          <w:rFonts w:asciiTheme="minorHAnsi" w:eastAsiaTheme="minorEastAsia" w:hAnsiTheme="minorHAnsi" w:cstheme="minorBidi"/>
          <w:sz w:val="22"/>
          <w:szCs w:val="22"/>
          <w:lang w:eastAsia="es-EC"/>
        </w:rPr>
      </w:pPr>
      <w:r>
        <w:t>4. Homogenización de la muestra de suelo, pesado y envió al laboratorio para su posterior análisis.</w:t>
      </w:r>
      <w:r>
        <w:tab/>
      </w:r>
      <w:r>
        <w:fldChar w:fldCharType="begin"/>
      </w:r>
      <w:r>
        <w:instrText xml:space="preserve"> PAGEREF _Toc94891234 \h </w:instrText>
      </w:r>
      <w:r>
        <w:fldChar w:fldCharType="separate"/>
      </w:r>
      <w:r w:rsidR="00467339">
        <w:t>3</w:t>
      </w:r>
      <w:r>
        <w:fldChar w:fldCharType="end"/>
      </w:r>
    </w:p>
    <w:p w14:paraId="72CBD540" w14:textId="6EC25EA7" w:rsidR="00232F16" w:rsidRDefault="00232F16" w:rsidP="00E169D4">
      <w:pPr>
        <w:pStyle w:val="TDC1"/>
        <w:rPr>
          <w:rFonts w:asciiTheme="minorHAnsi" w:eastAsiaTheme="minorEastAsia" w:hAnsiTheme="minorHAnsi" w:cstheme="minorBidi"/>
          <w:sz w:val="22"/>
          <w:szCs w:val="22"/>
          <w:lang w:eastAsia="es-EC"/>
        </w:rPr>
      </w:pPr>
      <w:r>
        <w:t>5. Resultado de los analisis de las muestras  de suelo de la granja Laguacoto II.</w:t>
      </w:r>
      <w:r>
        <w:tab/>
      </w:r>
      <w:r>
        <w:fldChar w:fldCharType="begin"/>
      </w:r>
      <w:r>
        <w:instrText xml:space="preserve"> PAGEREF _Toc94891235 \h </w:instrText>
      </w:r>
      <w:r>
        <w:fldChar w:fldCharType="separate"/>
      </w:r>
      <w:r w:rsidR="00467339">
        <w:t>3</w:t>
      </w:r>
      <w:r>
        <w:fldChar w:fldCharType="end"/>
      </w:r>
    </w:p>
    <w:p w14:paraId="10C0ECD7" w14:textId="32C4F147" w:rsidR="00232F16" w:rsidRDefault="00232F16" w:rsidP="00E169D4">
      <w:pPr>
        <w:pStyle w:val="TDC1"/>
        <w:rPr>
          <w:rFonts w:asciiTheme="minorHAnsi" w:eastAsiaTheme="minorEastAsia" w:hAnsiTheme="minorHAnsi" w:cstheme="minorBidi"/>
          <w:sz w:val="22"/>
          <w:szCs w:val="22"/>
          <w:lang w:eastAsia="es-EC"/>
        </w:rPr>
      </w:pPr>
      <w:r>
        <w:t>6. Materiales para la toma de muestras del pasto cultivado para los bovinos de la granja Laguacoto II.</w:t>
      </w:r>
      <w:r>
        <w:tab/>
      </w:r>
      <w:r>
        <w:fldChar w:fldCharType="begin"/>
      </w:r>
      <w:r>
        <w:instrText xml:space="preserve"> PAGEREF _Toc94891236 \h </w:instrText>
      </w:r>
      <w:r>
        <w:fldChar w:fldCharType="separate"/>
      </w:r>
      <w:r w:rsidR="00467339">
        <w:t>4</w:t>
      </w:r>
      <w:r>
        <w:fldChar w:fldCharType="end"/>
      </w:r>
    </w:p>
    <w:p w14:paraId="544ABFDB" w14:textId="7ECCF169" w:rsidR="00232F16" w:rsidRDefault="00232F16" w:rsidP="00E169D4">
      <w:pPr>
        <w:pStyle w:val="TDC1"/>
        <w:rPr>
          <w:rFonts w:asciiTheme="minorHAnsi" w:eastAsiaTheme="minorEastAsia" w:hAnsiTheme="minorHAnsi" w:cstheme="minorBidi"/>
          <w:sz w:val="22"/>
          <w:szCs w:val="22"/>
          <w:lang w:eastAsia="es-EC"/>
        </w:rPr>
      </w:pPr>
      <w:r>
        <w:t>7. Recolección de las muestras de pasto.</w:t>
      </w:r>
      <w:r>
        <w:tab/>
      </w:r>
      <w:r>
        <w:fldChar w:fldCharType="begin"/>
      </w:r>
      <w:r>
        <w:instrText xml:space="preserve"> PAGEREF _Toc94891237 \h </w:instrText>
      </w:r>
      <w:r>
        <w:fldChar w:fldCharType="separate"/>
      </w:r>
      <w:r w:rsidR="00467339">
        <w:t>4</w:t>
      </w:r>
      <w:r>
        <w:fldChar w:fldCharType="end"/>
      </w:r>
    </w:p>
    <w:p w14:paraId="52AF26E6" w14:textId="644B8CDF" w:rsidR="00232F16" w:rsidRDefault="00232F16" w:rsidP="00E169D4">
      <w:pPr>
        <w:pStyle w:val="TDC1"/>
        <w:rPr>
          <w:rFonts w:asciiTheme="minorHAnsi" w:eastAsiaTheme="minorEastAsia" w:hAnsiTheme="minorHAnsi" w:cstheme="minorBidi"/>
          <w:sz w:val="22"/>
          <w:szCs w:val="22"/>
          <w:lang w:eastAsia="es-EC"/>
        </w:rPr>
      </w:pPr>
      <w:r>
        <w:t>8. Homogenización, pesado y envió de la muestra de pasto.</w:t>
      </w:r>
      <w:r>
        <w:tab/>
      </w:r>
      <w:r>
        <w:fldChar w:fldCharType="begin"/>
      </w:r>
      <w:r>
        <w:instrText xml:space="preserve"> PAGEREF _Toc94891238 \h </w:instrText>
      </w:r>
      <w:r>
        <w:fldChar w:fldCharType="separate"/>
      </w:r>
      <w:r w:rsidR="00467339">
        <w:t>5</w:t>
      </w:r>
      <w:r>
        <w:fldChar w:fldCharType="end"/>
      </w:r>
    </w:p>
    <w:p w14:paraId="24742670" w14:textId="57D1828A" w:rsidR="00232F16" w:rsidRDefault="00232F16" w:rsidP="00E169D4">
      <w:pPr>
        <w:pStyle w:val="TDC1"/>
      </w:pPr>
      <w:r>
        <w:t>9. Resultado de los analisis de las muestras  de pasto de la granja Laguacoto II.</w:t>
      </w:r>
      <w:r>
        <w:tab/>
      </w:r>
      <w:r>
        <w:fldChar w:fldCharType="begin"/>
      </w:r>
      <w:r>
        <w:instrText xml:space="preserve"> PAGEREF _Toc94891239 \h </w:instrText>
      </w:r>
      <w:r>
        <w:fldChar w:fldCharType="separate"/>
      </w:r>
      <w:r w:rsidR="00467339">
        <w:t>5</w:t>
      </w:r>
      <w:r>
        <w:fldChar w:fldCharType="end"/>
      </w:r>
    </w:p>
    <w:p w14:paraId="0268F0AD" w14:textId="7284D916" w:rsidR="00514ADD" w:rsidRPr="00514ADD" w:rsidRDefault="00514ADD" w:rsidP="00514ADD">
      <w:pPr>
        <w:spacing w:line="360" w:lineRule="auto"/>
        <w:jc w:val="both"/>
        <w:rPr>
          <w:rFonts w:ascii="Times New Roman" w:hAnsi="Times New Roman" w:cs="Times New Roman"/>
          <w:sz w:val="24"/>
          <w:szCs w:val="24"/>
        </w:rPr>
      </w:pPr>
      <w:r w:rsidRPr="00514ADD">
        <w:rPr>
          <w:rFonts w:ascii="Times New Roman" w:hAnsi="Times New Roman" w:cs="Times New Roman"/>
          <w:sz w:val="24"/>
          <w:szCs w:val="24"/>
        </w:rPr>
        <w:t xml:space="preserve">10. </w:t>
      </w:r>
      <w:r>
        <w:rPr>
          <w:rFonts w:ascii="Times New Roman" w:hAnsi="Times New Roman" w:cs="Times New Roman"/>
          <w:sz w:val="24"/>
          <w:szCs w:val="24"/>
        </w:rPr>
        <w:t>D</w:t>
      </w:r>
      <w:r w:rsidRPr="00514ADD">
        <w:rPr>
          <w:rFonts w:ascii="Times New Roman" w:hAnsi="Times New Roman" w:cs="Times New Roman"/>
          <w:sz w:val="24"/>
          <w:szCs w:val="24"/>
        </w:rPr>
        <w:t>eterminación del volumen de producción de las pasturas cultivadas en la Granja Laguacoto II………………………………………………………………………</w:t>
      </w:r>
      <w:r>
        <w:rPr>
          <w:rFonts w:ascii="Times New Roman" w:hAnsi="Times New Roman" w:cs="Times New Roman"/>
          <w:sz w:val="24"/>
          <w:szCs w:val="24"/>
        </w:rPr>
        <w:t>…..</w:t>
      </w:r>
      <w:r w:rsidR="00E169D4">
        <w:rPr>
          <w:rFonts w:ascii="Times New Roman" w:hAnsi="Times New Roman" w:cs="Times New Roman"/>
          <w:sz w:val="24"/>
          <w:szCs w:val="24"/>
        </w:rPr>
        <w:t>.105</w:t>
      </w:r>
    </w:p>
    <w:p w14:paraId="16F36B36" w14:textId="11FF7B4F" w:rsidR="00232F16" w:rsidRDefault="00232F16" w:rsidP="00E169D4">
      <w:pPr>
        <w:pStyle w:val="TDC1"/>
        <w:rPr>
          <w:rFonts w:asciiTheme="minorHAnsi" w:eastAsiaTheme="minorEastAsia" w:hAnsiTheme="minorHAnsi" w:cstheme="minorBidi"/>
          <w:sz w:val="22"/>
          <w:szCs w:val="22"/>
          <w:lang w:eastAsia="es-EC"/>
        </w:rPr>
      </w:pPr>
      <w:r w:rsidRPr="004F0340">
        <w:rPr>
          <w:lang w:val="es-ES"/>
        </w:rPr>
        <w:t>1</w:t>
      </w:r>
      <w:r w:rsidR="00514ADD">
        <w:rPr>
          <w:lang w:val="es-ES"/>
        </w:rPr>
        <w:t>1</w:t>
      </w:r>
      <w:r w:rsidRPr="004F0340">
        <w:rPr>
          <w:lang w:val="es-ES"/>
        </w:rPr>
        <w:t xml:space="preserve">. </w:t>
      </w:r>
      <w:r>
        <w:t>Primera toma de las muestras de heces bovinas, mediante la técnica de introducción rectal directa.</w:t>
      </w:r>
      <w:r>
        <w:tab/>
      </w:r>
      <w:r>
        <w:fldChar w:fldCharType="begin"/>
      </w:r>
      <w:r>
        <w:instrText xml:space="preserve"> PAGEREF _Toc94891240 \h </w:instrText>
      </w:r>
      <w:r>
        <w:fldChar w:fldCharType="separate"/>
      </w:r>
      <w:r w:rsidR="00467339">
        <w:t>6</w:t>
      </w:r>
      <w:r>
        <w:fldChar w:fldCharType="end"/>
      </w:r>
    </w:p>
    <w:p w14:paraId="1364A5E6" w14:textId="1D3655A2" w:rsidR="00232F16" w:rsidRDefault="00232F16" w:rsidP="00E169D4">
      <w:pPr>
        <w:pStyle w:val="TDC1"/>
        <w:rPr>
          <w:rFonts w:asciiTheme="minorHAnsi" w:eastAsiaTheme="minorEastAsia" w:hAnsiTheme="minorHAnsi" w:cstheme="minorBidi"/>
          <w:sz w:val="22"/>
          <w:szCs w:val="22"/>
          <w:lang w:eastAsia="es-EC"/>
        </w:rPr>
      </w:pPr>
      <w:r>
        <w:t>1</w:t>
      </w:r>
      <w:r w:rsidR="00514ADD">
        <w:t>2</w:t>
      </w:r>
      <w:r>
        <w:t>. Obtención de la muestra y envió al laboratorio, para su posterior análisis.</w:t>
      </w:r>
      <w:r>
        <w:tab/>
      </w:r>
      <w:r>
        <w:fldChar w:fldCharType="begin"/>
      </w:r>
      <w:r>
        <w:instrText xml:space="preserve"> PAGEREF _Toc94891241 \h </w:instrText>
      </w:r>
      <w:r>
        <w:fldChar w:fldCharType="separate"/>
      </w:r>
      <w:r w:rsidR="00467339">
        <w:t>7</w:t>
      </w:r>
      <w:r>
        <w:fldChar w:fldCharType="end"/>
      </w:r>
    </w:p>
    <w:p w14:paraId="173D33A3" w14:textId="6D3BC99B" w:rsidR="00232F16" w:rsidRDefault="00232F16" w:rsidP="00E169D4">
      <w:pPr>
        <w:pStyle w:val="TDC1"/>
        <w:rPr>
          <w:rFonts w:asciiTheme="minorHAnsi" w:eastAsiaTheme="minorEastAsia" w:hAnsiTheme="minorHAnsi" w:cstheme="minorBidi"/>
          <w:sz w:val="22"/>
          <w:szCs w:val="22"/>
          <w:lang w:eastAsia="es-EC"/>
        </w:rPr>
      </w:pPr>
      <w:r w:rsidRPr="004F0340">
        <w:rPr>
          <w:lang w:val="es-ES"/>
        </w:rPr>
        <w:t>1</w:t>
      </w:r>
      <w:r w:rsidR="00514ADD">
        <w:rPr>
          <w:lang w:val="es-ES"/>
        </w:rPr>
        <w:t>3</w:t>
      </w:r>
      <w:r w:rsidRPr="004F0340">
        <w:rPr>
          <w:lang w:val="es-ES"/>
        </w:rPr>
        <w:t xml:space="preserve">. </w:t>
      </w:r>
      <w:r>
        <w:t>Resultado de los analisis de la primera  muestra  de heces bovina de la granja Laguacoto II de la Universidad Estatal de Bolívar.</w:t>
      </w:r>
      <w:r>
        <w:tab/>
      </w:r>
      <w:r>
        <w:fldChar w:fldCharType="begin"/>
      </w:r>
      <w:r>
        <w:instrText xml:space="preserve"> PAGEREF _Toc94891242 \h </w:instrText>
      </w:r>
      <w:r>
        <w:fldChar w:fldCharType="separate"/>
      </w:r>
      <w:r w:rsidR="00467339">
        <w:t>7</w:t>
      </w:r>
      <w:r>
        <w:fldChar w:fldCharType="end"/>
      </w:r>
    </w:p>
    <w:p w14:paraId="21F2A7D8" w14:textId="348F09AF" w:rsidR="00232F16" w:rsidRDefault="00232F16" w:rsidP="00E169D4">
      <w:pPr>
        <w:pStyle w:val="TDC1"/>
        <w:rPr>
          <w:rFonts w:asciiTheme="minorHAnsi" w:eastAsiaTheme="minorEastAsia" w:hAnsiTheme="minorHAnsi" w:cstheme="minorBidi"/>
          <w:sz w:val="22"/>
          <w:szCs w:val="22"/>
          <w:lang w:eastAsia="es-EC"/>
        </w:rPr>
      </w:pPr>
      <w:r>
        <w:t>1</w:t>
      </w:r>
      <w:r w:rsidR="00514ADD">
        <w:t>4</w:t>
      </w:r>
      <w:r>
        <w:t>. Segunda toma de las muestras de heces bovinas, mediante la técnica de recolección indirecta.</w:t>
      </w:r>
      <w:r>
        <w:tab/>
      </w:r>
      <w:r>
        <w:fldChar w:fldCharType="begin"/>
      </w:r>
      <w:r>
        <w:instrText xml:space="preserve"> PAGEREF _Toc94891243 \h </w:instrText>
      </w:r>
      <w:r>
        <w:fldChar w:fldCharType="separate"/>
      </w:r>
      <w:r w:rsidR="00467339">
        <w:t>8</w:t>
      </w:r>
      <w:r>
        <w:fldChar w:fldCharType="end"/>
      </w:r>
    </w:p>
    <w:p w14:paraId="751DC2B6" w14:textId="5661F6BA" w:rsidR="00232F16" w:rsidRDefault="00232F16" w:rsidP="00E169D4">
      <w:pPr>
        <w:pStyle w:val="TDC1"/>
        <w:rPr>
          <w:rFonts w:asciiTheme="minorHAnsi" w:eastAsiaTheme="minorEastAsia" w:hAnsiTheme="minorHAnsi" w:cstheme="minorBidi"/>
          <w:sz w:val="22"/>
          <w:szCs w:val="22"/>
          <w:lang w:eastAsia="es-EC"/>
        </w:rPr>
      </w:pPr>
      <w:r>
        <w:lastRenderedPageBreak/>
        <w:t>1</w:t>
      </w:r>
      <w:r w:rsidR="00514ADD">
        <w:t>5</w:t>
      </w:r>
      <w:r>
        <w:t>. Recoleccion y emvío al laboratorio de la segunda toma de muestra de  heces bovinas.</w:t>
      </w:r>
      <w:r w:rsidR="00E169D4">
        <w:t>..</w:t>
      </w:r>
      <w:r>
        <w:fldChar w:fldCharType="begin"/>
      </w:r>
      <w:r>
        <w:instrText xml:space="preserve"> PAGEREF _Toc94891244 \h </w:instrText>
      </w:r>
      <w:r>
        <w:fldChar w:fldCharType="separate"/>
      </w:r>
      <w:r w:rsidR="00467339">
        <w:t>8</w:t>
      </w:r>
      <w:r>
        <w:fldChar w:fldCharType="end"/>
      </w:r>
    </w:p>
    <w:p w14:paraId="11C3B7A2" w14:textId="35CE92D5" w:rsidR="00232F16" w:rsidRDefault="00232F16" w:rsidP="00E169D4">
      <w:pPr>
        <w:pStyle w:val="TDC1"/>
        <w:rPr>
          <w:rFonts w:asciiTheme="minorHAnsi" w:eastAsiaTheme="minorEastAsia" w:hAnsiTheme="minorHAnsi" w:cstheme="minorBidi"/>
          <w:sz w:val="22"/>
          <w:szCs w:val="22"/>
          <w:lang w:eastAsia="es-EC"/>
        </w:rPr>
      </w:pPr>
      <w:r>
        <w:t>1</w:t>
      </w:r>
      <w:r w:rsidR="00514ADD">
        <w:t>6</w:t>
      </w:r>
      <w:r>
        <w:t>. Resultado de los analisis de la segunda toma de muestras  de heces bovina de la granja Laguacoto II de la Universidad Estatal de Bolívar.</w:t>
      </w:r>
      <w:r>
        <w:tab/>
      </w:r>
      <w:r>
        <w:fldChar w:fldCharType="begin"/>
      </w:r>
      <w:r>
        <w:instrText xml:space="preserve"> PAGEREF _Toc94891245 \h </w:instrText>
      </w:r>
      <w:r>
        <w:fldChar w:fldCharType="separate"/>
      </w:r>
      <w:r w:rsidR="00467339">
        <w:t>9</w:t>
      </w:r>
      <w:r>
        <w:fldChar w:fldCharType="end"/>
      </w:r>
    </w:p>
    <w:p w14:paraId="1C686A8A" w14:textId="4CFEFB1F" w:rsidR="00232F16" w:rsidRDefault="00232F16" w:rsidP="00E169D4">
      <w:pPr>
        <w:pStyle w:val="TDC1"/>
        <w:rPr>
          <w:rFonts w:asciiTheme="minorHAnsi" w:eastAsiaTheme="minorEastAsia" w:hAnsiTheme="minorHAnsi" w:cstheme="minorBidi"/>
          <w:sz w:val="22"/>
          <w:szCs w:val="22"/>
          <w:lang w:eastAsia="es-EC"/>
        </w:rPr>
      </w:pPr>
      <w:r w:rsidRPr="004F0340">
        <w:rPr>
          <w:lang w:val="es-ES"/>
        </w:rPr>
        <w:t>1</w:t>
      </w:r>
      <w:r w:rsidR="00514ADD">
        <w:rPr>
          <w:lang w:val="es-ES"/>
        </w:rPr>
        <w:t>7</w:t>
      </w:r>
      <w:r w:rsidRPr="004F0340">
        <w:rPr>
          <w:lang w:val="es-ES"/>
        </w:rPr>
        <w:t>. Fotografías de la visita de campo por parte de los miembros del tribunal mediante el medio digital Zoom.</w:t>
      </w:r>
      <w:r>
        <w:tab/>
      </w:r>
      <w:r>
        <w:fldChar w:fldCharType="begin"/>
      </w:r>
      <w:r>
        <w:instrText xml:space="preserve"> PAGEREF _Toc94891246 \h </w:instrText>
      </w:r>
      <w:r>
        <w:fldChar w:fldCharType="separate"/>
      </w:r>
      <w:r w:rsidR="00467339">
        <w:t>9</w:t>
      </w:r>
      <w:r>
        <w:fldChar w:fldCharType="end"/>
      </w:r>
    </w:p>
    <w:p w14:paraId="6CCBFBCF" w14:textId="01F02B50" w:rsidR="00232F16" w:rsidRDefault="00232F16" w:rsidP="00E169D4">
      <w:pPr>
        <w:pStyle w:val="TDC1"/>
        <w:rPr>
          <w:rFonts w:asciiTheme="minorHAnsi" w:eastAsiaTheme="minorEastAsia" w:hAnsiTheme="minorHAnsi" w:cstheme="minorBidi"/>
          <w:sz w:val="22"/>
          <w:szCs w:val="22"/>
          <w:lang w:eastAsia="es-EC"/>
        </w:rPr>
      </w:pPr>
      <w:r w:rsidRPr="004F0340">
        <w:rPr>
          <w:lang w:val="es-ES"/>
        </w:rPr>
        <w:t>1</w:t>
      </w:r>
      <w:r w:rsidR="00514ADD">
        <w:rPr>
          <w:lang w:val="es-ES"/>
        </w:rPr>
        <w:t>8</w:t>
      </w:r>
      <w:r w:rsidRPr="004F0340">
        <w:rPr>
          <w:lang w:val="es-ES"/>
        </w:rPr>
        <w:t xml:space="preserve">. </w:t>
      </w:r>
      <w:r>
        <w:t>Glosario</w:t>
      </w:r>
      <w:r w:rsidR="0005231F">
        <w:t xml:space="preserve"> de términos </w:t>
      </w:r>
      <w:r>
        <w:tab/>
      </w:r>
      <w:r>
        <w:fldChar w:fldCharType="begin"/>
      </w:r>
      <w:r>
        <w:instrText xml:space="preserve"> PAGEREF _Toc94891247 \h </w:instrText>
      </w:r>
      <w:r>
        <w:fldChar w:fldCharType="separate"/>
      </w:r>
      <w:r w:rsidR="00467339">
        <w:t>10</w:t>
      </w:r>
      <w:r>
        <w:fldChar w:fldCharType="end"/>
      </w:r>
    </w:p>
    <w:p w14:paraId="451917EA" w14:textId="77777777" w:rsidR="007A41EE" w:rsidRDefault="00232F16" w:rsidP="00CF5B37">
      <w:pPr>
        <w:spacing w:line="360" w:lineRule="auto"/>
        <w:jc w:val="both"/>
        <w:rPr>
          <w:rFonts w:ascii="Times New Roman" w:hAnsi="Times New Roman" w:cs="Times New Roman"/>
          <w:b/>
          <w:sz w:val="24"/>
          <w:szCs w:val="24"/>
          <w:lang w:val="es-ES"/>
        </w:rPr>
        <w:sectPr w:rsidR="007A41EE" w:rsidSect="007A41EE">
          <w:footerReference w:type="default" r:id="rId14"/>
          <w:footerReference w:type="first" r:id="rId15"/>
          <w:pgSz w:w="11906" w:h="16838"/>
          <w:pgMar w:top="1417" w:right="1701" w:bottom="1417" w:left="1701" w:header="708" w:footer="708" w:gutter="0"/>
          <w:pgNumType w:fmt="upperRoman"/>
          <w:cols w:space="708"/>
          <w:titlePg/>
          <w:docGrid w:linePitch="360"/>
        </w:sectPr>
      </w:pPr>
      <w:r>
        <w:rPr>
          <w:rFonts w:ascii="Times New Roman" w:hAnsi="Times New Roman" w:cs="Times New Roman"/>
          <w:b/>
          <w:sz w:val="24"/>
          <w:szCs w:val="24"/>
          <w:lang w:val="es-ES"/>
        </w:rPr>
        <w:fldChar w:fldCharType="end"/>
      </w:r>
    </w:p>
    <w:p w14:paraId="0AAD627A" w14:textId="3C500632" w:rsidR="0003248A" w:rsidRDefault="0003248A" w:rsidP="00CF5B37">
      <w:pPr>
        <w:spacing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 xml:space="preserve">RESUMEN </w:t>
      </w:r>
    </w:p>
    <w:p w14:paraId="4B8E2358" w14:textId="11912190" w:rsidR="006E43E9" w:rsidRDefault="0003248A" w:rsidP="006E43E9">
      <w:pPr>
        <w:spacing w:after="160" w:line="360" w:lineRule="auto"/>
        <w:jc w:val="both"/>
        <w:rPr>
          <w:rFonts w:ascii="Times New Roman" w:hAnsi="Times New Roman" w:cs="Times New Roman"/>
          <w:sz w:val="24"/>
          <w:szCs w:val="24"/>
        </w:rPr>
      </w:pPr>
      <w:r w:rsidRPr="006E43E9">
        <w:rPr>
          <w:rFonts w:ascii="Times New Roman" w:hAnsi="Times New Roman" w:cs="Times New Roman"/>
          <w:bCs/>
          <w:sz w:val="24"/>
          <w:szCs w:val="24"/>
        </w:rPr>
        <w:t>Evaluación de la producción de pasturas para la nutrición bovina en la granja Laguacoto II, cantón Guaranda, Provincia Bolívar, cuyos objetivos fueron</w:t>
      </w:r>
      <w:r w:rsidR="006E43E9" w:rsidRPr="006E43E9">
        <w:rPr>
          <w:rFonts w:ascii="Times New Roman" w:hAnsi="Times New Roman" w:cs="Times New Roman"/>
          <w:bCs/>
          <w:sz w:val="24"/>
          <w:szCs w:val="24"/>
        </w:rPr>
        <w:t xml:space="preserve"> evaluar la producción de pasturas para la nutrición bovina en la granja Laguacoto II de la provincia Bolívar cantón Guaranda, </w:t>
      </w:r>
      <w:r w:rsidR="006E43E9" w:rsidRPr="006E43E9">
        <w:rPr>
          <w:rFonts w:ascii="Times New Roman" w:hAnsi="Times New Roman" w:cs="Times New Roman"/>
          <w:sz w:val="24"/>
          <w:szCs w:val="24"/>
        </w:rPr>
        <w:t>determinar el volumen de producción de las diferentes pasturas que se cultivan para la nutrición bovina en la granja Laguacoto II, conocer el perfil mineral de los suelos destinado al pastoreo bovino, establecer el valor nutritivo de las diferentes pasturas cultivadas en la granja Laguacoto II mediante análisis proximal, conocer la digestibilidad aparente mediante análisis de heces.</w:t>
      </w:r>
      <w:r w:rsidR="006E43E9">
        <w:rPr>
          <w:rFonts w:ascii="Times New Roman" w:hAnsi="Times New Roman" w:cs="Times New Roman"/>
          <w:sz w:val="24"/>
          <w:szCs w:val="24"/>
        </w:rPr>
        <w:t xml:space="preserve"> Dentro de los cuales se realizó los análisis de laboratorio correspondientes en este caso para suelo, pasto y heces bovinas.</w:t>
      </w:r>
    </w:p>
    <w:p w14:paraId="07C145C4" w14:textId="14250F6A" w:rsidR="006F2CD2" w:rsidRDefault="006F2CD2" w:rsidP="00D33F9E">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Donde se utilizó el método analítico- sintético ya que nos permite analizar los hechos y fenómenos que se involucran en la problemática, en procura de establecer soluciones y alternativas prudentes en la investigación científica obteniendo resultados que fueron emitidos por el laboratorio, indicando en el análisis de suelo </w:t>
      </w:r>
      <w:r w:rsidR="00D72DCB">
        <w:rPr>
          <w:rFonts w:ascii="Times New Roman" w:hAnsi="Times New Roman" w:cs="Times New Roman"/>
          <w:sz w:val="24"/>
        </w:rPr>
        <w:t xml:space="preserve">un </w:t>
      </w:r>
      <w:r w:rsidR="00704CB3">
        <w:rPr>
          <w:rFonts w:ascii="Times New Roman" w:hAnsi="Times New Roman" w:cs="Times New Roman"/>
          <w:sz w:val="24"/>
        </w:rPr>
        <w:t>p</w:t>
      </w:r>
      <w:r w:rsidR="00D72DCB">
        <w:rPr>
          <w:rFonts w:ascii="Times New Roman" w:hAnsi="Times New Roman" w:cs="Times New Roman"/>
          <w:sz w:val="24"/>
        </w:rPr>
        <w:t>H ligeramente acido de 6,7 %, sin embargo, está dentro del rango adecuado para pastos, e</w:t>
      </w:r>
      <w:r w:rsidR="00D72DCB" w:rsidRPr="00E43CEC">
        <w:rPr>
          <w:rFonts w:ascii="Times New Roman" w:hAnsi="Times New Roman" w:cs="Times New Roman"/>
          <w:sz w:val="24"/>
        </w:rPr>
        <w:t xml:space="preserve">n el caso de los </w:t>
      </w:r>
      <w:r w:rsidR="00D72DCB">
        <w:rPr>
          <w:rFonts w:ascii="Times New Roman" w:hAnsi="Times New Roman" w:cs="Times New Roman"/>
          <w:sz w:val="24"/>
        </w:rPr>
        <w:t>macro o primarios son;</w:t>
      </w:r>
      <w:r w:rsidR="00D72DCB" w:rsidRPr="00E43CEC">
        <w:rPr>
          <w:rFonts w:ascii="Times New Roman" w:hAnsi="Times New Roman" w:cs="Times New Roman"/>
          <w:sz w:val="24"/>
        </w:rPr>
        <w:t xml:space="preserve"> (nitrógeno, fósforo y potasio)</w:t>
      </w:r>
      <w:r w:rsidR="00D72DCB">
        <w:rPr>
          <w:rFonts w:ascii="Times New Roman" w:hAnsi="Times New Roman" w:cs="Times New Roman"/>
          <w:sz w:val="24"/>
        </w:rPr>
        <w:t xml:space="preserve"> dentro de los cuales encontramos valores de (</w:t>
      </w:r>
      <w:r w:rsidR="00D72DCB">
        <w:rPr>
          <w:sz w:val="24"/>
          <w:szCs w:val="24"/>
        </w:rPr>
        <w:t>N 0,02 % mg/kg, P 0,60 mg/kg, K 0,01 mg/kg)</w:t>
      </w:r>
      <w:r w:rsidR="00D72DCB">
        <w:rPr>
          <w:rFonts w:ascii="Times New Roman" w:hAnsi="Times New Roman" w:cs="Times New Roman"/>
          <w:sz w:val="24"/>
        </w:rPr>
        <w:t>, los micronutrientes indican valores, (Fe 3,6 mg/kg, Cu 0,02 mg/kg, Zn 0,09 mg/kg, B 0,18</w:t>
      </w:r>
      <w:r w:rsidR="00494BB1">
        <w:rPr>
          <w:rFonts w:ascii="Times New Roman" w:hAnsi="Times New Roman" w:cs="Times New Roman"/>
          <w:sz w:val="24"/>
        </w:rPr>
        <w:t xml:space="preserve"> mg/kg</w:t>
      </w:r>
      <w:r w:rsidR="00D72DCB">
        <w:rPr>
          <w:rFonts w:ascii="Times New Roman" w:hAnsi="Times New Roman" w:cs="Times New Roman"/>
          <w:sz w:val="24"/>
        </w:rPr>
        <w:t>, Mo 0,02 mg/kg).</w:t>
      </w:r>
      <w:r w:rsidR="00536856">
        <w:rPr>
          <w:rFonts w:ascii="Times New Roman" w:hAnsi="Times New Roman" w:cs="Times New Roman"/>
          <w:sz w:val="24"/>
        </w:rPr>
        <w:t xml:space="preserve"> En el análisis bromatológico de pastos en este caso la mescla forrajera de avena y vicia, se obtuvo valores en avena (</w:t>
      </w:r>
      <w:r w:rsidR="00536856" w:rsidRPr="002A4053">
        <w:rPr>
          <w:rFonts w:ascii="Times New Roman" w:hAnsi="Times New Roman" w:cs="Times New Roman"/>
          <w:bCs/>
          <w:sz w:val="24"/>
          <w:szCs w:val="24"/>
          <w:lang w:eastAsia="es-EC"/>
        </w:rPr>
        <w:t>proteína cruda</w:t>
      </w:r>
      <w:r w:rsidR="00536856">
        <w:rPr>
          <w:rFonts w:ascii="Times New Roman" w:hAnsi="Times New Roman" w:cs="Times New Roman"/>
          <w:bCs/>
          <w:sz w:val="24"/>
          <w:szCs w:val="24"/>
          <w:lang w:eastAsia="es-EC"/>
        </w:rPr>
        <w:t xml:space="preserve"> 5,36 %</w:t>
      </w:r>
      <w:r w:rsidR="00536856" w:rsidRPr="002A4053">
        <w:rPr>
          <w:rFonts w:ascii="Times New Roman" w:hAnsi="Times New Roman" w:cs="Times New Roman"/>
          <w:bCs/>
          <w:sz w:val="24"/>
          <w:szCs w:val="24"/>
          <w:lang w:eastAsia="es-EC"/>
        </w:rPr>
        <w:t>, azúcar reductora</w:t>
      </w:r>
      <w:r w:rsidR="00536856">
        <w:rPr>
          <w:rFonts w:ascii="Times New Roman" w:hAnsi="Times New Roman" w:cs="Times New Roman"/>
          <w:bCs/>
          <w:sz w:val="24"/>
          <w:szCs w:val="24"/>
          <w:lang w:eastAsia="es-EC"/>
        </w:rPr>
        <w:t xml:space="preserve"> 5,03 %</w:t>
      </w:r>
      <w:r w:rsidR="00536856" w:rsidRPr="002A4053">
        <w:rPr>
          <w:rFonts w:ascii="Times New Roman" w:hAnsi="Times New Roman" w:cs="Times New Roman"/>
          <w:bCs/>
          <w:sz w:val="24"/>
          <w:szCs w:val="24"/>
          <w:lang w:eastAsia="es-EC"/>
        </w:rPr>
        <w:t>, grasa</w:t>
      </w:r>
      <w:r w:rsidR="00536856">
        <w:rPr>
          <w:rFonts w:ascii="Times New Roman" w:hAnsi="Times New Roman" w:cs="Times New Roman"/>
          <w:bCs/>
          <w:sz w:val="24"/>
          <w:szCs w:val="24"/>
          <w:lang w:eastAsia="es-EC"/>
        </w:rPr>
        <w:t xml:space="preserve"> 0,93 %</w:t>
      </w:r>
      <w:r w:rsidR="00536856" w:rsidRPr="002A4053">
        <w:rPr>
          <w:rFonts w:ascii="Times New Roman" w:hAnsi="Times New Roman" w:cs="Times New Roman"/>
          <w:bCs/>
          <w:sz w:val="24"/>
          <w:szCs w:val="24"/>
          <w:lang w:eastAsia="es-EC"/>
        </w:rPr>
        <w:t>, cenizas</w:t>
      </w:r>
      <w:r w:rsidR="00536856">
        <w:rPr>
          <w:rFonts w:ascii="Times New Roman" w:hAnsi="Times New Roman" w:cs="Times New Roman"/>
          <w:bCs/>
          <w:sz w:val="24"/>
          <w:szCs w:val="24"/>
          <w:lang w:eastAsia="es-EC"/>
        </w:rPr>
        <w:t xml:space="preserve"> 1,39 %</w:t>
      </w:r>
      <w:r w:rsidR="00536856" w:rsidRPr="002A4053">
        <w:rPr>
          <w:rFonts w:ascii="Times New Roman" w:hAnsi="Times New Roman" w:cs="Times New Roman"/>
          <w:bCs/>
          <w:sz w:val="24"/>
          <w:szCs w:val="24"/>
          <w:lang w:eastAsia="es-EC"/>
        </w:rPr>
        <w:t>,</w:t>
      </w:r>
      <w:r w:rsidR="00536856">
        <w:rPr>
          <w:rFonts w:ascii="Times New Roman" w:hAnsi="Times New Roman" w:cs="Times New Roman"/>
          <w:bCs/>
          <w:sz w:val="24"/>
          <w:szCs w:val="24"/>
          <w:lang w:eastAsia="es-EC"/>
        </w:rPr>
        <w:t xml:space="preserve"> </w:t>
      </w:r>
      <w:r w:rsidR="00536856" w:rsidRPr="002A4053">
        <w:rPr>
          <w:rFonts w:ascii="Times New Roman" w:hAnsi="Times New Roman" w:cs="Times New Roman"/>
          <w:bCs/>
          <w:sz w:val="24"/>
          <w:szCs w:val="24"/>
          <w:lang w:eastAsia="es-EC"/>
        </w:rPr>
        <w:t>humedad</w:t>
      </w:r>
      <w:r w:rsidR="00536856">
        <w:rPr>
          <w:rFonts w:ascii="Times New Roman" w:hAnsi="Times New Roman" w:cs="Times New Roman"/>
          <w:bCs/>
          <w:sz w:val="24"/>
          <w:szCs w:val="24"/>
          <w:lang w:eastAsia="es-EC"/>
        </w:rPr>
        <w:t xml:space="preserve"> 81,77 %</w:t>
      </w:r>
      <w:r w:rsidR="00536856" w:rsidRPr="002A4053">
        <w:rPr>
          <w:rFonts w:ascii="Times New Roman" w:hAnsi="Times New Roman" w:cs="Times New Roman"/>
          <w:bCs/>
          <w:sz w:val="24"/>
          <w:szCs w:val="24"/>
          <w:lang w:eastAsia="es-EC"/>
        </w:rPr>
        <w:t>, acidez</w:t>
      </w:r>
      <w:r w:rsidR="00536856">
        <w:rPr>
          <w:rFonts w:ascii="Times New Roman" w:hAnsi="Times New Roman" w:cs="Times New Roman"/>
          <w:bCs/>
          <w:sz w:val="24"/>
          <w:szCs w:val="24"/>
          <w:lang w:eastAsia="es-EC"/>
        </w:rPr>
        <w:t xml:space="preserve"> 0,12 %</w:t>
      </w:r>
      <w:r w:rsidR="00536856" w:rsidRPr="002A4053">
        <w:rPr>
          <w:rFonts w:ascii="Times New Roman" w:hAnsi="Times New Roman" w:cs="Times New Roman"/>
          <w:bCs/>
          <w:sz w:val="24"/>
          <w:szCs w:val="24"/>
          <w:lang w:eastAsia="es-EC"/>
        </w:rPr>
        <w:t xml:space="preserve">, </w:t>
      </w:r>
      <w:r w:rsidR="00704CB3">
        <w:rPr>
          <w:rFonts w:ascii="Times New Roman" w:hAnsi="Times New Roman" w:cs="Times New Roman"/>
          <w:bCs/>
          <w:sz w:val="24"/>
          <w:szCs w:val="24"/>
          <w:lang w:eastAsia="es-EC"/>
        </w:rPr>
        <w:t>p</w:t>
      </w:r>
      <w:r w:rsidR="00536856" w:rsidRPr="002A4053">
        <w:rPr>
          <w:rFonts w:ascii="Times New Roman" w:hAnsi="Times New Roman" w:cs="Times New Roman"/>
          <w:bCs/>
          <w:sz w:val="24"/>
          <w:szCs w:val="24"/>
          <w:lang w:eastAsia="es-EC"/>
        </w:rPr>
        <w:t>H</w:t>
      </w:r>
      <w:r w:rsidR="00536856">
        <w:rPr>
          <w:rFonts w:ascii="Times New Roman" w:hAnsi="Times New Roman" w:cs="Times New Roman"/>
          <w:bCs/>
          <w:sz w:val="24"/>
          <w:szCs w:val="24"/>
          <w:lang w:eastAsia="es-EC"/>
        </w:rPr>
        <w:t xml:space="preserve"> 5,46 %</w:t>
      </w:r>
      <w:r w:rsidR="00536856" w:rsidRPr="002A4053">
        <w:rPr>
          <w:rFonts w:ascii="Times New Roman" w:hAnsi="Times New Roman" w:cs="Times New Roman"/>
          <w:bCs/>
          <w:sz w:val="24"/>
          <w:szCs w:val="24"/>
          <w:lang w:eastAsia="es-EC"/>
        </w:rPr>
        <w:t xml:space="preserve"> y fibra</w:t>
      </w:r>
      <w:r w:rsidR="00536856">
        <w:rPr>
          <w:rFonts w:ascii="Times New Roman" w:hAnsi="Times New Roman" w:cs="Times New Roman"/>
          <w:bCs/>
          <w:sz w:val="24"/>
          <w:szCs w:val="24"/>
          <w:lang w:eastAsia="es-EC"/>
        </w:rPr>
        <w:t xml:space="preserve"> 7,8 %</w:t>
      </w:r>
      <w:r w:rsidR="00536856" w:rsidRPr="002A4053">
        <w:rPr>
          <w:rFonts w:ascii="Times New Roman" w:hAnsi="Times New Roman" w:cs="Times New Roman"/>
          <w:bCs/>
          <w:sz w:val="24"/>
          <w:szCs w:val="24"/>
          <w:lang w:eastAsia="es-EC"/>
        </w:rPr>
        <w:t>)</w:t>
      </w:r>
      <w:r w:rsidR="00536856">
        <w:rPr>
          <w:rFonts w:ascii="Times New Roman" w:hAnsi="Times New Roman" w:cs="Times New Roman"/>
          <w:bCs/>
          <w:sz w:val="24"/>
          <w:szCs w:val="24"/>
          <w:lang w:eastAsia="es-EC"/>
        </w:rPr>
        <w:t xml:space="preserve"> y valores de vicia </w:t>
      </w:r>
      <w:r w:rsidR="00536856" w:rsidRPr="00A106FB">
        <w:rPr>
          <w:rFonts w:ascii="Times New Roman" w:hAnsi="Times New Roman" w:cs="Times New Roman"/>
          <w:sz w:val="24"/>
          <w:szCs w:val="24"/>
        </w:rPr>
        <w:t>(proteína cruda</w:t>
      </w:r>
      <w:r w:rsidR="00536856">
        <w:rPr>
          <w:rFonts w:ascii="Times New Roman" w:hAnsi="Times New Roman" w:cs="Times New Roman"/>
          <w:sz w:val="24"/>
          <w:szCs w:val="24"/>
        </w:rPr>
        <w:t xml:space="preserve"> 6,78 %</w:t>
      </w:r>
      <w:r w:rsidR="00536856" w:rsidRPr="00A106FB">
        <w:rPr>
          <w:rFonts w:ascii="Times New Roman" w:hAnsi="Times New Roman" w:cs="Times New Roman"/>
          <w:sz w:val="24"/>
          <w:szCs w:val="24"/>
        </w:rPr>
        <w:t>, azúcar reductora</w:t>
      </w:r>
      <w:r w:rsidR="00536856">
        <w:rPr>
          <w:rFonts w:ascii="Times New Roman" w:hAnsi="Times New Roman" w:cs="Times New Roman"/>
          <w:sz w:val="24"/>
          <w:szCs w:val="24"/>
        </w:rPr>
        <w:t xml:space="preserve"> 5,03 %</w:t>
      </w:r>
      <w:r w:rsidR="00536856" w:rsidRPr="00A106FB">
        <w:rPr>
          <w:rFonts w:ascii="Times New Roman" w:hAnsi="Times New Roman" w:cs="Times New Roman"/>
          <w:sz w:val="24"/>
          <w:szCs w:val="24"/>
        </w:rPr>
        <w:t>, grasa</w:t>
      </w:r>
      <w:r w:rsidR="00536856">
        <w:rPr>
          <w:rFonts w:ascii="Times New Roman" w:hAnsi="Times New Roman" w:cs="Times New Roman"/>
          <w:sz w:val="24"/>
          <w:szCs w:val="24"/>
        </w:rPr>
        <w:t xml:space="preserve"> 0,78 %</w:t>
      </w:r>
      <w:r w:rsidR="00536856" w:rsidRPr="00A106FB">
        <w:rPr>
          <w:rFonts w:ascii="Times New Roman" w:hAnsi="Times New Roman" w:cs="Times New Roman"/>
          <w:sz w:val="24"/>
          <w:szCs w:val="24"/>
        </w:rPr>
        <w:t>, cenizas</w:t>
      </w:r>
      <w:r w:rsidR="00536856">
        <w:rPr>
          <w:rFonts w:ascii="Times New Roman" w:hAnsi="Times New Roman" w:cs="Times New Roman"/>
          <w:sz w:val="24"/>
          <w:szCs w:val="24"/>
        </w:rPr>
        <w:t xml:space="preserve"> 1,02</w:t>
      </w:r>
      <w:r w:rsidR="00536856" w:rsidRPr="00A106FB">
        <w:rPr>
          <w:rFonts w:ascii="Times New Roman" w:hAnsi="Times New Roman" w:cs="Times New Roman"/>
          <w:sz w:val="24"/>
          <w:szCs w:val="24"/>
        </w:rPr>
        <w:t>, acidez</w:t>
      </w:r>
      <w:r w:rsidR="00536856">
        <w:rPr>
          <w:rFonts w:ascii="Times New Roman" w:hAnsi="Times New Roman" w:cs="Times New Roman"/>
          <w:sz w:val="24"/>
          <w:szCs w:val="24"/>
        </w:rPr>
        <w:t xml:space="preserve"> 0,87 %</w:t>
      </w:r>
      <w:r w:rsidR="00536856" w:rsidRPr="00A106FB">
        <w:rPr>
          <w:rFonts w:ascii="Times New Roman" w:hAnsi="Times New Roman" w:cs="Times New Roman"/>
          <w:sz w:val="24"/>
          <w:szCs w:val="24"/>
        </w:rPr>
        <w:t>, pH</w:t>
      </w:r>
      <w:r w:rsidR="00536856">
        <w:rPr>
          <w:rFonts w:ascii="Times New Roman" w:hAnsi="Times New Roman" w:cs="Times New Roman"/>
          <w:sz w:val="24"/>
          <w:szCs w:val="24"/>
        </w:rPr>
        <w:t xml:space="preserve"> 6,78 %</w:t>
      </w:r>
      <w:r w:rsidR="00536856" w:rsidRPr="00A106FB">
        <w:rPr>
          <w:rFonts w:ascii="Times New Roman" w:hAnsi="Times New Roman" w:cs="Times New Roman"/>
          <w:sz w:val="24"/>
          <w:szCs w:val="24"/>
        </w:rPr>
        <w:t>, fibra</w:t>
      </w:r>
      <w:r w:rsidR="00536856">
        <w:rPr>
          <w:rFonts w:ascii="Times New Roman" w:hAnsi="Times New Roman" w:cs="Times New Roman"/>
          <w:sz w:val="24"/>
          <w:szCs w:val="24"/>
        </w:rPr>
        <w:t xml:space="preserve"> 5,3%</w:t>
      </w:r>
      <w:r w:rsidR="00536856" w:rsidRPr="00A106FB">
        <w:rPr>
          <w:rFonts w:ascii="Times New Roman" w:hAnsi="Times New Roman" w:cs="Times New Roman"/>
          <w:sz w:val="24"/>
          <w:szCs w:val="24"/>
        </w:rPr>
        <w:t>)</w:t>
      </w:r>
      <w:r w:rsidR="00536856">
        <w:rPr>
          <w:rFonts w:ascii="Times New Roman" w:hAnsi="Times New Roman" w:cs="Times New Roman"/>
          <w:sz w:val="24"/>
          <w:szCs w:val="24"/>
        </w:rPr>
        <w:t xml:space="preserve">. Y en el análisis de heces bovinas en la primera </w:t>
      </w:r>
      <w:r w:rsidR="00767852">
        <w:rPr>
          <w:rFonts w:ascii="Times New Roman" w:hAnsi="Times New Roman" w:cs="Times New Roman"/>
          <w:sz w:val="24"/>
          <w:szCs w:val="24"/>
        </w:rPr>
        <w:t xml:space="preserve">toma </w:t>
      </w:r>
      <w:r w:rsidR="00704CB3">
        <w:rPr>
          <w:rFonts w:ascii="Times New Roman" w:hAnsi="Times New Roman" w:cs="Times New Roman"/>
          <w:sz w:val="24"/>
          <w:szCs w:val="24"/>
        </w:rPr>
        <w:t>p</w:t>
      </w:r>
      <w:r w:rsidR="00767852">
        <w:rPr>
          <w:rFonts w:ascii="Times New Roman" w:hAnsi="Times New Roman" w:cs="Times New Roman"/>
          <w:sz w:val="24"/>
          <w:szCs w:val="24"/>
        </w:rPr>
        <w:t xml:space="preserve">H 3,4 %, N 0,10mg/kg, P 62mg/kg, K 0,05 mg/kg, materia seca 34,3%, humedad 65,7%, fibra 3,7%. Mientras que en la segunda toma </w:t>
      </w:r>
      <w:r w:rsidR="00704CB3">
        <w:rPr>
          <w:rFonts w:ascii="Times New Roman" w:hAnsi="Times New Roman" w:cs="Times New Roman"/>
          <w:sz w:val="24"/>
          <w:szCs w:val="24"/>
        </w:rPr>
        <w:t>p</w:t>
      </w:r>
      <w:r w:rsidR="00CE6378">
        <w:rPr>
          <w:rFonts w:ascii="Times New Roman" w:hAnsi="Times New Roman" w:cs="Times New Roman"/>
          <w:sz w:val="24"/>
          <w:szCs w:val="24"/>
        </w:rPr>
        <w:t>H 6,8 %, N 0,02mg/kg, P 62mg/kg, K 0,01mg/kg, materia seca 34,3%, humedad 65,7%, fibra 3,7%. Y a nivel de la digestibilidad In vitro de las heces bovinas tenemos en la primera toma 88% y un rango referencial de 70%, y en la segunda toma 92%.</w:t>
      </w:r>
    </w:p>
    <w:p w14:paraId="7EB7753C" w14:textId="1DEE5144" w:rsidR="00CE6378" w:rsidRDefault="00CE6378" w:rsidP="00D33F9E">
      <w:pPr>
        <w:spacing w:after="160" w:line="360" w:lineRule="auto"/>
        <w:jc w:val="both"/>
        <w:rPr>
          <w:rFonts w:ascii="Times New Roman" w:hAnsi="Times New Roman" w:cs="Times New Roman"/>
          <w:sz w:val="24"/>
        </w:rPr>
      </w:pPr>
      <w:r w:rsidRPr="00E82E12">
        <w:rPr>
          <w:rFonts w:ascii="Times New Roman" w:hAnsi="Times New Roman" w:cs="Times New Roman"/>
          <w:b/>
          <w:bCs/>
          <w:sz w:val="24"/>
          <w:szCs w:val="24"/>
        </w:rPr>
        <w:t>Palabras clave</w:t>
      </w:r>
      <w:r>
        <w:rPr>
          <w:rFonts w:ascii="Times New Roman" w:hAnsi="Times New Roman" w:cs="Times New Roman"/>
          <w:sz w:val="24"/>
          <w:szCs w:val="24"/>
        </w:rPr>
        <w:t>: Nutrición, suelo, pasto y heces bovinas.</w:t>
      </w:r>
    </w:p>
    <w:p w14:paraId="288B87BD" w14:textId="2A4EA83D" w:rsidR="00D72DCB" w:rsidRDefault="00D72DCB" w:rsidP="00D33F9E">
      <w:pPr>
        <w:spacing w:after="160" w:line="360" w:lineRule="auto"/>
        <w:jc w:val="both"/>
        <w:rPr>
          <w:rFonts w:ascii="Times New Roman" w:hAnsi="Times New Roman" w:cs="Times New Roman"/>
          <w:sz w:val="24"/>
          <w:szCs w:val="24"/>
        </w:rPr>
      </w:pPr>
    </w:p>
    <w:p w14:paraId="2698E8C7" w14:textId="0F982A86" w:rsidR="00D33F9E" w:rsidRDefault="00D33F9E" w:rsidP="00D33F9E">
      <w:pPr>
        <w:spacing w:after="160" w:line="360" w:lineRule="auto"/>
        <w:jc w:val="both"/>
        <w:rPr>
          <w:rFonts w:ascii="Times New Roman" w:hAnsi="Times New Roman" w:cs="Times New Roman"/>
          <w:sz w:val="24"/>
          <w:szCs w:val="24"/>
        </w:rPr>
      </w:pPr>
    </w:p>
    <w:p w14:paraId="53AE6BE2" w14:textId="3FD39808" w:rsidR="00D33F9E" w:rsidRPr="00D33F9E" w:rsidRDefault="00D33F9E" w:rsidP="00D33F9E">
      <w:pPr>
        <w:spacing w:line="360" w:lineRule="auto"/>
        <w:jc w:val="both"/>
        <w:rPr>
          <w:rFonts w:ascii="Times New Roman" w:hAnsi="Times New Roman" w:cs="Times New Roman"/>
          <w:b/>
          <w:bCs/>
          <w:sz w:val="24"/>
          <w:szCs w:val="24"/>
          <w:lang w:val="en" w:eastAsia="es-EC"/>
        </w:rPr>
      </w:pPr>
      <w:r w:rsidRPr="00D33F9E">
        <w:rPr>
          <w:rFonts w:ascii="Times New Roman" w:hAnsi="Times New Roman" w:cs="Times New Roman"/>
          <w:b/>
          <w:bCs/>
          <w:sz w:val="24"/>
          <w:szCs w:val="24"/>
          <w:lang w:val="en" w:eastAsia="es-EC"/>
        </w:rPr>
        <w:lastRenderedPageBreak/>
        <w:t>SUMMARY</w:t>
      </w:r>
      <w:r>
        <w:rPr>
          <w:rFonts w:ascii="Times New Roman" w:hAnsi="Times New Roman" w:cs="Times New Roman"/>
          <w:b/>
          <w:bCs/>
          <w:sz w:val="24"/>
          <w:szCs w:val="24"/>
          <w:lang w:val="en" w:eastAsia="es-EC"/>
        </w:rPr>
        <w:t>.</w:t>
      </w:r>
    </w:p>
    <w:p w14:paraId="63763B65" w14:textId="46EED6AC" w:rsidR="00D33F9E" w:rsidRPr="00180B8F" w:rsidRDefault="00D33F9E" w:rsidP="00D33F9E">
      <w:pPr>
        <w:spacing w:line="360" w:lineRule="auto"/>
        <w:jc w:val="both"/>
        <w:rPr>
          <w:rFonts w:ascii="Times New Roman" w:hAnsi="Times New Roman" w:cs="Times New Roman"/>
          <w:sz w:val="24"/>
          <w:szCs w:val="24"/>
          <w:lang w:val="en" w:eastAsia="es-EC"/>
        </w:rPr>
      </w:pPr>
      <w:r w:rsidRPr="00180B8F">
        <w:rPr>
          <w:rFonts w:ascii="Times New Roman" w:hAnsi="Times New Roman" w:cs="Times New Roman"/>
          <w:sz w:val="24"/>
          <w:szCs w:val="24"/>
          <w:lang w:val="en" w:eastAsia="es-EC"/>
        </w:rPr>
        <w:t>Evaluation of the production of pastures for bovine nutrition in the Laguacoto II farm, Guaranda canton, Bolívar Province, whose objectives were to evaluate the production of pastures for bovine nutrition in the Laguacoto II farm in the Bolívar province, Guaranda canton, determine the volume of production of the different pastures that are cultivated for bovine nutrition in the Laguacoto II farm, to know the mineral profile of the soils destined for bovine grazing, to establish the nutritional value of the different pastures cultivated in the Laguacoto II farm through proximal analysis, to know the apparent digestibility by fecal analysis. Within which the corresponding laboratory analyzes were carried out in this case for soil, grass and bovine feces.</w:t>
      </w:r>
    </w:p>
    <w:p w14:paraId="49D17545" w14:textId="44DA6DDE" w:rsidR="00D33F9E" w:rsidRPr="00180B8F" w:rsidRDefault="00D33F9E" w:rsidP="00D33F9E">
      <w:pPr>
        <w:spacing w:line="360" w:lineRule="auto"/>
        <w:jc w:val="both"/>
        <w:rPr>
          <w:rFonts w:ascii="Times New Roman" w:hAnsi="Times New Roman" w:cs="Times New Roman"/>
          <w:sz w:val="24"/>
          <w:szCs w:val="24"/>
          <w:lang w:val="en" w:eastAsia="es-EC"/>
        </w:rPr>
      </w:pPr>
      <w:r w:rsidRPr="00180B8F">
        <w:rPr>
          <w:rFonts w:ascii="Times New Roman" w:hAnsi="Times New Roman" w:cs="Times New Roman"/>
          <w:sz w:val="24"/>
          <w:szCs w:val="24"/>
          <w:lang w:val="en" w:eastAsia="es-EC"/>
        </w:rPr>
        <w:t>Where the analytical-synthetic method was used since it allows us to analyze the facts and phenomena that are involved in the problem, in an attempt to establish prudent solutions and alternatives in scientific research, obtaining results that were issued by the laboratory, indicating in the analysis of soil with a slightly acid pH of 6.7%, however, it is within the adequate range for pastures, in the case of macro or primary ones; (nitrogen, phosphorus and potassium) within which we find values ​​of (N 0.02% mg/kg, P 0.60 mg/kg, K 0.01 mg/kg), the micronutrients indicate values, (Fe 3, 6 mg/kg, Cu 0.02 mg/kg, Zn 0.09 mg/kg, B 0.18</w:t>
      </w:r>
      <w:r w:rsidR="00494BB1">
        <w:rPr>
          <w:rFonts w:ascii="Times New Roman" w:hAnsi="Times New Roman" w:cs="Times New Roman"/>
          <w:sz w:val="24"/>
          <w:szCs w:val="24"/>
          <w:lang w:val="en" w:eastAsia="es-EC"/>
        </w:rPr>
        <w:t>mg/kg</w:t>
      </w:r>
      <w:r w:rsidRPr="00180B8F">
        <w:rPr>
          <w:rFonts w:ascii="Times New Roman" w:hAnsi="Times New Roman" w:cs="Times New Roman"/>
          <w:sz w:val="24"/>
          <w:szCs w:val="24"/>
          <w:lang w:val="en" w:eastAsia="es-EC"/>
        </w:rPr>
        <w:t xml:space="preserve">, Mo 0.02 mg/kg). In the bromatological analysis of pastures, in this case the forage mixture of oats and vetch, values ​​were obtained in oats (crude protein 5.36%, reducing sugar 5.03%, fat 0.93%, ashes 1.39%, moisture 81.77%, acidity 0.12%, </w:t>
      </w:r>
      <w:r w:rsidR="00704CB3">
        <w:rPr>
          <w:rFonts w:ascii="Times New Roman" w:hAnsi="Times New Roman" w:cs="Times New Roman"/>
          <w:sz w:val="24"/>
          <w:szCs w:val="24"/>
          <w:lang w:val="en" w:eastAsia="es-EC"/>
        </w:rPr>
        <w:t>p</w:t>
      </w:r>
      <w:r w:rsidRPr="00180B8F">
        <w:rPr>
          <w:rFonts w:ascii="Times New Roman" w:hAnsi="Times New Roman" w:cs="Times New Roman"/>
          <w:sz w:val="24"/>
          <w:szCs w:val="24"/>
          <w:lang w:val="en" w:eastAsia="es-EC"/>
        </w:rPr>
        <w:t xml:space="preserve">H 5.46% and fiber 7.8%) and vetch values ​​(crude protein 6.78%, reducing sugar 5.03%, fat 0.78%, ash 1 .02, acidity 0.87%, pH 6.78%, fiber 5.3%). And in the analysis of bovine feces at the first intake </w:t>
      </w:r>
      <w:r w:rsidR="00704CB3">
        <w:rPr>
          <w:rFonts w:ascii="Times New Roman" w:hAnsi="Times New Roman" w:cs="Times New Roman"/>
          <w:sz w:val="24"/>
          <w:szCs w:val="24"/>
          <w:lang w:val="en" w:eastAsia="es-EC"/>
        </w:rPr>
        <w:t>p</w:t>
      </w:r>
      <w:r w:rsidRPr="00180B8F">
        <w:rPr>
          <w:rFonts w:ascii="Times New Roman" w:hAnsi="Times New Roman" w:cs="Times New Roman"/>
          <w:sz w:val="24"/>
          <w:szCs w:val="24"/>
          <w:lang w:val="en" w:eastAsia="es-EC"/>
        </w:rPr>
        <w:t xml:space="preserve">H 3.4%, N 0.10mg/kg, P 62mg/kg, K 0.05mg/kg, dry matter 34.3%, humidity 65.7%, fiber 3.7%. While in the second intake </w:t>
      </w:r>
      <w:r w:rsidR="00704CB3">
        <w:rPr>
          <w:rFonts w:ascii="Times New Roman" w:hAnsi="Times New Roman" w:cs="Times New Roman"/>
          <w:sz w:val="24"/>
          <w:szCs w:val="24"/>
          <w:lang w:val="en" w:eastAsia="es-EC"/>
        </w:rPr>
        <w:t>p</w:t>
      </w:r>
      <w:r w:rsidRPr="00180B8F">
        <w:rPr>
          <w:rFonts w:ascii="Times New Roman" w:hAnsi="Times New Roman" w:cs="Times New Roman"/>
          <w:sz w:val="24"/>
          <w:szCs w:val="24"/>
          <w:lang w:val="en" w:eastAsia="es-EC"/>
        </w:rPr>
        <w:t>H 6.8%, N 0.02mg/kg, P 62mg/kg, K 0.01mg/kg, dry matter 34.3%, moisture 65.7%, fiber 3.7%. And at the level of in vitro digestibility of bovine feces we have 88% in the first intake and a reference range of 70%, and 92% in the second intake.</w:t>
      </w:r>
    </w:p>
    <w:p w14:paraId="038CC145" w14:textId="77777777" w:rsidR="00D33F9E" w:rsidRPr="00875F52" w:rsidRDefault="00D33F9E" w:rsidP="00D33F9E">
      <w:pPr>
        <w:spacing w:line="360" w:lineRule="auto"/>
        <w:jc w:val="both"/>
        <w:rPr>
          <w:rFonts w:ascii="Times New Roman" w:hAnsi="Times New Roman" w:cs="Times New Roman"/>
          <w:sz w:val="24"/>
          <w:szCs w:val="24"/>
          <w:lang w:val="en-US" w:eastAsia="es-EC"/>
        </w:rPr>
      </w:pPr>
      <w:r w:rsidRPr="00E82E12">
        <w:rPr>
          <w:rFonts w:ascii="Times New Roman" w:hAnsi="Times New Roman" w:cs="Times New Roman"/>
          <w:b/>
          <w:bCs/>
          <w:sz w:val="24"/>
          <w:szCs w:val="24"/>
          <w:lang w:val="en" w:eastAsia="es-EC"/>
        </w:rPr>
        <w:t>Keywords</w:t>
      </w:r>
      <w:r w:rsidRPr="00180B8F">
        <w:rPr>
          <w:rFonts w:ascii="Times New Roman" w:hAnsi="Times New Roman" w:cs="Times New Roman"/>
          <w:sz w:val="24"/>
          <w:szCs w:val="24"/>
          <w:lang w:val="en" w:eastAsia="es-EC"/>
        </w:rPr>
        <w:t>: Nutrition, soil, grass and bovine feces.</w:t>
      </w:r>
    </w:p>
    <w:p w14:paraId="6207E201" w14:textId="77777777" w:rsidR="00D33F9E" w:rsidRPr="00875F52" w:rsidRDefault="00D33F9E" w:rsidP="006E43E9">
      <w:pPr>
        <w:spacing w:after="160" w:line="360" w:lineRule="auto"/>
        <w:jc w:val="both"/>
        <w:rPr>
          <w:rFonts w:ascii="Times New Roman" w:hAnsi="Times New Roman" w:cs="Times New Roman"/>
          <w:sz w:val="24"/>
          <w:szCs w:val="24"/>
          <w:lang w:val="en-US"/>
        </w:rPr>
      </w:pPr>
    </w:p>
    <w:p w14:paraId="5C5C807F" w14:textId="337C3D41" w:rsidR="0098080E" w:rsidRPr="00875F52" w:rsidRDefault="006E43E9" w:rsidP="00D33F9E">
      <w:pPr>
        <w:spacing w:line="360" w:lineRule="auto"/>
        <w:jc w:val="both"/>
        <w:rPr>
          <w:rFonts w:ascii="Times New Roman" w:hAnsi="Times New Roman" w:cs="Times New Roman"/>
          <w:sz w:val="24"/>
          <w:szCs w:val="24"/>
          <w:lang w:val="en-US"/>
        </w:rPr>
      </w:pPr>
      <w:r w:rsidRPr="00875F52">
        <w:rPr>
          <w:rFonts w:ascii="Times New Roman" w:hAnsi="Times New Roman" w:cs="Times New Roman"/>
          <w:sz w:val="24"/>
          <w:szCs w:val="24"/>
          <w:lang w:val="en-US"/>
        </w:rPr>
        <w:t xml:space="preserve">     </w:t>
      </w:r>
      <w:bookmarkStart w:id="2" w:name="_Toc87288956"/>
    </w:p>
    <w:p w14:paraId="4046B1FE" w14:textId="77777777" w:rsidR="00D33F9E" w:rsidRPr="00875F52" w:rsidRDefault="00D33F9E" w:rsidP="00D33F9E">
      <w:pPr>
        <w:spacing w:line="360" w:lineRule="auto"/>
        <w:jc w:val="both"/>
        <w:rPr>
          <w:rFonts w:ascii="Times New Roman" w:hAnsi="Times New Roman" w:cs="Times New Roman"/>
          <w:bCs/>
          <w:sz w:val="24"/>
          <w:szCs w:val="24"/>
          <w:lang w:val="en-US"/>
        </w:rPr>
      </w:pPr>
    </w:p>
    <w:p w14:paraId="6EBAC951" w14:textId="7F0CC6AA" w:rsidR="00A1094C" w:rsidRPr="00841DBA" w:rsidRDefault="00A1094C" w:rsidP="00FC7A2B">
      <w:pPr>
        <w:pStyle w:val="Prrafodelista"/>
        <w:numPr>
          <w:ilvl w:val="0"/>
          <w:numId w:val="28"/>
        </w:numPr>
        <w:rPr>
          <w:rFonts w:ascii="Times New Roman" w:hAnsi="Times New Roman" w:cs="Times New Roman"/>
          <w:b/>
          <w:bCs/>
          <w:sz w:val="24"/>
          <w:szCs w:val="24"/>
        </w:rPr>
      </w:pPr>
      <w:r w:rsidRPr="00841DBA">
        <w:rPr>
          <w:rFonts w:ascii="Times New Roman" w:hAnsi="Times New Roman" w:cs="Times New Roman"/>
          <w:b/>
          <w:bCs/>
          <w:sz w:val="24"/>
          <w:szCs w:val="24"/>
        </w:rPr>
        <w:lastRenderedPageBreak/>
        <w:t>INTRODUCCIÓN</w:t>
      </w:r>
      <w:bookmarkEnd w:id="2"/>
    </w:p>
    <w:p w14:paraId="0ECA0A5C" w14:textId="6DDA162F" w:rsidR="00B37D4C" w:rsidRPr="00224A52" w:rsidRDefault="00B37D4C" w:rsidP="0006714E">
      <w:pPr>
        <w:spacing w:line="360" w:lineRule="auto"/>
        <w:jc w:val="both"/>
        <w:rPr>
          <w:rFonts w:ascii="Times New Roman" w:hAnsi="Times New Roman" w:cs="Times New Roman"/>
          <w:b/>
          <w:sz w:val="24"/>
          <w:szCs w:val="24"/>
        </w:rPr>
      </w:pPr>
      <w:r w:rsidRPr="00224A52">
        <w:rPr>
          <w:rFonts w:ascii="Times New Roman" w:hAnsi="Times New Roman" w:cs="Times New Roman"/>
          <w:sz w:val="24"/>
          <w:szCs w:val="24"/>
        </w:rPr>
        <w:t xml:space="preserve">Las plantas forrajeras constituyen la base de la alimentación del ganado vacuno. Además, son la fuente de nutrientes más barata y la mejor adaptada a los requerimientos fisiológicos de los rumiantes; siendo fundamental que esta forma de alimento esté disponible en cantidad y calidad suficientes, para que el rumiante pueda expresar toda su capacidad genética de producción. Por otro lado, la calidad de los forrajes depende del valor nutritivo de los mismos, y se encuentra indicado por el contenido de proteína bruta (PB) y energía de los alimentos, la cual es determinada a través de los nutrientes digestibles totales. </w:t>
      </w:r>
      <w:sdt>
        <w:sdtPr>
          <w:rPr>
            <w:rFonts w:ascii="Times New Roman" w:hAnsi="Times New Roman" w:cs="Times New Roman"/>
            <w:b/>
            <w:sz w:val="24"/>
            <w:szCs w:val="24"/>
          </w:rPr>
          <w:id w:val="-236634819"/>
          <w:citation/>
        </w:sdtPr>
        <w:sdtEndPr/>
        <w:sdtContent>
          <w:r w:rsidRPr="00224A52">
            <w:rPr>
              <w:rFonts w:ascii="Times New Roman" w:hAnsi="Times New Roman" w:cs="Times New Roman"/>
              <w:b/>
              <w:sz w:val="24"/>
              <w:szCs w:val="24"/>
            </w:rPr>
            <w:fldChar w:fldCharType="begin"/>
          </w:r>
          <w:r w:rsidR="00BC799C" w:rsidRPr="00224A52">
            <w:rPr>
              <w:rFonts w:ascii="Times New Roman" w:hAnsi="Times New Roman" w:cs="Times New Roman"/>
              <w:b/>
              <w:sz w:val="24"/>
              <w:szCs w:val="24"/>
            </w:rPr>
            <w:instrText xml:space="preserve">CITATION Kev171 \t  \l 12298 </w:instrText>
          </w:r>
          <w:r w:rsidRPr="00224A52">
            <w:rPr>
              <w:rFonts w:ascii="Times New Roman" w:hAnsi="Times New Roman" w:cs="Times New Roman"/>
              <w:b/>
              <w:sz w:val="24"/>
              <w:szCs w:val="24"/>
            </w:rPr>
            <w:fldChar w:fldCharType="separate"/>
          </w:r>
          <w:r w:rsidR="00602810" w:rsidRPr="00602810">
            <w:rPr>
              <w:rFonts w:ascii="Times New Roman" w:hAnsi="Times New Roman" w:cs="Times New Roman"/>
              <w:noProof/>
              <w:sz w:val="24"/>
              <w:szCs w:val="24"/>
            </w:rPr>
            <w:t>(Gonzalez, 2017)</w:t>
          </w:r>
          <w:r w:rsidRPr="00224A52">
            <w:rPr>
              <w:rFonts w:ascii="Times New Roman" w:hAnsi="Times New Roman" w:cs="Times New Roman"/>
              <w:b/>
              <w:sz w:val="24"/>
              <w:szCs w:val="24"/>
            </w:rPr>
            <w:fldChar w:fldCharType="end"/>
          </w:r>
        </w:sdtContent>
      </w:sdt>
    </w:p>
    <w:p w14:paraId="77FC2E7B" w14:textId="66C277E3" w:rsidR="00410636" w:rsidRPr="00224A52" w:rsidRDefault="00A1094C" w:rsidP="0006714E">
      <w:pPr>
        <w:spacing w:line="360" w:lineRule="auto"/>
        <w:jc w:val="both"/>
        <w:rPr>
          <w:rFonts w:ascii="Times New Roman" w:hAnsi="Times New Roman" w:cs="Times New Roman"/>
          <w:b/>
          <w:sz w:val="24"/>
          <w:szCs w:val="24"/>
          <w:lang w:eastAsia="es-EC"/>
        </w:rPr>
      </w:pPr>
      <w:r w:rsidRPr="00224A52">
        <w:rPr>
          <w:rFonts w:ascii="Times New Roman" w:hAnsi="Times New Roman" w:cs="Times New Roman"/>
          <w:sz w:val="24"/>
          <w:szCs w:val="24"/>
          <w:lang w:eastAsia="es-EC"/>
        </w:rPr>
        <w:t xml:space="preserve">Por </w:t>
      </w:r>
      <w:r w:rsidRPr="00224A52">
        <w:rPr>
          <w:rFonts w:ascii="Times New Roman" w:hAnsi="Times New Roman" w:cs="Times New Roman"/>
          <w:sz w:val="24"/>
          <w:szCs w:val="24"/>
        </w:rPr>
        <w:t xml:space="preserve">varias décadas se ha aceptado </w:t>
      </w:r>
      <w:r w:rsidR="00B37D4C" w:rsidRPr="00224A52">
        <w:rPr>
          <w:rFonts w:ascii="Times New Roman" w:hAnsi="Times New Roman" w:cs="Times New Roman"/>
          <w:sz w:val="24"/>
          <w:szCs w:val="24"/>
        </w:rPr>
        <w:t>que,</w:t>
      </w:r>
      <w:r w:rsidRPr="00224A52">
        <w:rPr>
          <w:rFonts w:ascii="Times New Roman" w:hAnsi="Times New Roman" w:cs="Times New Roman"/>
          <w:sz w:val="24"/>
          <w:szCs w:val="24"/>
        </w:rPr>
        <w:t xml:space="preserve"> en la producción animal, la nutrición en rumiantes, se refleja en la condición corporal del animal y es atribuida al consumo de energía, el consumo y el tipo de proteína demostrando tener una influencia en las respuestas productivas y reproductivas de los animales. </w:t>
      </w:r>
      <w:r w:rsidRPr="00224A52">
        <w:rPr>
          <w:rFonts w:ascii="Times New Roman" w:hAnsi="Times New Roman" w:cs="Times New Roman"/>
          <w:sz w:val="24"/>
          <w:szCs w:val="24"/>
          <w:lang w:eastAsia="es-EC"/>
        </w:rPr>
        <w:t xml:space="preserve">Los forrajes presentan los siguientes compuestos nitrogenados: 1) Compuestos solubles, principalmente aminoácidos libres, amidas, nitratos, aminas y ácidos nucleicos, 2) Compuestos no degradables en el </w:t>
      </w:r>
      <w:r w:rsidR="0006714E" w:rsidRPr="00224A52">
        <w:rPr>
          <w:rFonts w:ascii="Times New Roman" w:hAnsi="Times New Roman" w:cs="Times New Roman"/>
          <w:sz w:val="24"/>
          <w:szCs w:val="24"/>
          <w:lang w:eastAsia="es-EC"/>
        </w:rPr>
        <w:t>rumen,</w:t>
      </w:r>
      <w:r w:rsidRPr="00224A52">
        <w:rPr>
          <w:rFonts w:ascii="Times New Roman" w:hAnsi="Times New Roman" w:cs="Times New Roman"/>
          <w:sz w:val="24"/>
          <w:szCs w:val="24"/>
          <w:lang w:eastAsia="es-EC"/>
        </w:rPr>
        <w:t xml:space="preserve"> pero digestibles en el intestino, 3) Compuestos insolubles pero degradables en el rumen, principalmente nitrógeno proteico, 4) Compuestos nitrogenados indigestibles ligados a la lignina. La proporción de cada una de estas fracciones depende de la variedad, estacionalidad, entre otros factores.</w:t>
      </w:r>
      <w:r w:rsidRPr="00224A52">
        <w:rPr>
          <w:rFonts w:ascii="Times New Roman" w:hAnsi="Times New Roman" w:cs="Times New Roman"/>
          <w:sz w:val="24"/>
          <w:szCs w:val="24"/>
        </w:rPr>
        <w:t xml:space="preserve"> </w:t>
      </w:r>
      <w:r w:rsidRPr="00224A52">
        <w:rPr>
          <w:rFonts w:ascii="Times New Roman" w:eastAsia="Times New Roman" w:hAnsi="Times New Roman" w:cs="Times New Roman"/>
          <w:sz w:val="24"/>
          <w:szCs w:val="24"/>
          <w:lang w:eastAsia="es-EC"/>
        </w:rPr>
        <w:t xml:space="preserve">La proteína cruda de los forrajes se divide en proteína verdadera y nitrógeno no proteico (NNP); la proteína verdadera de los forrajes constituye del 60 % al 80 % del nitrógeno total, el resto está conformado por el NNP soluble y por pequeñas cantidades de nitrógeno </w:t>
      </w:r>
      <w:r w:rsidR="00B37D4C" w:rsidRPr="00224A52">
        <w:rPr>
          <w:rFonts w:ascii="Times New Roman" w:eastAsia="Times New Roman" w:hAnsi="Times New Roman" w:cs="Times New Roman"/>
          <w:sz w:val="24"/>
          <w:szCs w:val="24"/>
          <w:lang w:eastAsia="es-EC"/>
        </w:rPr>
        <w:t>lignificado.</w:t>
      </w:r>
      <w:r w:rsidRPr="00224A52">
        <w:rPr>
          <w:rFonts w:ascii="Times New Roman" w:eastAsia="Times New Roman" w:hAnsi="Times New Roman" w:cs="Times New Roman"/>
          <w:sz w:val="24"/>
          <w:szCs w:val="24"/>
          <w:lang w:eastAsia="es-EC"/>
        </w:rPr>
        <w:t xml:space="preserve"> En términos generales, el contenido de </w:t>
      </w:r>
      <w:r w:rsidRPr="00224A52">
        <w:rPr>
          <w:rFonts w:ascii="Times New Roman" w:hAnsi="Times New Roman" w:cs="Times New Roman"/>
          <w:sz w:val="24"/>
          <w:szCs w:val="24"/>
          <w:lang w:eastAsia="es-EC"/>
        </w:rPr>
        <w:t xml:space="preserve">pared celular está inversamente relacionado con el contenido de proteína, el contenido de celulosa suele ser de 20 a 30% de la materia seca, en tanto que las hemicelulosas pueden variar entre 10 y 30 %. </w:t>
      </w:r>
      <w:sdt>
        <w:sdtPr>
          <w:rPr>
            <w:rFonts w:ascii="Times New Roman" w:hAnsi="Times New Roman" w:cs="Times New Roman"/>
            <w:b/>
            <w:sz w:val="24"/>
            <w:szCs w:val="24"/>
            <w:lang w:eastAsia="es-EC"/>
          </w:rPr>
          <w:id w:val="-1918784261"/>
          <w:citation/>
        </w:sdtPr>
        <w:sdtEndPr/>
        <w:sdtContent>
          <w:r w:rsidRPr="00224A52">
            <w:rPr>
              <w:rFonts w:ascii="Times New Roman" w:hAnsi="Times New Roman" w:cs="Times New Roman"/>
              <w:b/>
              <w:sz w:val="24"/>
              <w:szCs w:val="24"/>
              <w:lang w:eastAsia="es-EC"/>
            </w:rPr>
            <w:fldChar w:fldCharType="begin"/>
          </w:r>
          <w:r w:rsidR="009A7F17" w:rsidRPr="00224A52">
            <w:rPr>
              <w:rFonts w:ascii="Times New Roman" w:hAnsi="Times New Roman" w:cs="Times New Roman"/>
              <w:b/>
              <w:sz w:val="24"/>
              <w:szCs w:val="24"/>
              <w:lang w:eastAsia="es-EC"/>
            </w:rPr>
            <w:instrText xml:space="preserve">CITATION INT18 \l 12298 </w:instrText>
          </w:r>
          <w:r w:rsidRPr="00224A52">
            <w:rPr>
              <w:rFonts w:ascii="Times New Roman" w:hAnsi="Times New Roman" w:cs="Times New Roman"/>
              <w:b/>
              <w:sz w:val="24"/>
              <w:szCs w:val="24"/>
              <w:lang w:eastAsia="es-EC"/>
            </w:rPr>
            <w:fldChar w:fldCharType="separate"/>
          </w:r>
          <w:r w:rsidR="00602810" w:rsidRPr="00602810">
            <w:rPr>
              <w:rFonts w:ascii="Times New Roman" w:hAnsi="Times New Roman" w:cs="Times New Roman"/>
              <w:noProof/>
              <w:sz w:val="24"/>
              <w:szCs w:val="24"/>
              <w:lang w:eastAsia="es-EC"/>
            </w:rPr>
            <w:t>(Intagri, 2018)</w:t>
          </w:r>
          <w:r w:rsidRPr="00224A52">
            <w:rPr>
              <w:rFonts w:ascii="Times New Roman" w:hAnsi="Times New Roman" w:cs="Times New Roman"/>
              <w:b/>
              <w:sz w:val="24"/>
              <w:szCs w:val="24"/>
              <w:lang w:eastAsia="es-EC"/>
            </w:rPr>
            <w:fldChar w:fldCharType="end"/>
          </w:r>
        </w:sdtContent>
      </w:sdt>
    </w:p>
    <w:p w14:paraId="20901454" w14:textId="7A00EE79" w:rsidR="0006714E" w:rsidRPr="00224A52" w:rsidRDefault="00A1094C" w:rsidP="0006714E">
      <w:pPr>
        <w:spacing w:line="360" w:lineRule="auto"/>
        <w:jc w:val="both"/>
        <w:rPr>
          <w:rFonts w:ascii="Times New Roman" w:hAnsi="Times New Roman" w:cs="Times New Roman"/>
          <w:b/>
          <w:sz w:val="24"/>
          <w:szCs w:val="24"/>
        </w:rPr>
      </w:pPr>
      <w:r w:rsidRPr="00224A52">
        <w:rPr>
          <w:rFonts w:ascii="Times New Roman" w:hAnsi="Times New Roman" w:cs="Times New Roman"/>
          <w:sz w:val="24"/>
          <w:szCs w:val="24"/>
        </w:rPr>
        <w:t xml:space="preserve">La alimentación de los animales de carne y leche ha dejado de ser la aplicación de una serie de habilidades artesanales. En la actualidad la misma está basada en principios fisiológicos y nutricionales. Estos principios son los mismos para un sistema pastoril que para un sistema de producción con animales estabulados, consumiendo alimentos concentrados o raciones total o parcialmente mezcladas. La diferencia radica en el plano nutricional que puede ser alcanzado con un sistema u otro, y en el efecto sobre los productos finales de la digestión que se logran en cada uno de estos. Las limitaciones del </w:t>
      </w:r>
      <w:r w:rsidR="00502E87">
        <w:rPr>
          <w:rFonts w:ascii="Times New Roman" w:hAnsi="Times New Roman" w:cs="Times New Roman"/>
          <w:sz w:val="24"/>
          <w:szCs w:val="24"/>
        </w:rPr>
        <w:lastRenderedPageBreak/>
        <w:t>C</w:t>
      </w:r>
      <w:r w:rsidRPr="00224A52">
        <w:rPr>
          <w:rFonts w:ascii="Times New Roman" w:hAnsi="Times New Roman" w:cs="Times New Roman"/>
          <w:sz w:val="24"/>
          <w:szCs w:val="24"/>
        </w:rPr>
        <w:t xml:space="preserve">onsumo también tendrán orígenes </w:t>
      </w:r>
      <w:r w:rsidR="00D10B3D" w:rsidRPr="00224A52">
        <w:rPr>
          <w:rFonts w:ascii="Times New Roman" w:hAnsi="Times New Roman" w:cs="Times New Roman"/>
          <w:sz w:val="24"/>
          <w:szCs w:val="24"/>
        </w:rPr>
        <w:t>diferentes: en</w:t>
      </w:r>
      <w:r w:rsidRPr="00224A52">
        <w:rPr>
          <w:rFonts w:ascii="Times New Roman" w:hAnsi="Times New Roman" w:cs="Times New Roman"/>
          <w:sz w:val="24"/>
          <w:szCs w:val="24"/>
        </w:rPr>
        <w:t xml:space="preserve"> dietas con alto nivel de energía será fisiológico, mientras en dietas pastoriles y suplementadas con forrajes conservados, la limitación al consumo estará relacionada con el contenido de fibra </w:t>
      </w:r>
      <w:r w:rsidR="00D10B3D" w:rsidRPr="00224A52">
        <w:rPr>
          <w:rFonts w:ascii="Times New Roman" w:hAnsi="Times New Roman" w:cs="Times New Roman"/>
          <w:sz w:val="24"/>
          <w:szCs w:val="24"/>
        </w:rPr>
        <w:t>que, por</w:t>
      </w:r>
      <w:r w:rsidRPr="00224A52">
        <w:rPr>
          <w:rFonts w:ascii="Times New Roman" w:hAnsi="Times New Roman" w:cs="Times New Roman"/>
          <w:sz w:val="24"/>
          <w:szCs w:val="24"/>
        </w:rPr>
        <w:t xml:space="preserve"> su baja tasa de </w:t>
      </w:r>
      <w:r w:rsidR="00D10B3D" w:rsidRPr="00224A52">
        <w:rPr>
          <w:rFonts w:ascii="Times New Roman" w:hAnsi="Times New Roman" w:cs="Times New Roman"/>
          <w:sz w:val="24"/>
          <w:szCs w:val="24"/>
        </w:rPr>
        <w:t>digestión, aumenta</w:t>
      </w:r>
      <w:r w:rsidRPr="00224A52">
        <w:rPr>
          <w:rFonts w:ascii="Times New Roman" w:hAnsi="Times New Roman" w:cs="Times New Roman"/>
          <w:sz w:val="24"/>
          <w:szCs w:val="24"/>
        </w:rPr>
        <w:t xml:space="preserve"> el tiempo de retención de los alimentos en el rumen, lo que hace que el aporte de energía a nivel ruminal no sea adecuado para complementar pasturas de alta calidad (digestibilidad de 70%, contenido de proteína bruta de 18%). </w:t>
      </w:r>
      <w:sdt>
        <w:sdtPr>
          <w:rPr>
            <w:rFonts w:ascii="Times New Roman" w:hAnsi="Times New Roman" w:cs="Times New Roman"/>
            <w:b/>
            <w:sz w:val="24"/>
            <w:szCs w:val="24"/>
          </w:rPr>
          <w:id w:val="561373851"/>
          <w:citation/>
        </w:sdtPr>
        <w:sdtEndPr/>
        <w:sdtContent>
          <w:r w:rsidRPr="00224A52">
            <w:rPr>
              <w:rFonts w:ascii="Times New Roman" w:hAnsi="Times New Roman" w:cs="Times New Roman"/>
              <w:b/>
              <w:sz w:val="24"/>
              <w:szCs w:val="24"/>
            </w:rPr>
            <w:fldChar w:fldCharType="begin"/>
          </w:r>
          <w:r w:rsidR="009A7F17" w:rsidRPr="00224A52">
            <w:rPr>
              <w:rFonts w:ascii="Times New Roman" w:hAnsi="Times New Roman" w:cs="Times New Roman"/>
              <w:b/>
              <w:sz w:val="24"/>
              <w:szCs w:val="24"/>
            </w:rPr>
            <w:instrText xml:space="preserve">CITATION INT14 \l 12298 </w:instrText>
          </w:r>
          <w:r w:rsidRPr="00224A52">
            <w:rPr>
              <w:rFonts w:ascii="Times New Roman" w:hAnsi="Times New Roman" w:cs="Times New Roman"/>
              <w:b/>
              <w:sz w:val="24"/>
              <w:szCs w:val="24"/>
            </w:rPr>
            <w:fldChar w:fldCharType="separate"/>
          </w:r>
          <w:r w:rsidR="00602810" w:rsidRPr="00602810">
            <w:rPr>
              <w:rFonts w:ascii="Times New Roman" w:hAnsi="Times New Roman" w:cs="Times New Roman"/>
              <w:noProof/>
              <w:sz w:val="24"/>
              <w:szCs w:val="24"/>
            </w:rPr>
            <w:t>(Inta, 2014)</w:t>
          </w:r>
          <w:r w:rsidRPr="00224A52">
            <w:rPr>
              <w:rFonts w:ascii="Times New Roman" w:hAnsi="Times New Roman" w:cs="Times New Roman"/>
              <w:b/>
              <w:sz w:val="24"/>
              <w:szCs w:val="24"/>
            </w:rPr>
            <w:fldChar w:fldCharType="end"/>
          </w:r>
        </w:sdtContent>
      </w:sdt>
    </w:p>
    <w:p w14:paraId="5268A6DE" w14:textId="6228FAC9" w:rsidR="00A1094C" w:rsidRPr="00224A52" w:rsidRDefault="00A1094C" w:rsidP="0006714E">
      <w:pPr>
        <w:spacing w:line="360" w:lineRule="auto"/>
        <w:jc w:val="both"/>
        <w:rPr>
          <w:rFonts w:ascii="Times New Roman" w:hAnsi="Times New Roman" w:cs="Times New Roman"/>
          <w:b/>
          <w:sz w:val="24"/>
          <w:szCs w:val="24"/>
        </w:rPr>
      </w:pPr>
      <w:r w:rsidRPr="00224A52">
        <w:rPr>
          <w:rFonts w:ascii="Times New Roman" w:hAnsi="Times New Roman" w:cs="Times New Roman"/>
          <w:sz w:val="24"/>
          <w:szCs w:val="24"/>
        </w:rPr>
        <w:t xml:space="preserve">Las características de fermentación de los alimentos en el rumen pueden ser estudiadas por métodos </w:t>
      </w:r>
      <w:r w:rsidRPr="00224A52">
        <w:rPr>
          <w:rFonts w:ascii="Times New Roman" w:hAnsi="Times New Roman" w:cs="Times New Roman"/>
          <w:iCs/>
          <w:sz w:val="24"/>
          <w:szCs w:val="24"/>
        </w:rPr>
        <w:t>in vivo</w:t>
      </w:r>
      <w:r w:rsidRPr="00224A52">
        <w:rPr>
          <w:rFonts w:ascii="Times New Roman" w:hAnsi="Times New Roman" w:cs="Times New Roman"/>
          <w:sz w:val="24"/>
          <w:szCs w:val="24"/>
        </w:rPr>
        <w:t xml:space="preserve">, </w:t>
      </w:r>
      <w:r w:rsidRPr="00224A52">
        <w:rPr>
          <w:rFonts w:ascii="Times New Roman" w:hAnsi="Times New Roman" w:cs="Times New Roman"/>
          <w:iCs/>
          <w:sz w:val="24"/>
          <w:szCs w:val="24"/>
        </w:rPr>
        <w:t>in situ</w:t>
      </w:r>
      <w:r w:rsidRPr="00224A52">
        <w:rPr>
          <w:rFonts w:ascii="Times New Roman" w:hAnsi="Times New Roman" w:cs="Times New Roman"/>
          <w:sz w:val="24"/>
          <w:szCs w:val="24"/>
        </w:rPr>
        <w:t xml:space="preserve"> e </w:t>
      </w:r>
      <w:r w:rsidRPr="00224A52">
        <w:rPr>
          <w:rFonts w:ascii="Times New Roman" w:hAnsi="Times New Roman" w:cs="Times New Roman"/>
          <w:iCs/>
          <w:sz w:val="24"/>
          <w:szCs w:val="24"/>
        </w:rPr>
        <w:t>in vitro</w:t>
      </w:r>
      <w:r w:rsidRPr="00224A52">
        <w:rPr>
          <w:rFonts w:ascii="Times New Roman" w:hAnsi="Times New Roman" w:cs="Times New Roman"/>
          <w:sz w:val="24"/>
          <w:szCs w:val="24"/>
        </w:rPr>
        <w:t xml:space="preserve">. Debido a que en los estudios </w:t>
      </w:r>
      <w:r w:rsidRPr="00224A52">
        <w:rPr>
          <w:rFonts w:ascii="Times New Roman" w:hAnsi="Times New Roman" w:cs="Times New Roman"/>
          <w:iCs/>
          <w:sz w:val="24"/>
          <w:szCs w:val="24"/>
        </w:rPr>
        <w:t>in vivo</w:t>
      </w:r>
      <w:r w:rsidRPr="00224A52">
        <w:rPr>
          <w:rFonts w:ascii="Times New Roman" w:hAnsi="Times New Roman" w:cs="Times New Roman"/>
          <w:sz w:val="24"/>
          <w:szCs w:val="24"/>
        </w:rPr>
        <w:t xml:space="preserve"> los alimentos sólo pueden ser evaluados en raciones totales y al hecho de que tales estudios requieren considerables recursos y son difíciles de estandarizar, en los últimos años varias técnicas </w:t>
      </w:r>
      <w:r w:rsidRPr="00224A52">
        <w:rPr>
          <w:rFonts w:ascii="Times New Roman" w:hAnsi="Times New Roman" w:cs="Times New Roman"/>
          <w:iCs/>
          <w:sz w:val="24"/>
          <w:szCs w:val="24"/>
        </w:rPr>
        <w:t>in situ</w:t>
      </w:r>
      <w:r w:rsidRPr="00224A52">
        <w:rPr>
          <w:rFonts w:ascii="Times New Roman" w:hAnsi="Times New Roman" w:cs="Times New Roman"/>
          <w:sz w:val="24"/>
          <w:szCs w:val="24"/>
        </w:rPr>
        <w:t xml:space="preserve"> e </w:t>
      </w:r>
      <w:r w:rsidRPr="00224A52">
        <w:rPr>
          <w:rFonts w:ascii="Times New Roman" w:hAnsi="Times New Roman" w:cs="Times New Roman"/>
          <w:iCs/>
          <w:sz w:val="24"/>
          <w:szCs w:val="24"/>
        </w:rPr>
        <w:t>in vitro</w:t>
      </w:r>
      <w:r w:rsidRPr="00224A52">
        <w:rPr>
          <w:rFonts w:ascii="Times New Roman" w:hAnsi="Times New Roman" w:cs="Times New Roman"/>
          <w:sz w:val="24"/>
          <w:szCs w:val="24"/>
        </w:rPr>
        <w:t xml:space="preserve"> han sido desarrolladas. Dentro de las técnicas </w:t>
      </w:r>
      <w:r w:rsidRPr="00224A52">
        <w:rPr>
          <w:rFonts w:ascii="Times New Roman" w:hAnsi="Times New Roman" w:cs="Times New Roman"/>
          <w:iCs/>
          <w:sz w:val="24"/>
          <w:szCs w:val="24"/>
        </w:rPr>
        <w:t>in vitro</w:t>
      </w:r>
      <w:r w:rsidRPr="00224A52">
        <w:rPr>
          <w:rFonts w:ascii="Times New Roman" w:hAnsi="Times New Roman" w:cs="Times New Roman"/>
          <w:sz w:val="24"/>
          <w:szCs w:val="24"/>
        </w:rPr>
        <w:t xml:space="preserve">, la de uso más frecuente es la descrita por Tilley y Terry (1963), la cual fue modificada por Goering y Van Soest (1970) para estimar la digestibilidad verdadera de la materia seca (MS). </w:t>
      </w:r>
      <w:sdt>
        <w:sdtPr>
          <w:rPr>
            <w:rFonts w:ascii="Times New Roman" w:hAnsi="Times New Roman" w:cs="Times New Roman"/>
            <w:b/>
            <w:sz w:val="24"/>
            <w:szCs w:val="24"/>
          </w:rPr>
          <w:id w:val="-1488773573"/>
          <w:citation/>
        </w:sdtPr>
        <w:sdtEndPr/>
        <w:sdtContent>
          <w:r w:rsidRPr="00224A52">
            <w:rPr>
              <w:rFonts w:ascii="Times New Roman" w:hAnsi="Times New Roman" w:cs="Times New Roman"/>
              <w:b/>
              <w:sz w:val="24"/>
              <w:szCs w:val="24"/>
            </w:rPr>
            <w:fldChar w:fldCharType="begin"/>
          </w:r>
          <w:r w:rsidRPr="00224A52">
            <w:rPr>
              <w:rFonts w:ascii="Times New Roman" w:hAnsi="Times New Roman" w:cs="Times New Roman"/>
              <w:b/>
              <w:sz w:val="24"/>
              <w:szCs w:val="24"/>
            </w:rPr>
            <w:instrText xml:space="preserve"> CITATION SLP05 \l 12298 </w:instrText>
          </w:r>
          <w:r w:rsidRPr="00224A52">
            <w:rPr>
              <w:rFonts w:ascii="Times New Roman" w:hAnsi="Times New Roman" w:cs="Times New Roman"/>
              <w:b/>
              <w:sz w:val="24"/>
              <w:szCs w:val="24"/>
            </w:rPr>
            <w:fldChar w:fldCharType="separate"/>
          </w:r>
          <w:r w:rsidR="00602810" w:rsidRPr="00602810">
            <w:rPr>
              <w:rFonts w:ascii="Times New Roman" w:hAnsi="Times New Roman" w:cs="Times New Roman"/>
              <w:noProof/>
              <w:sz w:val="24"/>
              <w:szCs w:val="24"/>
            </w:rPr>
            <w:t>(Noguera, 2005)</w:t>
          </w:r>
          <w:r w:rsidRPr="00224A52">
            <w:rPr>
              <w:rFonts w:ascii="Times New Roman" w:hAnsi="Times New Roman" w:cs="Times New Roman"/>
              <w:b/>
              <w:sz w:val="24"/>
              <w:szCs w:val="24"/>
            </w:rPr>
            <w:fldChar w:fldCharType="end"/>
          </w:r>
        </w:sdtContent>
      </w:sdt>
    </w:p>
    <w:p w14:paraId="13D67003" w14:textId="531F78CC" w:rsidR="00A1094C" w:rsidRPr="00224A52" w:rsidRDefault="0006714E" w:rsidP="0006714E">
      <w:pPr>
        <w:spacing w:line="360" w:lineRule="auto"/>
        <w:jc w:val="both"/>
        <w:rPr>
          <w:rFonts w:ascii="Times New Roman" w:hAnsi="Times New Roman" w:cs="Times New Roman"/>
          <w:sz w:val="24"/>
          <w:szCs w:val="24"/>
          <w:lang w:eastAsia="es-EC"/>
        </w:rPr>
      </w:pPr>
      <w:r w:rsidRPr="00224A52">
        <w:rPr>
          <w:rFonts w:ascii="Times New Roman" w:hAnsi="Times New Roman" w:cs="Times New Roman"/>
          <w:sz w:val="24"/>
          <w:szCs w:val="24"/>
          <w:lang w:eastAsia="es-EC"/>
        </w:rPr>
        <w:t xml:space="preserve">Además del </w:t>
      </w:r>
      <w:r w:rsidR="00A1094C" w:rsidRPr="00224A52">
        <w:rPr>
          <w:rFonts w:ascii="Times New Roman" w:hAnsi="Times New Roman" w:cs="Times New Roman"/>
          <w:sz w:val="24"/>
          <w:szCs w:val="24"/>
          <w:lang w:eastAsia="es-EC"/>
        </w:rPr>
        <w:t xml:space="preserve">estudio de la producción de gas in vitro proporciona información de la cinética de fermentación y de la degradación del alimento en el rumen, lo cual permite estimar el contenido energético y pronosticar el aprovechamiento del alimento. El volumen de gas que produce in vitro un determinado sustrato, se utiliza como un índice de la fermentación microbiana de los alimentos. </w:t>
      </w:r>
      <w:sdt>
        <w:sdtPr>
          <w:rPr>
            <w:rFonts w:ascii="Times New Roman" w:hAnsi="Times New Roman" w:cs="Times New Roman"/>
            <w:b/>
            <w:sz w:val="24"/>
            <w:szCs w:val="24"/>
            <w:lang w:eastAsia="es-EC"/>
          </w:rPr>
          <w:id w:val="-1885710255"/>
          <w:citation/>
        </w:sdtPr>
        <w:sdtEndPr/>
        <w:sdtContent>
          <w:r w:rsidR="00A1094C" w:rsidRPr="00224A52">
            <w:rPr>
              <w:rFonts w:ascii="Times New Roman" w:hAnsi="Times New Roman" w:cs="Times New Roman"/>
              <w:b/>
              <w:sz w:val="24"/>
              <w:szCs w:val="24"/>
              <w:lang w:eastAsia="es-EC"/>
            </w:rPr>
            <w:fldChar w:fldCharType="begin"/>
          </w:r>
          <w:r w:rsidR="00A1094C" w:rsidRPr="00224A52">
            <w:rPr>
              <w:rFonts w:ascii="Times New Roman" w:hAnsi="Times New Roman" w:cs="Times New Roman"/>
              <w:b/>
              <w:sz w:val="24"/>
              <w:szCs w:val="24"/>
              <w:lang w:eastAsia="es-EC"/>
            </w:rPr>
            <w:instrText xml:space="preserve"> CITATION Bon14 \l 12298 </w:instrText>
          </w:r>
          <w:r w:rsidR="00A1094C" w:rsidRPr="00224A52">
            <w:rPr>
              <w:rFonts w:ascii="Times New Roman" w:hAnsi="Times New Roman" w:cs="Times New Roman"/>
              <w:b/>
              <w:sz w:val="24"/>
              <w:szCs w:val="24"/>
              <w:lang w:eastAsia="es-EC"/>
            </w:rPr>
            <w:fldChar w:fldCharType="separate"/>
          </w:r>
          <w:r w:rsidR="00602810" w:rsidRPr="00602810">
            <w:rPr>
              <w:rFonts w:ascii="Times New Roman" w:hAnsi="Times New Roman" w:cs="Times New Roman"/>
              <w:noProof/>
              <w:sz w:val="24"/>
              <w:szCs w:val="24"/>
              <w:lang w:eastAsia="es-EC"/>
            </w:rPr>
            <w:t>(Bonilla CJA1*, 2014)</w:t>
          </w:r>
          <w:r w:rsidR="00A1094C" w:rsidRPr="00224A52">
            <w:rPr>
              <w:rFonts w:ascii="Times New Roman" w:hAnsi="Times New Roman" w:cs="Times New Roman"/>
              <w:b/>
              <w:sz w:val="24"/>
              <w:szCs w:val="24"/>
              <w:lang w:eastAsia="es-EC"/>
            </w:rPr>
            <w:fldChar w:fldCharType="end"/>
          </w:r>
        </w:sdtContent>
      </w:sdt>
    </w:p>
    <w:p w14:paraId="1F301797" w14:textId="0BE2F666" w:rsidR="004B319E" w:rsidRDefault="004434C0" w:rsidP="004B319E">
      <w:pPr>
        <w:spacing w:after="160" w:line="360" w:lineRule="auto"/>
        <w:jc w:val="both"/>
        <w:rPr>
          <w:rFonts w:ascii="Times New Roman" w:hAnsi="Times New Roman" w:cs="Times New Roman"/>
          <w:sz w:val="24"/>
          <w:szCs w:val="24"/>
        </w:rPr>
      </w:pPr>
      <w:r>
        <w:rPr>
          <w:rFonts w:ascii="Times New Roman" w:hAnsi="Times New Roman" w:cs="Times New Roman"/>
          <w:sz w:val="24"/>
          <w:szCs w:val="24"/>
          <w:lang w:eastAsia="es-EC"/>
        </w:rPr>
        <w:t>Dentro de la presente investigación s</w:t>
      </w:r>
      <w:r w:rsidR="001B7DE4" w:rsidRPr="004B319E">
        <w:rPr>
          <w:rFonts w:ascii="Times New Roman" w:hAnsi="Times New Roman" w:cs="Times New Roman"/>
          <w:sz w:val="24"/>
          <w:szCs w:val="24"/>
          <w:lang w:eastAsia="es-EC"/>
        </w:rPr>
        <w:t xml:space="preserve">e busca </w:t>
      </w:r>
      <w:r w:rsidR="004B319E" w:rsidRPr="004B319E">
        <w:rPr>
          <w:rFonts w:ascii="Times New Roman" w:hAnsi="Times New Roman" w:cs="Times New Roman"/>
          <w:bCs/>
          <w:sz w:val="24"/>
          <w:szCs w:val="24"/>
        </w:rPr>
        <w:t xml:space="preserve">evaluar la producción de pasturas para la nutrición bovina en la </w:t>
      </w:r>
      <w:r w:rsidR="00106D42">
        <w:rPr>
          <w:rFonts w:ascii="Times New Roman" w:hAnsi="Times New Roman" w:cs="Times New Roman"/>
          <w:bCs/>
          <w:sz w:val="24"/>
          <w:szCs w:val="24"/>
        </w:rPr>
        <w:t>G</w:t>
      </w:r>
      <w:r w:rsidR="004B319E" w:rsidRPr="004B319E">
        <w:rPr>
          <w:rFonts w:ascii="Times New Roman" w:hAnsi="Times New Roman" w:cs="Times New Roman"/>
          <w:bCs/>
          <w:sz w:val="24"/>
          <w:szCs w:val="24"/>
        </w:rPr>
        <w:t xml:space="preserve">ranja Laguacoto II de la </w:t>
      </w:r>
      <w:r>
        <w:rPr>
          <w:rFonts w:ascii="Times New Roman" w:hAnsi="Times New Roman" w:cs="Times New Roman"/>
          <w:bCs/>
          <w:sz w:val="24"/>
          <w:szCs w:val="24"/>
        </w:rPr>
        <w:t>P</w:t>
      </w:r>
      <w:r w:rsidR="004B319E" w:rsidRPr="004B319E">
        <w:rPr>
          <w:rFonts w:ascii="Times New Roman" w:hAnsi="Times New Roman" w:cs="Times New Roman"/>
          <w:bCs/>
          <w:sz w:val="24"/>
          <w:szCs w:val="24"/>
        </w:rPr>
        <w:t xml:space="preserve">rovincia Bolívar </w:t>
      </w:r>
      <w:r>
        <w:rPr>
          <w:rFonts w:ascii="Times New Roman" w:hAnsi="Times New Roman" w:cs="Times New Roman"/>
          <w:bCs/>
          <w:sz w:val="24"/>
          <w:szCs w:val="24"/>
        </w:rPr>
        <w:t>C</w:t>
      </w:r>
      <w:r w:rsidR="004B319E" w:rsidRPr="004B319E">
        <w:rPr>
          <w:rFonts w:ascii="Times New Roman" w:hAnsi="Times New Roman" w:cs="Times New Roman"/>
          <w:bCs/>
          <w:sz w:val="24"/>
          <w:szCs w:val="24"/>
        </w:rPr>
        <w:t>antón Guaranda.</w:t>
      </w:r>
      <w:r w:rsidR="00106D42">
        <w:rPr>
          <w:rFonts w:ascii="Times New Roman" w:hAnsi="Times New Roman" w:cs="Times New Roman"/>
          <w:bCs/>
          <w:sz w:val="24"/>
          <w:szCs w:val="24"/>
        </w:rPr>
        <w:t xml:space="preserve"> Determinar </w:t>
      </w:r>
      <w:r w:rsidR="004B319E" w:rsidRPr="004B319E">
        <w:rPr>
          <w:rFonts w:ascii="Times New Roman" w:hAnsi="Times New Roman" w:cs="Times New Roman"/>
          <w:sz w:val="24"/>
          <w:szCs w:val="24"/>
        </w:rPr>
        <w:t xml:space="preserve">el volumen de producción de las diferentes pasturas que se cultivan para la nutrición bovina, </w:t>
      </w:r>
      <w:r>
        <w:rPr>
          <w:rFonts w:ascii="Times New Roman" w:hAnsi="Times New Roman" w:cs="Times New Roman"/>
          <w:sz w:val="24"/>
          <w:szCs w:val="24"/>
        </w:rPr>
        <w:t xml:space="preserve">de igual manera </w:t>
      </w:r>
      <w:r w:rsidR="004B319E" w:rsidRPr="004B319E">
        <w:rPr>
          <w:rFonts w:ascii="Times New Roman" w:hAnsi="Times New Roman" w:cs="Times New Roman"/>
          <w:sz w:val="24"/>
          <w:szCs w:val="24"/>
        </w:rPr>
        <w:t>realizando el perfil mineral de los suelos destinado al pastoreo bovino</w:t>
      </w:r>
      <w:r>
        <w:rPr>
          <w:rFonts w:ascii="Times New Roman" w:hAnsi="Times New Roman" w:cs="Times New Roman"/>
          <w:sz w:val="24"/>
          <w:szCs w:val="24"/>
        </w:rPr>
        <w:t xml:space="preserve"> conoceremos los macro y micro minerales que dispone el suelo</w:t>
      </w:r>
      <w:r w:rsidR="004B319E" w:rsidRPr="004B319E">
        <w:rPr>
          <w:rFonts w:ascii="Times New Roman" w:hAnsi="Times New Roman" w:cs="Times New Roman"/>
          <w:sz w:val="24"/>
          <w:szCs w:val="24"/>
        </w:rPr>
        <w:t xml:space="preserve">, estableciendo el valor nutritivo de las diferentes pasturas cultivadas en la </w:t>
      </w:r>
      <w:r w:rsidR="0087624C">
        <w:rPr>
          <w:rFonts w:ascii="Times New Roman" w:hAnsi="Times New Roman" w:cs="Times New Roman"/>
          <w:sz w:val="24"/>
          <w:szCs w:val="24"/>
        </w:rPr>
        <w:t>G</w:t>
      </w:r>
      <w:r w:rsidR="004B319E" w:rsidRPr="004B319E">
        <w:rPr>
          <w:rFonts w:ascii="Times New Roman" w:hAnsi="Times New Roman" w:cs="Times New Roman"/>
          <w:sz w:val="24"/>
          <w:szCs w:val="24"/>
        </w:rPr>
        <w:t xml:space="preserve">ranja Laguacoto II </w:t>
      </w:r>
      <w:r w:rsidR="001234CA">
        <w:rPr>
          <w:rFonts w:ascii="Times New Roman" w:hAnsi="Times New Roman" w:cs="Times New Roman"/>
          <w:sz w:val="24"/>
          <w:szCs w:val="24"/>
        </w:rPr>
        <w:t xml:space="preserve">con un </w:t>
      </w:r>
      <w:r w:rsidR="004B319E" w:rsidRPr="004B319E">
        <w:rPr>
          <w:rFonts w:ascii="Times New Roman" w:hAnsi="Times New Roman" w:cs="Times New Roman"/>
          <w:sz w:val="24"/>
          <w:szCs w:val="24"/>
        </w:rPr>
        <w:t>análisis proximal</w:t>
      </w:r>
      <w:r w:rsidR="001234CA">
        <w:rPr>
          <w:rFonts w:ascii="Times New Roman" w:hAnsi="Times New Roman" w:cs="Times New Roman"/>
          <w:sz w:val="24"/>
          <w:szCs w:val="24"/>
        </w:rPr>
        <w:t>,</w:t>
      </w:r>
      <w:r>
        <w:rPr>
          <w:rFonts w:ascii="Times New Roman" w:hAnsi="Times New Roman" w:cs="Times New Roman"/>
          <w:sz w:val="24"/>
          <w:szCs w:val="24"/>
        </w:rPr>
        <w:t xml:space="preserve"> además identificaremos </w:t>
      </w:r>
      <w:r w:rsidR="004B319E" w:rsidRPr="004B319E">
        <w:rPr>
          <w:rFonts w:ascii="Times New Roman" w:hAnsi="Times New Roman" w:cs="Times New Roman"/>
          <w:sz w:val="24"/>
          <w:szCs w:val="24"/>
        </w:rPr>
        <w:t>la digestibilidad aparente mediante análisis de heces de los bovinos</w:t>
      </w:r>
      <w:r w:rsidR="001234CA">
        <w:rPr>
          <w:rFonts w:ascii="Times New Roman" w:hAnsi="Times New Roman" w:cs="Times New Roman"/>
          <w:sz w:val="24"/>
          <w:szCs w:val="24"/>
        </w:rPr>
        <w:t xml:space="preserve"> de la </w:t>
      </w:r>
      <w:r w:rsidR="00106D42">
        <w:rPr>
          <w:rFonts w:ascii="Times New Roman" w:hAnsi="Times New Roman" w:cs="Times New Roman"/>
          <w:sz w:val="24"/>
          <w:szCs w:val="24"/>
        </w:rPr>
        <w:t>G</w:t>
      </w:r>
      <w:r w:rsidR="001234CA">
        <w:rPr>
          <w:rFonts w:ascii="Times New Roman" w:hAnsi="Times New Roman" w:cs="Times New Roman"/>
          <w:sz w:val="24"/>
          <w:szCs w:val="24"/>
        </w:rPr>
        <w:t xml:space="preserve">ranja </w:t>
      </w:r>
      <w:r w:rsidR="00106D42">
        <w:rPr>
          <w:rFonts w:ascii="Times New Roman" w:hAnsi="Times New Roman" w:cs="Times New Roman"/>
          <w:sz w:val="24"/>
          <w:szCs w:val="24"/>
        </w:rPr>
        <w:t>Laguacoto II</w:t>
      </w:r>
      <w:r w:rsidR="001234CA">
        <w:rPr>
          <w:rFonts w:ascii="Times New Roman" w:hAnsi="Times New Roman" w:cs="Times New Roman"/>
          <w:sz w:val="24"/>
          <w:szCs w:val="24"/>
        </w:rPr>
        <w:t>.</w:t>
      </w:r>
    </w:p>
    <w:p w14:paraId="5FD61251" w14:textId="77777777" w:rsidR="00106D42" w:rsidRPr="004B319E" w:rsidRDefault="00106D42" w:rsidP="004B319E">
      <w:pPr>
        <w:spacing w:after="160" w:line="360" w:lineRule="auto"/>
        <w:jc w:val="both"/>
        <w:rPr>
          <w:rFonts w:ascii="Times New Roman" w:hAnsi="Times New Roman" w:cs="Times New Roman"/>
          <w:sz w:val="24"/>
          <w:szCs w:val="24"/>
        </w:rPr>
      </w:pPr>
    </w:p>
    <w:p w14:paraId="18FA7D3F" w14:textId="1305AC56" w:rsidR="004B319E" w:rsidRPr="004B319E" w:rsidRDefault="004B319E" w:rsidP="004B319E">
      <w:pPr>
        <w:spacing w:after="160" w:line="360" w:lineRule="auto"/>
        <w:jc w:val="both"/>
        <w:rPr>
          <w:rFonts w:ascii="Times New Roman" w:hAnsi="Times New Roman" w:cs="Times New Roman"/>
          <w:sz w:val="24"/>
          <w:szCs w:val="24"/>
        </w:rPr>
      </w:pPr>
    </w:p>
    <w:p w14:paraId="06B9963A" w14:textId="56DC8507" w:rsidR="004B319E" w:rsidRDefault="004B319E" w:rsidP="000C14FD">
      <w:pPr>
        <w:spacing w:line="360" w:lineRule="auto"/>
        <w:jc w:val="both"/>
        <w:rPr>
          <w:rFonts w:ascii="Times New Roman" w:hAnsi="Times New Roman" w:cs="Times New Roman"/>
          <w:sz w:val="24"/>
          <w:szCs w:val="24"/>
        </w:rPr>
      </w:pPr>
    </w:p>
    <w:p w14:paraId="64E83F19" w14:textId="77777777" w:rsidR="00106D42" w:rsidRPr="00224A52" w:rsidRDefault="00106D42" w:rsidP="000C14FD">
      <w:pPr>
        <w:spacing w:line="360" w:lineRule="auto"/>
        <w:jc w:val="both"/>
        <w:rPr>
          <w:rFonts w:ascii="Times New Roman" w:hAnsi="Times New Roman" w:cs="Times New Roman"/>
          <w:sz w:val="24"/>
          <w:szCs w:val="24"/>
        </w:rPr>
      </w:pPr>
    </w:p>
    <w:p w14:paraId="0035C866" w14:textId="63AD9AB9" w:rsidR="00A1094C" w:rsidRPr="00841DBA" w:rsidRDefault="00A1094C" w:rsidP="00FC7A2B">
      <w:pPr>
        <w:pStyle w:val="Prrafodelista"/>
        <w:numPr>
          <w:ilvl w:val="0"/>
          <w:numId w:val="28"/>
        </w:numPr>
        <w:rPr>
          <w:rFonts w:ascii="Times New Roman" w:hAnsi="Times New Roman" w:cs="Times New Roman"/>
          <w:b/>
          <w:bCs/>
          <w:sz w:val="24"/>
          <w:szCs w:val="24"/>
        </w:rPr>
      </w:pPr>
      <w:bookmarkStart w:id="3" w:name="_Toc87288957"/>
      <w:r w:rsidRPr="00841DBA">
        <w:rPr>
          <w:rFonts w:ascii="Times New Roman" w:hAnsi="Times New Roman" w:cs="Times New Roman"/>
          <w:b/>
          <w:bCs/>
          <w:sz w:val="24"/>
          <w:szCs w:val="24"/>
        </w:rPr>
        <w:lastRenderedPageBreak/>
        <w:t>PROBLEMA</w:t>
      </w:r>
      <w:bookmarkEnd w:id="3"/>
    </w:p>
    <w:p w14:paraId="2A55A655" w14:textId="35D70A07" w:rsidR="00885C74" w:rsidRPr="00224A52" w:rsidRDefault="00885C74" w:rsidP="00CA76F6">
      <w:pPr>
        <w:spacing w:line="360" w:lineRule="auto"/>
        <w:jc w:val="both"/>
        <w:rPr>
          <w:rFonts w:ascii="Times New Roman" w:hAnsi="Times New Roman" w:cs="Times New Roman"/>
          <w:sz w:val="24"/>
          <w:szCs w:val="24"/>
          <w:shd w:val="clear" w:color="auto" w:fill="FFFFFF"/>
        </w:rPr>
      </w:pPr>
      <w:r w:rsidRPr="00224A52">
        <w:rPr>
          <w:rFonts w:ascii="Times New Roman" w:hAnsi="Times New Roman" w:cs="Times New Roman"/>
          <w:sz w:val="24"/>
          <w:szCs w:val="24"/>
          <w:shd w:val="clear" w:color="auto" w:fill="FFFFFF"/>
        </w:rPr>
        <w:t xml:space="preserve">En el Ecuador </w:t>
      </w:r>
      <w:r w:rsidRPr="00782708">
        <w:rPr>
          <w:rFonts w:ascii="Times New Roman" w:hAnsi="Times New Roman" w:cs="Times New Roman"/>
          <w:sz w:val="24"/>
          <w:szCs w:val="24"/>
          <w:shd w:val="clear" w:color="auto" w:fill="FFFFFF"/>
        </w:rPr>
        <w:t xml:space="preserve">son </w:t>
      </w:r>
      <w:r w:rsidR="00782708" w:rsidRPr="00782708">
        <w:rPr>
          <w:rFonts w:ascii="Times New Roman" w:hAnsi="Times New Roman" w:cs="Times New Roman"/>
          <w:sz w:val="24"/>
          <w:szCs w:val="24"/>
          <w:shd w:val="clear" w:color="auto" w:fill="FFFFFF"/>
        </w:rPr>
        <w:t>poc</w:t>
      </w:r>
      <w:r w:rsidR="00B8369B">
        <w:rPr>
          <w:rFonts w:ascii="Times New Roman" w:hAnsi="Times New Roman" w:cs="Times New Roman"/>
          <w:sz w:val="24"/>
          <w:szCs w:val="24"/>
          <w:shd w:val="clear" w:color="auto" w:fill="FFFFFF"/>
        </w:rPr>
        <w:t>a</w:t>
      </w:r>
      <w:r w:rsidR="00782708" w:rsidRPr="00782708">
        <w:rPr>
          <w:rFonts w:ascii="Times New Roman" w:hAnsi="Times New Roman" w:cs="Times New Roman"/>
          <w:sz w:val="24"/>
          <w:szCs w:val="24"/>
          <w:shd w:val="clear" w:color="auto" w:fill="FFFFFF"/>
        </w:rPr>
        <w:t xml:space="preserve">s </w:t>
      </w:r>
      <w:r w:rsidRPr="00224A52">
        <w:rPr>
          <w:rFonts w:ascii="Times New Roman" w:hAnsi="Times New Roman" w:cs="Times New Roman"/>
          <w:sz w:val="24"/>
          <w:szCs w:val="24"/>
          <w:shd w:val="clear" w:color="auto" w:fill="FFFFFF"/>
        </w:rPr>
        <w:t>l</w:t>
      </w:r>
      <w:r w:rsidR="00B8369B">
        <w:rPr>
          <w:rFonts w:ascii="Times New Roman" w:hAnsi="Times New Roman" w:cs="Times New Roman"/>
          <w:sz w:val="24"/>
          <w:szCs w:val="24"/>
          <w:shd w:val="clear" w:color="auto" w:fill="FFFFFF"/>
        </w:rPr>
        <w:t>a</w:t>
      </w:r>
      <w:r w:rsidRPr="00224A52">
        <w:rPr>
          <w:rFonts w:ascii="Times New Roman" w:hAnsi="Times New Roman" w:cs="Times New Roman"/>
          <w:sz w:val="24"/>
          <w:szCs w:val="24"/>
          <w:shd w:val="clear" w:color="auto" w:fill="FFFFFF"/>
        </w:rPr>
        <w:t>s buen</w:t>
      </w:r>
      <w:r w:rsidR="00B8369B">
        <w:rPr>
          <w:rFonts w:ascii="Times New Roman" w:hAnsi="Times New Roman" w:cs="Times New Roman"/>
          <w:sz w:val="24"/>
          <w:szCs w:val="24"/>
          <w:shd w:val="clear" w:color="auto" w:fill="FFFFFF"/>
        </w:rPr>
        <w:t>a</w:t>
      </w:r>
      <w:r w:rsidRPr="00224A52">
        <w:rPr>
          <w:rFonts w:ascii="Times New Roman" w:hAnsi="Times New Roman" w:cs="Times New Roman"/>
          <w:sz w:val="24"/>
          <w:szCs w:val="24"/>
          <w:shd w:val="clear" w:color="auto" w:fill="FFFFFF"/>
        </w:rPr>
        <w:t>s p</w:t>
      </w:r>
      <w:r w:rsidR="00B8369B">
        <w:rPr>
          <w:rFonts w:ascii="Times New Roman" w:hAnsi="Times New Roman" w:cs="Times New Roman"/>
          <w:sz w:val="24"/>
          <w:szCs w:val="24"/>
          <w:shd w:val="clear" w:color="auto" w:fill="FFFFFF"/>
        </w:rPr>
        <w:t>asturas</w:t>
      </w:r>
      <w:r w:rsidR="00782708">
        <w:rPr>
          <w:rFonts w:ascii="Times New Roman" w:hAnsi="Times New Roman" w:cs="Times New Roman"/>
          <w:sz w:val="24"/>
          <w:szCs w:val="24"/>
          <w:shd w:val="clear" w:color="auto" w:fill="FFFFFF"/>
        </w:rPr>
        <w:t>,</w:t>
      </w:r>
      <w:r w:rsidRPr="00224A52">
        <w:rPr>
          <w:rFonts w:ascii="Times New Roman" w:hAnsi="Times New Roman" w:cs="Times New Roman"/>
          <w:sz w:val="24"/>
          <w:szCs w:val="24"/>
          <w:shd w:val="clear" w:color="auto" w:fill="FFFFFF"/>
        </w:rPr>
        <w:t xml:space="preserve"> a pesar de contar con buenos suelos por lo que se busca incluir temas como la producción, planificación, manejo, mejoramiento, enfermedades, fertilización de pastos que serán de utilidad a nivel de la academia, de los profesionales de campo </w:t>
      </w:r>
      <w:r w:rsidR="00BD7F37" w:rsidRPr="00224A52">
        <w:rPr>
          <w:rFonts w:ascii="Times New Roman" w:hAnsi="Times New Roman" w:cs="Times New Roman"/>
          <w:sz w:val="24"/>
          <w:szCs w:val="24"/>
          <w:shd w:val="clear" w:color="auto" w:fill="FFFFFF"/>
        </w:rPr>
        <w:t>y de los productores pecuarios, para que en E</w:t>
      </w:r>
      <w:r w:rsidRPr="00224A52">
        <w:rPr>
          <w:rFonts w:ascii="Times New Roman" w:hAnsi="Times New Roman" w:cs="Times New Roman"/>
          <w:sz w:val="24"/>
          <w:szCs w:val="24"/>
          <w:shd w:val="clear" w:color="auto" w:fill="FFFFFF"/>
        </w:rPr>
        <w:t>cuador se tenga pastos de calidad que permitirán una alimentación apropiada</w:t>
      </w:r>
      <w:r w:rsidR="00BD7F37" w:rsidRPr="00224A52">
        <w:rPr>
          <w:rFonts w:ascii="Times New Roman" w:hAnsi="Times New Roman" w:cs="Times New Roman"/>
          <w:sz w:val="24"/>
          <w:szCs w:val="24"/>
          <w:shd w:val="clear" w:color="auto" w:fill="FFFFFF"/>
        </w:rPr>
        <w:t xml:space="preserve"> </w:t>
      </w:r>
      <w:r w:rsidRPr="00224A52">
        <w:rPr>
          <w:rFonts w:ascii="Times New Roman" w:hAnsi="Times New Roman" w:cs="Times New Roman"/>
          <w:sz w:val="24"/>
          <w:szCs w:val="24"/>
          <w:shd w:val="clear" w:color="auto" w:fill="FFFFFF"/>
        </w:rPr>
        <w:t>para los bovinos tanto de la zona de la sierra, costa y porqu</w:t>
      </w:r>
      <w:r w:rsidR="00BD7F37" w:rsidRPr="00224A52">
        <w:rPr>
          <w:rFonts w:ascii="Times New Roman" w:hAnsi="Times New Roman" w:cs="Times New Roman"/>
          <w:sz w:val="24"/>
          <w:szCs w:val="24"/>
          <w:shd w:val="clear" w:color="auto" w:fill="FFFFFF"/>
        </w:rPr>
        <w:t>e no de la amazonia</w:t>
      </w:r>
      <w:r w:rsidRPr="00224A52">
        <w:rPr>
          <w:rFonts w:ascii="Times New Roman" w:hAnsi="Times New Roman" w:cs="Times New Roman"/>
          <w:sz w:val="24"/>
          <w:szCs w:val="24"/>
          <w:shd w:val="clear" w:color="auto" w:fill="FFFFFF"/>
        </w:rPr>
        <w:t>.</w:t>
      </w:r>
      <w:r w:rsidR="00BD7F37" w:rsidRPr="00224A52">
        <w:rPr>
          <w:rFonts w:ascii="Times New Roman" w:hAnsi="Times New Roman" w:cs="Times New Roman"/>
          <w:sz w:val="24"/>
          <w:szCs w:val="24"/>
          <w:shd w:val="clear" w:color="auto" w:fill="FFFFFF"/>
        </w:rPr>
        <w:t xml:space="preserve"> Es necesario preocuparnos por la alimentación de los bovinos a nivel del país ya que se debe proporcionar un alimento sano y suficiente, que más apropiado que un pasto natural y bien cuidado lo que permite economizar los gastos de los ganaderos ecuatorianos ya que evitan hacer gastos fuertes en otros tipos de alimento pre elaborados.</w:t>
      </w:r>
    </w:p>
    <w:p w14:paraId="32DAC3FA" w14:textId="03519E7A" w:rsidR="00BF2DE3" w:rsidRPr="00224A52" w:rsidRDefault="00BD7F37" w:rsidP="00CA76F6">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shd w:val="clear" w:color="auto" w:fill="FFFFFF"/>
        </w:rPr>
        <w:t>Ecuador la superficie de pastos es mayor que cualquier otro cultivo y representa la principal fuente de alimentación para las especies animales rumiantes que proveen y satisfacen la demanda de alimentación en productos cárnicos y lácteos. Sin embargo, este sector tiene dificultades para mantener un desarrollo constante y sostenido</w:t>
      </w:r>
      <w:r w:rsidR="00BF2DE3" w:rsidRPr="00224A52">
        <w:rPr>
          <w:rFonts w:ascii="Times New Roman" w:hAnsi="Times New Roman" w:cs="Times New Roman"/>
          <w:sz w:val="24"/>
          <w:szCs w:val="24"/>
          <w:shd w:val="clear" w:color="auto" w:fill="FFFFFF"/>
        </w:rPr>
        <w:t xml:space="preserve">. </w:t>
      </w:r>
      <w:r w:rsidR="00BF2DE3" w:rsidRPr="00224A52">
        <w:rPr>
          <w:rFonts w:ascii="Times New Roman" w:hAnsi="Times New Roman" w:cs="Times New Roman"/>
          <w:sz w:val="24"/>
          <w:szCs w:val="24"/>
        </w:rPr>
        <w:t xml:space="preserve">Según el INEC (2011) en Ecuador, existen 11´659,087 hectáreas con uso agropecuario, de las cuales el 41.3% corresponde a pastos. La superficie dedicada al desarrollo de </w:t>
      </w:r>
      <w:r w:rsidR="00B8369B">
        <w:rPr>
          <w:rFonts w:ascii="Times New Roman" w:hAnsi="Times New Roman" w:cs="Times New Roman"/>
          <w:sz w:val="24"/>
          <w:szCs w:val="24"/>
        </w:rPr>
        <w:t>pasturas</w:t>
      </w:r>
      <w:r w:rsidR="00BF2DE3" w:rsidRPr="00224A52">
        <w:rPr>
          <w:rFonts w:ascii="Times New Roman" w:hAnsi="Times New Roman" w:cs="Times New Roman"/>
          <w:sz w:val="24"/>
          <w:szCs w:val="24"/>
        </w:rPr>
        <w:t xml:space="preserve"> cultivad</w:t>
      </w:r>
      <w:r w:rsidR="00B8369B">
        <w:rPr>
          <w:rFonts w:ascii="Times New Roman" w:hAnsi="Times New Roman" w:cs="Times New Roman"/>
          <w:sz w:val="24"/>
          <w:szCs w:val="24"/>
        </w:rPr>
        <w:t>a</w:t>
      </w:r>
      <w:r w:rsidR="00BF2DE3" w:rsidRPr="00224A52">
        <w:rPr>
          <w:rFonts w:ascii="Times New Roman" w:hAnsi="Times New Roman" w:cs="Times New Roman"/>
          <w:sz w:val="24"/>
          <w:szCs w:val="24"/>
        </w:rPr>
        <w:t xml:space="preserve">s es de 3’425,412 hectáreas que corresponden al 29,4% en cambio existen 1’358,549 hectáreas con </w:t>
      </w:r>
      <w:r w:rsidR="00B8369B">
        <w:rPr>
          <w:rFonts w:ascii="Times New Roman" w:hAnsi="Times New Roman" w:cs="Times New Roman"/>
          <w:sz w:val="24"/>
          <w:szCs w:val="24"/>
        </w:rPr>
        <w:t>pastura</w:t>
      </w:r>
      <w:r w:rsidR="00BF2DE3" w:rsidRPr="00224A52">
        <w:rPr>
          <w:rFonts w:ascii="Times New Roman" w:hAnsi="Times New Roman" w:cs="Times New Roman"/>
          <w:sz w:val="24"/>
          <w:szCs w:val="24"/>
        </w:rPr>
        <w:t>s naturales las cuales corresponden al 11,9%.</w:t>
      </w:r>
    </w:p>
    <w:p w14:paraId="0D9D1F6C" w14:textId="77777777" w:rsidR="00BF2DE3" w:rsidRPr="00224A52" w:rsidRDefault="00BF2DE3" w:rsidP="00CA76F6">
      <w:pPr>
        <w:spacing w:line="360" w:lineRule="auto"/>
        <w:jc w:val="both"/>
        <w:rPr>
          <w:rFonts w:ascii="Times New Roman" w:hAnsi="Times New Roman" w:cs="Times New Roman"/>
          <w:sz w:val="24"/>
          <w:szCs w:val="24"/>
          <w:shd w:val="clear" w:color="auto" w:fill="FFFFFF"/>
        </w:rPr>
      </w:pPr>
      <w:r w:rsidRPr="00224A52">
        <w:rPr>
          <w:rFonts w:ascii="Times New Roman" w:hAnsi="Times New Roman" w:cs="Times New Roman"/>
          <w:sz w:val="24"/>
          <w:szCs w:val="24"/>
          <w:shd w:val="clear" w:color="auto" w:fill="FFFFFF"/>
        </w:rPr>
        <w:t>En la Provincia de Bolívar existen diversos nichos agro ecológicos, que permiten el desarrollo de una variedad de cultivos, mismos que son complementados en su gran mayoría con la actividad ganadera, conformando di</w:t>
      </w:r>
      <w:r w:rsidR="00CA76F6" w:rsidRPr="00224A52">
        <w:rPr>
          <w:rFonts w:ascii="Times New Roman" w:hAnsi="Times New Roman" w:cs="Times New Roman"/>
          <w:sz w:val="24"/>
          <w:szCs w:val="24"/>
          <w:shd w:val="clear" w:color="auto" w:fill="FFFFFF"/>
        </w:rPr>
        <w:t xml:space="preserve">ferentes sistemas de producción debido a su diversidad climática. La economía de la Provincia Bolívar, se basa en el aprovechamiento agrícola de los cultivos y en la ganadería que vive de los pastos naturales de la zona. </w:t>
      </w:r>
    </w:p>
    <w:p w14:paraId="5FCB1E4A" w14:textId="77777777" w:rsidR="00CA76F6" w:rsidRPr="00224A52" w:rsidRDefault="00CA76F6" w:rsidP="00CA76F6">
      <w:pPr>
        <w:spacing w:line="360" w:lineRule="auto"/>
        <w:jc w:val="both"/>
        <w:rPr>
          <w:rFonts w:ascii="Times New Roman" w:hAnsi="Times New Roman" w:cs="Times New Roman"/>
          <w:sz w:val="24"/>
          <w:szCs w:val="24"/>
          <w:shd w:val="clear" w:color="auto" w:fill="FFFFFF"/>
        </w:rPr>
      </w:pPr>
      <w:r w:rsidRPr="00224A52">
        <w:rPr>
          <w:rFonts w:ascii="Times New Roman" w:hAnsi="Times New Roman" w:cs="Times New Roman"/>
          <w:sz w:val="24"/>
          <w:szCs w:val="24"/>
          <w:shd w:val="clear" w:color="auto" w:fill="FFFFFF"/>
        </w:rPr>
        <w:t>En la Provincia Bolívar y particularmente en la zona agro ecológica de Laguacoto la ganadería ocupa un lugar preponderante en la producción agropecuaria; por lo tanto, el conocimiento de las mejores especies forrajeras es de gran importancia y constituye una rama agronómica que trae como consecuencia la intensificación del cultivo de las más diversas plantas forrajeras para el consumo de los animales. El adelanto ganadero se logra proporcionando una alimentación adecuada que le permite al animal mantener una buena producción lechera.</w:t>
      </w:r>
    </w:p>
    <w:p w14:paraId="0E55F598" w14:textId="77777777" w:rsidR="00BB5097" w:rsidRPr="00224A52" w:rsidRDefault="00410636" w:rsidP="00CA76F6">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lastRenderedPageBreak/>
        <w:t>La i</w:t>
      </w:r>
      <w:r w:rsidR="00A1094C" w:rsidRPr="00224A52">
        <w:rPr>
          <w:rFonts w:ascii="Times New Roman" w:hAnsi="Times New Roman" w:cs="Times New Roman"/>
          <w:sz w:val="24"/>
          <w:szCs w:val="24"/>
        </w:rPr>
        <w:t xml:space="preserve">neficiente </w:t>
      </w:r>
      <w:r w:rsidR="00C27EE1" w:rsidRPr="00C27EE1">
        <w:rPr>
          <w:rFonts w:ascii="Times New Roman" w:hAnsi="Times New Roman" w:cs="Times New Roman"/>
          <w:sz w:val="24"/>
          <w:szCs w:val="24"/>
        </w:rPr>
        <w:t>Producción</w:t>
      </w:r>
      <w:r w:rsidR="00A1094C" w:rsidRPr="00224A52">
        <w:rPr>
          <w:rFonts w:ascii="Times New Roman" w:hAnsi="Times New Roman" w:cs="Times New Roman"/>
          <w:sz w:val="24"/>
          <w:szCs w:val="24"/>
        </w:rPr>
        <w:t xml:space="preserve"> de pasturas para la nutrición animal </w:t>
      </w:r>
      <w:r w:rsidRPr="00224A52">
        <w:rPr>
          <w:rFonts w:ascii="Times New Roman" w:hAnsi="Times New Roman" w:cs="Times New Roman"/>
          <w:sz w:val="24"/>
          <w:szCs w:val="24"/>
        </w:rPr>
        <w:t>en Lagua</w:t>
      </w:r>
      <w:r w:rsidR="00A1094C" w:rsidRPr="00224A52">
        <w:rPr>
          <w:rFonts w:ascii="Times New Roman" w:hAnsi="Times New Roman" w:cs="Times New Roman"/>
          <w:sz w:val="24"/>
          <w:szCs w:val="24"/>
        </w:rPr>
        <w:t>coto II</w:t>
      </w:r>
      <w:r w:rsidRPr="00224A52">
        <w:rPr>
          <w:rFonts w:ascii="Times New Roman" w:hAnsi="Times New Roman" w:cs="Times New Roman"/>
          <w:sz w:val="24"/>
          <w:szCs w:val="24"/>
        </w:rPr>
        <w:t>, se conforma en el principal inconveniente en la construcción sustentable de un hato bovino.</w:t>
      </w:r>
    </w:p>
    <w:p w14:paraId="12BB939A" w14:textId="77777777" w:rsidR="00BB5097" w:rsidRPr="00224A52" w:rsidRDefault="00BB5097" w:rsidP="00CA76F6">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 xml:space="preserve">No se ha dado la importancia correspondiente a los potreros ubicados dentro </w:t>
      </w:r>
      <w:r w:rsidR="00D03D39" w:rsidRPr="00224A52">
        <w:rPr>
          <w:rFonts w:ascii="Times New Roman" w:hAnsi="Times New Roman" w:cs="Times New Roman"/>
          <w:sz w:val="24"/>
          <w:szCs w:val="24"/>
        </w:rPr>
        <w:t xml:space="preserve">de las instalaciones del Laguacoto II, por lo cual no </w:t>
      </w:r>
      <w:r w:rsidR="00215396" w:rsidRPr="00224A52">
        <w:rPr>
          <w:rFonts w:ascii="Times New Roman" w:hAnsi="Times New Roman" w:cs="Times New Roman"/>
          <w:sz w:val="24"/>
          <w:szCs w:val="24"/>
        </w:rPr>
        <w:t>existen</w:t>
      </w:r>
      <w:r w:rsidR="00D03D39" w:rsidRPr="00224A52">
        <w:rPr>
          <w:rFonts w:ascii="Times New Roman" w:hAnsi="Times New Roman" w:cs="Times New Roman"/>
          <w:sz w:val="24"/>
          <w:szCs w:val="24"/>
        </w:rPr>
        <w:t xml:space="preserve"> pasturas adecuadas para el consumo de los bovinos que se encuentran en este lugar. Con una alimentación inadecuada estos no adquieren los nutrientes que necesitan para que cumplan sus funciones fisiológicas como el crecimiento y la producción.</w:t>
      </w:r>
    </w:p>
    <w:p w14:paraId="411A2415" w14:textId="77777777" w:rsidR="00D03D39" w:rsidRPr="00224A52" w:rsidRDefault="00D03D39" w:rsidP="00CA76F6">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Estos animales no</w:t>
      </w:r>
      <w:r w:rsidR="002837C7" w:rsidRPr="00224A52">
        <w:rPr>
          <w:rFonts w:ascii="Times New Roman" w:hAnsi="Times New Roman" w:cs="Times New Roman"/>
          <w:sz w:val="24"/>
          <w:szCs w:val="24"/>
        </w:rPr>
        <w:t xml:space="preserve"> cuentan con suficiente pastura</w:t>
      </w:r>
      <w:r w:rsidRPr="00224A52">
        <w:rPr>
          <w:rFonts w:ascii="Times New Roman" w:hAnsi="Times New Roman" w:cs="Times New Roman"/>
          <w:sz w:val="24"/>
          <w:szCs w:val="24"/>
        </w:rPr>
        <w:t xml:space="preserve">, a pesar de tener </w:t>
      </w:r>
      <w:r w:rsidR="002837C7" w:rsidRPr="00224A52">
        <w:rPr>
          <w:rFonts w:ascii="Times New Roman" w:hAnsi="Times New Roman" w:cs="Times New Roman"/>
          <w:sz w:val="24"/>
          <w:szCs w:val="24"/>
        </w:rPr>
        <w:t>bastante</w:t>
      </w:r>
      <w:r w:rsidRPr="00224A52">
        <w:rPr>
          <w:rFonts w:ascii="Times New Roman" w:hAnsi="Times New Roman" w:cs="Times New Roman"/>
          <w:sz w:val="24"/>
          <w:szCs w:val="24"/>
        </w:rPr>
        <w:t xml:space="preserve"> terreno no existe un manejo adecuado de los pastos por lo que en épocas de verano pasan apetencia </w:t>
      </w:r>
      <w:r w:rsidR="002837C7" w:rsidRPr="00224A52">
        <w:rPr>
          <w:rFonts w:ascii="Times New Roman" w:hAnsi="Times New Roman" w:cs="Times New Roman"/>
          <w:sz w:val="24"/>
          <w:szCs w:val="24"/>
        </w:rPr>
        <w:t>por no contar con suficiente alimento, por lo cual muchas veces se tiene que desc</w:t>
      </w:r>
      <w:r w:rsidR="005B69F7" w:rsidRPr="00224A52">
        <w:rPr>
          <w:rFonts w:ascii="Times New Roman" w:hAnsi="Times New Roman" w:cs="Times New Roman"/>
          <w:sz w:val="24"/>
          <w:szCs w:val="24"/>
        </w:rPr>
        <w:t>artar animales por falta de</w:t>
      </w:r>
      <w:r w:rsidR="002837C7" w:rsidRPr="00224A52">
        <w:rPr>
          <w:rFonts w:ascii="Times New Roman" w:hAnsi="Times New Roman" w:cs="Times New Roman"/>
          <w:sz w:val="24"/>
          <w:szCs w:val="24"/>
        </w:rPr>
        <w:t xml:space="preserve"> </w:t>
      </w:r>
      <w:r w:rsidR="002837C7" w:rsidRPr="00C27EE1">
        <w:rPr>
          <w:rFonts w:ascii="Times New Roman" w:hAnsi="Times New Roman" w:cs="Times New Roman"/>
          <w:sz w:val="24"/>
          <w:szCs w:val="24"/>
        </w:rPr>
        <w:t>alimento</w:t>
      </w:r>
      <w:r w:rsidR="002837C7" w:rsidRPr="00224A52">
        <w:rPr>
          <w:rFonts w:ascii="Times New Roman" w:hAnsi="Times New Roman" w:cs="Times New Roman"/>
          <w:sz w:val="24"/>
          <w:szCs w:val="24"/>
        </w:rPr>
        <w:t xml:space="preserve"> para los mismos.</w:t>
      </w:r>
    </w:p>
    <w:p w14:paraId="22E708C1" w14:textId="77777777" w:rsidR="008951FF" w:rsidRPr="00224A52" w:rsidRDefault="008951FF" w:rsidP="00CA76F6">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 xml:space="preserve">Nos conlleva a utilizar otro tipo de </w:t>
      </w:r>
      <w:r w:rsidR="00D73953" w:rsidRPr="00224A52">
        <w:rPr>
          <w:rFonts w:ascii="Times New Roman" w:hAnsi="Times New Roman" w:cs="Times New Roman"/>
          <w:sz w:val="24"/>
          <w:szCs w:val="24"/>
        </w:rPr>
        <w:t>alimento como balanceado</w:t>
      </w:r>
      <w:r w:rsidRPr="00224A52">
        <w:rPr>
          <w:rFonts w:ascii="Times New Roman" w:hAnsi="Times New Roman" w:cs="Times New Roman"/>
          <w:sz w:val="24"/>
          <w:szCs w:val="24"/>
        </w:rPr>
        <w:t xml:space="preserve">, ensilaje, minerales comerciales lo que ocasiona </w:t>
      </w:r>
      <w:r w:rsidRPr="00C27EE1">
        <w:rPr>
          <w:rFonts w:ascii="Times New Roman" w:hAnsi="Times New Roman" w:cs="Times New Roman"/>
          <w:sz w:val="24"/>
          <w:szCs w:val="24"/>
        </w:rPr>
        <w:t>un</w:t>
      </w:r>
      <w:r w:rsidRPr="00224A52">
        <w:rPr>
          <w:rFonts w:ascii="Times New Roman" w:hAnsi="Times New Roman" w:cs="Times New Roman"/>
          <w:sz w:val="24"/>
          <w:szCs w:val="24"/>
        </w:rPr>
        <w:t xml:space="preserve"> gasto de producción con los que a veces no cuenta el proyecto bovino.</w:t>
      </w:r>
      <w:r w:rsidR="005B69F7" w:rsidRPr="00224A52">
        <w:rPr>
          <w:rFonts w:ascii="Times New Roman" w:hAnsi="Times New Roman" w:cs="Times New Roman"/>
          <w:sz w:val="24"/>
          <w:szCs w:val="24"/>
        </w:rPr>
        <w:t xml:space="preserve"> Mientras </w:t>
      </w:r>
      <w:r w:rsidR="005E64B1" w:rsidRPr="00224A52">
        <w:rPr>
          <w:rFonts w:ascii="Times New Roman" w:hAnsi="Times New Roman" w:cs="Times New Roman"/>
          <w:sz w:val="24"/>
          <w:szCs w:val="24"/>
        </w:rPr>
        <w:t xml:space="preserve">que si aprovechamos pasturas naturales </w:t>
      </w:r>
      <w:r w:rsidR="00AD040B" w:rsidRPr="00224A52">
        <w:rPr>
          <w:rFonts w:ascii="Times New Roman" w:hAnsi="Times New Roman" w:cs="Times New Roman"/>
          <w:sz w:val="24"/>
          <w:szCs w:val="24"/>
        </w:rPr>
        <w:t xml:space="preserve">que se pueden sembrar en los terrenos ubicados en el </w:t>
      </w:r>
      <w:r w:rsidR="00A06771" w:rsidRPr="00224A52">
        <w:rPr>
          <w:rFonts w:ascii="Times New Roman" w:hAnsi="Times New Roman" w:cs="Times New Roman"/>
          <w:sz w:val="24"/>
          <w:szCs w:val="24"/>
        </w:rPr>
        <w:t>L</w:t>
      </w:r>
      <w:r w:rsidR="00AD040B" w:rsidRPr="00224A52">
        <w:rPr>
          <w:rFonts w:ascii="Times New Roman" w:hAnsi="Times New Roman" w:cs="Times New Roman"/>
          <w:sz w:val="24"/>
          <w:szCs w:val="24"/>
        </w:rPr>
        <w:t xml:space="preserve">aguacoto II no incurrirá en demasiados gastos, produciendo alimento </w:t>
      </w:r>
      <w:r w:rsidR="00A06771" w:rsidRPr="00224A52">
        <w:rPr>
          <w:rFonts w:ascii="Times New Roman" w:hAnsi="Times New Roman" w:cs="Times New Roman"/>
          <w:sz w:val="24"/>
          <w:szCs w:val="24"/>
        </w:rPr>
        <w:t>suficiente y natural para una buena alimentación de los bovinos.</w:t>
      </w:r>
    </w:p>
    <w:p w14:paraId="2AD7BAA7" w14:textId="3FA4F71E" w:rsidR="009802EC" w:rsidRDefault="002837C7" w:rsidP="000C14FD">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 xml:space="preserve">El desconocimiento de nuevas alternativas de alimentación hace necesario buscar </w:t>
      </w:r>
      <w:r w:rsidRPr="00C27EE1">
        <w:rPr>
          <w:rFonts w:ascii="Times New Roman" w:hAnsi="Times New Roman" w:cs="Times New Roman"/>
          <w:sz w:val="24"/>
          <w:szCs w:val="24"/>
        </w:rPr>
        <w:t>nuevas</w:t>
      </w:r>
      <w:r w:rsidRPr="00224A52">
        <w:rPr>
          <w:rFonts w:ascii="Times New Roman" w:hAnsi="Times New Roman" w:cs="Times New Roman"/>
          <w:sz w:val="24"/>
          <w:szCs w:val="24"/>
        </w:rPr>
        <w:t xml:space="preserve"> investigaciones que permitan satisfacer las necesidades nutricionales en los bovinos y abaratar costos al proyecto bovino, por </w:t>
      </w:r>
      <w:r w:rsidRPr="00C27EE1">
        <w:rPr>
          <w:rFonts w:ascii="Times New Roman" w:hAnsi="Times New Roman" w:cs="Times New Roman"/>
          <w:sz w:val="24"/>
          <w:szCs w:val="24"/>
        </w:rPr>
        <w:t xml:space="preserve">lo cual se ha buscado conocer las bondades y características que puede ofrecer un buen </w:t>
      </w:r>
      <w:r w:rsidR="00C27EE1" w:rsidRPr="00C27EE1">
        <w:rPr>
          <w:rFonts w:ascii="Times New Roman" w:hAnsi="Times New Roman" w:cs="Times New Roman"/>
          <w:sz w:val="24"/>
          <w:szCs w:val="24"/>
        </w:rPr>
        <w:t>pasto</w:t>
      </w:r>
      <w:r w:rsidRPr="00C27EE1">
        <w:rPr>
          <w:rFonts w:ascii="Times New Roman" w:hAnsi="Times New Roman" w:cs="Times New Roman"/>
          <w:sz w:val="24"/>
          <w:szCs w:val="24"/>
        </w:rPr>
        <w:t xml:space="preserve"> tanto</w:t>
      </w:r>
      <w:r w:rsidRPr="00224A52">
        <w:rPr>
          <w:rFonts w:ascii="Times New Roman" w:hAnsi="Times New Roman" w:cs="Times New Roman"/>
          <w:sz w:val="24"/>
          <w:szCs w:val="24"/>
        </w:rPr>
        <w:t xml:space="preserve"> de gramíneas como de leguminosas. Permitiendo una alimentación apropiada para los bovinos y así obtener mayor producción de leche </w:t>
      </w:r>
      <w:r w:rsidR="00561A50" w:rsidRPr="00224A52">
        <w:rPr>
          <w:rFonts w:ascii="Times New Roman" w:hAnsi="Times New Roman" w:cs="Times New Roman"/>
          <w:sz w:val="24"/>
          <w:szCs w:val="24"/>
        </w:rPr>
        <w:t>y un</w:t>
      </w:r>
      <w:r w:rsidRPr="00224A52">
        <w:rPr>
          <w:rFonts w:ascii="Times New Roman" w:hAnsi="Times New Roman" w:cs="Times New Roman"/>
          <w:sz w:val="24"/>
          <w:szCs w:val="24"/>
        </w:rPr>
        <w:t xml:space="preserve"> excelente desarrollo de las </w:t>
      </w:r>
      <w:r w:rsidR="00561A50" w:rsidRPr="00224A52">
        <w:rPr>
          <w:rFonts w:ascii="Times New Roman" w:hAnsi="Times New Roman" w:cs="Times New Roman"/>
          <w:sz w:val="24"/>
          <w:szCs w:val="24"/>
        </w:rPr>
        <w:t>crías</w:t>
      </w:r>
      <w:r w:rsidRPr="00224A52">
        <w:rPr>
          <w:rFonts w:ascii="Times New Roman" w:hAnsi="Times New Roman" w:cs="Times New Roman"/>
          <w:sz w:val="24"/>
          <w:szCs w:val="24"/>
        </w:rPr>
        <w:t xml:space="preserve"> y correcta maduración de las mismas.</w:t>
      </w:r>
    </w:p>
    <w:p w14:paraId="36A91C94" w14:textId="10BA3C13" w:rsidR="00A331B4" w:rsidRDefault="00A331B4" w:rsidP="000C14FD">
      <w:pPr>
        <w:spacing w:line="360" w:lineRule="auto"/>
        <w:jc w:val="both"/>
        <w:rPr>
          <w:rFonts w:ascii="Times New Roman" w:hAnsi="Times New Roman" w:cs="Times New Roman"/>
          <w:sz w:val="24"/>
          <w:szCs w:val="24"/>
        </w:rPr>
      </w:pPr>
    </w:p>
    <w:p w14:paraId="539F645E" w14:textId="24DA3E38" w:rsidR="00A331B4" w:rsidRDefault="00A331B4" w:rsidP="000C14FD">
      <w:pPr>
        <w:spacing w:line="360" w:lineRule="auto"/>
        <w:jc w:val="both"/>
        <w:rPr>
          <w:rFonts w:ascii="Times New Roman" w:hAnsi="Times New Roman" w:cs="Times New Roman"/>
          <w:sz w:val="24"/>
          <w:szCs w:val="24"/>
        </w:rPr>
      </w:pPr>
    </w:p>
    <w:p w14:paraId="6391BC8A" w14:textId="68FADDEF" w:rsidR="00A331B4" w:rsidRDefault="00A331B4" w:rsidP="000C14FD">
      <w:pPr>
        <w:spacing w:line="360" w:lineRule="auto"/>
        <w:jc w:val="both"/>
        <w:rPr>
          <w:rFonts w:ascii="Times New Roman" w:hAnsi="Times New Roman" w:cs="Times New Roman"/>
          <w:sz w:val="24"/>
          <w:szCs w:val="24"/>
        </w:rPr>
      </w:pPr>
    </w:p>
    <w:p w14:paraId="7B2117ED" w14:textId="3F9FD3D6" w:rsidR="00A331B4" w:rsidRDefault="00A331B4" w:rsidP="000C14FD">
      <w:pPr>
        <w:spacing w:line="360" w:lineRule="auto"/>
        <w:jc w:val="both"/>
        <w:rPr>
          <w:rFonts w:ascii="Times New Roman" w:hAnsi="Times New Roman" w:cs="Times New Roman"/>
          <w:sz w:val="24"/>
          <w:szCs w:val="24"/>
        </w:rPr>
      </w:pPr>
    </w:p>
    <w:p w14:paraId="718E9294" w14:textId="059A2FCE" w:rsidR="00A331B4" w:rsidRDefault="00A331B4" w:rsidP="000C14FD">
      <w:pPr>
        <w:spacing w:line="360" w:lineRule="auto"/>
        <w:jc w:val="both"/>
        <w:rPr>
          <w:rFonts w:ascii="Times New Roman" w:hAnsi="Times New Roman" w:cs="Times New Roman"/>
          <w:sz w:val="24"/>
          <w:szCs w:val="24"/>
        </w:rPr>
      </w:pPr>
    </w:p>
    <w:p w14:paraId="0728A504" w14:textId="77777777" w:rsidR="00A331B4" w:rsidRPr="00224A52" w:rsidRDefault="00A331B4" w:rsidP="000C14FD">
      <w:pPr>
        <w:spacing w:line="360" w:lineRule="auto"/>
        <w:jc w:val="both"/>
        <w:rPr>
          <w:rFonts w:ascii="Times New Roman" w:hAnsi="Times New Roman" w:cs="Times New Roman"/>
          <w:sz w:val="24"/>
          <w:szCs w:val="24"/>
        </w:rPr>
      </w:pPr>
    </w:p>
    <w:p w14:paraId="770CFD42" w14:textId="5D45140B" w:rsidR="00372FD2" w:rsidRPr="00841DBA" w:rsidRDefault="00A1094C" w:rsidP="00FC7A2B">
      <w:pPr>
        <w:pStyle w:val="Prrafodelista"/>
        <w:numPr>
          <w:ilvl w:val="0"/>
          <w:numId w:val="28"/>
        </w:numPr>
        <w:spacing w:line="360" w:lineRule="auto"/>
        <w:rPr>
          <w:rFonts w:ascii="Times New Roman" w:hAnsi="Times New Roman" w:cs="Times New Roman"/>
          <w:b/>
          <w:bCs/>
          <w:sz w:val="24"/>
          <w:szCs w:val="24"/>
        </w:rPr>
      </w:pPr>
      <w:bookmarkStart w:id="4" w:name="_Toc87288958"/>
      <w:r w:rsidRPr="00841DBA">
        <w:rPr>
          <w:rFonts w:ascii="Times New Roman" w:hAnsi="Times New Roman" w:cs="Times New Roman"/>
          <w:b/>
          <w:bCs/>
          <w:sz w:val="24"/>
          <w:szCs w:val="24"/>
        </w:rPr>
        <w:lastRenderedPageBreak/>
        <w:t>MARCO TEÓRICO</w:t>
      </w:r>
      <w:bookmarkEnd w:id="4"/>
    </w:p>
    <w:p w14:paraId="7DB3A2DD" w14:textId="45A3A37B" w:rsidR="004C1EC8" w:rsidRPr="00841DBA" w:rsidRDefault="004C1EC8" w:rsidP="00FC7A2B">
      <w:pPr>
        <w:pStyle w:val="Prrafodelista"/>
        <w:numPr>
          <w:ilvl w:val="1"/>
          <w:numId w:val="29"/>
        </w:numPr>
        <w:spacing w:line="360" w:lineRule="auto"/>
        <w:rPr>
          <w:rFonts w:ascii="Times New Roman" w:hAnsi="Times New Roman" w:cs="Times New Roman"/>
          <w:b/>
          <w:bCs/>
          <w:sz w:val="24"/>
          <w:szCs w:val="24"/>
        </w:rPr>
      </w:pPr>
      <w:bookmarkStart w:id="5" w:name="_Toc87288959"/>
      <w:r w:rsidRPr="00841DBA">
        <w:rPr>
          <w:rFonts w:ascii="Times New Roman" w:hAnsi="Times New Roman" w:cs="Times New Roman"/>
          <w:b/>
          <w:bCs/>
          <w:sz w:val="24"/>
          <w:szCs w:val="24"/>
        </w:rPr>
        <w:t>V</w:t>
      </w:r>
      <w:r w:rsidR="00445036" w:rsidRPr="00841DBA">
        <w:rPr>
          <w:rFonts w:ascii="Times New Roman" w:hAnsi="Times New Roman" w:cs="Times New Roman"/>
          <w:b/>
          <w:bCs/>
          <w:sz w:val="24"/>
          <w:szCs w:val="24"/>
        </w:rPr>
        <w:t>alor nutricional de los pastos</w:t>
      </w:r>
      <w:bookmarkEnd w:id="5"/>
    </w:p>
    <w:p w14:paraId="6F7BE6A7" w14:textId="77777777" w:rsidR="00A2722E" w:rsidRPr="00224A52" w:rsidRDefault="004C1EC8"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shd w:val="clear" w:color="auto" w:fill="FFFFFF"/>
        </w:rPr>
        <w:t>Los pastos constituyen la fuente de alimentación más económica de la que dispone un productor para mantener a sus animales. Sin embargo, depende de un manejo adecuado para que el pasto adquiera todo su potencial y al ser utilizado, desarrolle las funciones de crecimiento, desarrollo, producción y reproducción en los animales.</w:t>
      </w:r>
    </w:p>
    <w:p w14:paraId="356E5DFD" w14:textId="5B0D0CB0" w:rsidR="00C57EE3" w:rsidRPr="00CB6FD6" w:rsidRDefault="00CB6FD6" w:rsidP="00FC7A2B">
      <w:pPr>
        <w:pStyle w:val="Prrafodelista"/>
        <w:numPr>
          <w:ilvl w:val="1"/>
          <w:numId w:val="29"/>
        </w:numPr>
        <w:spacing w:line="360" w:lineRule="auto"/>
        <w:jc w:val="both"/>
        <w:rPr>
          <w:rFonts w:ascii="Times New Roman" w:hAnsi="Times New Roman" w:cs="Times New Roman"/>
          <w:b/>
          <w:bCs/>
          <w:sz w:val="24"/>
          <w:szCs w:val="24"/>
        </w:rPr>
      </w:pPr>
      <w:bookmarkStart w:id="6" w:name="_Toc87288960"/>
      <w:r>
        <w:rPr>
          <w:rFonts w:ascii="Times New Roman" w:hAnsi="Times New Roman" w:cs="Times New Roman"/>
          <w:b/>
          <w:bCs/>
          <w:sz w:val="24"/>
          <w:szCs w:val="24"/>
        </w:rPr>
        <w:t xml:space="preserve"> </w:t>
      </w:r>
      <w:r w:rsidR="004C1EC8" w:rsidRPr="00CB6FD6">
        <w:rPr>
          <w:rFonts w:ascii="Times New Roman" w:hAnsi="Times New Roman" w:cs="Times New Roman"/>
          <w:b/>
          <w:bCs/>
          <w:sz w:val="24"/>
          <w:szCs w:val="24"/>
        </w:rPr>
        <w:t>Conceptos de pastos y forrajes</w:t>
      </w:r>
      <w:bookmarkEnd w:id="6"/>
      <w:r w:rsidR="004C1CF6" w:rsidRPr="00CB6FD6">
        <w:rPr>
          <w:rFonts w:ascii="Times New Roman" w:hAnsi="Times New Roman" w:cs="Times New Roman"/>
          <w:b/>
          <w:bCs/>
          <w:sz w:val="24"/>
          <w:szCs w:val="24"/>
        </w:rPr>
        <w:t xml:space="preserve">    </w:t>
      </w:r>
    </w:p>
    <w:p w14:paraId="4520079C" w14:textId="57A2571F" w:rsidR="00445036" w:rsidRPr="00CB6FD6" w:rsidRDefault="004C1EC8" w:rsidP="00FC7A2B">
      <w:pPr>
        <w:pStyle w:val="Prrafodelista"/>
        <w:numPr>
          <w:ilvl w:val="2"/>
          <w:numId w:val="29"/>
        </w:numPr>
        <w:spacing w:line="360" w:lineRule="auto"/>
        <w:jc w:val="both"/>
        <w:rPr>
          <w:rFonts w:ascii="Times New Roman" w:hAnsi="Times New Roman" w:cs="Times New Roman"/>
          <w:sz w:val="24"/>
          <w:szCs w:val="24"/>
        </w:rPr>
      </w:pPr>
      <w:bookmarkStart w:id="7" w:name="_Toc87288961"/>
      <w:r w:rsidRPr="00CB6FD6">
        <w:rPr>
          <w:rFonts w:ascii="Times New Roman" w:hAnsi="Times New Roman" w:cs="Times New Roman"/>
          <w:b/>
          <w:bCs/>
          <w:sz w:val="24"/>
          <w:szCs w:val="24"/>
        </w:rPr>
        <w:t>Pasto:</w:t>
      </w:r>
      <w:bookmarkEnd w:id="7"/>
      <w:r w:rsidRPr="00CB6FD6">
        <w:rPr>
          <w:rFonts w:ascii="Times New Roman" w:hAnsi="Times New Roman" w:cs="Times New Roman"/>
          <w:sz w:val="24"/>
          <w:szCs w:val="24"/>
        </w:rPr>
        <w:t xml:space="preserve"> son plantas gramíneas y leguminosas que se desarrollan en el potrero y sirven para la alimentación del ganado. Es cualquier planta natural o cultivada, reproducida sobre la superficie del suelo y que el ganado las aprovecha para alimentarse mientras este circula o ambula sobre ellas. Por cuanto dichas especies deben tener las características de una buena capacidad de rebrote debido a que constantemente es pisoteado por el ganado y este tiende a destruirlos con las filosas pezuñas</w:t>
      </w:r>
      <w:r w:rsidR="00445036" w:rsidRPr="00CB6FD6">
        <w:rPr>
          <w:rFonts w:ascii="Times New Roman" w:hAnsi="Times New Roman" w:cs="Times New Roman"/>
          <w:sz w:val="24"/>
          <w:szCs w:val="24"/>
        </w:rPr>
        <w:t>.</w:t>
      </w:r>
      <w:r w:rsidRPr="00CB6FD6">
        <w:rPr>
          <w:rFonts w:ascii="Times New Roman" w:hAnsi="Times New Roman" w:cs="Times New Roman"/>
          <w:sz w:val="24"/>
          <w:szCs w:val="24"/>
        </w:rPr>
        <w:t xml:space="preserve"> </w:t>
      </w:r>
    </w:p>
    <w:p w14:paraId="7D6B26B3" w14:textId="51BE1FE7" w:rsidR="00B365EA" w:rsidRPr="00445036" w:rsidRDefault="004C1EC8" w:rsidP="00FC7A2B">
      <w:pPr>
        <w:pStyle w:val="Prrafodelista"/>
        <w:numPr>
          <w:ilvl w:val="2"/>
          <w:numId w:val="29"/>
        </w:numPr>
        <w:spacing w:line="360" w:lineRule="auto"/>
        <w:jc w:val="both"/>
        <w:rPr>
          <w:rFonts w:ascii="Times New Roman" w:hAnsi="Times New Roman" w:cs="Times New Roman"/>
          <w:sz w:val="24"/>
          <w:szCs w:val="24"/>
        </w:rPr>
      </w:pPr>
      <w:bookmarkStart w:id="8" w:name="_Toc87288962"/>
      <w:r w:rsidRPr="009437E6">
        <w:rPr>
          <w:rFonts w:ascii="Times New Roman" w:hAnsi="Times New Roman" w:cs="Times New Roman"/>
          <w:b/>
          <w:bCs/>
          <w:sz w:val="24"/>
          <w:szCs w:val="24"/>
        </w:rPr>
        <w:t>Forrajes:</w:t>
      </w:r>
      <w:bookmarkEnd w:id="8"/>
      <w:r w:rsidRPr="00445036">
        <w:rPr>
          <w:rFonts w:ascii="Times New Roman" w:hAnsi="Times New Roman" w:cs="Times New Roman"/>
          <w:sz w:val="24"/>
          <w:szCs w:val="24"/>
        </w:rPr>
        <w:t xml:space="preserve"> Los cultivos forrajeros son especies que se establecen con el objetivo de alimentar al ganado, los granos de algunos de estas especies pueden ser utilizados para el consumo del ser humano (ejemplo: el sorgo, maíz, caña de azúcar; entre otros) pero la mayoría de estas variedades se establecen exclusivamente para alimentar al ganado.</w:t>
      </w:r>
      <w:sdt>
        <w:sdtPr>
          <w:rPr>
            <w:b/>
          </w:rPr>
          <w:id w:val="-1666159478"/>
          <w:citation/>
        </w:sdtPr>
        <w:sdtEndPr/>
        <w:sdtContent>
          <w:r w:rsidRPr="00445036">
            <w:rPr>
              <w:rFonts w:ascii="Times New Roman" w:hAnsi="Times New Roman" w:cs="Times New Roman"/>
              <w:b/>
              <w:sz w:val="24"/>
              <w:szCs w:val="24"/>
            </w:rPr>
            <w:fldChar w:fldCharType="begin"/>
          </w:r>
          <w:r w:rsidR="00C44BB1" w:rsidRPr="00445036">
            <w:rPr>
              <w:rFonts w:ascii="Times New Roman" w:hAnsi="Times New Roman" w:cs="Times New Roman"/>
              <w:b/>
              <w:sz w:val="24"/>
              <w:szCs w:val="24"/>
            </w:rPr>
            <w:instrText xml:space="preserve">CITATION INS16 \t  \l 12298 </w:instrText>
          </w:r>
          <w:r w:rsidRPr="00445036">
            <w:rPr>
              <w:rFonts w:ascii="Times New Roman" w:hAnsi="Times New Roman" w:cs="Times New Roman"/>
              <w:b/>
              <w:sz w:val="24"/>
              <w:szCs w:val="24"/>
            </w:rPr>
            <w:fldChar w:fldCharType="separate"/>
          </w:r>
          <w:r w:rsidR="00602810" w:rsidRPr="00445036">
            <w:rPr>
              <w:rFonts w:ascii="Times New Roman" w:hAnsi="Times New Roman" w:cs="Times New Roman"/>
              <w:b/>
              <w:noProof/>
              <w:sz w:val="24"/>
              <w:szCs w:val="24"/>
            </w:rPr>
            <w:t xml:space="preserve"> </w:t>
          </w:r>
          <w:r w:rsidR="00602810" w:rsidRPr="00445036">
            <w:rPr>
              <w:rFonts w:ascii="Times New Roman" w:hAnsi="Times New Roman" w:cs="Times New Roman"/>
              <w:noProof/>
              <w:sz w:val="24"/>
              <w:szCs w:val="24"/>
            </w:rPr>
            <w:t>(INATEC, 2016)</w:t>
          </w:r>
          <w:r w:rsidRPr="00445036">
            <w:rPr>
              <w:rFonts w:ascii="Times New Roman" w:hAnsi="Times New Roman" w:cs="Times New Roman"/>
              <w:b/>
              <w:sz w:val="24"/>
              <w:szCs w:val="24"/>
            </w:rPr>
            <w:fldChar w:fldCharType="end"/>
          </w:r>
        </w:sdtContent>
      </w:sdt>
    </w:p>
    <w:p w14:paraId="62CDA22B" w14:textId="7118EB8C" w:rsidR="007F2374" w:rsidRPr="00CB6FD6" w:rsidRDefault="00CB6FD6" w:rsidP="00FC7A2B">
      <w:pPr>
        <w:pStyle w:val="Prrafodelista"/>
        <w:numPr>
          <w:ilvl w:val="1"/>
          <w:numId w:val="29"/>
        </w:numPr>
        <w:jc w:val="both"/>
        <w:rPr>
          <w:rFonts w:ascii="Times New Roman" w:hAnsi="Times New Roman" w:cs="Times New Roman"/>
          <w:b/>
          <w:bCs/>
          <w:sz w:val="24"/>
          <w:szCs w:val="24"/>
        </w:rPr>
      </w:pPr>
      <w:bookmarkStart w:id="9" w:name="_Toc87288963"/>
      <w:r>
        <w:rPr>
          <w:rFonts w:ascii="Times New Roman" w:hAnsi="Times New Roman" w:cs="Times New Roman"/>
          <w:b/>
          <w:bCs/>
          <w:sz w:val="24"/>
          <w:szCs w:val="24"/>
        </w:rPr>
        <w:t xml:space="preserve"> </w:t>
      </w:r>
      <w:r w:rsidR="004C1EC8" w:rsidRPr="00CB6FD6">
        <w:rPr>
          <w:rFonts w:ascii="Times New Roman" w:hAnsi="Times New Roman" w:cs="Times New Roman"/>
          <w:b/>
          <w:bCs/>
          <w:sz w:val="24"/>
          <w:szCs w:val="24"/>
        </w:rPr>
        <w:t>Componentes de pastos y forrajes</w:t>
      </w:r>
      <w:bookmarkEnd w:id="9"/>
    </w:p>
    <w:p w14:paraId="05D33965" w14:textId="77777777" w:rsidR="004C1EC8" w:rsidRPr="00224A52" w:rsidRDefault="004C1EC8" w:rsidP="00372FD2">
      <w:pPr>
        <w:spacing w:line="360" w:lineRule="auto"/>
        <w:jc w:val="both"/>
        <w:rPr>
          <w:rFonts w:ascii="Times New Roman" w:hAnsi="Times New Roman" w:cs="Times New Roman"/>
          <w:b/>
          <w:sz w:val="24"/>
          <w:szCs w:val="24"/>
        </w:rPr>
      </w:pPr>
      <w:r w:rsidRPr="00224A52">
        <w:rPr>
          <w:rFonts w:ascii="Times New Roman" w:hAnsi="Times New Roman" w:cs="Times New Roman"/>
          <w:sz w:val="24"/>
          <w:szCs w:val="24"/>
        </w:rPr>
        <w:t>Composición química: Se refiere a la cantidad de nutrientes orgánicos y minerales presentes, así como la existencia de factores o constituyentes que influyen sobre la calidad de los pastos y forrajes.</w:t>
      </w:r>
    </w:p>
    <w:p w14:paraId="134D8F24" w14:textId="5BF0CE51" w:rsidR="004C1EC8" w:rsidRPr="00CB6FD6" w:rsidRDefault="004C1EC8" w:rsidP="00FC7A2B">
      <w:pPr>
        <w:pStyle w:val="Prrafodelista"/>
        <w:numPr>
          <w:ilvl w:val="2"/>
          <w:numId w:val="29"/>
        </w:numPr>
        <w:spacing w:after="160" w:line="360" w:lineRule="auto"/>
        <w:jc w:val="both"/>
        <w:rPr>
          <w:rFonts w:ascii="Times New Roman" w:hAnsi="Times New Roman" w:cs="Times New Roman"/>
          <w:b/>
          <w:sz w:val="24"/>
          <w:szCs w:val="24"/>
        </w:rPr>
      </w:pPr>
      <w:bookmarkStart w:id="10" w:name="_Toc87288964"/>
      <w:r w:rsidRPr="00CB6FD6">
        <w:rPr>
          <w:rFonts w:ascii="Times New Roman" w:hAnsi="Times New Roman" w:cs="Times New Roman"/>
          <w:b/>
          <w:bCs/>
          <w:sz w:val="24"/>
          <w:szCs w:val="24"/>
        </w:rPr>
        <w:t>Proteína:</w:t>
      </w:r>
      <w:bookmarkEnd w:id="10"/>
      <w:r w:rsidRPr="00CB6FD6">
        <w:rPr>
          <w:rFonts w:ascii="Times New Roman" w:hAnsi="Times New Roman" w:cs="Times New Roman"/>
          <w:sz w:val="24"/>
          <w:szCs w:val="24"/>
        </w:rPr>
        <w:t xml:space="preserve"> </w:t>
      </w:r>
      <w:r w:rsidR="00664502" w:rsidRPr="00CB6FD6">
        <w:rPr>
          <w:rFonts w:ascii="Times New Roman" w:hAnsi="Times New Roman" w:cs="Times New Roman"/>
          <w:sz w:val="24"/>
          <w:szCs w:val="24"/>
        </w:rPr>
        <w:t xml:space="preserve">Las proteínas determinan la forma y la estructura de las células y dirigen casi todos los procesos vitales. Las funciones de las proteínas son específicas de cada una de ellas y permiten a las células mantener su integridad, defenderse de agentes externos, reparar daños, controlar y regular funciones, Todas las proteínas realizan su función de la misma manera: por unión selectiva a moléculas, </w:t>
      </w:r>
      <w:r w:rsidRPr="00CB6FD6">
        <w:rPr>
          <w:rFonts w:ascii="Times New Roman" w:hAnsi="Times New Roman" w:cs="Times New Roman"/>
          <w:sz w:val="24"/>
          <w:szCs w:val="24"/>
        </w:rPr>
        <w:t xml:space="preserve">es un nutriente esencial de los alimentos que está formado por cadenas repetitivas de </w:t>
      </w:r>
      <w:r w:rsidR="00F11BC9" w:rsidRPr="00CB6FD6">
        <w:rPr>
          <w:rFonts w:ascii="Times New Roman" w:hAnsi="Times New Roman" w:cs="Times New Roman"/>
          <w:sz w:val="24"/>
          <w:szCs w:val="24"/>
        </w:rPr>
        <w:t>aminoácidos</w:t>
      </w:r>
      <w:r w:rsidR="00664502" w:rsidRPr="00CB6FD6">
        <w:rPr>
          <w:rFonts w:ascii="Times New Roman" w:hAnsi="Times New Roman" w:cs="Times New Roman"/>
          <w:sz w:val="24"/>
          <w:szCs w:val="24"/>
        </w:rPr>
        <w:t>.</w:t>
      </w:r>
    </w:p>
    <w:p w14:paraId="21791B71" w14:textId="4EAFBE9C" w:rsidR="004C1EC8" w:rsidRPr="00CB6FD6" w:rsidRDefault="004C1EC8" w:rsidP="00FC7A2B">
      <w:pPr>
        <w:pStyle w:val="Prrafodelista"/>
        <w:numPr>
          <w:ilvl w:val="2"/>
          <w:numId w:val="29"/>
        </w:numPr>
        <w:spacing w:after="160" w:line="360" w:lineRule="auto"/>
        <w:jc w:val="both"/>
        <w:rPr>
          <w:rFonts w:ascii="Times New Roman" w:hAnsi="Times New Roman" w:cs="Times New Roman"/>
          <w:b/>
          <w:sz w:val="24"/>
          <w:szCs w:val="24"/>
        </w:rPr>
      </w:pPr>
      <w:bookmarkStart w:id="11" w:name="_Toc87288965"/>
      <w:r w:rsidRPr="00CB6FD6">
        <w:rPr>
          <w:rFonts w:ascii="Times New Roman" w:hAnsi="Times New Roman" w:cs="Times New Roman"/>
          <w:b/>
          <w:bCs/>
          <w:sz w:val="24"/>
          <w:szCs w:val="24"/>
        </w:rPr>
        <w:t>Proteína cruda</w:t>
      </w:r>
      <w:bookmarkEnd w:id="11"/>
      <w:r w:rsidRPr="00CB6FD6">
        <w:rPr>
          <w:rFonts w:ascii="Times New Roman" w:hAnsi="Times New Roman" w:cs="Times New Roman"/>
          <w:b/>
          <w:bCs/>
          <w:sz w:val="24"/>
          <w:szCs w:val="24"/>
        </w:rPr>
        <w:t>:</w:t>
      </w:r>
      <w:r w:rsidRPr="00CB6FD6">
        <w:rPr>
          <w:rFonts w:ascii="Times New Roman" w:hAnsi="Times New Roman" w:cs="Times New Roman"/>
          <w:sz w:val="24"/>
          <w:szCs w:val="24"/>
        </w:rPr>
        <w:t xml:space="preserve"> </w:t>
      </w:r>
      <w:r w:rsidR="00787F01" w:rsidRPr="00CB6FD6">
        <w:rPr>
          <w:rFonts w:ascii="Times New Roman" w:hAnsi="Times New Roman" w:cs="Times New Roman"/>
          <w:sz w:val="24"/>
          <w:szCs w:val="24"/>
        </w:rPr>
        <w:t xml:space="preserve">Valor del contenido total en nitrógeno de un material animal o vegetal vivo valorado por el método Kjeldahl y multiplicado por 6,5 (100:16) </w:t>
      </w:r>
      <w:r w:rsidR="00787F01" w:rsidRPr="00CB6FD6">
        <w:rPr>
          <w:rFonts w:ascii="Times New Roman" w:hAnsi="Times New Roman" w:cs="Times New Roman"/>
          <w:sz w:val="24"/>
          <w:szCs w:val="24"/>
        </w:rPr>
        <w:lastRenderedPageBreak/>
        <w:t>siendo 16 % el porcentaje de proteínas en un tejido orgánico</w:t>
      </w:r>
      <w:r w:rsidR="00787F01" w:rsidRPr="00CB6FD6">
        <w:rPr>
          <w:rFonts w:ascii="Abadi" w:hAnsi="Abadi"/>
          <w:color w:val="333333"/>
          <w:sz w:val="20"/>
          <w:szCs w:val="20"/>
        </w:rPr>
        <w:t>.</w:t>
      </w:r>
      <w:r w:rsidRPr="00CB6FD6">
        <w:rPr>
          <w:rFonts w:ascii="Times New Roman" w:hAnsi="Times New Roman" w:cs="Times New Roman"/>
          <w:sz w:val="24"/>
          <w:szCs w:val="24"/>
        </w:rPr>
        <w:t xml:space="preserve">es un parámetro para medir la calidad de los </w:t>
      </w:r>
      <w:r w:rsidR="00F11BC9" w:rsidRPr="00CB6FD6">
        <w:rPr>
          <w:rFonts w:ascii="Times New Roman" w:hAnsi="Times New Roman" w:cs="Times New Roman"/>
          <w:sz w:val="24"/>
          <w:szCs w:val="24"/>
        </w:rPr>
        <w:t>forrajes</w:t>
      </w:r>
      <w:r w:rsidR="00256CE9" w:rsidRPr="00CB6FD6">
        <w:rPr>
          <w:rFonts w:ascii="Times New Roman" w:hAnsi="Times New Roman" w:cs="Times New Roman"/>
          <w:b/>
          <w:sz w:val="24"/>
          <w:szCs w:val="24"/>
        </w:rPr>
        <w:t>.</w:t>
      </w:r>
    </w:p>
    <w:p w14:paraId="3E1E7CD7" w14:textId="005A7601" w:rsidR="004C1EC8" w:rsidRPr="00224A52" w:rsidRDefault="004C1EC8" w:rsidP="00FC7A2B">
      <w:pPr>
        <w:pStyle w:val="Prrafodelista"/>
        <w:numPr>
          <w:ilvl w:val="2"/>
          <w:numId w:val="29"/>
        </w:numPr>
        <w:spacing w:after="160" w:line="360" w:lineRule="auto"/>
        <w:jc w:val="both"/>
        <w:rPr>
          <w:rFonts w:ascii="Times New Roman" w:hAnsi="Times New Roman" w:cs="Times New Roman"/>
          <w:b/>
          <w:sz w:val="24"/>
          <w:szCs w:val="24"/>
        </w:rPr>
      </w:pPr>
      <w:bookmarkStart w:id="12" w:name="_Toc87288966"/>
      <w:r w:rsidRPr="009437E6">
        <w:rPr>
          <w:rFonts w:ascii="Times New Roman" w:hAnsi="Times New Roman" w:cs="Times New Roman"/>
          <w:b/>
          <w:bCs/>
          <w:sz w:val="24"/>
          <w:szCs w:val="24"/>
        </w:rPr>
        <w:t>Extracto etéreo</w:t>
      </w:r>
      <w:r w:rsidRPr="009437E6">
        <w:t>:</w:t>
      </w:r>
      <w:bookmarkEnd w:id="12"/>
      <w:r w:rsidRPr="00224A52">
        <w:rPr>
          <w:rFonts w:ascii="Times New Roman" w:hAnsi="Times New Roman" w:cs="Times New Roman"/>
          <w:sz w:val="24"/>
          <w:szCs w:val="24"/>
        </w:rPr>
        <w:t xml:space="preserve"> son compuestos orgánicos insolubles en agua, que pueden ser extraídos de las células y tejidos por solventes como el éter, benceno y cloroformo durante un proceso de fermentación en el aparato digestivo del ganado, el cual proveen energía y facilita la movilidad de otros nutrientes y su disponibilidad para el animal.</w:t>
      </w:r>
    </w:p>
    <w:p w14:paraId="32A82630" w14:textId="557EFDF6" w:rsidR="004C1EC8" w:rsidRPr="00224A52" w:rsidRDefault="004C1EC8" w:rsidP="00FC7A2B">
      <w:pPr>
        <w:pStyle w:val="Prrafodelista"/>
        <w:numPr>
          <w:ilvl w:val="2"/>
          <w:numId w:val="29"/>
        </w:numPr>
        <w:spacing w:after="160" w:line="360" w:lineRule="auto"/>
        <w:jc w:val="both"/>
        <w:rPr>
          <w:rFonts w:ascii="Times New Roman" w:hAnsi="Times New Roman" w:cs="Times New Roman"/>
          <w:b/>
          <w:sz w:val="24"/>
          <w:szCs w:val="24"/>
        </w:rPr>
      </w:pPr>
      <w:bookmarkStart w:id="13" w:name="_Toc87288967"/>
      <w:r w:rsidRPr="009437E6">
        <w:rPr>
          <w:rFonts w:ascii="Times New Roman" w:hAnsi="Times New Roman" w:cs="Times New Roman"/>
          <w:b/>
          <w:bCs/>
          <w:sz w:val="24"/>
          <w:szCs w:val="24"/>
        </w:rPr>
        <w:t>Carbohidratos (glucósidos, hidratos de carbono o sacáridos):</w:t>
      </w:r>
      <w:bookmarkEnd w:id="13"/>
      <w:r w:rsidRPr="00224A52">
        <w:rPr>
          <w:rFonts w:ascii="Times New Roman" w:hAnsi="Times New Roman" w:cs="Times New Roman"/>
          <w:sz w:val="24"/>
          <w:szCs w:val="24"/>
        </w:rPr>
        <w:t xml:space="preserve"> son componentes esenciales presentes en azúcares, almidones y fibra; su función principal es el aporte energético. Constituyen las 3/4 partes del peso seco de las plantas. Un importante carbohidrato estructural es la lignina. Los carbohidratos aumentan sus contenidos con la madurez de los vegetales, siendo responsable de la digestión incompleta de la celulosa y la hemicelulosa y el principal factor limitante de la digestibilidad de los forrajes. El tipo de carbohidratos en la dieta y su nivel de consumo determinan con frecuencia el nivel de rendimiento productivo de los rumiantes.</w:t>
      </w:r>
    </w:p>
    <w:p w14:paraId="77CDD05B" w14:textId="64FD278B" w:rsidR="005D78C6" w:rsidRPr="00224A52" w:rsidRDefault="004C1EC8" w:rsidP="00FC7A2B">
      <w:pPr>
        <w:pStyle w:val="Prrafodelista"/>
        <w:numPr>
          <w:ilvl w:val="2"/>
          <w:numId w:val="29"/>
        </w:numPr>
        <w:spacing w:after="160" w:line="360" w:lineRule="auto"/>
        <w:jc w:val="both"/>
        <w:rPr>
          <w:rFonts w:ascii="Times New Roman" w:hAnsi="Times New Roman" w:cs="Times New Roman"/>
          <w:b/>
          <w:sz w:val="24"/>
          <w:szCs w:val="24"/>
        </w:rPr>
      </w:pPr>
      <w:bookmarkStart w:id="14" w:name="_Toc87288968"/>
      <w:r w:rsidRPr="009437E6">
        <w:rPr>
          <w:rFonts w:ascii="Times New Roman" w:hAnsi="Times New Roman" w:cs="Times New Roman"/>
          <w:b/>
          <w:bCs/>
          <w:sz w:val="24"/>
          <w:szCs w:val="24"/>
        </w:rPr>
        <w:t>Minerales:</w:t>
      </w:r>
      <w:bookmarkEnd w:id="14"/>
      <w:r w:rsidRPr="00224A52">
        <w:rPr>
          <w:rFonts w:ascii="Times New Roman" w:hAnsi="Times New Roman" w:cs="Times New Roman"/>
          <w:sz w:val="24"/>
          <w:szCs w:val="24"/>
        </w:rPr>
        <w:t xml:space="preserve"> son elementos químicos inorgánicos presentes en los alimentos; necesarios para el buen funcionamiento en el proceso metabólico del animal. El contenido de minerales en los pastos y forrajes es muy variable ya que depende de las variedades de pasto, especies de plantas, tipo y propiedades del suelo, cantidad y distribución de la precipitación y de las prácticas de manejo del sistema suelo-planta-animal. </w:t>
      </w:r>
      <w:sdt>
        <w:sdtPr>
          <w:rPr>
            <w:b/>
          </w:rPr>
          <w:id w:val="1578010393"/>
          <w:citation/>
        </w:sdtPr>
        <w:sdtEndPr/>
        <w:sdtContent>
          <w:r w:rsidRPr="00224A52">
            <w:rPr>
              <w:rFonts w:ascii="Times New Roman" w:hAnsi="Times New Roman" w:cs="Times New Roman"/>
              <w:b/>
              <w:sz w:val="24"/>
              <w:szCs w:val="24"/>
            </w:rPr>
            <w:fldChar w:fldCharType="begin"/>
          </w:r>
          <w:r w:rsidR="0012020D" w:rsidRPr="00224A52">
            <w:rPr>
              <w:rFonts w:ascii="Times New Roman" w:hAnsi="Times New Roman" w:cs="Times New Roman"/>
              <w:b/>
              <w:sz w:val="24"/>
              <w:szCs w:val="24"/>
            </w:rPr>
            <w:instrText xml:space="preserve">CITATION INS16 \t  \l 12298 </w:instrText>
          </w:r>
          <w:r w:rsidRPr="00224A52">
            <w:rPr>
              <w:rFonts w:ascii="Times New Roman" w:hAnsi="Times New Roman" w:cs="Times New Roman"/>
              <w:b/>
              <w:sz w:val="24"/>
              <w:szCs w:val="24"/>
            </w:rPr>
            <w:fldChar w:fldCharType="separate"/>
          </w:r>
          <w:r w:rsidR="00602810" w:rsidRPr="00602810">
            <w:rPr>
              <w:rFonts w:ascii="Times New Roman" w:hAnsi="Times New Roman" w:cs="Times New Roman"/>
              <w:noProof/>
              <w:sz w:val="24"/>
              <w:szCs w:val="24"/>
            </w:rPr>
            <w:t>(INATEC, 2016)</w:t>
          </w:r>
          <w:r w:rsidRPr="00224A52">
            <w:rPr>
              <w:rFonts w:ascii="Times New Roman" w:hAnsi="Times New Roman" w:cs="Times New Roman"/>
              <w:b/>
              <w:sz w:val="24"/>
              <w:szCs w:val="24"/>
            </w:rPr>
            <w:fldChar w:fldCharType="end"/>
          </w:r>
        </w:sdtContent>
      </w:sdt>
    </w:p>
    <w:p w14:paraId="2DBF39DB" w14:textId="5B3BC5E2" w:rsidR="004C1EC8" w:rsidRPr="003B336B" w:rsidRDefault="003B336B" w:rsidP="00FC7A2B">
      <w:pPr>
        <w:pStyle w:val="Prrafodelista"/>
        <w:numPr>
          <w:ilvl w:val="1"/>
          <w:numId w:val="29"/>
        </w:numPr>
        <w:spacing w:line="360" w:lineRule="auto"/>
        <w:jc w:val="both"/>
        <w:rPr>
          <w:rFonts w:ascii="Times New Roman" w:hAnsi="Times New Roman" w:cs="Times New Roman"/>
          <w:b/>
          <w:bCs/>
          <w:sz w:val="24"/>
          <w:szCs w:val="24"/>
        </w:rPr>
      </w:pPr>
      <w:bookmarkStart w:id="15" w:name="_Toc87288969"/>
      <w:r>
        <w:rPr>
          <w:rFonts w:ascii="Times New Roman" w:hAnsi="Times New Roman" w:cs="Times New Roman"/>
          <w:b/>
          <w:bCs/>
          <w:sz w:val="24"/>
          <w:szCs w:val="24"/>
        </w:rPr>
        <w:t xml:space="preserve"> </w:t>
      </w:r>
      <w:r w:rsidR="004C1EC8" w:rsidRPr="003B336B">
        <w:rPr>
          <w:rFonts w:ascii="Times New Roman" w:hAnsi="Times New Roman" w:cs="Times New Roman"/>
          <w:b/>
          <w:bCs/>
          <w:sz w:val="24"/>
          <w:szCs w:val="24"/>
        </w:rPr>
        <w:t>Componentes de los pastos y plantas forrajeras</w:t>
      </w:r>
      <w:bookmarkEnd w:id="15"/>
    </w:p>
    <w:p w14:paraId="1C1B57B5" w14:textId="77777777" w:rsidR="009D74D4" w:rsidRPr="00224A52" w:rsidRDefault="009D74D4" w:rsidP="00FC7A2B">
      <w:pPr>
        <w:pStyle w:val="Prrafodelista"/>
        <w:numPr>
          <w:ilvl w:val="0"/>
          <w:numId w:val="1"/>
        </w:numPr>
        <w:spacing w:after="160" w:line="360" w:lineRule="auto"/>
        <w:ind w:left="360"/>
        <w:jc w:val="both"/>
        <w:rPr>
          <w:rFonts w:ascii="Times New Roman" w:hAnsi="Times New Roman" w:cs="Times New Roman"/>
          <w:sz w:val="24"/>
          <w:szCs w:val="24"/>
        </w:rPr>
      </w:pPr>
      <w:r w:rsidRPr="00224A52">
        <w:rPr>
          <w:rFonts w:ascii="Times New Roman" w:hAnsi="Times New Roman" w:cs="Times New Roman"/>
          <w:sz w:val="24"/>
          <w:szCs w:val="24"/>
        </w:rPr>
        <w:t>Agua: variar en las especies, la etapa de crecimiento y la posición de la planta.</w:t>
      </w:r>
    </w:p>
    <w:p w14:paraId="600089BA" w14:textId="77777777" w:rsidR="009D74D4" w:rsidRPr="00224A52" w:rsidRDefault="009D74D4" w:rsidP="00FC7A2B">
      <w:pPr>
        <w:pStyle w:val="Prrafodelista"/>
        <w:numPr>
          <w:ilvl w:val="0"/>
          <w:numId w:val="1"/>
        </w:numPr>
        <w:spacing w:after="160" w:line="360" w:lineRule="auto"/>
        <w:ind w:left="360"/>
        <w:jc w:val="both"/>
        <w:rPr>
          <w:rFonts w:ascii="Times New Roman" w:hAnsi="Times New Roman" w:cs="Times New Roman"/>
          <w:sz w:val="24"/>
          <w:szCs w:val="24"/>
        </w:rPr>
      </w:pPr>
      <w:r w:rsidRPr="00224A52">
        <w:rPr>
          <w:rFonts w:ascii="Times New Roman" w:hAnsi="Times New Roman" w:cs="Times New Roman"/>
          <w:sz w:val="24"/>
          <w:szCs w:val="24"/>
        </w:rPr>
        <w:t xml:space="preserve">Ceniza Bruta: los elementos excepto carbono, hidrógeno, oxígeno y nitrógeno. </w:t>
      </w:r>
    </w:p>
    <w:p w14:paraId="0FB08FA5" w14:textId="77777777" w:rsidR="009D74D4" w:rsidRPr="00224A52" w:rsidRDefault="009D74D4" w:rsidP="00FC7A2B">
      <w:pPr>
        <w:pStyle w:val="Prrafodelista"/>
        <w:numPr>
          <w:ilvl w:val="0"/>
          <w:numId w:val="1"/>
        </w:numPr>
        <w:spacing w:after="160" w:line="360" w:lineRule="auto"/>
        <w:ind w:left="360"/>
        <w:jc w:val="both"/>
        <w:rPr>
          <w:rFonts w:ascii="Times New Roman" w:hAnsi="Times New Roman" w:cs="Times New Roman"/>
          <w:sz w:val="24"/>
          <w:szCs w:val="24"/>
        </w:rPr>
      </w:pPr>
      <w:r w:rsidRPr="00224A52">
        <w:rPr>
          <w:rFonts w:ascii="Times New Roman" w:hAnsi="Times New Roman" w:cs="Times New Roman"/>
          <w:sz w:val="24"/>
          <w:szCs w:val="24"/>
        </w:rPr>
        <w:t xml:space="preserve">Proteína Bruta: proteínas, aminoácidos y otros compuestos de nitrógeno. </w:t>
      </w:r>
    </w:p>
    <w:p w14:paraId="03837613" w14:textId="77777777" w:rsidR="009D74D4" w:rsidRPr="00224A52" w:rsidRDefault="009D74D4" w:rsidP="00FC7A2B">
      <w:pPr>
        <w:pStyle w:val="Prrafodelista"/>
        <w:numPr>
          <w:ilvl w:val="0"/>
          <w:numId w:val="1"/>
        </w:numPr>
        <w:spacing w:after="160" w:line="360" w:lineRule="auto"/>
        <w:ind w:left="360"/>
        <w:jc w:val="both"/>
        <w:rPr>
          <w:rFonts w:ascii="Times New Roman" w:hAnsi="Times New Roman" w:cs="Times New Roman"/>
          <w:sz w:val="24"/>
          <w:szCs w:val="24"/>
        </w:rPr>
      </w:pPr>
      <w:r w:rsidRPr="00224A52">
        <w:rPr>
          <w:rFonts w:ascii="Times New Roman" w:hAnsi="Times New Roman" w:cs="Times New Roman"/>
          <w:sz w:val="24"/>
          <w:szCs w:val="24"/>
        </w:rPr>
        <w:t xml:space="preserve">Grasa Bruta: lisados de éter. </w:t>
      </w:r>
    </w:p>
    <w:p w14:paraId="6555752A" w14:textId="77777777" w:rsidR="009D74D4" w:rsidRPr="00224A52" w:rsidRDefault="009D74D4" w:rsidP="00FC7A2B">
      <w:pPr>
        <w:pStyle w:val="Prrafodelista"/>
        <w:numPr>
          <w:ilvl w:val="0"/>
          <w:numId w:val="1"/>
        </w:numPr>
        <w:spacing w:after="160" w:line="360" w:lineRule="auto"/>
        <w:ind w:left="360"/>
        <w:jc w:val="both"/>
        <w:rPr>
          <w:rFonts w:ascii="Times New Roman" w:hAnsi="Times New Roman" w:cs="Times New Roman"/>
          <w:sz w:val="24"/>
          <w:szCs w:val="24"/>
        </w:rPr>
      </w:pPr>
      <w:r w:rsidRPr="00224A52">
        <w:rPr>
          <w:rFonts w:ascii="Times New Roman" w:hAnsi="Times New Roman" w:cs="Times New Roman"/>
          <w:sz w:val="24"/>
          <w:szCs w:val="24"/>
        </w:rPr>
        <w:t xml:space="preserve">Fibra Cruda: celulosa y lignina, etc. </w:t>
      </w:r>
    </w:p>
    <w:p w14:paraId="1A7CCA4A" w14:textId="77777777" w:rsidR="009D74D4" w:rsidRPr="00224A52" w:rsidRDefault="009D74D4" w:rsidP="00FC7A2B">
      <w:pPr>
        <w:pStyle w:val="Prrafodelista"/>
        <w:numPr>
          <w:ilvl w:val="0"/>
          <w:numId w:val="1"/>
        </w:numPr>
        <w:spacing w:after="160" w:line="360" w:lineRule="auto"/>
        <w:ind w:left="360"/>
        <w:jc w:val="both"/>
        <w:rPr>
          <w:rFonts w:ascii="Times New Roman" w:hAnsi="Times New Roman" w:cs="Times New Roman"/>
          <w:sz w:val="24"/>
          <w:szCs w:val="24"/>
        </w:rPr>
      </w:pPr>
      <w:r w:rsidRPr="00224A52">
        <w:rPr>
          <w:rFonts w:ascii="Times New Roman" w:hAnsi="Times New Roman" w:cs="Times New Roman"/>
          <w:sz w:val="24"/>
          <w:szCs w:val="24"/>
        </w:rPr>
        <w:t>ELN: otros componentes distintos de los anteriores.</w:t>
      </w:r>
    </w:p>
    <w:p w14:paraId="4069404A" w14:textId="33B2E561" w:rsidR="009D74D4" w:rsidRPr="00224A52" w:rsidRDefault="009D74D4" w:rsidP="00372FD2">
      <w:pPr>
        <w:spacing w:line="360" w:lineRule="auto"/>
        <w:jc w:val="both"/>
        <w:rPr>
          <w:rFonts w:ascii="Times New Roman" w:hAnsi="Times New Roman" w:cs="Times New Roman"/>
          <w:b/>
          <w:sz w:val="24"/>
          <w:szCs w:val="24"/>
        </w:rPr>
      </w:pPr>
      <w:r w:rsidRPr="00224A52">
        <w:rPr>
          <w:rFonts w:ascii="Times New Roman" w:hAnsi="Times New Roman" w:cs="Times New Roman"/>
          <w:sz w:val="24"/>
          <w:szCs w:val="24"/>
        </w:rPr>
        <w:t xml:space="preserve">Las plantas forrajeras constituyen la base de la alimentación del ganado vacuno. Además, son la fuente de nutrientes más barata y la mejor adaptada a los requerimientos fisiológicos de los rumiantes; siendo fundamental que esta forma de alimento esté disponible en cantidad y calidad suficientes, para que el rumiante pueda expresar toda su </w:t>
      </w:r>
      <w:r w:rsidRPr="00224A52">
        <w:rPr>
          <w:rFonts w:ascii="Times New Roman" w:hAnsi="Times New Roman" w:cs="Times New Roman"/>
          <w:sz w:val="24"/>
          <w:szCs w:val="24"/>
        </w:rPr>
        <w:lastRenderedPageBreak/>
        <w:t xml:space="preserve">capacidad genética de producción. En cuanto a la cantidad, la pastura utilizada eficientemente, deriva en altos rendimientos por Ha.  Al considerar el rendimiento de un producto es necesario expresarlo en unidades de materia seca, ya que un forraje puede producir gran cantidad de materia verde, pero la misma puede llegar a estar constituida por una elevada cantidad de agua. En un forraje de este tipo, tendría una elevada producción, el material nutritivo aprovechable por el animal sería bastante menor debido a la gran cantidad de agua del mismo. Por otro lado, la calidad de los forrajes depende del valor nutritivo de los mismos, </w:t>
      </w:r>
      <w:r w:rsidR="00F11BC9" w:rsidRPr="00224A52">
        <w:rPr>
          <w:rFonts w:ascii="Times New Roman" w:hAnsi="Times New Roman" w:cs="Times New Roman"/>
          <w:sz w:val="24"/>
          <w:szCs w:val="24"/>
        </w:rPr>
        <w:t>y se</w:t>
      </w:r>
      <w:r w:rsidRPr="00224A52">
        <w:rPr>
          <w:rFonts w:ascii="Times New Roman" w:hAnsi="Times New Roman" w:cs="Times New Roman"/>
          <w:sz w:val="24"/>
          <w:szCs w:val="24"/>
        </w:rPr>
        <w:t xml:space="preserve"> </w:t>
      </w:r>
      <w:r w:rsidR="00C9553F" w:rsidRPr="00224A52">
        <w:rPr>
          <w:rFonts w:ascii="Times New Roman" w:hAnsi="Times New Roman" w:cs="Times New Roman"/>
          <w:sz w:val="24"/>
          <w:szCs w:val="24"/>
        </w:rPr>
        <w:t>encuentra indicado</w:t>
      </w:r>
      <w:r w:rsidRPr="00224A52">
        <w:rPr>
          <w:rFonts w:ascii="Times New Roman" w:hAnsi="Times New Roman" w:cs="Times New Roman"/>
          <w:sz w:val="24"/>
          <w:szCs w:val="24"/>
        </w:rPr>
        <w:t xml:space="preserve"> por el contenido de proteína bruta (PB) y energía de los alimentos, la cual es determinada a través de los nutrientes digestibles totales (TDN).</w:t>
      </w:r>
      <w:sdt>
        <w:sdtPr>
          <w:rPr>
            <w:rFonts w:ascii="Times New Roman" w:hAnsi="Times New Roman" w:cs="Times New Roman"/>
            <w:b/>
            <w:sz w:val="24"/>
            <w:szCs w:val="24"/>
          </w:rPr>
          <w:id w:val="-1328896345"/>
          <w:citation/>
        </w:sdtPr>
        <w:sdtEndPr/>
        <w:sdtContent>
          <w:r w:rsidR="00BC799C" w:rsidRPr="00224A52">
            <w:rPr>
              <w:rFonts w:ascii="Times New Roman" w:hAnsi="Times New Roman" w:cs="Times New Roman"/>
              <w:b/>
              <w:sz w:val="24"/>
              <w:szCs w:val="24"/>
            </w:rPr>
            <w:fldChar w:fldCharType="begin"/>
          </w:r>
          <w:r w:rsidR="00BC799C" w:rsidRPr="00224A52">
            <w:rPr>
              <w:rFonts w:ascii="Times New Roman" w:hAnsi="Times New Roman" w:cs="Times New Roman"/>
              <w:b/>
              <w:sz w:val="24"/>
              <w:szCs w:val="24"/>
            </w:rPr>
            <w:instrText xml:space="preserve">CITATION Kev17 \t  \l 12298 </w:instrText>
          </w:r>
          <w:r w:rsidR="00BC799C" w:rsidRPr="00224A52">
            <w:rPr>
              <w:rFonts w:ascii="Times New Roman" w:hAnsi="Times New Roman" w:cs="Times New Roman"/>
              <w:b/>
              <w:sz w:val="24"/>
              <w:szCs w:val="24"/>
            </w:rPr>
            <w:fldChar w:fldCharType="separate"/>
          </w:r>
          <w:r w:rsidR="00602810">
            <w:rPr>
              <w:rFonts w:ascii="Times New Roman" w:hAnsi="Times New Roman" w:cs="Times New Roman"/>
              <w:b/>
              <w:noProof/>
              <w:sz w:val="24"/>
              <w:szCs w:val="24"/>
            </w:rPr>
            <w:t xml:space="preserve"> </w:t>
          </w:r>
          <w:r w:rsidR="00602810" w:rsidRPr="00602810">
            <w:rPr>
              <w:rFonts w:ascii="Times New Roman" w:hAnsi="Times New Roman" w:cs="Times New Roman"/>
              <w:noProof/>
              <w:sz w:val="24"/>
              <w:szCs w:val="24"/>
            </w:rPr>
            <w:t>(Gonzalez, 2017)</w:t>
          </w:r>
          <w:r w:rsidR="00BC799C" w:rsidRPr="00224A52">
            <w:rPr>
              <w:rFonts w:ascii="Times New Roman" w:hAnsi="Times New Roman" w:cs="Times New Roman"/>
              <w:b/>
              <w:sz w:val="24"/>
              <w:szCs w:val="24"/>
            </w:rPr>
            <w:fldChar w:fldCharType="end"/>
          </w:r>
        </w:sdtContent>
      </w:sdt>
    </w:p>
    <w:p w14:paraId="20D434B2" w14:textId="446CB0C2" w:rsidR="0032155F" w:rsidRPr="003B336B" w:rsidRDefault="00661B5F" w:rsidP="00FC7A2B">
      <w:pPr>
        <w:pStyle w:val="Prrafodelista"/>
        <w:numPr>
          <w:ilvl w:val="1"/>
          <w:numId w:val="29"/>
        </w:numPr>
        <w:jc w:val="both"/>
        <w:rPr>
          <w:rStyle w:val="Textoennegrita"/>
          <w:rFonts w:ascii="Times New Roman" w:hAnsi="Times New Roman" w:cs="Times New Roman"/>
          <w:bCs w:val="0"/>
          <w:sz w:val="24"/>
          <w:szCs w:val="24"/>
        </w:rPr>
      </w:pPr>
      <w:bookmarkStart w:id="16" w:name="_Toc87288970"/>
      <w:r>
        <w:rPr>
          <w:rStyle w:val="Textoennegrita"/>
          <w:rFonts w:ascii="Times New Roman" w:hAnsi="Times New Roman" w:cs="Times New Roman"/>
          <w:bCs w:val="0"/>
          <w:sz w:val="24"/>
          <w:szCs w:val="24"/>
        </w:rPr>
        <w:t xml:space="preserve"> </w:t>
      </w:r>
      <w:r w:rsidR="0032155F" w:rsidRPr="003B336B">
        <w:rPr>
          <w:rStyle w:val="Textoennegrita"/>
          <w:rFonts w:ascii="Times New Roman" w:hAnsi="Times New Roman" w:cs="Times New Roman"/>
          <w:bCs w:val="0"/>
          <w:sz w:val="24"/>
          <w:szCs w:val="24"/>
        </w:rPr>
        <w:t>Materia seca (MS)</w:t>
      </w:r>
      <w:bookmarkEnd w:id="16"/>
    </w:p>
    <w:p w14:paraId="07F65407" w14:textId="77777777" w:rsidR="0032155F" w:rsidRPr="00224A52" w:rsidRDefault="0032155F"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La materia seca de los alimentos está constituida por una fracción orgánica y otra inorgánica. El componente inorgánico está dado por los minerales que poseen el vegetal, principalmente potasio y silicio. Pero también, la mayoría de los compuestos orgánicos contienen elementos minerales como componentes estructurales, por ejemplo, las proteínas contienen azufre, y muchos lípidos, carbohidratos y fósforo.</w:t>
      </w:r>
    </w:p>
    <w:p w14:paraId="10024F56" w14:textId="77777777" w:rsidR="0032155F" w:rsidRPr="00224A52" w:rsidRDefault="0032155F"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El componente orgánico está constituido por carbohidratos, lípidos, proteínas, ácidos nucleicos, ácidos orgánicos y vitaminas.</w:t>
      </w:r>
    </w:p>
    <w:p w14:paraId="43AA51F6" w14:textId="77777777" w:rsidR="00C34995" w:rsidRDefault="0032155F"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 xml:space="preserve">Los carbohidratos son los más abundantes en todos los vegetales y en la mayoría de las semillas. Esto se debe a que los carbohidratos, principalmente celulosa y hemicelulosa, son los principales componentes de la pared celular de los vegetales y a que constituyen la mayor fuente de almacenamiento de energía en forma de almidón y </w:t>
      </w:r>
      <w:r w:rsidR="00C9553F" w:rsidRPr="00224A52">
        <w:rPr>
          <w:rFonts w:ascii="Times New Roman" w:hAnsi="Times New Roman" w:cs="Times New Roman"/>
          <w:sz w:val="24"/>
          <w:szCs w:val="24"/>
        </w:rPr>
        <w:t>Fructosanos</w:t>
      </w:r>
      <w:r w:rsidRPr="00224A52">
        <w:rPr>
          <w:rFonts w:ascii="Times New Roman" w:hAnsi="Times New Roman" w:cs="Times New Roman"/>
          <w:sz w:val="24"/>
          <w:szCs w:val="24"/>
        </w:rPr>
        <w:t>. Para calcular el contenido de materia seca en porcentaje (%MS) de un forraje se pesa una muestra representativa del mismo, luego se la coloca en estufa hasta que, en pesajes sucesivos, mantenga un peso constante debido a la pérdida de todo su contenido de humedad. Por último, se estima el porcentaje de materia seca (MS) del material mediante la siguiente fórmula:</w:t>
      </w:r>
    </w:p>
    <w:p w14:paraId="78171B49" w14:textId="77777777" w:rsidR="00C9553F" w:rsidRPr="007977B8" w:rsidRDefault="00C9553F" w:rsidP="00372FD2">
      <w:pPr>
        <w:spacing w:line="360" w:lineRule="auto"/>
        <w:jc w:val="both"/>
        <w:rPr>
          <w:rFonts w:ascii="Times New Roman" w:hAnsi="Times New Roman" w:cs="Times New Roman"/>
          <w:sz w:val="24"/>
          <w:szCs w:val="24"/>
        </w:rPr>
      </w:pPr>
      <w:r w:rsidRPr="007977B8">
        <w:rPr>
          <w:rFonts w:ascii="Times New Roman" w:hAnsi="Times New Roman" w:cs="Times New Roman"/>
          <w:sz w:val="32"/>
          <w:szCs w:val="32"/>
        </w:rPr>
        <w:t xml:space="preserve"> </w:t>
      </w:r>
      <m:oMath>
        <m:r>
          <m:rPr>
            <m:sty m:val="p"/>
          </m:rPr>
          <w:rPr>
            <w:rFonts w:ascii="Cambria Math" w:hAnsi="Cambria Math" w:cs="Times New Roman"/>
            <w:sz w:val="32"/>
            <w:szCs w:val="32"/>
          </w:rPr>
          <m:t>%MS=</m:t>
        </m:r>
        <m:f>
          <m:fPr>
            <m:ctrlPr>
              <w:rPr>
                <w:rFonts w:ascii="Cambria Math" w:hAnsi="Cambria Math" w:cs="Times New Roman"/>
                <w:sz w:val="32"/>
                <w:szCs w:val="32"/>
              </w:rPr>
            </m:ctrlPr>
          </m:fPr>
          <m:num>
            <m:r>
              <m:rPr>
                <m:sty m:val="p"/>
              </m:rPr>
              <w:rPr>
                <w:rFonts w:ascii="Cambria Math" w:hAnsi="Cambria Math" w:cs="Times New Roman"/>
                <w:sz w:val="32"/>
                <w:szCs w:val="32"/>
              </w:rPr>
              <m:t>Peso inicial-Peso final</m:t>
            </m:r>
          </m:num>
          <m:den>
            <m:r>
              <m:rPr>
                <m:sty m:val="p"/>
              </m:rPr>
              <w:rPr>
                <w:rFonts w:ascii="Cambria Math" w:hAnsi="Cambria Math" w:cs="Times New Roman"/>
                <w:sz w:val="32"/>
                <w:szCs w:val="32"/>
              </w:rPr>
              <m:t>Peso inicial</m:t>
            </m:r>
          </m:den>
        </m:f>
      </m:oMath>
      <w:r w:rsidR="00C34995" w:rsidRPr="007977B8">
        <w:rPr>
          <w:rFonts w:ascii="Times New Roman" w:eastAsiaTheme="minorEastAsia" w:hAnsi="Times New Roman" w:cs="Times New Roman"/>
          <w:sz w:val="32"/>
          <w:szCs w:val="32"/>
        </w:rPr>
        <w:t>*100</w:t>
      </w:r>
    </w:p>
    <w:p w14:paraId="65204691" w14:textId="77777777" w:rsidR="003B336B" w:rsidRDefault="00DF4F71" w:rsidP="00372FD2">
      <w:pPr>
        <w:jc w:val="both"/>
        <w:rPr>
          <w:rStyle w:val="Textoennegrita"/>
          <w:rFonts w:ascii="Times New Roman" w:hAnsi="Times New Roman" w:cs="Times New Roman"/>
          <w:bCs w:val="0"/>
          <w:sz w:val="24"/>
          <w:szCs w:val="24"/>
        </w:rPr>
      </w:pPr>
      <w:r>
        <w:rPr>
          <w:rStyle w:val="Textoennegrita"/>
          <w:rFonts w:ascii="Times New Roman" w:hAnsi="Times New Roman" w:cs="Times New Roman"/>
          <w:bCs w:val="0"/>
          <w:sz w:val="24"/>
          <w:szCs w:val="24"/>
        </w:rPr>
        <w:t xml:space="preserve"> </w:t>
      </w:r>
      <w:bookmarkStart w:id="17" w:name="_Toc87288971"/>
    </w:p>
    <w:p w14:paraId="7D223243" w14:textId="77777777" w:rsidR="003B336B" w:rsidRDefault="003B336B" w:rsidP="00372FD2">
      <w:pPr>
        <w:jc w:val="both"/>
        <w:rPr>
          <w:rStyle w:val="Textoennegrita"/>
          <w:rFonts w:ascii="Times New Roman" w:hAnsi="Times New Roman" w:cs="Times New Roman"/>
          <w:bCs w:val="0"/>
          <w:sz w:val="24"/>
          <w:szCs w:val="24"/>
        </w:rPr>
      </w:pPr>
    </w:p>
    <w:p w14:paraId="297EC651" w14:textId="66C5A032" w:rsidR="0032155F" w:rsidRPr="003B336B" w:rsidRDefault="003B336B" w:rsidP="00FC7A2B">
      <w:pPr>
        <w:pStyle w:val="Prrafodelista"/>
        <w:numPr>
          <w:ilvl w:val="1"/>
          <w:numId w:val="29"/>
        </w:numPr>
        <w:jc w:val="both"/>
        <w:rPr>
          <w:rFonts w:ascii="Times New Roman" w:hAnsi="Times New Roman" w:cs="Times New Roman"/>
          <w:bCs/>
          <w:sz w:val="24"/>
          <w:szCs w:val="24"/>
        </w:rPr>
      </w:pPr>
      <w:r>
        <w:rPr>
          <w:rStyle w:val="Textoennegrita"/>
          <w:rFonts w:ascii="Times New Roman" w:hAnsi="Times New Roman" w:cs="Times New Roman"/>
          <w:bCs w:val="0"/>
          <w:sz w:val="24"/>
          <w:szCs w:val="24"/>
        </w:rPr>
        <w:lastRenderedPageBreak/>
        <w:t xml:space="preserve"> </w:t>
      </w:r>
      <w:r w:rsidR="0032155F" w:rsidRPr="003B336B">
        <w:rPr>
          <w:rStyle w:val="Textoennegrita"/>
          <w:rFonts w:ascii="Times New Roman" w:hAnsi="Times New Roman" w:cs="Times New Roman"/>
          <w:bCs w:val="0"/>
          <w:sz w:val="24"/>
          <w:szCs w:val="24"/>
        </w:rPr>
        <w:t>Digestibilidad de los pastos</w:t>
      </w:r>
      <w:bookmarkEnd w:id="17"/>
    </w:p>
    <w:p w14:paraId="7F8AE292" w14:textId="77777777" w:rsidR="0032155F" w:rsidRPr="00224A52" w:rsidRDefault="0032155F"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La digestibilidad de todos los materiales está dada en función de la composición celular y, más precisamente, de la composición química de cada forraje en estudio. Las células vegetales están constituidas por una fracción correspondiente al contenido celular y otra a la pared celular.</w:t>
      </w:r>
    </w:p>
    <w:p w14:paraId="0E22F061" w14:textId="5A142938" w:rsidR="0032155F" w:rsidRPr="00224A52" w:rsidRDefault="0032155F" w:rsidP="00372FD2">
      <w:pPr>
        <w:spacing w:line="360" w:lineRule="auto"/>
        <w:jc w:val="both"/>
        <w:rPr>
          <w:rFonts w:ascii="Times New Roman" w:hAnsi="Times New Roman" w:cs="Times New Roman"/>
          <w:b/>
          <w:sz w:val="24"/>
          <w:szCs w:val="24"/>
        </w:rPr>
      </w:pPr>
      <w:r w:rsidRPr="00224A52">
        <w:rPr>
          <w:rFonts w:ascii="Times New Roman" w:hAnsi="Times New Roman" w:cs="Times New Roman"/>
          <w:sz w:val="24"/>
          <w:szCs w:val="24"/>
        </w:rPr>
        <w:t>El contenido celular posee una digestibilidad casi total, siendo en promedio del 98%.  Mientras tanto, la pared celular posee una digestibilidad muy variable, que se manifiesta en función de la proporción en que se encuentren sus componentes: hemicelulosa, celulosa y lignina</w:t>
      </w:r>
      <w:r w:rsidR="00550897" w:rsidRPr="00224A52">
        <w:rPr>
          <w:rFonts w:ascii="Times New Roman" w:hAnsi="Times New Roman" w:cs="Times New Roman"/>
          <w:sz w:val="24"/>
          <w:szCs w:val="24"/>
        </w:rPr>
        <w:t>.</w:t>
      </w:r>
      <w:sdt>
        <w:sdtPr>
          <w:rPr>
            <w:rFonts w:ascii="Times New Roman" w:hAnsi="Times New Roman" w:cs="Times New Roman"/>
            <w:b/>
            <w:sz w:val="24"/>
            <w:szCs w:val="24"/>
          </w:rPr>
          <w:id w:val="219796523"/>
          <w:citation/>
        </w:sdtPr>
        <w:sdtEndPr/>
        <w:sdtContent>
          <w:r w:rsidRPr="00224A52">
            <w:rPr>
              <w:rFonts w:ascii="Times New Roman" w:hAnsi="Times New Roman" w:cs="Times New Roman"/>
              <w:b/>
              <w:sz w:val="24"/>
              <w:szCs w:val="24"/>
            </w:rPr>
            <w:fldChar w:fldCharType="begin"/>
          </w:r>
          <w:r w:rsidR="00BC799C" w:rsidRPr="00224A52">
            <w:rPr>
              <w:rFonts w:ascii="Times New Roman" w:hAnsi="Times New Roman" w:cs="Times New Roman"/>
              <w:b/>
              <w:sz w:val="24"/>
              <w:szCs w:val="24"/>
            </w:rPr>
            <w:instrText xml:space="preserve">CITATION Kev17 \t  \l 12298 </w:instrText>
          </w:r>
          <w:r w:rsidRPr="00224A52">
            <w:rPr>
              <w:rFonts w:ascii="Times New Roman" w:hAnsi="Times New Roman" w:cs="Times New Roman"/>
              <w:b/>
              <w:sz w:val="24"/>
              <w:szCs w:val="24"/>
            </w:rPr>
            <w:fldChar w:fldCharType="separate"/>
          </w:r>
          <w:r w:rsidR="00602810">
            <w:rPr>
              <w:rFonts w:ascii="Times New Roman" w:hAnsi="Times New Roman" w:cs="Times New Roman"/>
              <w:b/>
              <w:noProof/>
              <w:sz w:val="24"/>
              <w:szCs w:val="24"/>
            </w:rPr>
            <w:t xml:space="preserve"> </w:t>
          </w:r>
          <w:r w:rsidR="00602810" w:rsidRPr="00602810">
            <w:rPr>
              <w:rFonts w:ascii="Times New Roman" w:hAnsi="Times New Roman" w:cs="Times New Roman"/>
              <w:noProof/>
              <w:sz w:val="24"/>
              <w:szCs w:val="24"/>
            </w:rPr>
            <w:t>(Gonzalez, 2017)</w:t>
          </w:r>
          <w:r w:rsidRPr="00224A52">
            <w:rPr>
              <w:rFonts w:ascii="Times New Roman" w:hAnsi="Times New Roman" w:cs="Times New Roman"/>
              <w:b/>
              <w:sz w:val="24"/>
              <w:szCs w:val="24"/>
            </w:rPr>
            <w:fldChar w:fldCharType="end"/>
          </w:r>
        </w:sdtContent>
      </w:sdt>
    </w:p>
    <w:p w14:paraId="6D6C7E18" w14:textId="70DD6D86" w:rsidR="00550897" w:rsidRPr="00224A52" w:rsidRDefault="00550897" w:rsidP="00372FD2">
      <w:pPr>
        <w:spacing w:line="360" w:lineRule="auto"/>
        <w:jc w:val="both"/>
        <w:rPr>
          <w:rFonts w:ascii="Times New Roman" w:hAnsi="Times New Roman" w:cs="Times New Roman"/>
          <w:sz w:val="24"/>
          <w:szCs w:val="24"/>
        </w:rPr>
      </w:pPr>
      <w:r w:rsidRPr="007977B8">
        <w:rPr>
          <w:rStyle w:val="Textoennegrita"/>
          <w:rFonts w:ascii="Times New Roman" w:hAnsi="Times New Roman" w:cs="Times New Roman"/>
          <w:b w:val="0"/>
          <w:bCs w:val="0"/>
          <w:sz w:val="24"/>
          <w:szCs w:val="24"/>
        </w:rPr>
        <w:t>D</w:t>
      </w:r>
      <w:r w:rsidR="00445036" w:rsidRPr="007977B8">
        <w:rPr>
          <w:rStyle w:val="Textoennegrita"/>
          <w:rFonts w:ascii="Times New Roman" w:hAnsi="Times New Roman" w:cs="Times New Roman"/>
          <w:b w:val="0"/>
          <w:bCs w:val="0"/>
          <w:sz w:val="24"/>
          <w:szCs w:val="24"/>
        </w:rPr>
        <w:t>igestibilidad</w:t>
      </w:r>
      <w:r w:rsidRPr="00224A52">
        <w:rPr>
          <w:rStyle w:val="Textoennegrita"/>
          <w:rFonts w:ascii="Times New Roman" w:hAnsi="Times New Roman" w:cs="Times New Roman"/>
          <w:sz w:val="24"/>
          <w:szCs w:val="24"/>
        </w:rPr>
        <w:t xml:space="preserve"> </w:t>
      </w:r>
      <w:r w:rsidRPr="007977B8">
        <w:rPr>
          <w:rStyle w:val="Textoennegrita"/>
          <w:rFonts w:ascii="Times New Roman" w:hAnsi="Times New Roman" w:cs="Times New Roman"/>
          <w:b w:val="0"/>
          <w:bCs w:val="0"/>
          <w:sz w:val="24"/>
          <w:szCs w:val="24"/>
        </w:rPr>
        <w:t>(%) = 88.9 – (0.779 x FDA)</w:t>
      </w:r>
    </w:p>
    <w:p w14:paraId="762E5C25" w14:textId="77D797AC" w:rsidR="00550897" w:rsidRPr="003B336B" w:rsidRDefault="003B336B" w:rsidP="00FC7A2B">
      <w:pPr>
        <w:pStyle w:val="Prrafodelista"/>
        <w:numPr>
          <w:ilvl w:val="1"/>
          <w:numId w:val="29"/>
        </w:numPr>
        <w:jc w:val="both"/>
        <w:rPr>
          <w:rFonts w:ascii="Times New Roman" w:hAnsi="Times New Roman" w:cs="Times New Roman"/>
          <w:bCs/>
          <w:sz w:val="24"/>
          <w:szCs w:val="24"/>
        </w:rPr>
      </w:pPr>
      <w:bookmarkStart w:id="18" w:name="_Toc87288972"/>
      <w:r>
        <w:rPr>
          <w:rStyle w:val="Textoennegrita"/>
          <w:rFonts w:ascii="Times New Roman" w:hAnsi="Times New Roman" w:cs="Times New Roman"/>
          <w:bCs w:val="0"/>
          <w:sz w:val="24"/>
          <w:szCs w:val="24"/>
        </w:rPr>
        <w:t xml:space="preserve"> </w:t>
      </w:r>
      <w:r w:rsidR="00550897" w:rsidRPr="003B336B">
        <w:rPr>
          <w:rStyle w:val="Textoennegrita"/>
          <w:rFonts w:ascii="Times New Roman" w:hAnsi="Times New Roman" w:cs="Times New Roman"/>
          <w:bCs w:val="0"/>
          <w:sz w:val="24"/>
          <w:szCs w:val="24"/>
        </w:rPr>
        <w:t>Fibra vegetal</w:t>
      </w:r>
      <w:bookmarkEnd w:id="18"/>
    </w:p>
    <w:p w14:paraId="0E499270" w14:textId="0F3CCEE8" w:rsidR="00B36850" w:rsidRPr="00F61AEF" w:rsidRDefault="00550897" w:rsidP="00372FD2">
      <w:pPr>
        <w:spacing w:line="360" w:lineRule="auto"/>
        <w:jc w:val="both"/>
        <w:rPr>
          <w:rFonts w:ascii="Times New Roman" w:hAnsi="Times New Roman" w:cs="Times New Roman"/>
          <w:b/>
          <w:sz w:val="24"/>
          <w:szCs w:val="24"/>
        </w:rPr>
      </w:pPr>
      <w:r w:rsidRPr="00224A52">
        <w:rPr>
          <w:rFonts w:ascii="Times New Roman" w:hAnsi="Times New Roman" w:cs="Times New Roman"/>
          <w:sz w:val="24"/>
          <w:szCs w:val="24"/>
        </w:rPr>
        <w:t>Es un conjunto de filamentos constituidos por hidratos de carbonos, que se componen de un entramado tridimensional de celulosa, hemicelulosa y lignina.  Los análisis que se utilizan en la actualidad son los propuestos por Van Soest; los cuales permiten separar el contenido celular de la pared celular; a esta última se divide en tres fracciones: Fibra en detergente neutro (FDN), Fibra en detergente ácido (FDA) y Lignina detergente ácido (LDA).</w:t>
      </w:r>
      <w:sdt>
        <w:sdtPr>
          <w:rPr>
            <w:rFonts w:ascii="Times New Roman" w:hAnsi="Times New Roman" w:cs="Times New Roman"/>
            <w:b/>
            <w:sz w:val="24"/>
            <w:szCs w:val="24"/>
          </w:rPr>
          <w:id w:val="-965425283"/>
          <w:citation/>
        </w:sdtPr>
        <w:sdtEndPr/>
        <w:sdtContent>
          <w:r w:rsidRPr="00224A52">
            <w:rPr>
              <w:rFonts w:ascii="Times New Roman" w:hAnsi="Times New Roman" w:cs="Times New Roman"/>
              <w:b/>
              <w:sz w:val="24"/>
              <w:szCs w:val="24"/>
            </w:rPr>
            <w:fldChar w:fldCharType="begin"/>
          </w:r>
          <w:r w:rsidR="00013F7B" w:rsidRPr="00224A52">
            <w:rPr>
              <w:rFonts w:ascii="Times New Roman" w:hAnsi="Times New Roman" w:cs="Times New Roman"/>
              <w:b/>
              <w:sz w:val="24"/>
              <w:szCs w:val="24"/>
            </w:rPr>
            <w:instrText xml:space="preserve">CITATION ZUN \l 12298 </w:instrText>
          </w:r>
          <w:r w:rsidRPr="00224A52">
            <w:rPr>
              <w:rFonts w:ascii="Times New Roman" w:hAnsi="Times New Roman" w:cs="Times New Roman"/>
              <w:b/>
              <w:sz w:val="24"/>
              <w:szCs w:val="24"/>
            </w:rPr>
            <w:fldChar w:fldCharType="separate"/>
          </w:r>
          <w:r w:rsidR="00602810">
            <w:rPr>
              <w:rFonts w:ascii="Times New Roman" w:hAnsi="Times New Roman" w:cs="Times New Roman"/>
              <w:b/>
              <w:noProof/>
              <w:sz w:val="24"/>
              <w:szCs w:val="24"/>
            </w:rPr>
            <w:t xml:space="preserve"> </w:t>
          </w:r>
          <w:r w:rsidR="00602810" w:rsidRPr="00602810">
            <w:rPr>
              <w:rFonts w:ascii="Times New Roman" w:hAnsi="Times New Roman" w:cs="Times New Roman"/>
              <w:noProof/>
              <w:sz w:val="24"/>
              <w:szCs w:val="24"/>
            </w:rPr>
            <w:t>(Pérez, 2019)</w:t>
          </w:r>
          <w:r w:rsidRPr="00224A52">
            <w:rPr>
              <w:rFonts w:ascii="Times New Roman" w:hAnsi="Times New Roman" w:cs="Times New Roman"/>
              <w:b/>
              <w:sz w:val="24"/>
              <w:szCs w:val="24"/>
            </w:rPr>
            <w:fldChar w:fldCharType="end"/>
          </w:r>
        </w:sdtContent>
      </w:sdt>
    </w:p>
    <w:p w14:paraId="37838AE2" w14:textId="6C578B4B" w:rsidR="00550897" w:rsidRPr="00224A52" w:rsidRDefault="003B336B" w:rsidP="00FC7A2B">
      <w:pPr>
        <w:pStyle w:val="Prrafodelista"/>
        <w:numPr>
          <w:ilvl w:val="1"/>
          <w:numId w:val="29"/>
        </w:numPr>
      </w:pPr>
      <w:bookmarkStart w:id="19" w:name="_Toc87288973"/>
      <w:r>
        <w:rPr>
          <w:rStyle w:val="Textoennegrita"/>
          <w:rFonts w:ascii="Times New Roman" w:hAnsi="Times New Roman" w:cs="Times New Roman"/>
          <w:bCs w:val="0"/>
          <w:sz w:val="24"/>
          <w:szCs w:val="24"/>
        </w:rPr>
        <w:t xml:space="preserve"> </w:t>
      </w:r>
      <w:r w:rsidR="00550897" w:rsidRPr="003B336B">
        <w:rPr>
          <w:rStyle w:val="Textoennegrita"/>
          <w:rFonts w:ascii="Times New Roman" w:hAnsi="Times New Roman" w:cs="Times New Roman"/>
          <w:bCs w:val="0"/>
          <w:sz w:val="24"/>
          <w:szCs w:val="24"/>
        </w:rPr>
        <w:t>Fibra en detergente neutro (FDN)</w:t>
      </w:r>
      <w:bookmarkEnd w:id="19"/>
    </w:p>
    <w:p w14:paraId="4C73E2C8" w14:textId="67253AB4" w:rsidR="00550897" w:rsidRPr="00224A52" w:rsidRDefault="00550897"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 xml:space="preserve">Es la fibra que queda luego de hervir al forraje en una solución de detergente neutro (sulfato </w:t>
      </w:r>
      <w:r w:rsidR="0080521C" w:rsidRPr="00224A52">
        <w:rPr>
          <w:rFonts w:ascii="Times New Roman" w:hAnsi="Times New Roman" w:cs="Times New Roman"/>
          <w:sz w:val="24"/>
          <w:szCs w:val="24"/>
        </w:rPr>
        <w:t>lauril sódico</w:t>
      </w:r>
      <w:r w:rsidRPr="00224A52">
        <w:rPr>
          <w:rFonts w:ascii="Times New Roman" w:hAnsi="Times New Roman" w:cs="Times New Roman"/>
          <w:sz w:val="24"/>
          <w:szCs w:val="24"/>
        </w:rPr>
        <w:t xml:space="preserve"> y ácido etilen-di-amino-tetra-acético, EDTA). En el tratamiento todo el contenido celular se disuelve y queda lo correspondiente a la pared celular (celulosa, hemicelulosa y lignina). El contenido de FDN es expresado en porcentaje del total de materia seca.</w:t>
      </w:r>
      <w:sdt>
        <w:sdtPr>
          <w:rPr>
            <w:rFonts w:ascii="Times New Roman" w:hAnsi="Times New Roman" w:cs="Times New Roman"/>
            <w:b/>
            <w:sz w:val="24"/>
            <w:szCs w:val="24"/>
          </w:rPr>
          <w:id w:val="1622567981"/>
          <w:citation/>
        </w:sdtPr>
        <w:sdtEndPr/>
        <w:sdtContent>
          <w:r w:rsidRPr="00224A52">
            <w:rPr>
              <w:rFonts w:ascii="Times New Roman" w:hAnsi="Times New Roman" w:cs="Times New Roman"/>
              <w:b/>
              <w:sz w:val="24"/>
              <w:szCs w:val="24"/>
            </w:rPr>
            <w:fldChar w:fldCharType="begin"/>
          </w:r>
          <w:r w:rsidR="00013F7B" w:rsidRPr="00224A52">
            <w:rPr>
              <w:rFonts w:ascii="Times New Roman" w:hAnsi="Times New Roman" w:cs="Times New Roman"/>
              <w:b/>
              <w:sz w:val="24"/>
              <w:szCs w:val="24"/>
            </w:rPr>
            <w:instrText xml:space="preserve">CITATION ZUN \l 12298 </w:instrText>
          </w:r>
          <w:r w:rsidRPr="00224A52">
            <w:rPr>
              <w:rFonts w:ascii="Times New Roman" w:hAnsi="Times New Roman" w:cs="Times New Roman"/>
              <w:b/>
              <w:sz w:val="24"/>
              <w:szCs w:val="24"/>
            </w:rPr>
            <w:fldChar w:fldCharType="separate"/>
          </w:r>
          <w:r w:rsidR="00602810">
            <w:rPr>
              <w:rFonts w:ascii="Times New Roman" w:hAnsi="Times New Roman" w:cs="Times New Roman"/>
              <w:b/>
              <w:noProof/>
              <w:sz w:val="24"/>
              <w:szCs w:val="24"/>
            </w:rPr>
            <w:t xml:space="preserve"> </w:t>
          </w:r>
          <w:r w:rsidR="00602810" w:rsidRPr="00602810">
            <w:rPr>
              <w:rFonts w:ascii="Times New Roman" w:hAnsi="Times New Roman" w:cs="Times New Roman"/>
              <w:noProof/>
              <w:sz w:val="24"/>
              <w:szCs w:val="24"/>
            </w:rPr>
            <w:t>(Pérez, 2019)</w:t>
          </w:r>
          <w:r w:rsidRPr="00224A52">
            <w:rPr>
              <w:rFonts w:ascii="Times New Roman" w:hAnsi="Times New Roman" w:cs="Times New Roman"/>
              <w:b/>
              <w:sz w:val="24"/>
              <w:szCs w:val="24"/>
            </w:rPr>
            <w:fldChar w:fldCharType="end"/>
          </w:r>
        </w:sdtContent>
      </w:sdt>
    </w:p>
    <w:p w14:paraId="14CFF4F7" w14:textId="6046D62E" w:rsidR="00550897" w:rsidRPr="00224A52" w:rsidRDefault="003B336B" w:rsidP="00FC7A2B">
      <w:pPr>
        <w:pStyle w:val="Prrafodelista"/>
        <w:numPr>
          <w:ilvl w:val="1"/>
          <w:numId w:val="29"/>
        </w:numPr>
      </w:pPr>
      <w:bookmarkStart w:id="20" w:name="_Toc87288974"/>
      <w:r>
        <w:rPr>
          <w:rStyle w:val="Textoennegrita"/>
          <w:rFonts w:ascii="Times New Roman" w:hAnsi="Times New Roman" w:cs="Times New Roman"/>
          <w:bCs w:val="0"/>
          <w:sz w:val="24"/>
          <w:szCs w:val="24"/>
        </w:rPr>
        <w:t xml:space="preserve"> </w:t>
      </w:r>
      <w:r w:rsidR="00550897" w:rsidRPr="003B336B">
        <w:rPr>
          <w:rStyle w:val="Textoennegrita"/>
          <w:rFonts w:ascii="Times New Roman" w:hAnsi="Times New Roman" w:cs="Times New Roman"/>
          <w:bCs w:val="0"/>
          <w:sz w:val="24"/>
          <w:szCs w:val="24"/>
        </w:rPr>
        <w:t>Fibra en detergente ácido (FDA)</w:t>
      </w:r>
      <w:bookmarkEnd w:id="20"/>
    </w:p>
    <w:p w14:paraId="08F56733" w14:textId="4D7F5C3E" w:rsidR="00550897" w:rsidRDefault="00550897"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Es el residuo que queda luego de someter a la fibra detergente neutro a una solución de detergente ácido (ácido sulfúrico y bromuro de acetiltrimetilamonio). En este proceso se extrae la hemicelulosa, de tal forma que la fibra remanente estará constituida por celulosa y lignina. Al igual que FDN, los resultados se deben expresar en porcentaje de la materia seca evaluada.</w:t>
      </w:r>
    </w:p>
    <w:p w14:paraId="6BB87C37" w14:textId="77777777" w:rsidR="003B336B" w:rsidRDefault="003B336B" w:rsidP="00372FD2">
      <w:pPr>
        <w:rPr>
          <w:rFonts w:ascii="Times New Roman" w:hAnsi="Times New Roman" w:cs="Times New Roman"/>
          <w:sz w:val="24"/>
          <w:szCs w:val="24"/>
        </w:rPr>
      </w:pPr>
      <w:bookmarkStart w:id="21" w:name="_Toc87288975"/>
    </w:p>
    <w:p w14:paraId="4984BD3C" w14:textId="61909195" w:rsidR="00550897" w:rsidRPr="00DF4F71" w:rsidRDefault="00550897" w:rsidP="00FC7A2B">
      <w:pPr>
        <w:pStyle w:val="Prrafodelista"/>
        <w:numPr>
          <w:ilvl w:val="1"/>
          <w:numId w:val="29"/>
        </w:numPr>
      </w:pPr>
      <w:r w:rsidRPr="003B336B">
        <w:rPr>
          <w:rStyle w:val="Textoennegrita"/>
          <w:rFonts w:ascii="Times New Roman" w:hAnsi="Times New Roman" w:cs="Times New Roman"/>
          <w:bCs w:val="0"/>
          <w:sz w:val="24"/>
          <w:szCs w:val="24"/>
        </w:rPr>
        <w:lastRenderedPageBreak/>
        <w:t>Lignina en detergente ácido (LDA)</w:t>
      </w:r>
      <w:bookmarkEnd w:id="21"/>
    </w:p>
    <w:p w14:paraId="045C78FF" w14:textId="6693591E" w:rsidR="00BD05FB" w:rsidRPr="0057258C" w:rsidRDefault="00550897" w:rsidP="00372FD2">
      <w:pPr>
        <w:spacing w:line="360" w:lineRule="auto"/>
        <w:jc w:val="both"/>
        <w:rPr>
          <w:rStyle w:val="Textoennegrita"/>
          <w:rFonts w:ascii="Times New Roman" w:hAnsi="Times New Roman" w:cs="Times New Roman"/>
          <w:b w:val="0"/>
          <w:bCs w:val="0"/>
          <w:sz w:val="24"/>
          <w:szCs w:val="24"/>
        </w:rPr>
      </w:pPr>
      <w:r w:rsidRPr="00224A52">
        <w:rPr>
          <w:rFonts w:ascii="Times New Roman" w:hAnsi="Times New Roman" w:cs="Times New Roman"/>
          <w:sz w:val="24"/>
          <w:szCs w:val="24"/>
        </w:rPr>
        <w:t>Es el residuo que queda al exponer la fibra en detergente ácido a una solución de ácido sulfúrico. Al igual que los casos anteriores, el resultado se expresa en porcentaje de LDA con respecto a la materia seca analizada.</w:t>
      </w:r>
      <w:sdt>
        <w:sdtPr>
          <w:rPr>
            <w:rFonts w:ascii="Times New Roman" w:hAnsi="Times New Roman" w:cs="Times New Roman"/>
            <w:b/>
            <w:sz w:val="24"/>
            <w:szCs w:val="24"/>
          </w:rPr>
          <w:id w:val="1397321475"/>
          <w:citation/>
        </w:sdtPr>
        <w:sdtEndPr/>
        <w:sdtContent>
          <w:r w:rsidRPr="00224A52">
            <w:rPr>
              <w:rFonts w:ascii="Times New Roman" w:hAnsi="Times New Roman" w:cs="Times New Roman"/>
              <w:b/>
              <w:sz w:val="24"/>
              <w:szCs w:val="24"/>
            </w:rPr>
            <w:fldChar w:fldCharType="begin"/>
          </w:r>
          <w:r w:rsidR="00013F7B" w:rsidRPr="00224A52">
            <w:rPr>
              <w:rFonts w:ascii="Times New Roman" w:hAnsi="Times New Roman" w:cs="Times New Roman"/>
              <w:b/>
              <w:sz w:val="24"/>
              <w:szCs w:val="24"/>
            </w:rPr>
            <w:instrText xml:space="preserve">CITATION ZUN \l 12298 </w:instrText>
          </w:r>
          <w:r w:rsidRPr="00224A52">
            <w:rPr>
              <w:rFonts w:ascii="Times New Roman" w:hAnsi="Times New Roman" w:cs="Times New Roman"/>
              <w:b/>
              <w:sz w:val="24"/>
              <w:szCs w:val="24"/>
            </w:rPr>
            <w:fldChar w:fldCharType="separate"/>
          </w:r>
          <w:r w:rsidR="00602810">
            <w:rPr>
              <w:rFonts w:ascii="Times New Roman" w:hAnsi="Times New Roman" w:cs="Times New Roman"/>
              <w:b/>
              <w:noProof/>
              <w:sz w:val="24"/>
              <w:szCs w:val="24"/>
            </w:rPr>
            <w:t xml:space="preserve"> </w:t>
          </w:r>
          <w:r w:rsidR="00602810" w:rsidRPr="00602810">
            <w:rPr>
              <w:rFonts w:ascii="Times New Roman" w:hAnsi="Times New Roman" w:cs="Times New Roman"/>
              <w:noProof/>
              <w:sz w:val="24"/>
              <w:szCs w:val="24"/>
            </w:rPr>
            <w:t>(Pérez, 2019)</w:t>
          </w:r>
          <w:r w:rsidRPr="00224A52">
            <w:rPr>
              <w:rFonts w:ascii="Times New Roman" w:hAnsi="Times New Roman" w:cs="Times New Roman"/>
              <w:b/>
              <w:sz w:val="24"/>
              <w:szCs w:val="24"/>
            </w:rPr>
            <w:fldChar w:fldCharType="end"/>
          </w:r>
        </w:sdtContent>
      </w:sdt>
    </w:p>
    <w:p w14:paraId="6A9A8C13" w14:textId="56945AF9" w:rsidR="00550897" w:rsidRPr="00224A52" w:rsidRDefault="00550897" w:rsidP="00FC7A2B">
      <w:pPr>
        <w:pStyle w:val="Prrafodelista"/>
        <w:numPr>
          <w:ilvl w:val="1"/>
          <w:numId w:val="29"/>
        </w:numPr>
      </w:pPr>
      <w:bookmarkStart w:id="22" w:name="_Toc87288976"/>
      <w:r w:rsidRPr="003B336B">
        <w:rPr>
          <w:rStyle w:val="Textoennegrita"/>
          <w:rFonts w:ascii="Times New Roman" w:hAnsi="Times New Roman" w:cs="Times New Roman"/>
          <w:bCs w:val="0"/>
          <w:sz w:val="24"/>
          <w:szCs w:val="24"/>
        </w:rPr>
        <w:t>Proteína bruta (PB)</w:t>
      </w:r>
      <w:bookmarkEnd w:id="22"/>
    </w:p>
    <w:p w14:paraId="45FCB302" w14:textId="46ABC49C" w:rsidR="00550897" w:rsidRPr="00224A52" w:rsidRDefault="00550897" w:rsidP="00372FD2">
      <w:pPr>
        <w:spacing w:line="360" w:lineRule="auto"/>
        <w:jc w:val="both"/>
        <w:rPr>
          <w:rFonts w:ascii="Times New Roman" w:hAnsi="Times New Roman" w:cs="Times New Roman"/>
          <w:b/>
          <w:sz w:val="24"/>
          <w:szCs w:val="24"/>
        </w:rPr>
      </w:pPr>
      <w:r w:rsidRPr="00224A52">
        <w:rPr>
          <w:rFonts w:ascii="Times New Roman" w:hAnsi="Times New Roman" w:cs="Times New Roman"/>
          <w:sz w:val="24"/>
          <w:szCs w:val="24"/>
        </w:rPr>
        <w:t xml:space="preserve">Sin lugar a dudas, la capacidad de aportar proteínas por parte de los forrajes es también un parámetro de calidad. Las proteínas están constituidas, en promedio, por un 16 % de Nitrógeno. De tal forma que si se conoce la cantidad de éste que posee un alimento se puede inferir su contenido proteico. Los análisis se basan en este criterio para realizar las determinaciones. Una vez evaluado el contenido nitrogenado se multiplica el valor obtenido por 6.25, para transformar ese 16 % de nitrógeno en cantidad de proteína. </w:t>
      </w:r>
      <w:sdt>
        <w:sdtPr>
          <w:rPr>
            <w:rFonts w:ascii="Times New Roman" w:hAnsi="Times New Roman" w:cs="Times New Roman"/>
            <w:b/>
            <w:sz w:val="24"/>
            <w:szCs w:val="24"/>
          </w:rPr>
          <w:id w:val="-1283183138"/>
          <w:citation/>
        </w:sdtPr>
        <w:sdtEndPr/>
        <w:sdtContent>
          <w:r w:rsidRPr="00224A52">
            <w:rPr>
              <w:rFonts w:ascii="Times New Roman" w:hAnsi="Times New Roman" w:cs="Times New Roman"/>
              <w:b/>
              <w:sz w:val="24"/>
              <w:szCs w:val="24"/>
            </w:rPr>
            <w:fldChar w:fldCharType="begin"/>
          </w:r>
          <w:r w:rsidR="00BC799C" w:rsidRPr="00224A52">
            <w:rPr>
              <w:rFonts w:ascii="Times New Roman" w:hAnsi="Times New Roman" w:cs="Times New Roman"/>
              <w:b/>
              <w:sz w:val="24"/>
              <w:szCs w:val="24"/>
            </w:rPr>
            <w:instrText xml:space="preserve">CITATION Kev17 \t  \l 12298 </w:instrText>
          </w:r>
          <w:r w:rsidRPr="00224A52">
            <w:rPr>
              <w:rFonts w:ascii="Times New Roman" w:hAnsi="Times New Roman" w:cs="Times New Roman"/>
              <w:b/>
              <w:sz w:val="24"/>
              <w:szCs w:val="24"/>
            </w:rPr>
            <w:fldChar w:fldCharType="separate"/>
          </w:r>
          <w:r w:rsidR="00602810" w:rsidRPr="00602810">
            <w:rPr>
              <w:rFonts w:ascii="Times New Roman" w:hAnsi="Times New Roman" w:cs="Times New Roman"/>
              <w:noProof/>
              <w:sz w:val="24"/>
              <w:szCs w:val="24"/>
            </w:rPr>
            <w:t>(Gonzalez, 2017)</w:t>
          </w:r>
          <w:r w:rsidRPr="00224A52">
            <w:rPr>
              <w:rFonts w:ascii="Times New Roman" w:hAnsi="Times New Roman" w:cs="Times New Roman"/>
              <w:b/>
              <w:sz w:val="24"/>
              <w:szCs w:val="24"/>
            </w:rPr>
            <w:fldChar w:fldCharType="end"/>
          </w:r>
        </w:sdtContent>
      </w:sdt>
    </w:p>
    <w:p w14:paraId="0A6C221B" w14:textId="3142C3FC" w:rsidR="002217AC" w:rsidRPr="003B336B" w:rsidRDefault="00F14DB8" w:rsidP="00FC7A2B">
      <w:pPr>
        <w:pStyle w:val="Prrafodelista"/>
        <w:numPr>
          <w:ilvl w:val="1"/>
          <w:numId w:val="29"/>
        </w:numPr>
        <w:rPr>
          <w:rFonts w:ascii="Times New Roman" w:hAnsi="Times New Roman" w:cs="Times New Roman"/>
          <w:b/>
          <w:bCs/>
          <w:sz w:val="24"/>
          <w:szCs w:val="24"/>
        </w:rPr>
      </w:pPr>
      <w:bookmarkStart w:id="23" w:name="_Toc87288977"/>
      <w:r w:rsidRPr="003B336B">
        <w:rPr>
          <w:rFonts w:ascii="Times New Roman" w:hAnsi="Times New Roman" w:cs="Times New Roman"/>
          <w:b/>
          <w:bCs/>
          <w:sz w:val="24"/>
          <w:szCs w:val="24"/>
        </w:rPr>
        <w:t>Principios nutritivos de los forrajes</w:t>
      </w:r>
      <w:bookmarkEnd w:id="23"/>
    </w:p>
    <w:p w14:paraId="71651922" w14:textId="624D0F83" w:rsidR="00550897" w:rsidRPr="00224A52" w:rsidRDefault="006D10FF"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El valor de los principios nutritivos de los forrajes se calcula por su fuerza calórica o energética, consecuencia de los resultados obtenidos por medio del análisis de los forrajes de acuerdo con los requerimientos energéticos diarios del animal varían según la especie, edad, estado de desarrollo, producción de trabajo, grasa, leche etc., el conocimiento de estas necesidades y del poder energético de un determinado forraje ha permitido poder establecer la dieta alimenticia óptima para el animal y si esta es o no suficiente para cubrir las necesidades nutritivas requeridas por su organismo y satisfacer sus necesidades fisiológicas. El valor nutritivo de los forrajes de acuerdo con el análisis se calcula por el tanto por ciento de agua y la materia seca, la materia seca contiene principios nutritivos requeridos por el organismo animal para su metabolismo.</w:t>
      </w:r>
      <w:r w:rsidR="00F14DB8" w:rsidRPr="00224A52">
        <w:rPr>
          <w:rFonts w:ascii="Times New Roman" w:hAnsi="Times New Roman" w:cs="Times New Roman"/>
          <w:sz w:val="24"/>
          <w:szCs w:val="24"/>
        </w:rPr>
        <w:t xml:space="preserve"> </w:t>
      </w:r>
      <w:sdt>
        <w:sdtPr>
          <w:rPr>
            <w:b/>
          </w:rPr>
          <w:id w:val="-8060472"/>
          <w:citation/>
        </w:sdtPr>
        <w:sdtEndPr/>
        <w:sdtContent>
          <w:r w:rsidRPr="00224A52">
            <w:rPr>
              <w:rFonts w:ascii="Times New Roman" w:hAnsi="Times New Roman" w:cs="Times New Roman"/>
              <w:b/>
              <w:sz w:val="24"/>
              <w:szCs w:val="24"/>
            </w:rPr>
            <w:fldChar w:fldCharType="begin"/>
          </w:r>
          <w:r w:rsidR="008B71E3" w:rsidRPr="00224A52">
            <w:rPr>
              <w:rFonts w:ascii="Times New Roman" w:hAnsi="Times New Roman" w:cs="Times New Roman"/>
              <w:b/>
              <w:sz w:val="24"/>
              <w:szCs w:val="24"/>
            </w:rPr>
            <w:instrText xml:space="preserve">CITATION CAR11 \l 12298 </w:instrText>
          </w:r>
          <w:r w:rsidRPr="00224A52">
            <w:rPr>
              <w:rFonts w:ascii="Times New Roman" w:hAnsi="Times New Roman" w:cs="Times New Roman"/>
              <w:b/>
              <w:sz w:val="24"/>
              <w:szCs w:val="24"/>
            </w:rPr>
            <w:fldChar w:fldCharType="separate"/>
          </w:r>
          <w:r w:rsidR="00602810" w:rsidRPr="00602810">
            <w:rPr>
              <w:rFonts w:ascii="Times New Roman" w:hAnsi="Times New Roman" w:cs="Times New Roman"/>
              <w:noProof/>
              <w:sz w:val="24"/>
              <w:szCs w:val="24"/>
            </w:rPr>
            <w:t>(Barahona, 2011)</w:t>
          </w:r>
          <w:r w:rsidRPr="00224A52">
            <w:rPr>
              <w:rFonts w:ascii="Times New Roman" w:hAnsi="Times New Roman" w:cs="Times New Roman"/>
              <w:b/>
              <w:sz w:val="24"/>
              <w:szCs w:val="24"/>
            </w:rPr>
            <w:fldChar w:fldCharType="end"/>
          </w:r>
        </w:sdtContent>
      </w:sdt>
    </w:p>
    <w:p w14:paraId="4E821773" w14:textId="6BD07A66" w:rsidR="00550897" w:rsidRPr="00224A52" w:rsidRDefault="007F2374" w:rsidP="00FC7A2B">
      <w:pPr>
        <w:pStyle w:val="Prrafodelista"/>
        <w:numPr>
          <w:ilvl w:val="1"/>
          <w:numId w:val="29"/>
        </w:numPr>
      </w:pPr>
      <w:bookmarkStart w:id="24" w:name="_Toc87288978"/>
      <w:r w:rsidRPr="003B336B">
        <w:rPr>
          <w:rStyle w:val="Textoennegrita"/>
          <w:rFonts w:ascii="Times New Roman" w:hAnsi="Times New Roman" w:cs="Times New Roman"/>
          <w:bCs w:val="0"/>
          <w:sz w:val="24"/>
          <w:szCs w:val="24"/>
        </w:rPr>
        <w:t>Calidad</w:t>
      </w:r>
      <w:r w:rsidR="00550897" w:rsidRPr="003B336B">
        <w:rPr>
          <w:rStyle w:val="Textoennegrita"/>
          <w:rFonts w:ascii="Times New Roman" w:hAnsi="Times New Roman" w:cs="Times New Roman"/>
          <w:bCs w:val="0"/>
          <w:sz w:val="24"/>
          <w:szCs w:val="24"/>
        </w:rPr>
        <w:t xml:space="preserve"> de los forrajes y su variación</w:t>
      </w:r>
      <w:bookmarkEnd w:id="24"/>
    </w:p>
    <w:p w14:paraId="6FCA7868" w14:textId="6C9E7675" w:rsidR="00550897" w:rsidRPr="00224A52" w:rsidRDefault="00550897" w:rsidP="00372FD2">
      <w:pPr>
        <w:spacing w:line="360" w:lineRule="auto"/>
        <w:jc w:val="both"/>
        <w:rPr>
          <w:rFonts w:ascii="Times New Roman" w:hAnsi="Times New Roman" w:cs="Times New Roman"/>
          <w:b/>
          <w:sz w:val="24"/>
          <w:szCs w:val="24"/>
        </w:rPr>
      </w:pPr>
      <w:r w:rsidRPr="00224A52">
        <w:rPr>
          <w:rFonts w:ascii="Times New Roman" w:hAnsi="Times New Roman" w:cs="Times New Roman"/>
          <w:sz w:val="24"/>
          <w:szCs w:val="24"/>
        </w:rPr>
        <w:t>El conocimie</w:t>
      </w:r>
      <w:r w:rsidR="004C1CF6">
        <w:rPr>
          <w:rFonts w:ascii="Times New Roman" w:hAnsi="Times New Roman" w:cs="Times New Roman"/>
          <w:sz w:val="24"/>
          <w:szCs w:val="24"/>
        </w:rPr>
        <w:t xml:space="preserve">nto de la composición nutritiva de los </w:t>
      </w:r>
      <w:r w:rsidRPr="00224A52">
        <w:rPr>
          <w:rFonts w:ascii="Times New Roman" w:hAnsi="Times New Roman" w:cs="Times New Roman"/>
          <w:sz w:val="24"/>
          <w:szCs w:val="24"/>
        </w:rPr>
        <w:t>alimentos es la herramienta fundamental en la formulación de raciones, para satisfacer los requerimientos del animal y suplir el desbalance de forraje. </w:t>
      </w:r>
      <w:r w:rsidRPr="00224A52">
        <w:rPr>
          <w:rStyle w:val="Textoennegrita"/>
          <w:rFonts w:ascii="Times New Roman" w:hAnsi="Times New Roman" w:cs="Times New Roman"/>
          <w:sz w:val="24"/>
          <w:szCs w:val="24"/>
        </w:rPr>
        <w:t> </w:t>
      </w:r>
      <w:r w:rsidRPr="00224A52">
        <w:rPr>
          <w:rFonts w:ascii="Times New Roman" w:hAnsi="Times New Roman" w:cs="Times New Roman"/>
          <w:sz w:val="24"/>
          <w:szCs w:val="24"/>
        </w:rPr>
        <w:t>Por lo tanto, el análisis químico, junto con la adecuada interpretación de los resultados ayuda a manejar en forma eficiente la alimentación, favoreciendo una mayor productividad animal.</w:t>
      </w:r>
      <w:sdt>
        <w:sdtPr>
          <w:rPr>
            <w:b/>
          </w:rPr>
          <w:id w:val="-623610983"/>
          <w:citation/>
        </w:sdtPr>
        <w:sdtEndPr/>
        <w:sdtContent>
          <w:r w:rsidRPr="00224A52">
            <w:rPr>
              <w:rFonts w:ascii="Times New Roman" w:hAnsi="Times New Roman" w:cs="Times New Roman"/>
              <w:b/>
              <w:sz w:val="24"/>
              <w:szCs w:val="24"/>
            </w:rPr>
            <w:fldChar w:fldCharType="begin"/>
          </w:r>
          <w:r w:rsidR="00013F7B" w:rsidRPr="00224A52">
            <w:rPr>
              <w:rFonts w:ascii="Times New Roman" w:hAnsi="Times New Roman" w:cs="Times New Roman"/>
              <w:b/>
              <w:sz w:val="24"/>
              <w:szCs w:val="24"/>
            </w:rPr>
            <w:instrText xml:space="preserve">CITATION ZUN \l 12298 </w:instrText>
          </w:r>
          <w:r w:rsidRPr="00224A52">
            <w:rPr>
              <w:rFonts w:ascii="Times New Roman" w:hAnsi="Times New Roman" w:cs="Times New Roman"/>
              <w:b/>
              <w:sz w:val="24"/>
              <w:szCs w:val="24"/>
            </w:rPr>
            <w:fldChar w:fldCharType="separate"/>
          </w:r>
          <w:r w:rsidR="00602810">
            <w:rPr>
              <w:rFonts w:ascii="Times New Roman" w:hAnsi="Times New Roman" w:cs="Times New Roman"/>
              <w:b/>
              <w:noProof/>
              <w:sz w:val="24"/>
              <w:szCs w:val="24"/>
            </w:rPr>
            <w:t xml:space="preserve"> </w:t>
          </w:r>
          <w:r w:rsidR="00602810" w:rsidRPr="00602810">
            <w:rPr>
              <w:rFonts w:ascii="Times New Roman" w:hAnsi="Times New Roman" w:cs="Times New Roman"/>
              <w:noProof/>
              <w:sz w:val="24"/>
              <w:szCs w:val="24"/>
            </w:rPr>
            <w:t>(Pérez, 2019)</w:t>
          </w:r>
          <w:r w:rsidRPr="00224A52">
            <w:rPr>
              <w:rFonts w:ascii="Times New Roman" w:hAnsi="Times New Roman" w:cs="Times New Roman"/>
              <w:b/>
              <w:sz w:val="24"/>
              <w:szCs w:val="24"/>
            </w:rPr>
            <w:fldChar w:fldCharType="end"/>
          </w:r>
        </w:sdtContent>
      </w:sdt>
    </w:p>
    <w:p w14:paraId="457A219F" w14:textId="77777777" w:rsidR="00550897" w:rsidRPr="00224A52" w:rsidRDefault="00550897" w:rsidP="00372FD2">
      <w:pPr>
        <w:spacing w:line="360" w:lineRule="auto"/>
        <w:jc w:val="both"/>
        <w:rPr>
          <w:rFonts w:ascii="Times New Roman" w:hAnsi="Times New Roman" w:cs="Times New Roman"/>
          <w:sz w:val="24"/>
          <w:szCs w:val="24"/>
          <w:lang w:eastAsia="es-EC"/>
        </w:rPr>
      </w:pPr>
      <w:r w:rsidRPr="00224A52">
        <w:rPr>
          <w:rFonts w:ascii="Times New Roman" w:hAnsi="Times New Roman" w:cs="Times New Roman"/>
          <w:sz w:val="24"/>
          <w:szCs w:val="24"/>
          <w:lang w:eastAsia="es-EC"/>
        </w:rPr>
        <w:lastRenderedPageBreak/>
        <w:t>La calidad del pasto puede verse afectada considerablemente en las diferentes etapas de su crecimiento; aquí se enumeran los factores más sobresalientes que influyen en la variación del valor nutricional de las especies forrajeras:</w:t>
      </w:r>
    </w:p>
    <w:p w14:paraId="7968A3B4" w14:textId="75C28EA2" w:rsidR="00550897" w:rsidRPr="003B336B" w:rsidRDefault="00550897" w:rsidP="00FC7A2B">
      <w:pPr>
        <w:pStyle w:val="Prrafodelista"/>
        <w:numPr>
          <w:ilvl w:val="2"/>
          <w:numId w:val="29"/>
        </w:numPr>
        <w:spacing w:line="360" w:lineRule="auto"/>
        <w:jc w:val="both"/>
        <w:rPr>
          <w:rFonts w:ascii="Times New Roman" w:hAnsi="Times New Roman" w:cs="Times New Roman"/>
          <w:sz w:val="24"/>
          <w:szCs w:val="24"/>
          <w:lang w:eastAsia="es-EC"/>
        </w:rPr>
      </w:pPr>
      <w:bookmarkStart w:id="25" w:name="_Toc87288979"/>
      <w:r w:rsidRPr="00E74D01">
        <w:rPr>
          <w:rFonts w:ascii="Times New Roman" w:hAnsi="Times New Roman" w:cs="Times New Roman"/>
          <w:b/>
          <w:bCs/>
          <w:sz w:val="24"/>
          <w:szCs w:val="24"/>
        </w:rPr>
        <w:t>Luz y duración del día.</w:t>
      </w:r>
      <w:bookmarkEnd w:id="25"/>
      <w:r w:rsidRPr="003B336B">
        <w:rPr>
          <w:rFonts w:ascii="Times New Roman" w:hAnsi="Times New Roman" w:cs="Times New Roman"/>
          <w:b/>
          <w:bCs/>
          <w:sz w:val="24"/>
          <w:szCs w:val="24"/>
          <w:lang w:eastAsia="es-EC"/>
        </w:rPr>
        <w:t> </w:t>
      </w:r>
      <w:r w:rsidRPr="003B336B">
        <w:rPr>
          <w:rFonts w:ascii="Times New Roman" w:hAnsi="Times New Roman" w:cs="Times New Roman"/>
          <w:sz w:val="24"/>
          <w:szCs w:val="24"/>
          <w:lang w:eastAsia="es-EC"/>
        </w:rPr>
        <w:t>El efecto de la luz, la fuente de energía para las plantas, tiene una influencia directa sobre el metabolismo a través de la fotosíntesis. La eficiencia es baja, ya que solamente entre el 1 y 3 % de la luz total que la planta recepta se fija en los procesos fotosintéticos.</w:t>
      </w:r>
    </w:p>
    <w:p w14:paraId="3E5D3384" w14:textId="4D852E24" w:rsidR="00550897" w:rsidRPr="00224A52" w:rsidRDefault="00550897" w:rsidP="00FC7A2B">
      <w:pPr>
        <w:pStyle w:val="Prrafodelista"/>
        <w:numPr>
          <w:ilvl w:val="2"/>
          <w:numId w:val="29"/>
        </w:numPr>
        <w:spacing w:line="360" w:lineRule="auto"/>
        <w:jc w:val="both"/>
        <w:rPr>
          <w:rFonts w:ascii="Times New Roman" w:hAnsi="Times New Roman" w:cs="Times New Roman"/>
          <w:sz w:val="24"/>
          <w:szCs w:val="24"/>
          <w:lang w:eastAsia="es-EC"/>
        </w:rPr>
      </w:pPr>
      <w:bookmarkStart w:id="26" w:name="_Toc87288980"/>
      <w:r w:rsidRPr="00E74D01">
        <w:rPr>
          <w:rFonts w:ascii="Times New Roman" w:hAnsi="Times New Roman" w:cs="Times New Roman"/>
          <w:b/>
          <w:bCs/>
          <w:sz w:val="24"/>
          <w:szCs w:val="24"/>
        </w:rPr>
        <w:t>Fertilización.</w:t>
      </w:r>
      <w:bookmarkEnd w:id="26"/>
      <w:r w:rsidRPr="00224A52">
        <w:rPr>
          <w:rFonts w:ascii="Times New Roman" w:hAnsi="Times New Roman" w:cs="Times New Roman"/>
          <w:b/>
          <w:bCs/>
          <w:sz w:val="24"/>
          <w:szCs w:val="24"/>
          <w:lang w:eastAsia="es-EC"/>
        </w:rPr>
        <w:t> </w:t>
      </w:r>
      <w:r w:rsidRPr="00224A52">
        <w:rPr>
          <w:rFonts w:ascii="Times New Roman" w:hAnsi="Times New Roman" w:cs="Times New Roman"/>
          <w:sz w:val="24"/>
          <w:szCs w:val="24"/>
          <w:lang w:eastAsia="es-EC"/>
        </w:rPr>
        <w:t xml:space="preserve">La fertilización nitrogenada tiene el mayor efecto sobre la </w:t>
      </w:r>
      <w:r w:rsidR="00FE7FC4">
        <w:rPr>
          <w:rFonts w:ascii="Times New Roman" w:hAnsi="Times New Roman" w:cs="Times New Roman"/>
          <w:sz w:val="24"/>
          <w:szCs w:val="24"/>
          <w:lang w:eastAsia="es-EC"/>
        </w:rPr>
        <w:t>c</w:t>
      </w:r>
      <w:r w:rsidRPr="00224A52">
        <w:rPr>
          <w:rFonts w:ascii="Times New Roman" w:hAnsi="Times New Roman" w:cs="Times New Roman"/>
          <w:sz w:val="24"/>
          <w:szCs w:val="24"/>
          <w:lang w:eastAsia="es-EC"/>
        </w:rPr>
        <w:t>omposición de la planta, aumenta el % de Nitrógeno y la producción.</w:t>
      </w:r>
      <w:r w:rsidR="00BD05FB" w:rsidRPr="00224A52">
        <w:rPr>
          <w:rFonts w:ascii="Times New Roman" w:hAnsi="Times New Roman" w:cs="Times New Roman"/>
          <w:sz w:val="24"/>
          <w:szCs w:val="24"/>
          <w:lang w:eastAsia="es-EC"/>
        </w:rPr>
        <w:t xml:space="preserve"> </w:t>
      </w:r>
      <w:r w:rsidRPr="00224A52">
        <w:rPr>
          <w:rFonts w:ascii="Times New Roman" w:hAnsi="Times New Roman" w:cs="Times New Roman"/>
          <w:sz w:val="24"/>
          <w:szCs w:val="24"/>
          <w:lang w:eastAsia="es-EC"/>
        </w:rPr>
        <w:t>Las plantas cultivadas en diferentes suelos, tienen un diferente balance de elementos minerales, lo que influencia en su crecimiento y composición. Los suelos desgastados (con mucho uso) agotan los elementos solubles y se tornan ácidos y ricos en óxido de Hierro y Aluminio que pueden ser tóxicos para la planta. Este proceso se acelera en regiones húmedas y calientes.</w:t>
      </w:r>
    </w:p>
    <w:p w14:paraId="188E2400" w14:textId="46637BF6" w:rsidR="00550897" w:rsidRPr="00224A52" w:rsidRDefault="00550897" w:rsidP="00FC7A2B">
      <w:pPr>
        <w:pStyle w:val="Prrafodelista"/>
        <w:numPr>
          <w:ilvl w:val="2"/>
          <w:numId w:val="29"/>
        </w:numPr>
        <w:spacing w:line="360" w:lineRule="auto"/>
        <w:jc w:val="both"/>
        <w:rPr>
          <w:rFonts w:ascii="Times New Roman" w:hAnsi="Times New Roman" w:cs="Times New Roman"/>
          <w:sz w:val="24"/>
          <w:szCs w:val="24"/>
          <w:lang w:eastAsia="es-EC"/>
        </w:rPr>
      </w:pPr>
      <w:bookmarkStart w:id="27" w:name="_Toc87288981"/>
      <w:r w:rsidRPr="00E74D01">
        <w:rPr>
          <w:rFonts w:ascii="Times New Roman" w:hAnsi="Times New Roman" w:cs="Times New Roman"/>
          <w:b/>
          <w:bCs/>
          <w:sz w:val="24"/>
          <w:szCs w:val="24"/>
        </w:rPr>
        <w:t>Defoliación y enfermedades.</w:t>
      </w:r>
      <w:bookmarkEnd w:id="27"/>
      <w:r w:rsidRPr="00224A52">
        <w:rPr>
          <w:rFonts w:ascii="Times New Roman" w:hAnsi="Times New Roman" w:cs="Times New Roman"/>
          <w:b/>
          <w:bCs/>
          <w:sz w:val="24"/>
          <w:szCs w:val="24"/>
          <w:lang w:eastAsia="es-EC"/>
        </w:rPr>
        <w:t> </w:t>
      </w:r>
      <w:r w:rsidRPr="00224A52">
        <w:rPr>
          <w:rFonts w:ascii="Times New Roman" w:hAnsi="Times New Roman" w:cs="Times New Roman"/>
          <w:sz w:val="24"/>
          <w:szCs w:val="24"/>
          <w:lang w:eastAsia="es-EC"/>
        </w:rPr>
        <w:t>La pérdida física de las hojas, tallos o la pérdida de ambos, es el principal estrés que obliga a la planta a movilizar las reservas para producir nuevas hojas a fin de recuperar su capacidad fotosintética. El efecto de la defoliación sobre la calidad es siempre positivo, debido a que retarda el desarrollo y la lignificación. </w:t>
      </w:r>
      <w:r w:rsidRPr="00224A52">
        <w:rPr>
          <w:rFonts w:ascii="Times New Roman" w:hAnsi="Times New Roman" w:cs="Times New Roman"/>
          <w:b/>
          <w:bCs/>
          <w:sz w:val="24"/>
          <w:szCs w:val="24"/>
          <w:lang w:eastAsia="es-EC"/>
        </w:rPr>
        <w:t> </w:t>
      </w:r>
      <w:r w:rsidRPr="00224A52">
        <w:rPr>
          <w:rFonts w:ascii="Times New Roman" w:hAnsi="Times New Roman" w:cs="Times New Roman"/>
          <w:sz w:val="24"/>
          <w:szCs w:val="24"/>
          <w:lang w:eastAsia="es-EC"/>
        </w:rPr>
        <w:t>Desde el punto de vista de la planta, la pérdida de tejido, cualquiera sea su origen (segadora, animal, fuego, insectos, etc.) tiene un impacto similar, aunque en el caso de herbívoros más pequeños, estos tienen mayor selectividad.</w:t>
      </w:r>
    </w:p>
    <w:p w14:paraId="2007CDB2" w14:textId="67D183EA" w:rsidR="00550897" w:rsidRPr="00224A52" w:rsidRDefault="00550897" w:rsidP="00FC7A2B">
      <w:pPr>
        <w:pStyle w:val="Prrafodelista"/>
        <w:numPr>
          <w:ilvl w:val="2"/>
          <w:numId w:val="29"/>
        </w:numPr>
        <w:spacing w:line="360" w:lineRule="auto"/>
        <w:jc w:val="both"/>
        <w:rPr>
          <w:rFonts w:ascii="Times New Roman" w:hAnsi="Times New Roman" w:cs="Times New Roman"/>
          <w:sz w:val="24"/>
          <w:szCs w:val="24"/>
          <w:lang w:eastAsia="es-EC"/>
        </w:rPr>
      </w:pPr>
      <w:bookmarkStart w:id="28" w:name="_Toc87288982"/>
      <w:r w:rsidRPr="00E74D01">
        <w:rPr>
          <w:rFonts w:ascii="Times New Roman" w:hAnsi="Times New Roman" w:cs="Times New Roman"/>
          <w:b/>
          <w:bCs/>
          <w:sz w:val="24"/>
          <w:szCs w:val="24"/>
        </w:rPr>
        <w:t>Edad y Madurez.</w:t>
      </w:r>
      <w:bookmarkEnd w:id="28"/>
      <w:r w:rsidRPr="00224A52">
        <w:rPr>
          <w:rFonts w:ascii="Times New Roman" w:hAnsi="Times New Roman" w:cs="Times New Roman"/>
          <w:b/>
          <w:bCs/>
          <w:sz w:val="24"/>
          <w:szCs w:val="24"/>
          <w:lang w:eastAsia="es-EC"/>
        </w:rPr>
        <w:t> </w:t>
      </w:r>
      <w:r w:rsidRPr="00224A52">
        <w:rPr>
          <w:rFonts w:ascii="Times New Roman" w:hAnsi="Times New Roman" w:cs="Times New Roman"/>
          <w:sz w:val="24"/>
          <w:szCs w:val="24"/>
          <w:lang w:eastAsia="es-EC"/>
        </w:rPr>
        <w:t>El estado de crecimiento en términos de desarrollo de la planta es un medio común de describir la calidad del forraje. </w:t>
      </w:r>
      <w:r w:rsidRPr="00224A52">
        <w:rPr>
          <w:rFonts w:ascii="Times New Roman" w:hAnsi="Times New Roman" w:cs="Times New Roman"/>
          <w:b/>
          <w:bCs/>
          <w:sz w:val="24"/>
          <w:szCs w:val="24"/>
          <w:lang w:eastAsia="es-EC"/>
        </w:rPr>
        <w:t> </w:t>
      </w:r>
      <w:r w:rsidRPr="00224A52">
        <w:rPr>
          <w:rFonts w:ascii="Times New Roman" w:hAnsi="Times New Roman" w:cs="Times New Roman"/>
          <w:sz w:val="24"/>
          <w:szCs w:val="24"/>
          <w:lang w:eastAsia="es-EC"/>
        </w:rPr>
        <w:t>La madurez significa desarrollo morfológico, que culmina en la aparición del ciclo reproductivo. Esta secuencia en las plantas depende de signos tales como: duración del día (fotoperiodo) o temperatura. </w:t>
      </w:r>
      <w:r w:rsidRPr="00224A52">
        <w:rPr>
          <w:rFonts w:ascii="Times New Roman" w:hAnsi="Times New Roman" w:cs="Times New Roman"/>
          <w:b/>
          <w:bCs/>
          <w:sz w:val="24"/>
          <w:szCs w:val="24"/>
          <w:lang w:eastAsia="es-EC"/>
        </w:rPr>
        <w:t> </w:t>
      </w:r>
      <w:r w:rsidRPr="00224A52">
        <w:rPr>
          <w:rFonts w:ascii="Times New Roman" w:hAnsi="Times New Roman" w:cs="Times New Roman"/>
          <w:sz w:val="24"/>
          <w:szCs w:val="24"/>
          <w:lang w:eastAsia="es-EC"/>
        </w:rPr>
        <w:t>La edad se define como el tiempo transcurrido después del rebrote o corte. Las pasturas que permanecen en estado vegetativo pueden describirse solo en términos de edad y altura.</w:t>
      </w:r>
      <w:sdt>
        <w:sdtPr>
          <w:rPr>
            <w:b/>
            <w:lang w:eastAsia="es-EC"/>
          </w:rPr>
          <w:id w:val="1065067927"/>
          <w:citation/>
        </w:sdtPr>
        <w:sdtEndPr/>
        <w:sdtContent>
          <w:r w:rsidRPr="00224A52">
            <w:rPr>
              <w:rFonts w:ascii="Times New Roman" w:hAnsi="Times New Roman" w:cs="Times New Roman"/>
              <w:b/>
              <w:sz w:val="24"/>
              <w:szCs w:val="24"/>
              <w:lang w:eastAsia="es-EC"/>
            </w:rPr>
            <w:fldChar w:fldCharType="begin"/>
          </w:r>
          <w:r w:rsidR="00BC799C" w:rsidRPr="00224A52">
            <w:rPr>
              <w:rFonts w:ascii="Times New Roman" w:hAnsi="Times New Roman" w:cs="Times New Roman"/>
              <w:b/>
              <w:sz w:val="24"/>
              <w:szCs w:val="24"/>
              <w:lang w:eastAsia="es-EC"/>
            </w:rPr>
            <w:instrText xml:space="preserve">CITATION Kev17 \t  \l 12298 </w:instrText>
          </w:r>
          <w:r w:rsidRPr="00224A52">
            <w:rPr>
              <w:rFonts w:ascii="Times New Roman" w:hAnsi="Times New Roman" w:cs="Times New Roman"/>
              <w:b/>
              <w:sz w:val="24"/>
              <w:szCs w:val="24"/>
              <w:lang w:eastAsia="es-EC"/>
            </w:rPr>
            <w:fldChar w:fldCharType="separate"/>
          </w:r>
          <w:r w:rsidR="00602810">
            <w:rPr>
              <w:rFonts w:ascii="Times New Roman" w:hAnsi="Times New Roman" w:cs="Times New Roman"/>
              <w:b/>
              <w:noProof/>
              <w:sz w:val="24"/>
              <w:szCs w:val="24"/>
              <w:lang w:eastAsia="es-EC"/>
            </w:rPr>
            <w:t xml:space="preserve"> </w:t>
          </w:r>
          <w:r w:rsidR="00602810" w:rsidRPr="00602810">
            <w:rPr>
              <w:rFonts w:ascii="Times New Roman" w:hAnsi="Times New Roman" w:cs="Times New Roman"/>
              <w:noProof/>
              <w:sz w:val="24"/>
              <w:szCs w:val="24"/>
              <w:lang w:eastAsia="es-EC"/>
            </w:rPr>
            <w:t>(Gonzalez, 2017)</w:t>
          </w:r>
          <w:r w:rsidRPr="00224A52">
            <w:rPr>
              <w:rFonts w:ascii="Times New Roman" w:hAnsi="Times New Roman" w:cs="Times New Roman"/>
              <w:b/>
              <w:sz w:val="24"/>
              <w:szCs w:val="24"/>
              <w:lang w:eastAsia="es-EC"/>
            </w:rPr>
            <w:fldChar w:fldCharType="end"/>
          </w:r>
        </w:sdtContent>
      </w:sdt>
    </w:p>
    <w:p w14:paraId="666AFA42" w14:textId="1C917888" w:rsidR="00224A52" w:rsidRPr="00224A52" w:rsidRDefault="00550897" w:rsidP="00372FD2">
      <w:pPr>
        <w:spacing w:line="360" w:lineRule="auto"/>
        <w:jc w:val="both"/>
        <w:rPr>
          <w:rFonts w:ascii="Times New Roman" w:hAnsi="Times New Roman" w:cs="Times New Roman"/>
          <w:b/>
          <w:sz w:val="24"/>
          <w:szCs w:val="24"/>
          <w:lang w:eastAsia="es-EC"/>
        </w:rPr>
      </w:pPr>
      <w:r w:rsidRPr="00224A52">
        <w:rPr>
          <w:rFonts w:ascii="Times New Roman" w:hAnsi="Times New Roman" w:cs="Times New Roman"/>
          <w:sz w:val="24"/>
          <w:szCs w:val="24"/>
          <w:lang w:eastAsia="es-EC"/>
        </w:rPr>
        <w:t xml:space="preserve">Un caso general en la disminución de la calidad del pasto, se deriva de la reducción en la digestibilidad del mismo, la cual puede decrecer de un 65% en las hojas tiernas a un 51% en las hojas más viejas. Lo mismo ocurre con el contenido de proteína bruta (PB), alcanzando valores de 16% en estados jóvenes y solo 6% en la etapa de maduración </w:t>
      </w:r>
      <w:r w:rsidRPr="00224A52">
        <w:rPr>
          <w:rFonts w:ascii="Times New Roman" w:hAnsi="Times New Roman" w:cs="Times New Roman"/>
          <w:sz w:val="24"/>
          <w:szCs w:val="24"/>
          <w:lang w:eastAsia="es-EC"/>
        </w:rPr>
        <w:lastRenderedPageBreak/>
        <w:t>avanzada. Otra variable que causa un comportamiento similar en los pastos es la estacionalidad de las precipitaciones.</w:t>
      </w:r>
      <w:sdt>
        <w:sdtPr>
          <w:rPr>
            <w:b/>
            <w:lang w:eastAsia="es-EC"/>
          </w:rPr>
          <w:id w:val="200137125"/>
          <w:citation/>
        </w:sdtPr>
        <w:sdtEndPr/>
        <w:sdtContent>
          <w:r w:rsidRPr="00224A52">
            <w:rPr>
              <w:rFonts w:ascii="Times New Roman" w:hAnsi="Times New Roman" w:cs="Times New Roman"/>
              <w:b/>
              <w:sz w:val="24"/>
              <w:szCs w:val="24"/>
              <w:lang w:eastAsia="es-EC"/>
            </w:rPr>
            <w:fldChar w:fldCharType="begin"/>
          </w:r>
          <w:r w:rsidR="00013F7B" w:rsidRPr="00224A52">
            <w:rPr>
              <w:rFonts w:ascii="Times New Roman" w:hAnsi="Times New Roman" w:cs="Times New Roman"/>
              <w:b/>
              <w:sz w:val="24"/>
              <w:szCs w:val="24"/>
              <w:lang w:eastAsia="es-EC"/>
            </w:rPr>
            <w:instrText xml:space="preserve">CITATION ZUN \l 12298 </w:instrText>
          </w:r>
          <w:r w:rsidRPr="00224A52">
            <w:rPr>
              <w:rFonts w:ascii="Times New Roman" w:hAnsi="Times New Roman" w:cs="Times New Roman"/>
              <w:b/>
              <w:sz w:val="24"/>
              <w:szCs w:val="24"/>
              <w:lang w:eastAsia="es-EC"/>
            </w:rPr>
            <w:fldChar w:fldCharType="separate"/>
          </w:r>
          <w:r w:rsidR="00602810">
            <w:rPr>
              <w:rFonts w:ascii="Times New Roman" w:hAnsi="Times New Roman" w:cs="Times New Roman"/>
              <w:b/>
              <w:noProof/>
              <w:sz w:val="24"/>
              <w:szCs w:val="24"/>
              <w:lang w:eastAsia="es-EC"/>
            </w:rPr>
            <w:t xml:space="preserve"> </w:t>
          </w:r>
          <w:r w:rsidR="00602810" w:rsidRPr="00602810">
            <w:rPr>
              <w:rFonts w:ascii="Times New Roman" w:hAnsi="Times New Roman" w:cs="Times New Roman"/>
              <w:noProof/>
              <w:sz w:val="24"/>
              <w:szCs w:val="24"/>
              <w:lang w:eastAsia="es-EC"/>
            </w:rPr>
            <w:t>(Pérez, 2019)</w:t>
          </w:r>
          <w:r w:rsidRPr="00224A52">
            <w:rPr>
              <w:rFonts w:ascii="Times New Roman" w:hAnsi="Times New Roman" w:cs="Times New Roman"/>
              <w:b/>
              <w:sz w:val="24"/>
              <w:szCs w:val="24"/>
              <w:lang w:eastAsia="es-EC"/>
            </w:rPr>
            <w:fldChar w:fldCharType="end"/>
          </w:r>
        </w:sdtContent>
      </w:sdt>
      <w:r w:rsidRPr="00224A52">
        <w:rPr>
          <w:rFonts w:ascii="Times New Roman" w:hAnsi="Times New Roman" w:cs="Times New Roman"/>
          <w:b/>
          <w:sz w:val="24"/>
          <w:szCs w:val="24"/>
          <w:lang w:eastAsia="es-EC"/>
        </w:rPr>
        <w:t>.</w:t>
      </w:r>
    </w:p>
    <w:p w14:paraId="1388A76B" w14:textId="77777777" w:rsidR="005B10AB" w:rsidRDefault="007F2374" w:rsidP="00FC7A2B">
      <w:pPr>
        <w:pStyle w:val="Prrafodelista"/>
        <w:numPr>
          <w:ilvl w:val="1"/>
          <w:numId w:val="29"/>
        </w:numPr>
        <w:spacing w:line="360" w:lineRule="auto"/>
        <w:jc w:val="both"/>
        <w:rPr>
          <w:rFonts w:ascii="Times New Roman" w:hAnsi="Times New Roman" w:cs="Times New Roman"/>
          <w:b/>
          <w:bCs/>
          <w:sz w:val="24"/>
          <w:szCs w:val="24"/>
          <w:lang w:eastAsia="es-EC"/>
        </w:rPr>
      </w:pPr>
      <w:bookmarkStart w:id="29" w:name="_Toc87288983"/>
      <w:r w:rsidRPr="0027718D">
        <w:rPr>
          <w:rFonts w:ascii="Times New Roman" w:hAnsi="Times New Roman" w:cs="Times New Roman"/>
          <w:b/>
          <w:bCs/>
          <w:sz w:val="24"/>
          <w:szCs w:val="24"/>
          <w:lang w:eastAsia="es-EC"/>
        </w:rPr>
        <w:t>V</w:t>
      </w:r>
      <w:r w:rsidR="00445036" w:rsidRPr="0027718D">
        <w:rPr>
          <w:rFonts w:ascii="Times New Roman" w:hAnsi="Times New Roman" w:cs="Times New Roman"/>
          <w:b/>
          <w:bCs/>
          <w:sz w:val="24"/>
          <w:szCs w:val="24"/>
          <w:lang w:eastAsia="es-EC"/>
        </w:rPr>
        <w:t>alor nutritivo de los</w:t>
      </w:r>
      <w:r w:rsidR="003E0309">
        <w:rPr>
          <w:rFonts w:ascii="Times New Roman" w:hAnsi="Times New Roman" w:cs="Times New Roman"/>
          <w:b/>
          <w:bCs/>
          <w:sz w:val="24"/>
          <w:szCs w:val="24"/>
          <w:lang w:eastAsia="es-EC"/>
        </w:rPr>
        <w:t xml:space="preserve"> </w:t>
      </w:r>
      <w:r w:rsidR="00445036" w:rsidRPr="0027718D">
        <w:rPr>
          <w:rFonts w:ascii="Times New Roman" w:hAnsi="Times New Roman" w:cs="Times New Roman"/>
          <w:b/>
          <w:bCs/>
          <w:sz w:val="24"/>
          <w:szCs w:val="24"/>
          <w:lang w:eastAsia="es-EC"/>
        </w:rPr>
        <w:t>pastos</w:t>
      </w:r>
      <w:bookmarkStart w:id="30" w:name="_Toc87288984"/>
      <w:bookmarkEnd w:id="29"/>
    </w:p>
    <w:p w14:paraId="3D7771D0" w14:textId="791D7477" w:rsidR="007F2374" w:rsidRPr="00676FDF" w:rsidRDefault="005D78C6" w:rsidP="00FC7A2B">
      <w:pPr>
        <w:pStyle w:val="Prrafodelista"/>
        <w:numPr>
          <w:ilvl w:val="1"/>
          <w:numId w:val="29"/>
        </w:numPr>
        <w:spacing w:line="360" w:lineRule="auto"/>
        <w:jc w:val="both"/>
        <w:rPr>
          <w:rFonts w:ascii="Times New Roman" w:hAnsi="Times New Roman" w:cs="Times New Roman"/>
          <w:b/>
          <w:bCs/>
          <w:sz w:val="24"/>
          <w:szCs w:val="24"/>
          <w:lang w:eastAsia="es-EC"/>
        </w:rPr>
      </w:pPr>
      <w:r w:rsidRPr="00676FDF">
        <w:rPr>
          <w:rFonts w:ascii="Times New Roman" w:hAnsi="Times New Roman" w:cs="Times New Roman"/>
          <w:b/>
          <w:bCs/>
          <w:sz w:val="24"/>
          <w:szCs w:val="24"/>
        </w:rPr>
        <w:t>Valor Nutricional de la Alfalfa</w:t>
      </w:r>
      <w:bookmarkEnd w:id="30"/>
    </w:p>
    <w:p w14:paraId="2A5612ED" w14:textId="2752806E" w:rsidR="005D78C6" w:rsidRPr="00224A52" w:rsidRDefault="004672F7" w:rsidP="00372FD2">
      <w:pPr>
        <w:spacing w:before="240" w:after="240" w:line="360" w:lineRule="auto"/>
        <w:jc w:val="both"/>
        <w:rPr>
          <w:rFonts w:ascii="Times New Roman" w:eastAsiaTheme="majorEastAsia" w:hAnsi="Times New Roman" w:cs="Times New Roman"/>
          <w:b/>
          <w:sz w:val="24"/>
          <w:szCs w:val="24"/>
        </w:rPr>
      </w:pPr>
      <w:r w:rsidRPr="00224A52">
        <w:rPr>
          <w:rFonts w:ascii="Times New Roman" w:hAnsi="Times New Roman" w:cs="Times New Roman"/>
          <w:sz w:val="24"/>
          <w:szCs w:val="24"/>
        </w:rPr>
        <w:t xml:space="preserve">Se le conoce como alfalfa, mielga, alfaz, mielcas y alfalce, y su nombre científico es </w:t>
      </w:r>
      <w:r w:rsidRPr="00224A52">
        <w:rPr>
          <w:rFonts w:ascii="Times New Roman" w:hAnsi="Times New Roman" w:cs="Times New Roman"/>
          <w:i/>
          <w:sz w:val="24"/>
          <w:szCs w:val="24"/>
        </w:rPr>
        <w:t>Medicago sativa</w:t>
      </w:r>
      <w:r w:rsidRPr="00224A52">
        <w:rPr>
          <w:rFonts w:ascii="Times New Roman" w:hAnsi="Times New Roman" w:cs="Times New Roman"/>
          <w:sz w:val="24"/>
          <w:szCs w:val="24"/>
        </w:rPr>
        <w:t>. Es una especie de planta herbácea, de la familia de las fabáceas o leguminosa es, muy rica en vitaminas, minerales y proteínas, provechosos para el organismo. Es un producto destinado a la alimentación tanto de los animales como del hombre, quien puede consumir sus retoños en ensaladas o emparedados. Se cree que es de las primeras hierbas plantadas por el hombre</w:t>
      </w:r>
      <w:sdt>
        <w:sdtPr>
          <w:rPr>
            <w:rFonts w:ascii="Times New Roman" w:hAnsi="Times New Roman" w:cs="Times New Roman"/>
            <w:b/>
            <w:sz w:val="24"/>
            <w:szCs w:val="24"/>
          </w:rPr>
          <w:id w:val="-807396460"/>
          <w:citation/>
        </w:sdtPr>
        <w:sdtEndPr/>
        <w:sdtContent>
          <w:r w:rsidRPr="00224A52">
            <w:rPr>
              <w:rFonts w:ascii="Times New Roman" w:hAnsi="Times New Roman" w:cs="Times New Roman"/>
              <w:b/>
              <w:sz w:val="24"/>
              <w:szCs w:val="24"/>
            </w:rPr>
            <w:fldChar w:fldCharType="begin"/>
          </w:r>
          <w:r w:rsidRPr="00224A52">
            <w:rPr>
              <w:rFonts w:ascii="Times New Roman" w:hAnsi="Times New Roman" w:cs="Times New Roman"/>
              <w:b/>
              <w:sz w:val="24"/>
              <w:szCs w:val="24"/>
            </w:rPr>
            <w:instrText xml:space="preserve"> CITATION And16 \l 12298 </w:instrText>
          </w:r>
          <w:r w:rsidRPr="00224A52">
            <w:rPr>
              <w:rFonts w:ascii="Times New Roman" w:hAnsi="Times New Roman" w:cs="Times New Roman"/>
              <w:b/>
              <w:sz w:val="24"/>
              <w:szCs w:val="24"/>
            </w:rPr>
            <w:fldChar w:fldCharType="separate"/>
          </w:r>
          <w:r w:rsidR="00602810">
            <w:rPr>
              <w:rFonts w:ascii="Times New Roman" w:hAnsi="Times New Roman" w:cs="Times New Roman"/>
              <w:b/>
              <w:noProof/>
              <w:sz w:val="24"/>
              <w:szCs w:val="24"/>
            </w:rPr>
            <w:t xml:space="preserve"> </w:t>
          </w:r>
          <w:r w:rsidR="00602810" w:rsidRPr="00602810">
            <w:rPr>
              <w:rFonts w:ascii="Times New Roman" w:hAnsi="Times New Roman" w:cs="Times New Roman"/>
              <w:noProof/>
              <w:sz w:val="24"/>
              <w:szCs w:val="24"/>
            </w:rPr>
            <w:t>(Villamarin, 2016)</w:t>
          </w:r>
          <w:r w:rsidRPr="00224A52">
            <w:rPr>
              <w:rFonts w:ascii="Times New Roman" w:hAnsi="Times New Roman" w:cs="Times New Roman"/>
              <w:b/>
              <w:sz w:val="24"/>
              <w:szCs w:val="24"/>
            </w:rPr>
            <w:fldChar w:fldCharType="end"/>
          </w:r>
        </w:sdtContent>
      </w:sdt>
      <w:r w:rsidRPr="00224A52">
        <w:rPr>
          <w:rFonts w:ascii="Times New Roman" w:hAnsi="Times New Roman" w:cs="Times New Roman"/>
          <w:b/>
          <w:sz w:val="24"/>
          <w:szCs w:val="24"/>
        </w:rPr>
        <w:t>.</w:t>
      </w:r>
    </w:p>
    <w:p w14:paraId="4320EA2F" w14:textId="17C59DE9" w:rsidR="004672F7" w:rsidRPr="0027718D" w:rsidRDefault="004672F7" w:rsidP="00FC7A2B">
      <w:pPr>
        <w:pStyle w:val="Prrafodelista"/>
        <w:numPr>
          <w:ilvl w:val="1"/>
          <w:numId w:val="29"/>
        </w:numPr>
        <w:jc w:val="both"/>
        <w:rPr>
          <w:rFonts w:ascii="Times New Roman" w:hAnsi="Times New Roman" w:cs="Times New Roman"/>
          <w:b/>
          <w:bCs/>
          <w:sz w:val="24"/>
          <w:szCs w:val="24"/>
        </w:rPr>
      </w:pPr>
      <w:bookmarkStart w:id="31" w:name="_Toc87288985"/>
      <w:r w:rsidRPr="0027718D">
        <w:rPr>
          <w:rFonts w:ascii="Times New Roman" w:hAnsi="Times New Roman" w:cs="Times New Roman"/>
          <w:b/>
          <w:bCs/>
          <w:sz w:val="24"/>
          <w:szCs w:val="24"/>
        </w:rPr>
        <w:t>Características de la alfalfa</w:t>
      </w:r>
      <w:bookmarkEnd w:id="31"/>
    </w:p>
    <w:p w14:paraId="36902F06" w14:textId="77777777" w:rsidR="0027718D" w:rsidRDefault="004672F7" w:rsidP="00372FD2">
      <w:pPr>
        <w:spacing w:before="240" w:after="240" w:line="360" w:lineRule="auto"/>
        <w:jc w:val="both"/>
        <w:rPr>
          <w:rFonts w:ascii="Times New Roman" w:hAnsi="Times New Roman" w:cs="Times New Roman"/>
          <w:sz w:val="24"/>
          <w:szCs w:val="24"/>
        </w:rPr>
      </w:pPr>
      <w:r w:rsidRPr="00224A52">
        <w:rPr>
          <w:rFonts w:ascii="Times New Roman" w:hAnsi="Times New Roman" w:cs="Times New Roman"/>
          <w:sz w:val="24"/>
          <w:szCs w:val="24"/>
        </w:rPr>
        <w:t xml:space="preserve">La alfalfa es una planta perennifolia, vivaz y de porte erecto, que puede crecer entre 30 y 60 cm de altura. Su color es verde grisáceo. Sus “rasgos” son bien definidos, y pueden describirse de la siguiente manera: </w:t>
      </w:r>
      <w:r w:rsidRPr="00224A52">
        <w:rPr>
          <w:rStyle w:val="Textoennegrita"/>
          <w:rFonts w:ascii="Times New Roman" w:hAnsi="Times New Roman" w:cs="Times New Roman"/>
          <w:b w:val="0"/>
          <w:sz w:val="24"/>
          <w:szCs w:val="24"/>
        </w:rPr>
        <w:t>Raíz</w:t>
      </w:r>
      <w:r w:rsidRPr="00224A52">
        <w:rPr>
          <w:rFonts w:ascii="Times New Roman" w:hAnsi="Times New Roman" w:cs="Times New Roman"/>
          <w:sz w:val="24"/>
          <w:szCs w:val="24"/>
        </w:rPr>
        <w:t xml:space="preserve">. Su raíz principal es pivotante, robusta, larga y profunda, con numerosas raíces secundarias, que le permiten captar los minerales alejados de la superficie. </w:t>
      </w:r>
      <w:r w:rsidRPr="00224A52">
        <w:rPr>
          <w:rStyle w:val="Textoennegrita"/>
          <w:rFonts w:ascii="Times New Roman" w:hAnsi="Times New Roman" w:cs="Times New Roman"/>
          <w:b w:val="0"/>
          <w:sz w:val="24"/>
          <w:szCs w:val="24"/>
        </w:rPr>
        <w:t>Tallos</w:t>
      </w:r>
      <w:r w:rsidRPr="00224A52">
        <w:rPr>
          <w:rFonts w:ascii="Times New Roman" w:hAnsi="Times New Roman" w:cs="Times New Roman"/>
          <w:sz w:val="24"/>
          <w:szCs w:val="24"/>
        </w:rPr>
        <w:t xml:space="preserve">. Son delgados y erectos. Soportan muy bien el peso de las hojas y de las inflorescencias, y son muy estables, lo que hace que la planta sea muy propicia para la siembra. </w:t>
      </w:r>
      <w:r w:rsidRPr="00224A52">
        <w:rPr>
          <w:rStyle w:val="Textoennegrita"/>
          <w:rFonts w:ascii="Times New Roman" w:hAnsi="Times New Roman" w:cs="Times New Roman"/>
          <w:b w:val="0"/>
          <w:sz w:val="24"/>
          <w:szCs w:val="24"/>
        </w:rPr>
        <w:t>Hojas</w:t>
      </w:r>
      <w:r w:rsidRPr="00224A52">
        <w:rPr>
          <w:rFonts w:ascii="Times New Roman" w:hAnsi="Times New Roman" w:cs="Times New Roman"/>
          <w:sz w:val="24"/>
          <w:szCs w:val="24"/>
        </w:rPr>
        <w:t xml:space="preserve">. Sus hojas son ovaladas, trifoliadas, aunque las primeras hojas verdaderas son unifoliadas. Las orillas son lisas y con los bordes superiores levemente dentados. </w:t>
      </w:r>
      <w:r w:rsidRPr="00224A52">
        <w:rPr>
          <w:rFonts w:ascii="Times New Roman" w:hAnsi="Times New Roman" w:cs="Times New Roman"/>
          <w:bCs/>
          <w:sz w:val="24"/>
          <w:szCs w:val="24"/>
          <w:bdr w:val="none" w:sz="0" w:space="0" w:color="auto" w:frame="1"/>
        </w:rPr>
        <w:t>Flores</w:t>
      </w:r>
      <w:r w:rsidRPr="00224A52">
        <w:rPr>
          <w:rFonts w:ascii="Times New Roman" w:hAnsi="Times New Roman" w:cs="Times New Roman"/>
          <w:sz w:val="24"/>
          <w:szCs w:val="24"/>
        </w:rPr>
        <w:t xml:space="preserve">. Son pequeñas y crecen en racimos que nacen en las axilas de las hojas. Son de un hermoso color violeta pálido (lavanda), aunque ocasionalmente se muestran con tonalidades rojas o blancas. </w:t>
      </w:r>
      <w:r w:rsidRPr="00224A52">
        <w:rPr>
          <w:rStyle w:val="Textoennegrita"/>
          <w:rFonts w:ascii="Times New Roman" w:hAnsi="Times New Roman" w:cs="Times New Roman"/>
          <w:b w:val="0"/>
          <w:sz w:val="24"/>
          <w:szCs w:val="24"/>
        </w:rPr>
        <w:t>Fruto</w:t>
      </w:r>
      <w:r w:rsidRPr="00224A52">
        <w:rPr>
          <w:rFonts w:ascii="Times New Roman" w:hAnsi="Times New Roman" w:cs="Times New Roman"/>
          <w:sz w:val="24"/>
          <w:szCs w:val="24"/>
        </w:rPr>
        <w:t xml:space="preserve">. </w:t>
      </w:r>
      <w:sdt>
        <w:sdtPr>
          <w:rPr>
            <w:rFonts w:ascii="Times New Roman" w:hAnsi="Times New Roman" w:cs="Times New Roman"/>
            <w:b/>
            <w:sz w:val="24"/>
            <w:szCs w:val="24"/>
          </w:rPr>
          <w:id w:val="303427392"/>
          <w:citation/>
        </w:sdtPr>
        <w:sdtEndPr/>
        <w:sdtContent>
          <w:r w:rsidRPr="00224A52">
            <w:rPr>
              <w:rFonts w:ascii="Times New Roman" w:hAnsi="Times New Roman" w:cs="Times New Roman"/>
              <w:b/>
              <w:sz w:val="24"/>
              <w:szCs w:val="24"/>
            </w:rPr>
            <w:fldChar w:fldCharType="begin"/>
          </w:r>
          <w:r w:rsidRPr="00224A52">
            <w:rPr>
              <w:rFonts w:ascii="Times New Roman" w:hAnsi="Times New Roman" w:cs="Times New Roman"/>
              <w:b/>
              <w:sz w:val="24"/>
              <w:szCs w:val="24"/>
            </w:rPr>
            <w:instrText xml:space="preserve"> CITATION Flo17 \l 12298 </w:instrText>
          </w:r>
          <w:r w:rsidRPr="00224A52">
            <w:rPr>
              <w:rFonts w:ascii="Times New Roman" w:hAnsi="Times New Roman" w:cs="Times New Roman"/>
              <w:b/>
              <w:sz w:val="24"/>
              <w:szCs w:val="24"/>
            </w:rPr>
            <w:fldChar w:fldCharType="separate"/>
          </w:r>
          <w:r w:rsidR="00602810" w:rsidRPr="00602810">
            <w:rPr>
              <w:rFonts w:ascii="Times New Roman" w:hAnsi="Times New Roman" w:cs="Times New Roman"/>
              <w:noProof/>
              <w:sz w:val="24"/>
              <w:szCs w:val="24"/>
            </w:rPr>
            <w:t>(Flores, 2017)</w:t>
          </w:r>
          <w:r w:rsidRPr="00224A52">
            <w:rPr>
              <w:rFonts w:ascii="Times New Roman" w:hAnsi="Times New Roman" w:cs="Times New Roman"/>
              <w:b/>
              <w:sz w:val="24"/>
              <w:szCs w:val="24"/>
            </w:rPr>
            <w:fldChar w:fldCharType="end"/>
          </w:r>
        </w:sdtContent>
      </w:sdt>
      <w:r w:rsidRPr="00224A52">
        <w:rPr>
          <w:rFonts w:ascii="Times New Roman" w:hAnsi="Times New Roman" w:cs="Times New Roman"/>
          <w:b/>
          <w:sz w:val="24"/>
          <w:szCs w:val="24"/>
        </w:rPr>
        <w:t>.</w:t>
      </w:r>
      <w:bookmarkStart w:id="32" w:name="_Toc87288986"/>
    </w:p>
    <w:p w14:paraId="7E374107" w14:textId="152B249A" w:rsidR="004672F7" w:rsidRPr="0027718D" w:rsidRDefault="004672F7" w:rsidP="00FC7A2B">
      <w:pPr>
        <w:pStyle w:val="Prrafodelista"/>
        <w:numPr>
          <w:ilvl w:val="1"/>
          <w:numId w:val="29"/>
        </w:numPr>
        <w:spacing w:before="240" w:after="240" w:line="360" w:lineRule="auto"/>
        <w:jc w:val="both"/>
        <w:rPr>
          <w:rFonts w:ascii="Times New Roman" w:hAnsi="Times New Roman" w:cs="Times New Roman"/>
          <w:sz w:val="24"/>
          <w:szCs w:val="24"/>
        </w:rPr>
      </w:pPr>
      <w:r w:rsidRPr="0027718D">
        <w:rPr>
          <w:rFonts w:ascii="Times New Roman" w:hAnsi="Times New Roman" w:cs="Times New Roman"/>
          <w:b/>
          <w:bCs/>
          <w:sz w:val="24"/>
          <w:szCs w:val="24"/>
        </w:rPr>
        <w:t>Propiedades de la alfalfa</w:t>
      </w:r>
      <w:bookmarkEnd w:id="32"/>
      <w:r w:rsidRPr="0027718D">
        <w:rPr>
          <w:rFonts w:ascii="Times New Roman" w:hAnsi="Times New Roman" w:cs="Times New Roman"/>
          <w:b/>
          <w:bCs/>
          <w:sz w:val="24"/>
          <w:szCs w:val="24"/>
        </w:rPr>
        <w:t xml:space="preserve">  </w:t>
      </w:r>
    </w:p>
    <w:p w14:paraId="6CA44DEB" w14:textId="77777777" w:rsidR="0027718D" w:rsidRDefault="004672F7" w:rsidP="00372FD2">
      <w:pPr>
        <w:spacing w:before="240" w:after="240" w:line="360" w:lineRule="auto"/>
        <w:jc w:val="both"/>
        <w:rPr>
          <w:rFonts w:ascii="Times New Roman" w:eastAsia="Times New Roman" w:hAnsi="Times New Roman" w:cs="Times New Roman"/>
          <w:b/>
          <w:sz w:val="24"/>
          <w:szCs w:val="24"/>
          <w:lang w:eastAsia="es-EC"/>
        </w:rPr>
      </w:pPr>
      <w:r w:rsidRPr="00224A52">
        <w:rPr>
          <w:rFonts w:ascii="Times New Roman" w:eastAsia="Times New Roman" w:hAnsi="Times New Roman" w:cs="Times New Roman"/>
          <w:sz w:val="24"/>
          <w:szCs w:val="24"/>
          <w:lang w:eastAsia="es-EC"/>
        </w:rPr>
        <w:t xml:space="preserve">La alfalfa es muy productiva; puede dar de cinco a seis cortes anuales y durante más de cuatro años, hasta 80,000ha/ha, y aún más, de forraje verde por año, que puede henificarse, deshidratarse o ensilarse. El forraje producido es de excelente calidad. El heno de alfalfa recolectado y preparado en buenas condiciones climáticas contiene del orden del 18% al 20% de proteína de gran calidad, 40% de extractos no nitrogenados, 2al 2,2 % de grasa, 29 a 30% de fibra, y 8,5 a9,5 %de cenizas, ricas, sobre todo, en calcio, fosforo, magnesio y potasio </w:t>
      </w:r>
      <w:sdt>
        <w:sdtPr>
          <w:rPr>
            <w:rFonts w:ascii="Times New Roman" w:eastAsia="Times New Roman" w:hAnsi="Times New Roman" w:cs="Times New Roman"/>
            <w:b/>
            <w:sz w:val="24"/>
            <w:szCs w:val="24"/>
            <w:lang w:eastAsia="es-EC"/>
          </w:rPr>
          <w:id w:val="-763603842"/>
          <w:citation/>
        </w:sdtPr>
        <w:sdtEndPr/>
        <w:sdtContent>
          <w:r w:rsidRPr="00224A52">
            <w:rPr>
              <w:rFonts w:ascii="Times New Roman" w:eastAsia="Times New Roman" w:hAnsi="Times New Roman" w:cs="Times New Roman"/>
              <w:b/>
              <w:sz w:val="24"/>
              <w:szCs w:val="24"/>
              <w:lang w:eastAsia="es-EC"/>
            </w:rPr>
            <w:fldChar w:fldCharType="begin"/>
          </w:r>
          <w:r w:rsidRPr="00224A52">
            <w:rPr>
              <w:rFonts w:ascii="Times New Roman" w:eastAsia="Times New Roman" w:hAnsi="Times New Roman" w:cs="Times New Roman"/>
              <w:b/>
              <w:sz w:val="24"/>
              <w:szCs w:val="24"/>
              <w:lang w:eastAsia="es-EC"/>
            </w:rPr>
            <w:instrText xml:space="preserve"> CITATION Baz17 \l 12298 </w:instrText>
          </w:r>
          <w:r w:rsidRPr="00224A52">
            <w:rPr>
              <w:rFonts w:ascii="Times New Roman" w:eastAsia="Times New Roman" w:hAnsi="Times New Roman" w:cs="Times New Roman"/>
              <w:b/>
              <w:sz w:val="24"/>
              <w:szCs w:val="24"/>
              <w:lang w:eastAsia="es-EC"/>
            </w:rPr>
            <w:fldChar w:fldCharType="separate"/>
          </w:r>
          <w:r w:rsidR="00602810" w:rsidRPr="00602810">
            <w:rPr>
              <w:rFonts w:ascii="Times New Roman" w:eastAsia="Times New Roman" w:hAnsi="Times New Roman" w:cs="Times New Roman"/>
              <w:noProof/>
              <w:sz w:val="24"/>
              <w:szCs w:val="24"/>
              <w:lang w:eastAsia="es-EC"/>
            </w:rPr>
            <w:t>(Bazán &amp; et al, 2017)</w:t>
          </w:r>
          <w:r w:rsidRPr="00224A52">
            <w:rPr>
              <w:rFonts w:ascii="Times New Roman" w:eastAsia="Times New Roman" w:hAnsi="Times New Roman" w:cs="Times New Roman"/>
              <w:b/>
              <w:sz w:val="24"/>
              <w:szCs w:val="24"/>
              <w:lang w:eastAsia="es-EC"/>
            </w:rPr>
            <w:fldChar w:fldCharType="end"/>
          </w:r>
        </w:sdtContent>
      </w:sdt>
      <w:r w:rsidRPr="00224A52">
        <w:rPr>
          <w:rFonts w:ascii="Times New Roman" w:eastAsia="Times New Roman" w:hAnsi="Times New Roman" w:cs="Times New Roman"/>
          <w:b/>
          <w:sz w:val="24"/>
          <w:szCs w:val="24"/>
          <w:lang w:eastAsia="es-EC"/>
        </w:rPr>
        <w:t>.</w:t>
      </w:r>
    </w:p>
    <w:p w14:paraId="685C76DA" w14:textId="17171C45" w:rsidR="0016664B" w:rsidRPr="00C2709B" w:rsidRDefault="004672F7" w:rsidP="00372FD2">
      <w:pPr>
        <w:jc w:val="both"/>
        <w:rPr>
          <w:rFonts w:ascii="Times New Roman" w:eastAsia="Times New Roman" w:hAnsi="Times New Roman" w:cs="Times New Roman"/>
          <w:b/>
          <w:bCs/>
          <w:sz w:val="24"/>
          <w:szCs w:val="24"/>
          <w:lang w:eastAsia="es-EC"/>
        </w:rPr>
      </w:pPr>
      <w:bookmarkStart w:id="33" w:name="_Toc94885881"/>
      <w:r w:rsidRPr="00C2709B">
        <w:rPr>
          <w:rFonts w:ascii="Times New Roman" w:hAnsi="Times New Roman" w:cs="Times New Roman"/>
          <w:b/>
          <w:bCs/>
          <w:sz w:val="24"/>
          <w:szCs w:val="24"/>
        </w:rPr>
        <w:lastRenderedPageBreak/>
        <w:t>Tabla 1</w:t>
      </w:r>
      <w:bookmarkEnd w:id="33"/>
    </w:p>
    <w:p w14:paraId="3E488521" w14:textId="77777777" w:rsidR="004672F7" w:rsidRPr="00C2709B" w:rsidRDefault="004672F7" w:rsidP="00372FD2">
      <w:pPr>
        <w:jc w:val="both"/>
        <w:rPr>
          <w:rFonts w:ascii="Times New Roman" w:eastAsia="Times New Roman" w:hAnsi="Times New Roman" w:cs="Times New Roman"/>
          <w:b/>
          <w:bCs/>
          <w:sz w:val="24"/>
          <w:szCs w:val="24"/>
          <w:lang w:eastAsia="es-EC"/>
        </w:rPr>
      </w:pPr>
      <w:bookmarkStart w:id="34" w:name="_Toc94885882"/>
      <w:r w:rsidRPr="00C2709B">
        <w:rPr>
          <w:rFonts w:ascii="Times New Roman" w:hAnsi="Times New Roman" w:cs="Times New Roman"/>
          <w:b/>
          <w:bCs/>
          <w:sz w:val="24"/>
          <w:szCs w:val="24"/>
        </w:rPr>
        <w:t>Composición</w:t>
      </w:r>
      <w:r w:rsidR="004A0714" w:rsidRPr="00C2709B">
        <w:rPr>
          <w:rFonts w:ascii="Times New Roman" w:hAnsi="Times New Roman" w:cs="Times New Roman"/>
          <w:b/>
          <w:bCs/>
          <w:sz w:val="24"/>
          <w:szCs w:val="24"/>
        </w:rPr>
        <w:t xml:space="preserve"> nutricional de la alfalfa</w:t>
      </w:r>
      <w:bookmarkEnd w:id="34"/>
    </w:p>
    <w:tbl>
      <w:tblPr>
        <w:tblW w:w="4748" w:type="dxa"/>
        <w:tblInd w:w="-80" w:type="dxa"/>
        <w:tblCellMar>
          <w:left w:w="70" w:type="dxa"/>
          <w:right w:w="70" w:type="dxa"/>
        </w:tblCellMar>
        <w:tblLook w:val="04A0" w:firstRow="1" w:lastRow="0" w:firstColumn="1" w:lastColumn="0" w:noHBand="0" w:noVBand="1"/>
      </w:tblPr>
      <w:tblGrid>
        <w:gridCol w:w="1985"/>
        <w:gridCol w:w="2763"/>
      </w:tblGrid>
      <w:tr w:rsidR="00224A52" w:rsidRPr="00224A52" w14:paraId="0403BF0A" w14:textId="77777777" w:rsidTr="0062553B">
        <w:trPr>
          <w:trHeight w:val="330"/>
        </w:trPr>
        <w:tc>
          <w:tcPr>
            <w:tcW w:w="198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F280718" w14:textId="77777777" w:rsidR="00B36AC9" w:rsidRPr="00224A52" w:rsidRDefault="00B36AC9" w:rsidP="00B36A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Grasa bruta</w:t>
            </w:r>
          </w:p>
        </w:tc>
        <w:tc>
          <w:tcPr>
            <w:tcW w:w="2763" w:type="dxa"/>
            <w:tcBorders>
              <w:top w:val="single" w:sz="8" w:space="0" w:color="auto"/>
              <w:left w:val="nil"/>
              <w:bottom w:val="single" w:sz="8" w:space="0" w:color="auto"/>
              <w:right w:val="single" w:sz="8" w:space="0" w:color="auto"/>
            </w:tcBorders>
            <w:shd w:val="clear" w:color="000000" w:fill="FFFFFF"/>
            <w:vAlign w:val="center"/>
            <w:hideMark/>
          </w:tcPr>
          <w:p w14:paraId="3DA52831" w14:textId="77777777" w:rsidR="00B36AC9" w:rsidRPr="00224A52" w:rsidRDefault="00B36AC9" w:rsidP="00B36A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0.4-1%</w:t>
            </w:r>
          </w:p>
        </w:tc>
      </w:tr>
      <w:tr w:rsidR="00224A52" w:rsidRPr="00224A52" w14:paraId="72EA8A66" w14:textId="77777777" w:rsidTr="0062553B">
        <w:trPr>
          <w:trHeight w:val="186"/>
        </w:trPr>
        <w:tc>
          <w:tcPr>
            <w:tcW w:w="1985" w:type="dxa"/>
            <w:tcBorders>
              <w:top w:val="nil"/>
              <w:left w:val="single" w:sz="8" w:space="0" w:color="auto"/>
              <w:bottom w:val="single" w:sz="8" w:space="0" w:color="auto"/>
              <w:right w:val="single" w:sz="8" w:space="0" w:color="auto"/>
            </w:tcBorders>
            <w:shd w:val="clear" w:color="000000" w:fill="FFFFFF"/>
            <w:vAlign w:val="center"/>
            <w:hideMark/>
          </w:tcPr>
          <w:p w14:paraId="1EC490F1" w14:textId="77777777" w:rsidR="00B36AC9" w:rsidRPr="00224A52" w:rsidRDefault="00B36AC9" w:rsidP="00B36A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Proteína bruta</w:t>
            </w:r>
          </w:p>
        </w:tc>
        <w:tc>
          <w:tcPr>
            <w:tcW w:w="2763" w:type="dxa"/>
            <w:tcBorders>
              <w:top w:val="nil"/>
              <w:left w:val="nil"/>
              <w:bottom w:val="single" w:sz="8" w:space="0" w:color="auto"/>
              <w:right w:val="single" w:sz="8" w:space="0" w:color="auto"/>
            </w:tcBorders>
            <w:shd w:val="clear" w:color="000000" w:fill="FFFFFF"/>
            <w:vAlign w:val="center"/>
            <w:hideMark/>
          </w:tcPr>
          <w:p w14:paraId="75F92AC4" w14:textId="77777777" w:rsidR="00B36AC9" w:rsidRPr="00224A52" w:rsidRDefault="00B36AC9" w:rsidP="00B36A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4-6%</w:t>
            </w:r>
          </w:p>
        </w:tc>
      </w:tr>
      <w:tr w:rsidR="00224A52" w:rsidRPr="00224A52" w14:paraId="57125440" w14:textId="77777777" w:rsidTr="0062553B">
        <w:trPr>
          <w:trHeight w:val="330"/>
        </w:trPr>
        <w:tc>
          <w:tcPr>
            <w:tcW w:w="1985" w:type="dxa"/>
            <w:tcBorders>
              <w:top w:val="nil"/>
              <w:left w:val="single" w:sz="8" w:space="0" w:color="auto"/>
              <w:bottom w:val="single" w:sz="8" w:space="0" w:color="auto"/>
              <w:right w:val="single" w:sz="8" w:space="0" w:color="auto"/>
            </w:tcBorders>
            <w:shd w:val="clear" w:color="000000" w:fill="FFFFFF"/>
            <w:vAlign w:val="center"/>
            <w:hideMark/>
          </w:tcPr>
          <w:p w14:paraId="2ACC6C28" w14:textId="77777777" w:rsidR="00B36AC9" w:rsidRPr="00224A52" w:rsidRDefault="00B36AC9" w:rsidP="00B36A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Fibra bruta</w:t>
            </w:r>
          </w:p>
        </w:tc>
        <w:tc>
          <w:tcPr>
            <w:tcW w:w="2763" w:type="dxa"/>
            <w:tcBorders>
              <w:top w:val="nil"/>
              <w:left w:val="nil"/>
              <w:bottom w:val="single" w:sz="8" w:space="0" w:color="auto"/>
              <w:right w:val="single" w:sz="8" w:space="0" w:color="auto"/>
            </w:tcBorders>
            <w:shd w:val="clear" w:color="000000" w:fill="FFFFFF"/>
            <w:vAlign w:val="center"/>
            <w:hideMark/>
          </w:tcPr>
          <w:p w14:paraId="7F5E132B" w14:textId="77777777" w:rsidR="00B36AC9" w:rsidRPr="00224A52" w:rsidRDefault="00B36AC9" w:rsidP="00B36A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6-9%</w:t>
            </w:r>
          </w:p>
        </w:tc>
      </w:tr>
      <w:tr w:rsidR="00224A52" w:rsidRPr="00224A52" w14:paraId="0C34874A" w14:textId="77777777" w:rsidTr="0062553B">
        <w:trPr>
          <w:trHeight w:val="330"/>
        </w:trPr>
        <w:tc>
          <w:tcPr>
            <w:tcW w:w="1985" w:type="dxa"/>
            <w:tcBorders>
              <w:top w:val="nil"/>
              <w:left w:val="single" w:sz="8" w:space="0" w:color="auto"/>
              <w:bottom w:val="single" w:sz="8" w:space="0" w:color="auto"/>
              <w:right w:val="single" w:sz="8" w:space="0" w:color="auto"/>
            </w:tcBorders>
            <w:shd w:val="clear" w:color="000000" w:fill="FFFFFF"/>
            <w:vAlign w:val="center"/>
            <w:hideMark/>
          </w:tcPr>
          <w:p w14:paraId="7537105C" w14:textId="77777777" w:rsidR="00B36AC9" w:rsidRPr="00224A52" w:rsidRDefault="00B36AC9" w:rsidP="00B36A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Cenizas</w:t>
            </w:r>
          </w:p>
        </w:tc>
        <w:tc>
          <w:tcPr>
            <w:tcW w:w="2763" w:type="dxa"/>
            <w:tcBorders>
              <w:top w:val="nil"/>
              <w:left w:val="nil"/>
              <w:bottom w:val="single" w:sz="8" w:space="0" w:color="auto"/>
              <w:right w:val="single" w:sz="8" w:space="0" w:color="auto"/>
            </w:tcBorders>
            <w:shd w:val="clear" w:color="000000" w:fill="FFFFFF"/>
            <w:vAlign w:val="center"/>
            <w:hideMark/>
          </w:tcPr>
          <w:p w14:paraId="5C7B95F4" w14:textId="77777777" w:rsidR="00B36AC9" w:rsidRPr="00224A52" w:rsidRDefault="00B36AC9" w:rsidP="00B36A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2.5-4%</w:t>
            </w:r>
          </w:p>
        </w:tc>
      </w:tr>
      <w:tr w:rsidR="00224A52" w:rsidRPr="00224A52" w14:paraId="21DB81A6" w14:textId="77777777" w:rsidTr="0062553B">
        <w:trPr>
          <w:trHeight w:val="403"/>
        </w:trPr>
        <w:tc>
          <w:tcPr>
            <w:tcW w:w="1985" w:type="dxa"/>
            <w:tcBorders>
              <w:top w:val="nil"/>
              <w:left w:val="single" w:sz="8" w:space="0" w:color="auto"/>
              <w:bottom w:val="single" w:sz="8" w:space="0" w:color="auto"/>
              <w:right w:val="single" w:sz="8" w:space="0" w:color="auto"/>
            </w:tcBorders>
            <w:shd w:val="clear" w:color="000000" w:fill="FFFFFF"/>
            <w:vAlign w:val="center"/>
            <w:hideMark/>
          </w:tcPr>
          <w:p w14:paraId="5636C699" w14:textId="77777777" w:rsidR="00B36AC9" w:rsidRPr="00224A52" w:rsidRDefault="00B36AC9" w:rsidP="00B36A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Azucares reductores</w:t>
            </w:r>
          </w:p>
        </w:tc>
        <w:tc>
          <w:tcPr>
            <w:tcW w:w="2763" w:type="dxa"/>
            <w:tcBorders>
              <w:top w:val="nil"/>
              <w:left w:val="nil"/>
              <w:bottom w:val="single" w:sz="8" w:space="0" w:color="auto"/>
              <w:right w:val="single" w:sz="8" w:space="0" w:color="auto"/>
            </w:tcBorders>
            <w:shd w:val="clear" w:color="000000" w:fill="FFFFFF"/>
            <w:vAlign w:val="center"/>
            <w:hideMark/>
          </w:tcPr>
          <w:p w14:paraId="0E6DB593" w14:textId="77777777" w:rsidR="00B36AC9" w:rsidRPr="00224A52" w:rsidRDefault="00B36AC9" w:rsidP="00B36A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35-42%</w:t>
            </w:r>
          </w:p>
        </w:tc>
      </w:tr>
      <w:tr w:rsidR="00224A52" w:rsidRPr="00224A52" w14:paraId="1CA58EC3" w14:textId="77777777" w:rsidTr="0062553B">
        <w:trPr>
          <w:trHeight w:val="330"/>
        </w:trPr>
        <w:tc>
          <w:tcPr>
            <w:tcW w:w="1985" w:type="dxa"/>
            <w:tcBorders>
              <w:top w:val="nil"/>
              <w:left w:val="single" w:sz="8" w:space="0" w:color="auto"/>
              <w:bottom w:val="single" w:sz="8" w:space="0" w:color="auto"/>
              <w:right w:val="single" w:sz="8" w:space="0" w:color="auto"/>
            </w:tcBorders>
            <w:shd w:val="clear" w:color="000000" w:fill="FFFFFF"/>
            <w:vAlign w:val="center"/>
            <w:hideMark/>
          </w:tcPr>
          <w:p w14:paraId="7D098E73" w14:textId="77777777" w:rsidR="00B36AC9" w:rsidRPr="00224A52" w:rsidRDefault="00B36AC9" w:rsidP="00B36A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Glucosa</w:t>
            </w:r>
          </w:p>
        </w:tc>
        <w:tc>
          <w:tcPr>
            <w:tcW w:w="2763" w:type="dxa"/>
            <w:tcBorders>
              <w:top w:val="nil"/>
              <w:left w:val="nil"/>
              <w:bottom w:val="single" w:sz="8" w:space="0" w:color="auto"/>
              <w:right w:val="single" w:sz="8" w:space="0" w:color="auto"/>
            </w:tcBorders>
            <w:shd w:val="clear" w:color="000000" w:fill="FFFFFF"/>
            <w:vAlign w:val="center"/>
            <w:hideMark/>
          </w:tcPr>
          <w:p w14:paraId="72AAC71D" w14:textId="77777777" w:rsidR="00B36AC9" w:rsidRPr="00224A52" w:rsidRDefault="00B36AC9" w:rsidP="00B36A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20-22%</w:t>
            </w:r>
          </w:p>
        </w:tc>
      </w:tr>
      <w:tr w:rsidR="00224A52" w:rsidRPr="00224A52" w14:paraId="70EAC768" w14:textId="77777777" w:rsidTr="0062553B">
        <w:trPr>
          <w:trHeight w:val="330"/>
        </w:trPr>
        <w:tc>
          <w:tcPr>
            <w:tcW w:w="1985" w:type="dxa"/>
            <w:tcBorders>
              <w:top w:val="nil"/>
              <w:left w:val="single" w:sz="8" w:space="0" w:color="auto"/>
              <w:bottom w:val="single" w:sz="8" w:space="0" w:color="auto"/>
              <w:right w:val="single" w:sz="8" w:space="0" w:color="auto"/>
            </w:tcBorders>
            <w:shd w:val="clear" w:color="000000" w:fill="FFFFFF"/>
            <w:vAlign w:val="center"/>
            <w:hideMark/>
          </w:tcPr>
          <w:p w14:paraId="16627F9F" w14:textId="77777777" w:rsidR="00B36AC9" w:rsidRPr="00224A52" w:rsidRDefault="00B36AC9" w:rsidP="00B36A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Sacarosa</w:t>
            </w:r>
          </w:p>
        </w:tc>
        <w:tc>
          <w:tcPr>
            <w:tcW w:w="2763" w:type="dxa"/>
            <w:tcBorders>
              <w:top w:val="nil"/>
              <w:left w:val="nil"/>
              <w:bottom w:val="single" w:sz="8" w:space="0" w:color="auto"/>
              <w:right w:val="single" w:sz="8" w:space="0" w:color="auto"/>
            </w:tcBorders>
            <w:shd w:val="clear" w:color="000000" w:fill="FFFFFF"/>
            <w:vAlign w:val="center"/>
            <w:hideMark/>
          </w:tcPr>
          <w:p w14:paraId="5BC6B3C1" w14:textId="77777777" w:rsidR="00B36AC9" w:rsidRPr="00224A52" w:rsidRDefault="00B36AC9" w:rsidP="00B36A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19-22%</w:t>
            </w:r>
          </w:p>
        </w:tc>
      </w:tr>
      <w:tr w:rsidR="00224A52" w:rsidRPr="00224A52" w14:paraId="63EEAD6F" w14:textId="77777777" w:rsidTr="0062553B">
        <w:trPr>
          <w:trHeight w:val="330"/>
        </w:trPr>
        <w:tc>
          <w:tcPr>
            <w:tcW w:w="1985" w:type="dxa"/>
            <w:tcBorders>
              <w:top w:val="nil"/>
              <w:left w:val="single" w:sz="8" w:space="0" w:color="auto"/>
              <w:bottom w:val="single" w:sz="8" w:space="0" w:color="auto"/>
              <w:right w:val="single" w:sz="8" w:space="0" w:color="auto"/>
            </w:tcBorders>
            <w:shd w:val="clear" w:color="000000" w:fill="FFFFFF"/>
            <w:vAlign w:val="center"/>
            <w:hideMark/>
          </w:tcPr>
          <w:p w14:paraId="79F0C7E1" w14:textId="77777777" w:rsidR="00B36AC9" w:rsidRPr="00224A52" w:rsidRDefault="00B36AC9" w:rsidP="00B36A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Almidón</w:t>
            </w:r>
          </w:p>
        </w:tc>
        <w:tc>
          <w:tcPr>
            <w:tcW w:w="2763" w:type="dxa"/>
            <w:tcBorders>
              <w:top w:val="nil"/>
              <w:left w:val="nil"/>
              <w:bottom w:val="single" w:sz="8" w:space="0" w:color="auto"/>
              <w:right w:val="single" w:sz="8" w:space="0" w:color="auto"/>
            </w:tcBorders>
            <w:shd w:val="clear" w:color="000000" w:fill="FFFFFF"/>
            <w:vAlign w:val="center"/>
            <w:hideMark/>
          </w:tcPr>
          <w:p w14:paraId="2531008B" w14:textId="77777777" w:rsidR="00B36AC9" w:rsidRPr="00224A52" w:rsidRDefault="00B36AC9" w:rsidP="00B36A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1-2%</w:t>
            </w:r>
          </w:p>
        </w:tc>
      </w:tr>
    </w:tbl>
    <w:p w14:paraId="56806C77" w14:textId="1F90131C" w:rsidR="000857D4" w:rsidRPr="005B10AB" w:rsidRDefault="00224A52" w:rsidP="00372FD2">
      <w:pPr>
        <w:spacing w:line="360" w:lineRule="auto"/>
        <w:rPr>
          <w:rFonts w:ascii="Times New Roman" w:hAnsi="Times New Roman" w:cs="Times New Roman"/>
          <w:b/>
          <w:sz w:val="20"/>
          <w:szCs w:val="20"/>
          <w:shd w:val="clear" w:color="auto" w:fill="FFFFFF"/>
        </w:rPr>
      </w:pPr>
      <w:r w:rsidRPr="005B10AB">
        <w:rPr>
          <w:rFonts w:ascii="Times New Roman" w:hAnsi="Times New Roman" w:cs="Times New Roman"/>
          <w:b/>
          <w:sz w:val="20"/>
          <w:szCs w:val="20"/>
          <w:shd w:val="clear" w:color="auto" w:fill="FFFFFF"/>
        </w:rPr>
        <w:t xml:space="preserve">Fuente: </w:t>
      </w:r>
      <w:sdt>
        <w:sdtPr>
          <w:rPr>
            <w:rFonts w:ascii="Times New Roman" w:hAnsi="Times New Roman" w:cs="Times New Roman"/>
            <w:b/>
            <w:sz w:val="20"/>
            <w:szCs w:val="20"/>
            <w:shd w:val="clear" w:color="auto" w:fill="FFFFFF"/>
          </w:rPr>
          <w:id w:val="985128325"/>
          <w:citation/>
        </w:sdtPr>
        <w:sdtEndPr/>
        <w:sdtContent>
          <w:r w:rsidRPr="005B10AB">
            <w:rPr>
              <w:rFonts w:ascii="Times New Roman" w:hAnsi="Times New Roman" w:cs="Times New Roman"/>
              <w:b/>
              <w:sz w:val="20"/>
              <w:szCs w:val="20"/>
              <w:shd w:val="clear" w:color="auto" w:fill="FFFFFF"/>
            </w:rPr>
            <w:fldChar w:fldCharType="begin"/>
          </w:r>
          <w:r w:rsidRPr="005B10AB">
            <w:rPr>
              <w:rFonts w:ascii="Times New Roman" w:hAnsi="Times New Roman" w:cs="Times New Roman"/>
              <w:b/>
              <w:sz w:val="20"/>
              <w:szCs w:val="20"/>
              <w:shd w:val="clear" w:color="auto" w:fill="FFFFFF"/>
            </w:rPr>
            <w:instrText xml:space="preserve"> CITATION Baz17 \l 12298 </w:instrText>
          </w:r>
          <w:r w:rsidRPr="005B10AB">
            <w:rPr>
              <w:rFonts w:ascii="Times New Roman" w:hAnsi="Times New Roman" w:cs="Times New Roman"/>
              <w:b/>
              <w:sz w:val="20"/>
              <w:szCs w:val="20"/>
              <w:shd w:val="clear" w:color="auto" w:fill="FFFFFF"/>
            </w:rPr>
            <w:fldChar w:fldCharType="separate"/>
          </w:r>
          <w:r w:rsidR="00602810" w:rsidRPr="005B10AB">
            <w:rPr>
              <w:rFonts w:ascii="Times New Roman" w:hAnsi="Times New Roman" w:cs="Times New Roman"/>
              <w:noProof/>
              <w:sz w:val="20"/>
              <w:szCs w:val="20"/>
              <w:shd w:val="clear" w:color="auto" w:fill="FFFFFF"/>
            </w:rPr>
            <w:t>(Bazán &amp; et al, 2017)</w:t>
          </w:r>
          <w:r w:rsidRPr="005B10AB">
            <w:rPr>
              <w:rFonts w:ascii="Times New Roman" w:hAnsi="Times New Roman" w:cs="Times New Roman"/>
              <w:b/>
              <w:sz w:val="20"/>
              <w:szCs w:val="20"/>
              <w:shd w:val="clear" w:color="auto" w:fill="FFFFFF"/>
            </w:rPr>
            <w:fldChar w:fldCharType="end"/>
          </w:r>
        </w:sdtContent>
      </w:sdt>
    </w:p>
    <w:p w14:paraId="685706B7" w14:textId="77777777" w:rsidR="00B36AC9" w:rsidRPr="00C2709B" w:rsidRDefault="00270725" w:rsidP="00372FD2">
      <w:pPr>
        <w:jc w:val="both"/>
        <w:rPr>
          <w:rFonts w:ascii="Times New Roman" w:hAnsi="Times New Roman" w:cs="Times New Roman"/>
          <w:b/>
          <w:bCs/>
          <w:sz w:val="24"/>
          <w:szCs w:val="24"/>
          <w:shd w:val="clear" w:color="auto" w:fill="FFFFFF"/>
        </w:rPr>
      </w:pPr>
      <w:bookmarkStart w:id="35" w:name="_Toc94885883"/>
      <w:r w:rsidRPr="00C2709B">
        <w:rPr>
          <w:rFonts w:ascii="Times New Roman" w:hAnsi="Times New Roman" w:cs="Times New Roman"/>
          <w:b/>
          <w:bCs/>
          <w:sz w:val="24"/>
          <w:szCs w:val="24"/>
        </w:rPr>
        <w:t>Tabla 2</w:t>
      </w:r>
      <w:bookmarkEnd w:id="35"/>
      <w:r w:rsidRPr="00C2709B">
        <w:rPr>
          <w:rFonts w:ascii="Times New Roman" w:hAnsi="Times New Roman" w:cs="Times New Roman"/>
          <w:b/>
          <w:bCs/>
          <w:sz w:val="24"/>
          <w:szCs w:val="24"/>
        </w:rPr>
        <w:t xml:space="preserve"> </w:t>
      </w:r>
    </w:p>
    <w:p w14:paraId="6DA98F5E" w14:textId="77777777" w:rsidR="004672F7" w:rsidRPr="00C2709B" w:rsidRDefault="004672F7" w:rsidP="00372FD2">
      <w:pPr>
        <w:jc w:val="both"/>
        <w:rPr>
          <w:rFonts w:ascii="Times New Roman" w:hAnsi="Times New Roman" w:cs="Times New Roman"/>
          <w:b/>
          <w:bCs/>
          <w:sz w:val="24"/>
          <w:szCs w:val="24"/>
        </w:rPr>
      </w:pPr>
      <w:bookmarkStart w:id="36" w:name="_Toc94885884"/>
      <w:r w:rsidRPr="00C2709B">
        <w:rPr>
          <w:rFonts w:ascii="Times New Roman" w:hAnsi="Times New Roman" w:cs="Times New Roman"/>
          <w:b/>
          <w:bCs/>
          <w:sz w:val="24"/>
          <w:szCs w:val="24"/>
        </w:rPr>
        <w:t>Características nutritivas</w:t>
      </w:r>
      <w:r w:rsidR="004A0714" w:rsidRPr="00C2709B">
        <w:rPr>
          <w:rFonts w:ascii="Times New Roman" w:hAnsi="Times New Roman" w:cs="Times New Roman"/>
          <w:b/>
          <w:bCs/>
          <w:sz w:val="24"/>
          <w:szCs w:val="24"/>
        </w:rPr>
        <w:t xml:space="preserve"> de la alfalfa</w:t>
      </w:r>
      <w:bookmarkEnd w:id="36"/>
    </w:p>
    <w:tbl>
      <w:tblPr>
        <w:tblW w:w="4740" w:type="dxa"/>
        <w:tblInd w:w="-80" w:type="dxa"/>
        <w:tblCellMar>
          <w:left w:w="70" w:type="dxa"/>
          <w:right w:w="70" w:type="dxa"/>
        </w:tblCellMar>
        <w:tblLook w:val="04A0" w:firstRow="1" w:lastRow="0" w:firstColumn="1" w:lastColumn="0" w:noHBand="0" w:noVBand="1"/>
      </w:tblPr>
      <w:tblGrid>
        <w:gridCol w:w="2694"/>
        <w:gridCol w:w="2046"/>
      </w:tblGrid>
      <w:tr w:rsidR="00224A52" w:rsidRPr="00224A52" w14:paraId="3B928A46" w14:textId="77777777" w:rsidTr="00372FD2">
        <w:trPr>
          <w:trHeight w:val="447"/>
        </w:trPr>
        <w:tc>
          <w:tcPr>
            <w:tcW w:w="269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CEDF0C7" w14:textId="77777777" w:rsidR="00B36AC9" w:rsidRPr="00224A52" w:rsidRDefault="00B36AC9"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Energía bruta</w:t>
            </w:r>
          </w:p>
        </w:tc>
        <w:tc>
          <w:tcPr>
            <w:tcW w:w="2046" w:type="dxa"/>
            <w:tcBorders>
              <w:top w:val="single" w:sz="8" w:space="0" w:color="auto"/>
              <w:left w:val="nil"/>
              <w:bottom w:val="single" w:sz="8" w:space="0" w:color="auto"/>
              <w:right w:val="single" w:sz="8" w:space="0" w:color="auto"/>
            </w:tcBorders>
            <w:shd w:val="clear" w:color="000000" w:fill="FFFFFF"/>
            <w:vAlign w:val="center"/>
            <w:hideMark/>
          </w:tcPr>
          <w:p w14:paraId="6F3ABDDC" w14:textId="77777777" w:rsidR="00B36AC9" w:rsidRPr="00224A52" w:rsidRDefault="00B36AC9"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4.22Mcal/kg M. seca</w:t>
            </w:r>
          </w:p>
        </w:tc>
      </w:tr>
      <w:tr w:rsidR="00224A52" w:rsidRPr="00224A52" w14:paraId="49ECA750" w14:textId="77777777" w:rsidTr="00372FD2">
        <w:trPr>
          <w:trHeight w:val="440"/>
        </w:trPr>
        <w:tc>
          <w:tcPr>
            <w:tcW w:w="2694" w:type="dxa"/>
            <w:tcBorders>
              <w:top w:val="nil"/>
              <w:left w:val="single" w:sz="8" w:space="0" w:color="auto"/>
              <w:bottom w:val="single" w:sz="8" w:space="0" w:color="auto"/>
              <w:right w:val="single" w:sz="8" w:space="0" w:color="auto"/>
            </w:tcBorders>
            <w:shd w:val="clear" w:color="000000" w:fill="FFFFFF"/>
            <w:vAlign w:val="center"/>
            <w:hideMark/>
          </w:tcPr>
          <w:p w14:paraId="7FCF61E3" w14:textId="77777777" w:rsidR="00B36AC9" w:rsidRPr="00224A52" w:rsidRDefault="00B36AC9"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Energía digestible (R)</w:t>
            </w:r>
          </w:p>
        </w:tc>
        <w:tc>
          <w:tcPr>
            <w:tcW w:w="2046" w:type="dxa"/>
            <w:tcBorders>
              <w:top w:val="nil"/>
              <w:left w:val="nil"/>
              <w:bottom w:val="single" w:sz="8" w:space="0" w:color="auto"/>
              <w:right w:val="single" w:sz="8" w:space="0" w:color="auto"/>
            </w:tcBorders>
            <w:shd w:val="clear" w:color="000000" w:fill="FFFFFF"/>
            <w:vAlign w:val="center"/>
            <w:hideMark/>
          </w:tcPr>
          <w:p w14:paraId="51EB4616" w14:textId="77777777" w:rsidR="00B36AC9" w:rsidRPr="00224A52" w:rsidRDefault="00B36AC9"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3.4 Mcal/kg M. seca</w:t>
            </w:r>
          </w:p>
        </w:tc>
      </w:tr>
      <w:tr w:rsidR="00224A52" w:rsidRPr="00224A52" w14:paraId="495AFB7B" w14:textId="77777777" w:rsidTr="00372FD2">
        <w:trPr>
          <w:trHeight w:val="447"/>
        </w:trPr>
        <w:tc>
          <w:tcPr>
            <w:tcW w:w="2694" w:type="dxa"/>
            <w:tcBorders>
              <w:top w:val="nil"/>
              <w:left w:val="single" w:sz="8" w:space="0" w:color="auto"/>
              <w:bottom w:val="single" w:sz="8" w:space="0" w:color="auto"/>
              <w:right w:val="single" w:sz="8" w:space="0" w:color="auto"/>
            </w:tcBorders>
            <w:shd w:val="clear" w:color="000000" w:fill="FFFFFF"/>
            <w:vAlign w:val="center"/>
            <w:hideMark/>
          </w:tcPr>
          <w:p w14:paraId="16DB826E" w14:textId="77777777" w:rsidR="00B36AC9" w:rsidRPr="00224A52" w:rsidRDefault="00B36AC9"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Energía metabolizable (R)</w:t>
            </w:r>
          </w:p>
        </w:tc>
        <w:tc>
          <w:tcPr>
            <w:tcW w:w="2046" w:type="dxa"/>
            <w:tcBorders>
              <w:top w:val="nil"/>
              <w:left w:val="nil"/>
              <w:bottom w:val="single" w:sz="8" w:space="0" w:color="auto"/>
              <w:right w:val="single" w:sz="8" w:space="0" w:color="auto"/>
            </w:tcBorders>
            <w:shd w:val="clear" w:color="000000" w:fill="FFFFFF"/>
            <w:vAlign w:val="center"/>
            <w:hideMark/>
          </w:tcPr>
          <w:p w14:paraId="7E276BAE" w14:textId="77777777" w:rsidR="00B36AC9" w:rsidRPr="00224A52" w:rsidRDefault="00B36AC9"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2.9 Mcal/kg M. seca</w:t>
            </w:r>
          </w:p>
        </w:tc>
      </w:tr>
      <w:tr w:rsidR="00224A52" w:rsidRPr="00224A52" w14:paraId="26C6B035" w14:textId="77777777" w:rsidTr="00372FD2">
        <w:trPr>
          <w:trHeight w:val="428"/>
        </w:trPr>
        <w:tc>
          <w:tcPr>
            <w:tcW w:w="2694" w:type="dxa"/>
            <w:tcBorders>
              <w:top w:val="nil"/>
              <w:left w:val="single" w:sz="8" w:space="0" w:color="auto"/>
              <w:bottom w:val="single" w:sz="8" w:space="0" w:color="auto"/>
              <w:right w:val="single" w:sz="8" w:space="0" w:color="auto"/>
            </w:tcBorders>
            <w:shd w:val="clear" w:color="000000" w:fill="FFFFFF"/>
            <w:vAlign w:val="center"/>
            <w:hideMark/>
          </w:tcPr>
          <w:p w14:paraId="426E6E88" w14:textId="77777777" w:rsidR="00B36AC9" w:rsidRPr="00224A52" w:rsidRDefault="00B36AC9"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UF* rumiantes</w:t>
            </w:r>
          </w:p>
        </w:tc>
        <w:tc>
          <w:tcPr>
            <w:tcW w:w="2046" w:type="dxa"/>
            <w:tcBorders>
              <w:top w:val="nil"/>
              <w:left w:val="nil"/>
              <w:bottom w:val="single" w:sz="8" w:space="0" w:color="auto"/>
              <w:right w:val="single" w:sz="8" w:space="0" w:color="auto"/>
            </w:tcBorders>
            <w:shd w:val="clear" w:color="000000" w:fill="FFFFFF"/>
            <w:vAlign w:val="center"/>
            <w:hideMark/>
          </w:tcPr>
          <w:p w14:paraId="219330DF" w14:textId="77777777" w:rsidR="00B36AC9" w:rsidRPr="00224A52" w:rsidRDefault="00B36AC9"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95 Mcal /kg M. seca</w:t>
            </w:r>
          </w:p>
        </w:tc>
      </w:tr>
      <w:tr w:rsidR="00224A52" w:rsidRPr="00224A52" w14:paraId="508BA749" w14:textId="77777777" w:rsidTr="00372FD2">
        <w:trPr>
          <w:trHeight w:val="420"/>
        </w:trPr>
        <w:tc>
          <w:tcPr>
            <w:tcW w:w="2694" w:type="dxa"/>
            <w:tcBorders>
              <w:top w:val="nil"/>
              <w:left w:val="single" w:sz="8" w:space="0" w:color="auto"/>
              <w:bottom w:val="single" w:sz="8" w:space="0" w:color="auto"/>
              <w:right w:val="single" w:sz="8" w:space="0" w:color="auto"/>
            </w:tcBorders>
            <w:shd w:val="clear" w:color="000000" w:fill="FFFFFF"/>
            <w:vAlign w:val="center"/>
            <w:hideMark/>
          </w:tcPr>
          <w:p w14:paraId="2F62A8E3" w14:textId="77777777" w:rsidR="00B36AC9" w:rsidRPr="00224A52" w:rsidRDefault="00B36AC9"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UF* cerdos</w:t>
            </w:r>
          </w:p>
        </w:tc>
        <w:tc>
          <w:tcPr>
            <w:tcW w:w="2046" w:type="dxa"/>
            <w:tcBorders>
              <w:top w:val="nil"/>
              <w:left w:val="nil"/>
              <w:bottom w:val="single" w:sz="8" w:space="0" w:color="auto"/>
              <w:right w:val="single" w:sz="8" w:space="0" w:color="auto"/>
            </w:tcBorders>
            <w:shd w:val="clear" w:color="000000" w:fill="FFFFFF"/>
            <w:vAlign w:val="center"/>
            <w:hideMark/>
          </w:tcPr>
          <w:p w14:paraId="76F5D8D0" w14:textId="77777777" w:rsidR="00B36AC9" w:rsidRPr="00224A52" w:rsidRDefault="00B36AC9"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62 Mcal/kg M. seca</w:t>
            </w:r>
          </w:p>
        </w:tc>
      </w:tr>
      <w:tr w:rsidR="00224A52" w:rsidRPr="00224A52" w14:paraId="22F41BBE" w14:textId="77777777" w:rsidTr="00372FD2">
        <w:trPr>
          <w:trHeight w:val="450"/>
        </w:trPr>
        <w:tc>
          <w:tcPr>
            <w:tcW w:w="2694" w:type="dxa"/>
            <w:tcBorders>
              <w:top w:val="nil"/>
              <w:left w:val="single" w:sz="8" w:space="0" w:color="auto"/>
              <w:bottom w:val="single" w:sz="8" w:space="0" w:color="auto"/>
              <w:right w:val="single" w:sz="8" w:space="0" w:color="auto"/>
            </w:tcBorders>
            <w:shd w:val="clear" w:color="000000" w:fill="FFFFFF"/>
            <w:vAlign w:val="center"/>
            <w:hideMark/>
          </w:tcPr>
          <w:p w14:paraId="189D81F3" w14:textId="77777777" w:rsidR="00B36AC9" w:rsidRPr="00224A52" w:rsidRDefault="00B36AC9"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TDN* rumiantes</w:t>
            </w:r>
          </w:p>
        </w:tc>
        <w:tc>
          <w:tcPr>
            <w:tcW w:w="2046" w:type="dxa"/>
            <w:tcBorders>
              <w:top w:val="nil"/>
              <w:left w:val="nil"/>
              <w:bottom w:val="single" w:sz="8" w:space="0" w:color="auto"/>
              <w:right w:val="single" w:sz="8" w:space="0" w:color="auto"/>
            </w:tcBorders>
            <w:shd w:val="clear" w:color="000000" w:fill="FFFFFF"/>
            <w:vAlign w:val="center"/>
            <w:hideMark/>
          </w:tcPr>
          <w:p w14:paraId="6D8F065D" w14:textId="77777777" w:rsidR="00B36AC9" w:rsidRPr="00224A52" w:rsidRDefault="00B36AC9"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67 Mcal/kg M. seca</w:t>
            </w:r>
          </w:p>
        </w:tc>
      </w:tr>
      <w:tr w:rsidR="00224A52" w:rsidRPr="00224A52" w14:paraId="5B3B7D59" w14:textId="77777777" w:rsidTr="00372FD2">
        <w:trPr>
          <w:trHeight w:val="510"/>
        </w:trPr>
        <w:tc>
          <w:tcPr>
            <w:tcW w:w="2694" w:type="dxa"/>
            <w:tcBorders>
              <w:top w:val="nil"/>
              <w:left w:val="single" w:sz="8" w:space="0" w:color="auto"/>
              <w:bottom w:val="single" w:sz="8" w:space="0" w:color="auto"/>
              <w:right w:val="single" w:sz="8" w:space="0" w:color="auto"/>
            </w:tcBorders>
            <w:shd w:val="clear" w:color="000000" w:fill="FFFFFF"/>
            <w:vAlign w:val="center"/>
            <w:hideMark/>
          </w:tcPr>
          <w:p w14:paraId="09D9088A" w14:textId="77777777" w:rsidR="00B36AC9" w:rsidRPr="00224A52" w:rsidRDefault="00B36AC9"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TDN* porcino</w:t>
            </w:r>
          </w:p>
        </w:tc>
        <w:tc>
          <w:tcPr>
            <w:tcW w:w="2046" w:type="dxa"/>
            <w:tcBorders>
              <w:top w:val="nil"/>
              <w:left w:val="nil"/>
              <w:bottom w:val="single" w:sz="8" w:space="0" w:color="auto"/>
              <w:right w:val="single" w:sz="8" w:space="0" w:color="auto"/>
            </w:tcBorders>
            <w:shd w:val="clear" w:color="000000" w:fill="FFFFFF"/>
            <w:vAlign w:val="center"/>
            <w:hideMark/>
          </w:tcPr>
          <w:p w14:paraId="662958AB" w14:textId="77777777" w:rsidR="00B36AC9" w:rsidRPr="00224A52" w:rsidRDefault="00B36AC9"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66 Mcal/kg M. seca</w:t>
            </w:r>
          </w:p>
        </w:tc>
      </w:tr>
    </w:tbl>
    <w:p w14:paraId="1444A862" w14:textId="70CA9CC8" w:rsidR="00F371D6" w:rsidRPr="00DD0168" w:rsidRDefault="00224A52" w:rsidP="00372FD2">
      <w:pPr>
        <w:spacing w:line="360" w:lineRule="auto"/>
        <w:rPr>
          <w:rFonts w:ascii="Times New Roman" w:eastAsia="Times New Roman" w:hAnsi="Times New Roman" w:cs="Times New Roman"/>
          <w:sz w:val="20"/>
          <w:szCs w:val="20"/>
          <w:shd w:val="clear" w:color="auto" w:fill="FFFFFF"/>
          <w:lang w:eastAsia="es-EC"/>
        </w:rPr>
      </w:pPr>
      <w:r w:rsidRPr="00DD0168">
        <w:rPr>
          <w:rFonts w:ascii="Times New Roman" w:eastAsia="Times New Roman" w:hAnsi="Times New Roman" w:cs="Times New Roman"/>
          <w:b/>
          <w:sz w:val="20"/>
          <w:szCs w:val="20"/>
          <w:shd w:val="clear" w:color="auto" w:fill="FFFFFF"/>
          <w:lang w:eastAsia="es-EC"/>
        </w:rPr>
        <w:t>Fuente:</w:t>
      </w:r>
      <w:r w:rsidRPr="00DD0168">
        <w:rPr>
          <w:rFonts w:ascii="Times New Roman" w:eastAsia="Times New Roman" w:hAnsi="Times New Roman" w:cs="Times New Roman"/>
          <w:sz w:val="20"/>
          <w:szCs w:val="20"/>
          <w:shd w:val="clear" w:color="auto" w:fill="FFFFFF"/>
          <w:lang w:eastAsia="es-EC"/>
        </w:rPr>
        <w:t xml:space="preserve"> </w:t>
      </w:r>
      <w:sdt>
        <w:sdtPr>
          <w:rPr>
            <w:rFonts w:ascii="Times New Roman" w:eastAsia="Times New Roman" w:hAnsi="Times New Roman" w:cs="Times New Roman"/>
            <w:b/>
            <w:sz w:val="20"/>
            <w:szCs w:val="20"/>
            <w:shd w:val="clear" w:color="auto" w:fill="FFFFFF"/>
            <w:lang w:eastAsia="es-EC"/>
          </w:rPr>
          <w:id w:val="-629247645"/>
          <w:citation/>
        </w:sdtPr>
        <w:sdtEndPr/>
        <w:sdtContent>
          <w:r w:rsidRPr="00DD0168">
            <w:rPr>
              <w:rFonts w:ascii="Times New Roman" w:eastAsia="Times New Roman" w:hAnsi="Times New Roman" w:cs="Times New Roman"/>
              <w:b/>
              <w:sz w:val="20"/>
              <w:szCs w:val="20"/>
              <w:shd w:val="clear" w:color="auto" w:fill="FFFFFF"/>
              <w:lang w:eastAsia="es-EC"/>
            </w:rPr>
            <w:fldChar w:fldCharType="begin"/>
          </w:r>
          <w:r w:rsidRPr="00DD0168">
            <w:rPr>
              <w:rFonts w:ascii="Times New Roman" w:eastAsia="Times New Roman" w:hAnsi="Times New Roman" w:cs="Times New Roman"/>
              <w:b/>
              <w:sz w:val="20"/>
              <w:szCs w:val="20"/>
              <w:shd w:val="clear" w:color="auto" w:fill="FFFFFF"/>
              <w:lang w:eastAsia="es-EC"/>
            </w:rPr>
            <w:instrText xml:space="preserve"> CITATION Baz17 \l 12298 </w:instrText>
          </w:r>
          <w:r w:rsidRPr="00DD0168">
            <w:rPr>
              <w:rFonts w:ascii="Times New Roman" w:eastAsia="Times New Roman" w:hAnsi="Times New Roman" w:cs="Times New Roman"/>
              <w:b/>
              <w:sz w:val="20"/>
              <w:szCs w:val="20"/>
              <w:shd w:val="clear" w:color="auto" w:fill="FFFFFF"/>
              <w:lang w:eastAsia="es-EC"/>
            </w:rPr>
            <w:fldChar w:fldCharType="separate"/>
          </w:r>
          <w:r w:rsidR="00602810" w:rsidRPr="00DD0168">
            <w:rPr>
              <w:rFonts w:ascii="Times New Roman" w:eastAsia="Times New Roman" w:hAnsi="Times New Roman" w:cs="Times New Roman"/>
              <w:noProof/>
              <w:sz w:val="20"/>
              <w:szCs w:val="20"/>
              <w:shd w:val="clear" w:color="auto" w:fill="FFFFFF"/>
              <w:lang w:eastAsia="es-EC"/>
            </w:rPr>
            <w:t>(Bazán &amp; et al, 2017)</w:t>
          </w:r>
          <w:r w:rsidRPr="00DD0168">
            <w:rPr>
              <w:rFonts w:ascii="Times New Roman" w:eastAsia="Times New Roman" w:hAnsi="Times New Roman" w:cs="Times New Roman"/>
              <w:b/>
              <w:sz w:val="20"/>
              <w:szCs w:val="20"/>
              <w:shd w:val="clear" w:color="auto" w:fill="FFFFFF"/>
              <w:lang w:eastAsia="es-EC"/>
            </w:rPr>
            <w:fldChar w:fldCharType="end"/>
          </w:r>
        </w:sdtContent>
      </w:sdt>
    </w:p>
    <w:p w14:paraId="28FC8468" w14:textId="77777777" w:rsidR="004672F7" w:rsidRPr="00224A52" w:rsidRDefault="004672F7" w:rsidP="00372FD2">
      <w:pPr>
        <w:spacing w:line="360" w:lineRule="auto"/>
        <w:rPr>
          <w:rFonts w:ascii="Times New Roman" w:eastAsia="Times New Roman" w:hAnsi="Times New Roman" w:cs="Times New Roman"/>
          <w:sz w:val="24"/>
          <w:szCs w:val="24"/>
          <w:shd w:val="clear" w:color="auto" w:fill="FFFFFF"/>
          <w:lang w:eastAsia="es-EC"/>
        </w:rPr>
      </w:pPr>
      <w:r w:rsidRPr="00224A52">
        <w:rPr>
          <w:rFonts w:ascii="Times New Roman" w:eastAsia="Times New Roman" w:hAnsi="Times New Roman" w:cs="Times New Roman"/>
          <w:sz w:val="24"/>
          <w:szCs w:val="24"/>
          <w:shd w:val="clear" w:color="auto" w:fill="FFFFFF"/>
          <w:lang w:eastAsia="es-EC"/>
        </w:rPr>
        <w:t>*UF: unidad forrajera * TDN: nutrientes digestibles totales</w:t>
      </w:r>
    </w:p>
    <w:p w14:paraId="7A704439" w14:textId="42FBB862" w:rsidR="004A0714" w:rsidRPr="00C2709B" w:rsidRDefault="00270725" w:rsidP="00372FD2">
      <w:pPr>
        <w:jc w:val="both"/>
        <w:rPr>
          <w:rFonts w:ascii="Times New Roman" w:hAnsi="Times New Roman" w:cs="Times New Roman"/>
          <w:b/>
          <w:bCs/>
          <w:sz w:val="24"/>
          <w:szCs w:val="24"/>
        </w:rPr>
      </w:pPr>
      <w:bookmarkStart w:id="37" w:name="_Toc94885885"/>
      <w:r w:rsidRPr="00C2709B">
        <w:rPr>
          <w:rFonts w:ascii="Times New Roman" w:hAnsi="Times New Roman" w:cs="Times New Roman"/>
          <w:b/>
          <w:bCs/>
          <w:sz w:val="24"/>
          <w:szCs w:val="24"/>
        </w:rPr>
        <w:t>Tabla 3</w:t>
      </w:r>
      <w:bookmarkEnd w:id="37"/>
      <w:r w:rsidRPr="00C2709B">
        <w:rPr>
          <w:rFonts w:ascii="Times New Roman" w:hAnsi="Times New Roman" w:cs="Times New Roman"/>
          <w:b/>
          <w:bCs/>
          <w:sz w:val="24"/>
          <w:szCs w:val="24"/>
        </w:rPr>
        <w:t xml:space="preserve"> </w:t>
      </w:r>
    </w:p>
    <w:p w14:paraId="3FF6329F" w14:textId="77777777" w:rsidR="004672F7" w:rsidRPr="00C2709B" w:rsidRDefault="004672F7" w:rsidP="00372FD2">
      <w:pPr>
        <w:jc w:val="both"/>
        <w:rPr>
          <w:rFonts w:ascii="Times New Roman" w:hAnsi="Times New Roman" w:cs="Times New Roman"/>
          <w:b/>
          <w:bCs/>
          <w:sz w:val="24"/>
          <w:szCs w:val="24"/>
        </w:rPr>
      </w:pPr>
      <w:bookmarkStart w:id="38" w:name="_Toc94885886"/>
      <w:r w:rsidRPr="00C2709B">
        <w:rPr>
          <w:rFonts w:ascii="Times New Roman" w:hAnsi="Times New Roman" w:cs="Times New Roman"/>
          <w:b/>
          <w:bCs/>
          <w:sz w:val="24"/>
          <w:szCs w:val="24"/>
        </w:rPr>
        <w:t>Porcentaje de utilización</w:t>
      </w:r>
      <w:r w:rsidR="004A0714" w:rsidRPr="00C2709B">
        <w:rPr>
          <w:rFonts w:ascii="Times New Roman" w:hAnsi="Times New Roman" w:cs="Times New Roman"/>
          <w:b/>
          <w:bCs/>
          <w:sz w:val="24"/>
          <w:szCs w:val="24"/>
        </w:rPr>
        <w:t xml:space="preserve"> de la alfalfa</w:t>
      </w:r>
      <w:r w:rsidRPr="00C2709B">
        <w:rPr>
          <w:rFonts w:ascii="Times New Roman" w:hAnsi="Times New Roman" w:cs="Times New Roman"/>
          <w:b/>
          <w:bCs/>
          <w:sz w:val="24"/>
          <w:szCs w:val="24"/>
        </w:rPr>
        <w:t xml:space="preserve"> en diferentes animales</w:t>
      </w:r>
      <w:bookmarkEnd w:id="38"/>
    </w:p>
    <w:tbl>
      <w:tblPr>
        <w:tblW w:w="4748" w:type="dxa"/>
        <w:tblInd w:w="-80" w:type="dxa"/>
        <w:tblCellMar>
          <w:left w:w="70" w:type="dxa"/>
          <w:right w:w="70" w:type="dxa"/>
        </w:tblCellMar>
        <w:tblLook w:val="04A0" w:firstRow="1" w:lastRow="0" w:firstColumn="1" w:lastColumn="0" w:noHBand="0" w:noVBand="1"/>
      </w:tblPr>
      <w:tblGrid>
        <w:gridCol w:w="1800"/>
        <w:gridCol w:w="2948"/>
      </w:tblGrid>
      <w:tr w:rsidR="00224A52" w:rsidRPr="00224A52" w14:paraId="0E9086CB" w14:textId="77777777" w:rsidTr="0062553B">
        <w:trPr>
          <w:trHeight w:val="246"/>
        </w:trPr>
        <w:tc>
          <w:tcPr>
            <w:tcW w:w="180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300D799"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Vaca de leche</w:t>
            </w:r>
          </w:p>
        </w:tc>
        <w:tc>
          <w:tcPr>
            <w:tcW w:w="2948" w:type="dxa"/>
            <w:tcBorders>
              <w:top w:val="single" w:sz="8" w:space="0" w:color="auto"/>
              <w:left w:val="nil"/>
              <w:bottom w:val="single" w:sz="8" w:space="0" w:color="auto"/>
              <w:right w:val="single" w:sz="8" w:space="0" w:color="auto"/>
            </w:tcBorders>
            <w:shd w:val="clear" w:color="000000" w:fill="FFFFFF"/>
            <w:vAlign w:val="center"/>
            <w:hideMark/>
          </w:tcPr>
          <w:p w14:paraId="325C009E"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3-6%</w:t>
            </w:r>
          </w:p>
        </w:tc>
      </w:tr>
      <w:tr w:rsidR="00224A52" w:rsidRPr="00224A52" w14:paraId="4824A693" w14:textId="77777777" w:rsidTr="0062553B">
        <w:trPr>
          <w:trHeight w:val="434"/>
        </w:trPr>
        <w:tc>
          <w:tcPr>
            <w:tcW w:w="1800" w:type="dxa"/>
            <w:tcBorders>
              <w:top w:val="nil"/>
              <w:left w:val="single" w:sz="8" w:space="0" w:color="auto"/>
              <w:bottom w:val="single" w:sz="8" w:space="0" w:color="auto"/>
              <w:right w:val="single" w:sz="8" w:space="0" w:color="auto"/>
            </w:tcBorders>
            <w:shd w:val="clear" w:color="000000" w:fill="FFFFFF"/>
            <w:vAlign w:val="center"/>
            <w:hideMark/>
          </w:tcPr>
          <w:p w14:paraId="598FC19B"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Bovino adulto</w:t>
            </w:r>
          </w:p>
        </w:tc>
        <w:tc>
          <w:tcPr>
            <w:tcW w:w="2948" w:type="dxa"/>
            <w:tcBorders>
              <w:top w:val="nil"/>
              <w:left w:val="nil"/>
              <w:bottom w:val="single" w:sz="8" w:space="0" w:color="auto"/>
              <w:right w:val="single" w:sz="8" w:space="0" w:color="auto"/>
            </w:tcBorders>
            <w:shd w:val="clear" w:color="000000" w:fill="FFFFFF"/>
            <w:vAlign w:val="center"/>
            <w:hideMark/>
          </w:tcPr>
          <w:p w14:paraId="7B03496C"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5-15%</w:t>
            </w:r>
          </w:p>
        </w:tc>
      </w:tr>
      <w:tr w:rsidR="00224A52" w:rsidRPr="00224A52" w14:paraId="5E93200E" w14:textId="77777777" w:rsidTr="0062553B">
        <w:trPr>
          <w:trHeight w:val="437"/>
        </w:trPr>
        <w:tc>
          <w:tcPr>
            <w:tcW w:w="1800" w:type="dxa"/>
            <w:tcBorders>
              <w:top w:val="nil"/>
              <w:left w:val="single" w:sz="8" w:space="0" w:color="auto"/>
              <w:bottom w:val="single" w:sz="8" w:space="0" w:color="auto"/>
              <w:right w:val="single" w:sz="8" w:space="0" w:color="auto"/>
            </w:tcBorders>
            <w:shd w:val="clear" w:color="000000" w:fill="FFFFFF"/>
            <w:vAlign w:val="center"/>
            <w:hideMark/>
          </w:tcPr>
          <w:p w14:paraId="4117366F"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Ternera</w:t>
            </w:r>
          </w:p>
        </w:tc>
        <w:tc>
          <w:tcPr>
            <w:tcW w:w="2948" w:type="dxa"/>
            <w:tcBorders>
              <w:top w:val="nil"/>
              <w:left w:val="nil"/>
              <w:bottom w:val="single" w:sz="8" w:space="0" w:color="auto"/>
              <w:right w:val="single" w:sz="8" w:space="0" w:color="auto"/>
            </w:tcBorders>
            <w:shd w:val="clear" w:color="000000" w:fill="FFFFFF"/>
            <w:vAlign w:val="center"/>
            <w:hideMark/>
          </w:tcPr>
          <w:p w14:paraId="329022C8"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10-25%</w:t>
            </w:r>
          </w:p>
        </w:tc>
      </w:tr>
    </w:tbl>
    <w:p w14:paraId="4D41AB47" w14:textId="6C719DB3" w:rsidR="000857D4" w:rsidRPr="00DD0168" w:rsidRDefault="00677757" w:rsidP="00372FD2">
      <w:pPr>
        <w:spacing w:line="360" w:lineRule="auto"/>
        <w:rPr>
          <w:rFonts w:ascii="Times New Roman" w:hAnsi="Times New Roman" w:cs="Times New Roman"/>
          <w:b/>
          <w:sz w:val="20"/>
          <w:szCs w:val="20"/>
        </w:rPr>
      </w:pPr>
      <w:r w:rsidRPr="00DD0168">
        <w:rPr>
          <w:rFonts w:ascii="Times New Roman" w:hAnsi="Times New Roman" w:cs="Times New Roman"/>
          <w:b/>
          <w:sz w:val="20"/>
          <w:szCs w:val="20"/>
        </w:rPr>
        <w:t xml:space="preserve">Fuente: </w:t>
      </w:r>
      <w:sdt>
        <w:sdtPr>
          <w:rPr>
            <w:rFonts w:ascii="Times New Roman" w:hAnsi="Times New Roman" w:cs="Times New Roman"/>
            <w:b/>
            <w:sz w:val="20"/>
            <w:szCs w:val="20"/>
          </w:rPr>
          <w:id w:val="481736195"/>
          <w:citation/>
        </w:sdtPr>
        <w:sdtEndPr/>
        <w:sdtContent>
          <w:r w:rsidRPr="00DD0168">
            <w:rPr>
              <w:rFonts w:ascii="Times New Roman" w:hAnsi="Times New Roman" w:cs="Times New Roman"/>
              <w:b/>
              <w:sz w:val="20"/>
              <w:szCs w:val="20"/>
            </w:rPr>
            <w:fldChar w:fldCharType="begin"/>
          </w:r>
          <w:r w:rsidRPr="00DD0168">
            <w:rPr>
              <w:rFonts w:ascii="Times New Roman" w:hAnsi="Times New Roman" w:cs="Times New Roman"/>
              <w:b/>
              <w:sz w:val="20"/>
              <w:szCs w:val="20"/>
            </w:rPr>
            <w:instrText xml:space="preserve"> CITATION Baz17 \l 12298 </w:instrText>
          </w:r>
          <w:r w:rsidRPr="00DD0168">
            <w:rPr>
              <w:rFonts w:ascii="Times New Roman" w:hAnsi="Times New Roman" w:cs="Times New Roman"/>
              <w:b/>
              <w:sz w:val="20"/>
              <w:szCs w:val="20"/>
            </w:rPr>
            <w:fldChar w:fldCharType="separate"/>
          </w:r>
          <w:r w:rsidR="00602810" w:rsidRPr="00DD0168">
            <w:rPr>
              <w:rFonts w:ascii="Times New Roman" w:hAnsi="Times New Roman" w:cs="Times New Roman"/>
              <w:noProof/>
              <w:sz w:val="20"/>
              <w:szCs w:val="20"/>
            </w:rPr>
            <w:t>(Bazán &amp; et al, 2017)</w:t>
          </w:r>
          <w:r w:rsidRPr="00DD0168">
            <w:rPr>
              <w:rFonts w:ascii="Times New Roman" w:hAnsi="Times New Roman" w:cs="Times New Roman"/>
              <w:b/>
              <w:sz w:val="20"/>
              <w:szCs w:val="20"/>
            </w:rPr>
            <w:fldChar w:fldCharType="end"/>
          </w:r>
        </w:sdtContent>
      </w:sdt>
    </w:p>
    <w:p w14:paraId="63FE22BC" w14:textId="77777777" w:rsidR="00C2709B" w:rsidRDefault="00C2709B" w:rsidP="00372FD2">
      <w:pPr>
        <w:jc w:val="both"/>
        <w:rPr>
          <w:rFonts w:ascii="Times New Roman" w:hAnsi="Times New Roman" w:cs="Times New Roman"/>
          <w:b/>
          <w:bCs/>
          <w:sz w:val="24"/>
          <w:szCs w:val="24"/>
        </w:rPr>
      </w:pPr>
      <w:bookmarkStart w:id="39" w:name="_Toc94885887"/>
    </w:p>
    <w:p w14:paraId="6B5495BC" w14:textId="44B161B4" w:rsidR="004A0714" w:rsidRPr="00C2709B" w:rsidRDefault="00270725" w:rsidP="00372FD2">
      <w:pPr>
        <w:jc w:val="both"/>
        <w:rPr>
          <w:rFonts w:ascii="Times New Roman" w:hAnsi="Times New Roman" w:cs="Times New Roman"/>
          <w:b/>
          <w:bCs/>
          <w:sz w:val="24"/>
          <w:szCs w:val="24"/>
        </w:rPr>
      </w:pPr>
      <w:r w:rsidRPr="00C2709B">
        <w:rPr>
          <w:rFonts w:ascii="Times New Roman" w:hAnsi="Times New Roman" w:cs="Times New Roman"/>
          <w:b/>
          <w:bCs/>
          <w:sz w:val="24"/>
          <w:szCs w:val="24"/>
        </w:rPr>
        <w:lastRenderedPageBreak/>
        <w:t>Tabla 4</w:t>
      </w:r>
      <w:bookmarkEnd w:id="39"/>
      <w:r w:rsidRPr="00C2709B">
        <w:rPr>
          <w:rFonts w:ascii="Times New Roman" w:hAnsi="Times New Roman" w:cs="Times New Roman"/>
          <w:b/>
          <w:bCs/>
          <w:sz w:val="24"/>
          <w:szCs w:val="24"/>
        </w:rPr>
        <w:t xml:space="preserve"> </w:t>
      </w:r>
    </w:p>
    <w:p w14:paraId="2701506C" w14:textId="77777777" w:rsidR="004672F7" w:rsidRPr="00C2709B" w:rsidRDefault="004672F7" w:rsidP="00372FD2">
      <w:pPr>
        <w:jc w:val="both"/>
        <w:rPr>
          <w:rFonts w:ascii="Times New Roman" w:hAnsi="Times New Roman" w:cs="Times New Roman"/>
          <w:b/>
          <w:bCs/>
          <w:sz w:val="24"/>
          <w:szCs w:val="24"/>
        </w:rPr>
      </w:pPr>
      <w:bookmarkStart w:id="40" w:name="_Toc94885888"/>
      <w:r w:rsidRPr="00C2709B">
        <w:rPr>
          <w:rFonts w:ascii="Times New Roman" w:hAnsi="Times New Roman" w:cs="Times New Roman"/>
          <w:b/>
          <w:bCs/>
          <w:sz w:val="24"/>
          <w:szCs w:val="24"/>
        </w:rPr>
        <w:t>Aportes energéticos en diferentes animales</w:t>
      </w:r>
      <w:bookmarkEnd w:id="40"/>
    </w:p>
    <w:tbl>
      <w:tblPr>
        <w:tblW w:w="4748" w:type="dxa"/>
        <w:tblInd w:w="-80" w:type="dxa"/>
        <w:tblCellMar>
          <w:left w:w="70" w:type="dxa"/>
          <w:right w:w="70" w:type="dxa"/>
        </w:tblCellMar>
        <w:tblLook w:val="04A0" w:firstRow="1" w:lastRow="0" w:firstColumn="1" w:lastColumn="0" w:noHBand="0" w:noVBand="1"/>
      </w:tblPr>
      <w:tblGrid>
        <w:gridCol w:w="2180"/>
        <w:gridCol w:w="2568"/>
      </w:tblGrid>
      <w:tr w:rsidR="00224A52" w:rsidRPr="00224A52" w14:paraId="0B51C7DB" w14:textId="77777777" w:rsidTr="0062553B">
        <w:trPr>
          <w:trHeight w:val="435"/>
        </w:trPr>
        <w:tc>
          <w:tcPr>
            <w:tcW w:w="4748" w:type="dxa"/>
            <w:gridSpan w:val="2"/>
            <w:tcBorders>
              <w:top w:val="single" w:sz="8" w:space="0" w:color="auto"/>
              <w:left w:val="single" w:sz="8" w:space="0" w:color="auto"/>
              <w:bottom w:val="single" w:sz="8" w:space="0" w:color="auto"/>
              <w:right w:val="single" w:sz="8" w:space="0" w:color="auto"/>
            </w:tcBorders>
            <w:shd w:val="clear" w:color="000000" w:fill="FFFFFF"/>
            <w:vAlign w:val="center"/>
            <w:hideMark/>
          </w:tcPr>
          <w:p w14:paraId="78771446" w14:textId="77777777" w:rsidR="000857D4" w:rsidRPr="00224A52" w:rsidRDefault="000857D4" w:rsidP="000857D4">
            <w:pPr>
              <w:spacing w:after="0" w:line="240" w:lineRule="auto"/>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Rumiantes</w:t>
            </w:r>
          </w:p>
        </w:tc>
      </w:tr>
      <w:tr w:rsidR="00224A52" w:rsidRPr="00224A52" w14:paraId="0CDD6861" w14:textId="77777777" w:rsidTr="0062553B">
        <w:trPr>
          <w:trHeight w:val="399"/>
        </w:trPr>
        <w:tc>
          <w:tcPr>
            <w:tcW w:w="2180" w:type="dxa"/>
            <w:tcBorders>
              <w:top w:val="nil"/>
              <w:left w:val="single" w:sz="8" w:space="0" w:color="auto"/>
              <w:bottom w:val="single" w:sz="8" w:space="0" w:color="auto"/>
              <w:right w:val="single" w:sz="8" w:space="0" w:color="auto"/>
            </w:tcBorders>
            <w:shd w:val="clear" w:color="000000" w:fill="FFFFFF"/>
            <w:vAlign w:val="center"/>
            <w:hideMark/>
          </w:tcPr>
          <w:p w14:paraId="5B6CCAF0"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Energía metabolizable</w:t>
            </w:r>
          </w:p>
        </w:tc>
        <w:tc>
          <w:tcPr>
            <w:tcW w:w="2568" w:type="dxa"/>
            <w:tcBorders>
              <w:top w:val="nil"/>
              <w:left w:val="nil"/>
              <w:bottom w:val="single" w:sz="8" w:space="0" w:color="auto"/>
              <w:right w:val="single" w:sz="8" w:space="0" w:color="auto"/>
            </w:tcBorders>
            <w:shd w:val="clear" w:color="000000" w:fill="FFFFFF"/>
            <w:vAlign w:val="center"/>
            <w:hideMark/>
          </w:tcPr>
          <w:p w14:paraId="77B243BC" w14:textId="77777777" w:rsidR="000857D4" w:rsidRPr="00224A52" w:rsidRDefault="000857D4" w:rsidP="000857D4">
            <w:pPr>
              <w:spacing w:after="0" w:line="240" w:lineRule="auto"/>
              <w:jc w:val="right"/>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2.638 kcal/kg.</w:t>
            </w:r>
          </w:p>
        </w:tc>
      </w:tr>
      <w:tr w:rsidR="00224A52" w:rsidRPr="00224A52" w14:paraId="4C19CD97" w14:textId="77777777" w:rsidTr="0062553B">
        <w:trPr>
          <w:trHeight w:val="405"/>
        </w:trPr>
        <w:tc>
          <w:tcPr>
            <w:tcW w:w="2180" w:type="dxa"/>
            <w:tcBorders>
              <w:top w:val="nil"/>
              <w:left w:val="single" w:sz="8" w:space="0" w:color="auto"/>
              <w:bottom w:val="single" w:sz="8" w:space="0" w:color="auto"/>
              <w:right w:val="single" w:sz="8" w:space="0" w:color="auto"/>
            </w:tcBorders>
            <w:shd w:val="clear" w:color="000000" w:fill="FFFFFF"/>
            <w:vAlign w:val="center"/>
            <w:hideMark/>
          </w:tcPr>
          <w:p w14:paraId="24FA0611"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Energía neta</w:t>
            </w:r>
          </w:p>
        </w:tc>
        <w:tc>
          <w:tcPr>
            <w:tcW w:w="2568" w:type="dxa"/>
            <w:tcBorders>
              <w:top w:val="nil"/>
              <w:left w:val="nil"/>
              <w:bottom w:val="single" w:sz="8" w:space="0" w:color="auto"/>
              <w:right w:val="single" w:sz="8" w:space="0" w:color="auto"/>
            </w:tcBorders>
            <w:shd w:val="clear" w:color="000000" w:fill="FFFFFF"/>
            <w:vAlign w:val="center"/>
            <w:hideMark/>
          </w:tcPr>
          <w:p w14:paraId="26C76FD4" w14:textId="77777777" w:rsidR="000857D4" w:rsidRPr="00224A52" w:rsidRDefault="000857D4" w:rsidP="000857D4">
            <w:pPr>
              <w:spacing w:after="0" w:line="240" w:lineRule="auto"/>
              <w:ind w:firstLineChars="400" w:firstLine="960"/>
              <w:jc w:val="right"/>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1.808al/kg.</w:t>
            </w:r>
          </w:p>
        </w:tc>
      </w:tr>
    </w:tbl>
    <w:p w14:paraId="6D71BDCF" w14:textId="77777777" w:rsidR="00676FDF" w:rsidRDefault="00677757" w:rsidP="00676FDF">
      <w:pPr>
        <w:spacing w:before="240" w:after="240" w:line="360" w:lineRule="auto"/>
        <w:jc w:val="both"/>
        <w:rPr>
          <w:rFonts w:ascii="Times New Roman" w:hAnsi="Times New Roman" w:cs="Times New Roman"/>
          <w:b/>
          <w:sz w:val="20"/>
          <w:szCs w:val="20"/>
        </w:rPr>
      </w:pPr>
      <w:r w:rsidRPr="00DD0168">
        <w:rPr>
          <w:rFonts w:ascii="Times New Roman" w:hAnsi="Times New Roman" w:cs="Times New Roman"/>
          <w:b/>
          <w:sz w:val="20"/>
          <w:szCs w:val="20"/>
        </w:rPr>
        <w:t xml:space="preserve">Fuente: </w:t>
      </w:r>
      <w:sdt>
        <w:sdtPr>
          <w:rPr>
            <w:rFonts w:ascii="Times New Roman" w:hAnsi="Times New Roman" w:cs="Times New Roman"/>
            <w:b/>
            <w:sz w:val="20"/>
            <w:szCs w:val="20"/>
          </w:rPr>
          <w:id w:val="1747001258"/>
          <w:citation/>
        </w:sdtPr>
        <w:sdtEndPr/>
        <w:sdtContent>
          <w:r w:rsidRPr="00DD0168">
            <w:rPr>
              <w:rFonts w:ascii="Times New Roman" w:hAnsi="Times New Roman" w:cs="Times New Roman"/>
              <w:b/>
              <w:sz w:val="20"/>
              <w:szCs w:val="20"/>
            </w:rPr>
            <w:fldChar w:fldCharType="begin"/>
          </w:r>
          <w:r w:rsidRPr="00DD0168">
            <w:rPr>
              <w:rFonts w:ascii="Times New Roman" w:hAnsi="Times New Roman" w:cs="Times New Roman"/>
              <w:b/>
              <w:sz w:val="20"/>
              <w:szCs w:val="20"/>
            </w:rPr>
            <w:instrText xml:space="preserve"> CITATION Baz17 \l 12298 </w:instrText>
          </w:r>
          <w:r w:rsidRPr="00DD0168">
            <w:rPr>
              <w:rFonts w:ascii="Times New Roman" w:hAnsi="Times New Roman" w:cs="Times New Roman"/>
              <w:b/>
              <w:sz w:val="20"/>
              <w:szCs w:val="20"/>
            </w:rPr>
            <w:fldChar w:fldCharType="separate"/>
          </w:r>
          <w:r w:rsidR="00602810" w:rsidRPr="00DD0168">
            <w:rPr>
              <w:rFonts w:ascii="Times New Roman" w:hAnsi="Times New Roman" w:cs="Times New Roman"/>
              <w:noProof/>
              <w:sz w:val="20"/>
              <w:szCs w:val="20"/>
            </w:rPr>
            <w:t>(Bazán &amp; et al, 2017)</w:t>
          </w:r>
          <w:r w:rsidRPr="00DD0168">
            <w:rPr>
              <w:rFonts w:ascii="Times New Roman" w:hAnsi="Times New Roman" w:cs="Times New Roman"/>
              <w:b/>
              <w:sz w:val="20"/>
              <w:szCs w:val="20"/>
            </w:rPr>
            <w:fldChar w:fldCharType="end"/>
          </w:r>
        </w:sdtContent>
      </w:sdt>
      <w:bookmarkStart w:id="41" w:name="_Toc87288987"/>
    </w:p>
    <w:p w14:paraId="76DB6ABC" w14:textId="411CD3A3" w:rsidR="00270725" w:rsidRPr="00676FDF" w:rsidRDefault="005D78C6" w:rsidP="00FC7A2B">
      <w:pPr>
        <w:pStyle w:val="Prrafodelista"/>
        <w:numPr>
          <w:ilvl w:val="1"/>
          <w:numId w:val="29"/>
        </w:numPr>
        <w:spacing w:before="240" w:after="240" w:line="360" w:lineRule="auto"/>
        <w:jc w:val="both"/>
        <w:rPr>
          <w:rFonts w:ascii="Times New Roman" w:hAnsi="Times New Roman" w:cs="Times New Roman"/>
          <w:b/>
          <w:sz w:val="20"/>
          <w:szCs w:val="20"/>
        </w:rPr>
      </w:pPr>
      <w:r w:rsidRPr="00676FDF">
        <w:rPr>
          <w:rFonts w:ascii="Times New Roman" w:hAnsi="Times New Roman" w:cs="Times New Roman"/>
          <w:b/>
          <w:bCs/>
          <w:sz w:val="24"/>
          <w:szCs w:val="24"/>
        </w:rPr>
        <w:t>Composición Nutricional del Trébol</w:t>
      </w:r>
      <w:bookmarkEnd w:id="41"/>
    </w:p>
    <w:p w14:paraId="5A9AB0E5" w14:textId="77777777" w:rsidR="00270725" w:rsidRPr="00224A52" w:rsidRDefault="00270725" w:rsidP="00372FD2">
      <w:pPr>
        <w:spacing w:before="240" w:after="240" w:line="360" w:lineRule="auto"/>
        <w:jc w:val="both"/>
        <w:rPr>
          <w:rFonts w:ascii="Times New Roman" w:hAnsi="Times New Roman" w:cs="Times New Roman"/>
          <w:sz w:val="24"/>
          <w:szCs w:val="24"/>
          <w:shd w:val="clear" w:color="auto" w:fill="FFFFFF"/>
        </w:rPr>
      </w:pPr>
      <w:r w:rsidRPr="00224A52">
        <w:rPr>
          <w:rFonts w:ascii="Times New Roman" w:hAnsi="Times New Roman" w:cs="Times New Roman"/>
          <w:sz w:val="24"/>
          <w:szCs w:val="24"/>
          <w:shd w:val="clear" w:color="auto" w:fill="FFFFFF"/>
        </w:rPr>
        <w:t>El trébol (</w:t>
      </w:r>
      <w:r w:rsidRPr="00224A52">
        <w:rPr>
          <w:rStyle w:val="nfasis"/>
          <w:rFonts w:ascii="Times New Roman" w:hAnsi="Times New Roman" w:cs="Times New Roman"/>
          <w:sz w:val="24"/>
          <w:szCs w:val="24"/>
          <w:bdr w:val="none" w:sz="0" w:space="0" w:color="auto" w:frame="1"/>
          <w:shd w:val="clear" w:color="auto" w:fill="FFFFFF"/>
        </w:rPr>
        <w:t>Trifolium sp.</w:t>
      </w:r>
      <w:r w:rsidRPr="00224A52">
        <w:rPr>
          <w:rFonts w:ascii="Times New Roman" w:hAnsi="Times New Roman" w:cs="Times New Roman"/>
          <w:sz w:val="24"/>
          <w:szCs w:val="24"/>
          <w:shd w:val="clear" w:color="auto" w:fill="FFFFFF"/>
        </w:rPr>
        <w:t>) es un género de la familia de las leguminosas que comprende 250 especies, varias de las cuales se emplean en cultivos forrajeros. Son plantas anuales y perennes, que poseen normalmente 3 hojas (aunque pueden llegar a 4, 5 o más).</w:t>
      </w:r>
    </w:p>
    <w:p w14:paraId="7B81321B" w14:textId="77777777" w:rsidR="004A0714" w:rsidRPr="00FB1CC4" w:rsidRDefault="00527644" w:rsidP="00372FD2">
      <w:pPr>
        <w:jc w:val="both"/>
        <w:rPr>
          <w:rFonts w:ascii="Times New Roman" w:hAnsi="Times New Roman" w:cs="Times New Roman"/>
          <w:b/>
          <w:bCs/>
          <w:i/>
          <w:sz w:val="24"/>
          <w:szCs w:val="24"/>
          <w:shd w:val="clear" w:color="auto" w:fill="FFFFFF"/>
        </w:rPr>
      </w:pPr>
      <w:bookmarkStart w:id="42" w:name="_Toc94885889"/>
      <w:r w:rsidRPr="00FB1CC4">
        <w:rPr>
          <w:rFonts w:ascii="Times New Roman" w:hAnsi="Times New Roman" w:cs="Times New Roman"/>
          <w:b/>
          <w:bCs/>
          <w:sz w:val="24"/>
          <w:szCs w:val="24"/>
          <w:shd w:val="clear" w:color="auto" w:fill="FFFFFF"/>
        </w:rPr>
        <w:t xml:space="preserve">Tabla </w:t>
      </w:r>
      <w:r w:rsidR="00271F86" w:rsidRPr="00FB1CC4">
        <w:rPr>
          <w:rFonts w:ascii="Times New Roman" w:hAnsi="Times New Roman" w:cs="Times New Roman"/>
          <w:b/>
          <w:bCs/>
          <w:sz w:val="24"/>
          <w:szCs w:val="24"/>
          <w:shd w:val="clear" w:color="auto" w:fill="FFFFFF"/>
        </w:rPr>
        <w:t>5</w:t>
      </w:r>
      <w:bookmarkEnd w:id="42"/>
      <w:r w:rsidR="00271F86" w:rsidRPr="00FB1CC4">
        <w:rPr>
          <w:rFonts w:ascii="Times New Roman" w:hAnsi="Times New Roman" w:cs="Times New Roman"/>
          <w:b/>
          <w:bCs/>
          <w:sz w:val="24"/>
          <w:szCs w:val="24"/>
          <w:shd w:val="clear" w:color="auto" w:fill="FFFFFF"/>
        </w:rPr>
        <w:t xml:space="preserve"> </w:t>
      </w:r>
    </w:p>
    <w:p w14:paraId="266C2BBF" w14:textId="77777777" w:rsidR="00527644" w:rsidRPr="00FB1CC4" w:rsidRDefault="00271F86" w:rsidP="00372FD2">
      <w:pPr>
        <w:jc w:val="both"/>
        <w:rPr>
          <w:rFonts w:ascii="Times New Roman" w:hAnsi="Times New Roman" w:cs="Times New Roman"/>
          <w:b/>
          <w:bCs/>
          <w:i/>
          <w:sz w:val="24"/>
          <w:szCs w:val="24"/>
        </w:rPr>
      </w:pPr>
      <w:bookmarkStart w:id="43" w:name="_Toc94885890"/>
      <w:r w:rsidRPr="00FB1CC4">
        <w:rPr>
          <w:rFonts w:ascii="Times New Roman" w:hAnsi="Times New Roman" w:cs="Times New Roman"/>
          <w:b/>
          <w:bCs/>
          <w:sz w:val="24"/>
          <w:szCs w:val="24"/>
        </w:rPr>
        <w:t>Composición</w:t>
      </w:r>
      <w:r w:rsidR="00527644" w:rsidRPr="00FB1CC4">
        <w:rPr>
          <w:rFonts w:ascii="Times New Roman" w:hAnsi="Times New Roman" w:cs="Times New Roman"/>
          <w:b/>
          <w:bCs/>
          <w:sz w:val="24"/>
          <w:szCs w:val="24"/>
        </w:rPr>
        <w:t xml:space="preserve"> nutricional</w:t>
      </w:r>
      <w:r w:rsidR="004A0714" w:rsidRPr="00FB1CC4">
        <w:rPr>
          <w:rFonts w:ascii="Times New Roman" w:hAnsi="Times New Roman" w:cs="Times New Roman"/>
          <w:b/>
          <w:bCs/>
          <w:sz w:val="24"/>
          <w:szCs w:val="24"/>
        </w:rPr>
        <w:t xml:space="preserve"> del trébol</w:t>
      </w:r>
      <w:bookmarkEnd w:id="43"/>
      <w:r w:rsidR="004A0714" w:rsidRPr="00FB1CC4">
        <w:rPr>
          <w:rFonts w:ascii="Times New Roman" w:hAnsi="Times New Roman" w:cs="Times New Roman"/>
          <w:b/>
          <w:bCs/>
          <w:sz w:val="24"/>
          <w:szCs w:val="24"/>
        </w:rPr>
        <w:t xml:space="preserve"> </w:t>
      </w:r>
    </w:p>
    <w:tbl>
      <w:tblPr>
        <w:tblW w:w="4748" w:type="dxa"/>
        <w:tblInd w:w="-80" w:type="dxa"/>
        <w:tblCellMar>
          <w:left w:w="70" w:type="dxa"/>
          <w:right w:w="70" w:type="dxa"/>
        </w:tblCellMar>
        <w:tblLook w:val="04A0" w:firstRow="1" w:lastRow="0" w:firstColumn="1" w:lastColumn="0" w:noHBand="0" w:noVBand="1"/>
      </w:tblPr>
      <w:tblGrid>
        <w:gridCol w:w="2542"/>
        <w:gridCol w:w="1172"/>
        <w:gridCol w:w="1034"/>
      </w:tblGrid>
      <w:tr w:rsidR="00224A52" w:rsidRPr="00224A52" w14:paraId="0CCCFB01" w14:textId="77777777" w:rsidTr="0062553B">
        <w:trPr>
          <w:trHeight w:val="426"/>
        </w:trPr>
        <w:tc>
          <w:tcPr>
            <w:tcW w:w="25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ED714A2" w14:textId="77777777" w:rsidR="000857D4" w:rsidRPr="00224A52" w:rsidRDefault="000857D4" w:rsidP="000857D4">
            <w:pPr>
              <w:spacing w:after="0" w:line="240" w:lineRule="auto"/>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Composición nutricional</w:t>
            </w:r>
          </w:p>
        </w:tc>
        <w:tc>
          <w:tcPr>
            <w:tcW w:w="1180" w:type="dxa"/>
            <w:tcBorders>
              <w:top w:val="single" w:sz="8" w:space="0" w:color="auto"/>
              <w:left w:val="nil"/>
              <w:bottom w:val="single" w:sz="8" w:space="0" w:color="auto"/>
              <w:right w:val="single" w:sz="8" w:space="0" w:color="auto"/>
            </w:tcBorders>
            <w:shd w:val="clear" w:color="auto" w:fill="auto"/>
            <w:vAlign w:val="center"/>
            <w:hideMark/>
          </w:tcPr>
          <w:p w14:paraId="3C3F40F3" w14:textId="77777777" w:rsidR="000857D4" w:rsidRPr="00224A52" w:rsidRDefault="000857D4" w:rsidP="000857D4">
            <w:pPr>
              <w:spacing w:after="0" w:line="240" w:lineRule="auto"/>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Unidad</w:t>
            </w:r>
          </w:p>
        </w:tc>
        <w:tc>
          <w:tcPr>
            <w:tcW w:w="988" w:type="dxa"/>
            <w:tcBorders>
              <w:top w:val="single" w:sz="8" w:space="0" w:color="auto"/>
              <w:left w:val="nil"/>
              <w:bottom w:val="single" w:sz="8" w:space="0" w:color="auto"/>
              <w:right w:val="single" w:sz="8" w:space="0" w:color="auto"/>
            </w:tcBorders>
            <w:shd w:val="clear" w:color="auto" w:fill="auto"/>
            <w:vAlign w:val="center"/>
            <w:hideMark/>
          </w:tcPr>
          <w:p w14:paraId="61AB89A9" w14:textId="77777777" w:rsidR="000857D4" w:rsidRPr="00224A52" w:rsidRDefault="000857D4" w:rsidP="000857D4">
            <w:pPr>
              <w:spacing w:after="0" w:line="240" w:lineRule="auto"/>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cantidad</w:t>
            </w:r>
          </w:p>
        </w:tc>
      </w:tr>
      <w:tr w:rsidR="00224A52" w:rsidRPr="00224A52" w14:paraId="161EA3EF" w14:textId="77777777" w:rsidTr="0062553B">
        <w:trPr>
          <w:trHeight w:val="266"/>
        </w:trPr>
        <w:tc>
          <w:tcPr>
            <w:tcW w:w="2580" w:type="dxa"/>
            <w:tcBorders>
              <w:top w:val="nil"/>
              <w:left w:val="single" w:sz="8" w:space="0" w:color="auto"/>
              <w:bottom w:val="single" w:sz="8" w:space="0" w:color="auto"/>
              <w:right w:val="single" w:sz="8" w:space="0" w:color="auto"/>
            </w:tcBorders>
            <w:shd w:val="clear" w:color="auto" w:fill="auto"/>
            <w:vAlign w:val="center"/>
            <w:hideMark/>
          </w:tcPr>
          <w:p w14:paraId="2EC60A57"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Materia seca</w:t>
            </w:r>
          </w:p>
        </w:tc>
        <w:tc>
          <w:tcPr>
            <w:tcW w:w="1180" w:type="dxa"/>
            <w:tcBorders>
              <w:top w:val="nil"/>
              <w:left w:val="nil"/>
              <w:bottom w:val="single" w:sz="8" w:space="0" w:color="auto"/>
              <w:right w:val="single" w:sz="8" w:space="0" w:color="auto"/>
            </w:tcBorders>
            <w:shd w:val="clear" w:color="auto" w:fill="auto"/>
            <w:vAlign w:val="center"/>
            <w:hideMark/>
          </w:tcPr>
          <w:p w14:paraId="7E876F30"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w:t>
            </w:r>
          </w:p>
        </w:tc>
        <w:tc>
          <w:tcPr>
            <w:tcW w:w="988" w:type="dxa"/>
            <w:tcBorders>
              <w:top w:val="nil"/>
              <w:left w:val="nil"/>
              <w:bottom w:val="single" w:sz="8" w:space="0" w:color="auto"/>
              <w:right w:val="single" w:sz="8" w:space="0" w:color="auto"/>
            </w:tcBorders>
            <w:shd w:val="clear" w:color="auto" w:fill="auto"/>
            <w:vAlign w:val="center"/>
            <w:hideMark/>
          </w:tcPr>
          <w:p w14:paraId="2CC17E7F" w14:textId="77777777" w:rsidR="000857D4" w:rsidRPr="00224A52" w:rsidRDefault="000857D4" w:rsidP="000857D4">
            <w:pPr>
              <w:spacing w:after="0" w:line="240" w:lineRule="auto"/>
              <w:jc w:val="right"/>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21</w:t>
            </w:r>
          </w:p>
        </w:tc>
      </w:tr>
      <w:tr w:rsidR="00224A52" w:rsidRPr="00224A52" w14:paraId="0B4399E1" w14:textId="77777777" w:rsidTr="0062553B">
        <w:trPr>
          <w:trHeight w:val="286"/>
        </w:trPr>
        <w:tc>
          <w:tcPr>
            <w:tcW w:w="2580" w:type="dxa"/>
            <w:tcBorders>
              <w:top w:val="nil"/>
              <w:left w:val="single" w:sz="8" w:space="0" w:color="auto"/>
              <w:bottom w:val="single" w:sz="8" w:space="0" w:color="auto"/>
              <w:right w:val="single" w:sz="8" w:space="0" w:color="auto"/>
            </w:tcBorders>
            <w:shd w:val="clear" w:color="auto" w:fill="auto"/>
            <w:vAlign w:val="center"/>
            <w:hideMark/>
          </w:tcPr>
          <w:p w14:paraId="3083BA7A"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NDT</w:t>
            </w:r>
          </w:p>
        </w:tc>
        <w:tc>
          <w:tcPr>
            <w:tcW w:w="1180" w:type="dxa"/>
            <w:tcBorders>
              <w:top w:val="nil"/>
              <w:left w:val="nil"/>
              <w:bottom w:val="single" w:sz="8" w:space="0" w:color="auto"/>
              <w:right w:val="single" w:sz="8" w:space="0" w:color="auto"/>
            </w:tcBorders>
            <w:shd w:val="clear" w:color="auto" w:fill="auto"/>
            <w:vAlign w:val="center"/>
            <w:hideMark/>
          </w:tcPr>
          <w:p w14:paraId="4895AC11"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w:t>
            </w:r>
          </w:p>
        </w:tc>
        <w:tc>
          <w:tcPr>
            <w:tcW w:w="988" w:type="dxa"/>
            <w:tcBorders>
              <w:top w:val="nil"/>
              <w:left w:val="nil"/>
              <w:bottom w:val="single" w:sz="8" w:space="0" w:color="auto"/>
              <w:right w:val="single" w:sz="8" w:space="0" w:color="auto"/>
            </w:tcBorders>
            <w:shd w:val="clear" w:color="auto" w:fill="auto"/>
            <w:vAlign w:val="center"/>
            <w:hideMark/>
          </w:tcPr>
          <w:p w14:paraId="30F6E889" w14:textId="77777777" w:rsidR="000857D4" w:rsidRPr="00224A52" w:rsidRDefault="000857D4" w:rsidP="000857D4">
            <w:pPr>
              <w:spacing w:after="0" w:line="240" w:lineRule="auto"/>
              <w:jc w:val="right"/>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13,7</w:t>
            </w:r>
          </w:p>
        </w:tc>
      </w:tr>
      <w:tr w:rsidR="00224A52" w:rsidRPr="00224A52" w14:paraId="3D5EDF92" w14:textId="77777777" w:rsidTr="0062553B">
        <w:trPr>
          <w:trHeight w:val="362"/>
        </w:trPr>
        <w:tc>
          <w:tcPr>
            <w:tcW w:w="2580" w:type="dxa"/>
            <w:tcBorders>
              <w:top w:val="nil"/>
              <w:left w:val="single" w:sz="8" w:space="0" w:color="auto"/>
              <w:bottom w:val="single" w:sz="8" w:space="0" w:color="auto"/>
              <w:right w:val="single" w:sz="8" w:space="0" w:color="auto"/>
            </w:tcBorders>
            <w:shd w:val="clear" w:color="auto" w:fill="auto"/>
            <w:vAlign w:val="center"/>
            <w:hideMark/>
          </w:tcPr>
          <w:p w14:paraId="3B72F281"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Energía digestible </w:t>
            </w:r>
          </w:p>
        </w:tc>
        <w:tc>
          <w:tcPr>
            <w:tcW w:w="1180" w:type="dxa"/>
            <w:tcBorders>
              <w:top w:val="nil"/>
              <w:left w:val="nil"/>
              <w:bottom w:val="single" w:sz="8" w:space="0" w:color="auto"/>
              <w:right w:val="single" w:sz="8" w:space="0" w:color="auto"/>
            </w:tcBorders>
            <w:shd w:val="clear" w:color="auto" w:fill="auto"/>
            <w:vAlign w:val="center"/>
            <w:hideMark/>
          </w:tcPr>
          <w:p w14:paraId="43CE0752"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Mcal/kg</w:t>
            </w:r>
          </w:p>
        </w:tc>
        <w:tc>
          <w:tcPr>
            <w:tcW w:w="988" w:type="dxa"/>
            <w:tcBorders>
              <w:top w:val="nil"/>
              <w:left w:val="nil"/>
              <w:bottom w:val="single" w:sz="8" w:space="0" w:color="auto"/>
              <w:right w:val="single" w:sz="8" w:space="0" w:color="auto"/>
            </w:tcBorders>
            <w:shd w:val="clear" w:color="auto" w:fill="auto"/>
            <w:vAlign w:val="center"/>
            <w:hideMark/>
          </w:tcPr>
          <w:p w14:paraId="51FBA111" w14:textId="77777777" w:rsidR="000857D4" w:rsidRPr="00224A52" w:rsidRDefault="000857D4" w:rsidP="000857D4">
            <w:pPr>
              <w:spacing w:after="0" w:line="240" w:lineRule="auto"/>
              <w:jc w:val="right"/>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0,6</w:t>
            </w:r>
          </w:p>
        </w:tc>
      </w:tr>
      <w:tr w:rsidR="00224A52" w:rsidRPr="00224A52" w14:paraId="79BE6DDB" w14:textId="77777777" w:rsidTr="0062553B">
        <w:trPr>
          <w:trHeight w:val="254"/>
        </w:trPr>
        <w:tc>
          <w:tcPr>
            <w:tcW w:w="2580" w:type="dxa"/>
            <w:tcBorders>
              <w:top w:val="nil"/>
              <w:left w:val="single" w:sz="8" w:space="0" w:color="auto"/>
              <w:bottom w:val="single" w:sz="8" w:space="0" w:color="auto"/>
              <w:right w:val="single" w:sz="8" w:space="0" w:color="auto"/>
            </w:tcBorders>
            <w:shd w:val="clear" w:color="auto" w:fill="auto"/>
            <w:vAlign w:val="center"/>
            <w:hideMark/>
          </w:tcPr>
          <w:p w14:paraId="7BB3A812"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Energía metabolizable</w:t>
            </w:r>
          </w:p>
        </w:tc>
        <w:tc>
          <w:tcPr>
            <w:tcW w:w="1180" w:type="dxa"/>
            <w:tcBorders>
              <w:top w:val="nil"/>
              <w:left w:val="nil"/>
              <w:bottom w:val="single" w:sz="8" w:space="0" w:color="auto"/>
              <w:right w:val="single" w:sz="8" w:space="0" w:color="auto"/>
            </w:tcBorders>
            <w:shd w:val="clear" w:color="auto" w:fill="auto"/>
            <w:vAlign w:val="center"/>
            <w:hideMark/>
          </w:tcPr>
          <w:p w14:paraId="3643B80B"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Mcal/kg</w:t>
            </w:r>
          </w:p>
        </w:tc>
        <w:tc>
          <w:tcPr>
            <w:tcW w:w="988" w:type="dxa"/>
            <w:tcBorders>
              <w:top w:val="nil"/>
              <w:left w:val="nil"/>
              <w:bottom w:val="single" w:sz="8" w:space="0" w:color="auto"/>
              <w:right w:val="single" w:sz="8" w:space="0" w:color="auto"/>
            </w:tcBorders>
            <w:shd w:val="clear" w:color="auto" w:fill="auto"/>
            <w:vAlign w:val="center"/>
            <w:hideMark/>
          </w:tcPr>
          <w:p w14:paraId="5EF8616D" w14:textId="77777777" w:rsidR="000857D4" w:rsidRPr="00224A52" w:rsidRDefault="000857D4" w:rsidP="000857D4">
            <w:pPr>
              <w:spacing w:after="0" w:line="240" w:lineRule="auto"/>
              <w:jc w:val="right"/>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0,5</w:t>
            </w:r>
          </w:p>
        </w:tc>
      </w:tr>
      <w:tr w:rsidR="00224A52" w:rsidRPr="00224A52" w14:paraId="54A24C09" w14:textId="77777777" w:rsidTr="0062553B">
        <w:trPr>
          <w:trHeight w:val="244"/>
        </w:trPr>
        <w:tc>
          <w:tcPr>
            <w:tcW w:w="2580" w:type="dxa"/>
            <w:tcBorders>
              <w:top w:val="nil"/>
              <w:left w:val="single" w:sz="8" w:space="0" w:color="auto"/>
              <w:bottom w:val="single" w:sz="8" w:space="0" w:color="auto"/>
              <w:right w:val="single" w:sz="8" w:space="0" w:color="auto"/>
            </w:tcBorders>
            <w:shd w:val="clear" w:color="auto" w:fill="auto"/>
            <w:vAlign w:val="center"/>
            <w:hideMark/>
          </w:tcPr>
          <w:p w14:paraId="198973E8"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Proteína (TCO)</w:t>
            </w:r>
          </w:p>
        </w:tc>
        <w:tc>
          <w:tcPr>
            <w:tcW w:w="1180" w:type="dxa"/>
            <w:tcBorders>
              <w:top w:val="nil"/>
              <w:left w:val="nil"/>
              <w:bottom w:val="single" w:sz="8" w:space="0" w:color="auto"/>
              <w:right w:val="single" w:sz="8" w:space="0" w:color="auto"/>
            </w:tcBorders>
            <w:shd w:val="clear" w:color="auto" w:fill="auto"/>
            <w:vAlign w:val="center"/>
            <w:hideMark/>
          </w:tcPr>
          <w:p w14:paraId="49303CCF"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w:t>
            </w:r>
          </w:p>
        </w:tc>
        <w:tc>
          <w:tcPr>
            <w:tcW w:w="988" w:type="dxa"/>
            <w:tcBorders>
              <w:top w:val="nil"/>
              <w:left w:val="nil"/>
              <w:bottom w:val="single" w:sz="8" w:space="0" w:color="auto"/>
              <w:right w:val="single" w:sz="8" w:space="0" w:color="auto"/>
            </w:tcBorders>
            <w:shd w:val="clear" w:color="auto" w:fill="auto"/>
            <w:vAlign w:val="center"/>
            <w:hideMark/>
          </w:tcPr>
          <w:p w14:paraId="5A99AD82" w14:textId="77777777" w:rsidR="000857D4" w:rsidRPr="00224A52" w:rsidRDefault="000857D4" w:rsidP="000857D4">
            <w:pPr>
              <w:spacing w:after="0" w:line="240" w:lineRule="auto"/>
              <w:jc w:val="right"/>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4,5</w:t>
            </w:r>
          </w:p>
        </w:tc>
      </w:tr>
      <w:tr w:rsidR="00224A52" w:rsidRPr="00224A52" w14:paraId="3738250C" w14:textId="77777777" w:rsidTr="0062553B">
        <w:trPr>
          <w:trHeight w:val="234"/>
        </w:trPr>
        <w:tc>
          <w:tcPr>
            <w:tcW w:w="2580" w:type="dxa"/>
            <w:tcBorders>
              <w:top w:val="nil"/>
              <w:left w:val="single" w:sz="8" w:space="0" w:color="auto"/>
              <w:bottom w:val="single" w:sz="8" w:space="0" w:color="auto"/>
              <w:right w:val="single" w:sz="8" w:space="0" w:color="auto"/>
            </w:tcBorders>
            <w:shd w:val="clear" w:color="auto" w:fill="auto"/>
            <w:vAlign w:val="center"/>
            <w:hideMark/>
          </w:tcPr>
          <w:p w14:paraId="714BE01D"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Calcio (TCO)</w:t>
            </w:r>
          </w:p>
        </w:tc>
        <w:tc>
          <w:tcPr>
            <w:tcW w:w="1180" w:type="dxa"/>
            <w:tcBorders>
              <w:top w:val="nil"/>
              <w:left w:val="nil"/>
              <w:bottom w:val="single" w:sz="8" w:space="0" w:color="auto"/>
              <w:right w:val="single" w:sz="8" w:space="0" w:color="auto"/>
            </w:tcBorders>
            <w:shd w:val="clear" w:color="auto" w:fill="auto"/>
            <w:vAlign w:val="center"/>
            <w:hideMark/>
          </w:tcPr>
          <w:p w14:paraId="06E1B97E"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w:t>
            </w:r>
          </w:p>
        </w:tc>
        <w:tc>
          <w:tcPr>
            <w:tcW w:w="988" w:type="dxa"/>
            <w:tcBorders>
              <w:top w:val="nil"/>
              <w:left w:val="nil"/>
              <w:bottom w:val="single" w:sz="8" w:space="0" w:color="auto"/>
              <w:right w:val="single" w:sz="8" w:space="0" w:color="auto"/>
            </w:tcBorders>
            <w:shd w:val="clear" w:color="auto" w:fill="auto"/>
            <w:vAlign w:val="center"/>
            <w:hideMark/>
          </w:tcPr>
          <w:p w14:paraId="1C95BB1E" w14:textId="77777777" w:rsidR="000857D4" w:rsidRPr="00224A52" w:rsidRDefault="000857D4" w:rsidP="000857D4">
            <w:pPr>
              <w:spacing w:after="0" w:line="240" w:lineRule="auto"/>
              <w:jc w:val="right"/>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0,28</w:t>
            </w:r>
          </w:p>
        </w:tc>
      </w:tr>
      <w:tr w:rsidR="00224A52" w:rsidRPr="00224A52" w14:paraId="6B6426E5" w14:textId="77777777" w:rsidTr="0062553B">
        <w:trPr>
          <w:trHeight w:val="224"/>
        </w:trPr>
        <w:tc>
          <w:tcPr>
            <w:tcW w:w="2580" w:type="dxa"/>
            <w:tcBorders>
              <w:top w:val="nil"/>
              <w:left w:val="single" w:sz="8" w:space="0" w:color="auto"/>
              <w:bottom w:val="single" w:sz="8" w:space="0" w:color="auto"/>
              <w:right w:val="single" w:sz="8" w:space="0" w:color="auto"/>
            </w:tcBorders>
            <w:shd w:val="clear" w:color="auto" w:fill="auto"/>
            <w:vAlign w:val="center"/>
            <w:hideMark/>
          </w:tcPr>
          <w:p w14:paraId="7FF20B35"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Fósforo total (TCO)</w:t>
            </w:r>
          </w:p>
        </w:tc>
        <w:tc>
          <w:tcPr>
            <w:tcW w:w="1180" w:type="dxa"/>
            <w:tcBorders>
              <w:top w:val="nil"/>
              <w:left w:val="nil"/>
              <w:bottom w:val="single" w:sz="8" w:space="0" w:color="auto"/>
              <w:right w:val="single" w:sz="8" w:space="0" w:color="auto"/>
            </w:tcBorders>
            <w:shd w:val="clear" w:color="auto" w:fill="auto"/>
            <w:vAlign w:val="center"/>
            <w:hideMark/>
          </w:tcPr>
          <w:p w14:paraId="03A4E5E5"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w:t>
            </w:r>
          </w:p>
        </w:tc>
        <w:tc>
          <w:tcPr>
            <w:tcW w:w="988" w:type="dxa"/>
            <w:tcBorders>
              <w:top w:val="nil"/>
              <w:left w:val="nil"/>
              <w:bottom w:val="single" w:sz="8" w:space="0" w:color="auto"/>
              <w:right w:val="single" w:sz="8" w:space="0" w:color="auto"/>
            </w:tcBorders>
            <w:shd w:val="clear" w:color="auto" w:fill="auto"/>
            <w:vAlign w:val="center"/>
            <w:hideMark/>
          </w:tcPr>
          <w:p w14:paraId="68143C8F" w14:textId="77777777" w:rsidR="000857D4" w:rsidRPr="00224A52" w:rsidRDefault="000857D4" w:rsidP="000857D4">
            <w:pPr>
              <w:spacing w:after="0" w:line="240" w:lineRule="auto"/>
              <w:jc w:val="right"/>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0,07</w:t>
            </w:r>
          </w:p>
        </w:tc>
      </w:tr>
      <w:tr w:rsidR="00224A52" w:rsidRPr="00224A52" w14:paraId="67BE8D77" w14:textId="77777777" w:rsidTr="0062553B">
        <w:trPr>
          <w:trHeight w:val="214"/>
        </w:trPr>
        <w:tc>
          <w:tcPr>
            <w:tcW w:w="2580" w:type="dxa"/>
            <w:tcBorders>
              <w:top w:val="nil"/>
              <w:left w:val="single" w:sz="8" w:space="0" w:color="auto"/>
              <w:bottom w:val="single" w:sz="8" w:space="0" w:color="auto"/>
              <w:right w:val="single" w:sz="8" w:space="0" w:color="auto"/>
            </w:tcBorders>
            <w:shd w:val="clear" w:color="auto" w:fill="auto"/>
            <w:vAlign w:val="center"/>
            <w:hideMark/>
          </w:tcPr>
          <w:p w14:paraId="7C34FD13"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Grasa (TCO)</w:t>
            </w:r>
          </w:p>
        </w:tc>
        <w:tc>
          <w:tcPr>
            <w:tcW w:w="1180" w:type="dxa"/>
            <w:tcBorders>
              <w:top w:val="nil"/>
              <w:left w:val="nil"/>
              <w:bottom w:val="single" w:sz="8" w:space="0" w:color="auto"/>
              <w:right w:val="single" w:sz="8" w:space="0" w:color="auto"/>
            </w:tcBorders>
            <w:shd w:val="clear" w:color="auto" w:fill="auto"/>
            <w:vAlign w:val="center"/>
            <w:hideMark/>
          </w:tcPr>
          <w:p w14:paraId="17DDB2AC"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w:t>
            </w:r>
          </w:p>
        </w:tc>
        <w:tc>
          <w:tcPr>
            <w:tcW w:w="988" w:type="dxa"/>
            <w:tcBorders>
              <w:top w:val="nil"/>
              <w:left w:val="nil"/>
              <w:bottom w:val="single" w:sz="8" w:space="0" w:color="auto"/>
              <w:right w:val="single" w:sz="8" w:space="0" w:color="auto"/>
            </w:tcBorders>
            <w:shd w:val="clear" w:color="auto" w:fill="auto"/>
            <w:vAlign w:val="center"/>
            <w:hideMark/>
          </w:tcPr>
          <w:p w14:paraId="2F1C3233" w14:textId="77777777" w:rsidR="000857D4" w:rsidRPr="00224A52" w:rsidRDefault="000857D4" w:rsidP="000857D4">
            <w:pPr>
              <w:spacing w:after="0" w:line="240" w:lineRule="auto"/>
              <w:jc w:val="right"/>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0,7</w:t>
            </w:r>
          </w:p>
        </w:tc>
      </w:tr>
      <w:tr w:rsidR="00224A52" w:rsidRPr="00224A52" w14:paraId="47EB8FF8" w14:textId="77777777" w:rsidTr="0062553B">
        <w:trPr>
          <w:trHeight w:val="190"/>
        </w:trPr>
        <w:tc>
          <w:tcPr>
            <w:tcW w:w="2580" w:type="dxa"/>
            <w:tcBorders>
              <w:top w:val="nil"/>
              <w:left w:val="single" w:sz="8" w:space="0" w:color="auto"/>
              <w:bottom w:val="single" w:sz="8" w:space="0" w:color="auto"/>
              <w:right w:val="single" w:sz="8" w:space="0" w:color="auto"/>
            </w:tcBorders>
            <w:shd w:val="clear" w:color="auto" w:fill="auto"/>
            <w:vAlign w:val="center"/>
            <w:hideMark/>
          </w:tcPr>
          <w:p w14:paraId="1445FE40"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Ceniza (TCO)</w:t>
            </w:r>
          </w:p>
        </w:tc>
        <w:tc>
          <w:tcPr>
            <w:tcW w:w="1180" w:type="dxa"/>
            <w:tcBorders>
              <w:top w:val="nil"/>
              <w:left w:val="nil"/>
              <w:bottom w:val="single" w:sz="8" w:space="0" w:color="auto"/>
              <w:right w:val="single" w:sz="8" w:space="0" w:color="auto"/>
            </w:tcBorders>
            <w:shd w:val="clear" w:color="auto" w:fill="auto"/>
            <w:vAlign w:val="center"/>
            <w:hideMark/>
          </w:tcPr>
          <w:p w14:paraId="5C37A5EE"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w:t>
            </w:r>
          </w:p>
        </w:tc>
        <w:tc>
          <w:tcPr>
            <w:tcW w:w="988" w:type="dxa"/>
            <w:tcBorders>
              <w:top w:val="nil"/>
              <w:left w:val="nil"/>
              <w:bottom w:val="single" w:sz="8" w:space="0" w:color="auto"/>
              <w:right w:val="single" w:sz="8" w:space="0" w:color="auto"/>
            </w:tcBorders>
            <w:shd w:val="clear" w:color="auto" w:fill="auto"/>
            <w:vAlign w:val="center"/>
            <w:hideMark/>
          </w:tcPr>
          <w:p w14:paraId="5DE57CA4" w14:textId="77777777" w:rsidR="000857D4" w:rsidRPr="00224A52" w:rsidRDefault="000857D4" w:rsidP="000857D4">
            <w:pPr>
              <w:spacing w:after="0" w:line="240" w:lineRule="auto"/>
              <w:jc w:val="right"/>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2,8</w:t>
            </w:r>
          </w:p>
        </w:tc>
      </w:tr>
      <w:tr w:rsidR="00224A52" w:rsidRPr="00224A52" w14:paraId="4B69B632" w14:textId="77777777" w:rsidTr="0062553B">
        <w:trPr>
          <w:trHeight w:val="180"/>
        </w:trPr>
        <w:tc>
          <w:tcPr>
            <w:tcW w:w="2580" w:type="dxa"/>
            <w:tcBorders>
              <w:top w:val="nil"/>
              <w:left w:val="single" w:sz="8" w:space="0" w:color="auto"/>
              <w:bottom w:val="single" w:sz="8" w:space="0" w:color="auto"/>
              <w:right w:val="single" w:sz="8" w:space="0" w:color="auto"/>
            </w:tcBorders>
            <w:shd w:val="clear" w:color="auto" w:fill="auto"/>
            <w:vAlign w:val="center"/>
            <w:hideMark/>
          </w:tcPr>
          <w:p w14:paraId="32FF089E"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Fibra (TCO)</w:t>
            </w:r>
          </w:p>
        </w:tc>
        <w:tc>
          <w:tcPr>
            <w:tcW w:w="1180" w:type="dxa"/>
            <w:tcBorders>
              <w:top w:val="nil"/>
              <w:left w:val="nil"/>
              <w:bottom w:val="single" w:sz="8" w:space="0" w:color="auto"/>
              <w:right w:val="single" w:sz="8" w:space="0" w:color="auto"/>
            </w:tcBorders>
            <w:shd w:val="clear" w:color="auto" w:fill="auto"/>
            <w:vAlign w:val="center"/>
            <w:hideMark/>
          </w:tcPr>
          <w:p w14:paraId="7CFA61F9" w14:textId="77777777" w:rsidR="000857D4" w:rsidRPr="00224A52" w:rsidRDefault="000857D4" w:rsidP="000857D4">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w:t>
            </w:r>
          </w:p>
        </w:tc>
        <w:tc>
          <w:tcPr>
            <w:tcW w:w="988" w:type="dxa"/>
            <w:tcBorders>
              <w:top w:val="nil"/>
              <w:left w:val="nil"/>
              <w:bottom w:val="single" w:sz="8" w:space="0" w:color="auto"/>
              <w:right w:val="single" w:sz="8" w:space="0" w:color="auto"/>
            </w:tcBorders>
            <w:shd w:val="clear" w:color="auto" w:fill="auto"/>
            <w:vAlign w:val="center"/>
            <w:hideMark/>
          </w:tcPr>
          <w:p w14:paraId="2C8D7FB9" w14:textId="77777777" w:rsidR="000857D4" w:rsidRPr="00224A52" w:rsidRDefault="000857D4" w:rsidP="000857D4">
            <w:pPr>
              <w:spacing w:after="0" w:line="240" w:lineRule="auto"/>
              <w:jc w:val="right"/>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3,4</w:t>
            </w:r>
          </w:p>
        </w:tc>
      </w:tr>
    </w:tbl>
    <w:p w14:paraId="2B912BC2" w14:textId="77777777" w:rsidR="00D35AC5" w:rsidRDefault="00D35AC5" w:rsidP="00372FD2">
      <w:pPr>
        <w:pStyle w:val="Ttulo2"/>
      </w:pPr>
    </w:p>
    <w:p w14:paraId="02BC2C15" w14:textId="5DEC0AAE" w:rsidR="00271F86" w:rsidRPr="0027718D" w:rsidRDefault="00271F86" w:rsidP="00FC7A2B">
      <w:pPr>
        <w:pStyle w:val="Prrafodelista"/>
        <w:numPr>
          <w:ilvl w:val="1"/>
          <w:numId w:val="29"/>
        </w:numPr>
        <w:jc w:val="both"/>
        <w:rPr>
          <w:rFonts w:ascii="Times New Roman" w:hAnsi="Times New Roman" w:cs="Times New Roman"/>
          <w:b/>
          <w:bCs/>
          <w:sz w:val="24"/>
          <w:szCs w:val="24"/>
        </w:rPr>
      </w:pPr>
      <w:bookmarkStart w:id="44" w:name="_Toc87288988"/>
      <w:r w:rsidRPr="0027718D">
        <w:rPr>
          <w:rFonts w:ascii="Times New Roman" w:hAnsi="Times New Roman" w:cs="Times New Roman"/>
          <w:b/>
          <w:bCs/>
          <w:sz w:val="24"/>
          <w:szCs w:val="24"/>
        </w:rPr>
        <w:t>Variedades y características del trébol</w:t>
      </w:r>
      <w:bookmarkEnd w:id="44"/>
    </w:p>
    <w:p w14:paraId="07F3CA3E" w14:textId="77777777" w:rsidR="00271F86" w:rsidRPr="00224A52" w:rsidRDefault="00271F86"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Existen diversos tipos de trébol, todos con importantes propiedades y beneficios. Algunos de ellos son los siguientes:</w:t>
      </w:r>
    </w:p>
    <w:p w14:paraId="2EA2713D" w14:textId="0A5FD9D0" w:rsidR="00271F86" w:rsidRPr="00224A52" w:rsidRDefault="00271F86" w:rsidP="00372FD2">
      <w:pPr>
        <w:spacing w:line="360" w:lineRule="auto"/>
        <w:jc w:val="both"/>
        <w:rPr>
          <w:rFonts w:ascii="Times New Roman" w:hAnsi="Times New Roman" w:cs="Times New Roman"/>
          <w:sz w:val="24"/>
          <w:szCs w:val="24"/>
        </w:rPr>
      </w:pPr>
      <w:r w:rsidRPr="00224A52">
        <w:rPr>
          <w:rStyle w:val="Textoennegrita"/>
          <w:rFonts w:ascii="Times New Roman" w:hAnsi="Times New Roman" w:cs="Times New Roman"/>
          <w:b w:val="0"/>
          <w:sz w:val="24"/>
          <w:szCs w:val="24"/>
        </w:rPr>
        <w:t>Trébol rojo: Es típico de regiones cálidas y tropicales</w:t>
      </w:r>
      <w:r w:rsidRPr="00224A52">
        <w:rPr>
          <w:rFonts w:ascii="Times New Roman" w:hAnsi="Times New Roman" w:cs="Times New Roman"/>
          <w:sz w:val="24"/>
          <w:szCs w:val="24"/>
        </w:rPr>
        <w:t>. Llega a medir hasta un metro de altura y sus  </w:t>
      </w:r>
      <w:hyperlink r:id="rId16" w:history="1">
        <w:r w:rsidRPr="00224A52">
          <w:rPr>
            <w:rStyle w:val="Hipervnculo"/>
            <w:rFonts w:ascii="Times New Roman" w:hAnsi="Times New Roman" w:cs="Times New Roman"/>
            <w:color w:val="auto"/>
            <w:sz w:val="24"/>
            <w:szCs w:val="24"/>
            <w:u w:val="none"/>
            <w:bdr w:val="none" w:sz="0" w:space="0" w:color="auto" w:frame="1"/>
          </w:rPr>
          <w:t>flores</w:t>
        </w:r>
      </w:hyperlink>
      <w:r w:rsidRPr="00224A52">
        <w:rPr>
          <w:rFonts w:ascii="Times New Roman" w:hAnsi="Times New Roman" w:cs="Times New Roman"/>
          <w:sz w:val="24"/>
          <w:szCs w:val="24"/>
        </w:rPr>
        <w:t xml:space="preserve"> pueden ser de color rosado o blanco.  Es reconocido como planta medicinal, pues alivia los síntomas premenstruales, disminuye el colesterol, mejora la circulación de la sangre, previene la osteoporosis y las afecciones de la piel </w:t>
      </w:r>
      <w:r w:rsidRPr="00224A52">
        <w:rPr>
          <w:rFonts w:ascii="Times New Roman" w:hAnsi="Times New Roman" w:cs="Times New Roman"/>
          <w:sz w:val="24"/>
          <w:szCs w:val="24"/>
        </w:rPr>
        <w:lastRenderedPageBreak/>
        <w:t>como </w:t>
      </w:r>
      <w:r w:rsidRPr="00224A52">
        <w:rPr>
          <w:rStyle w:val="Textoennegrita"/>
          <w:rFonts w:ascii="Times New Roman" w:hAnsi="Times New Roman" w:cs="Times New Roman"/>
          <w:b w:val="0"/>
          <w:sz w:val="24"/>
          <w:szCs w:val="24"/>
        </w:rPr>
        <w:t>eccemas, psoriasis, y granos</w:t>
      </w:r>
      <w:r w:rsidRPr="00224A52">
        <w:rPr>
          <w:rFonts w:ascii="Times New Roman" w:hAnsi="Times New Roman" w:cs="Times New Roman"/>
          <w:sz w:val="24"/>
          <w:szCs w:val="24"/>
        </w:rPr>
        <w:t>, entre otras. Igualmente, es utilizado como alimento para animales.</w:t>
      </w:r>
      <w:sdt>
        <w:sdtPr>
          <w:rPr>
            <w:rFonts w:ascii="Times New Roman" w:hAnsi="Times New Roman" w:cs="Times New Roman"/>
            <w:b/>
            <w:sz w:val="24"/>
            <w:szCs w:val="24"/>
          </w:rPr>
          <w:id w:val="-1034722921"/>
          <w:citation/>
        </w:sdtPr>
        <w:sdtEndPr/>
        <w:sdtContent>
          <w:r w:rsidRPr="00224A52">
            <w:rPr>
              <w:rFonts w:ascii="Times New Roman" w:hAnsi="Times New Roman" w:cs="Times New Roman"/>
              <w:b/>
              <w:sz w:val="24"/>
              <w:szCs w:val="24"/>
            </w:rPr>
            <w:fldChar w:fldCharType="begin"/>
          </w:r>
          <w:r w:rsidR="004E1EAC" w:rsidRPr="00224A52">
            <w:rPr>
              <w:rFonts w:ascii="Times New Roman" w:hAnsi="Times New Roman" w:cs="Times New Roman"/>
              <w:b/>
              <w:sz w:val="24"/>
              <w:szCs w:val="24"/>
            </w:rPr>
            <w:instrText xml:space="preserve">CITATION AGa11 \t  \l 12298 </w:instrText>
          </w:r>
          <w:r w:rsidRPr="00224A52">
            <w:rPr>
              <w:rFonts w:ascii="Times New Roman" w:hAnsi="Times New Roman" w:cs="Times New Roman"/>
              <w:b/>
              <w:sz w:val="24"/>
              <w:szCs w:val="24"/>
            </w:rPr>
            <w:fldChar w:fldCharType="separate"/>
          </w:r>
          <w:r w:rsidR="00602810">
            <w:rPr>
              <w:rFonts w:ascii="Times New Roman" w:hAnsi="Times New Roman" w:cs="Times New Roman"/>
              <w:b/>
              <w:noProof/>
              <w:sz w:val="24"/>
              <w:szCs w:val="24"/>
            </w:rPr>
            <w:t xml:space="preserve"> </w:t>
          </w:r>
          <w:r w:rsidR="00602810" w:rsidRPr="00602810">
            <w:rPr>
              <w:rFonts w:ascii="Times New Roman" w:hAnsi="Times New Roman" w:cs="Times New Roman"/>
              <w:noProof/>
              <w:sz w:val="24"/>
              <w:szCs w:val="24"/>
            </w:rPr>
            <w:t>(A. García Ciudad, 2011)</w:t>
          </w:r>
          <w:r w:rsidRPr="00224A52">
            <w:rPr>
              <w:rFonts w:ascii="Times New Roman" w:hAnsi="Times New Roman" w:cs="Times New Roman"/>
              <w:b/>
              <w:sz w:val="24"/>
              <w:szCs w:val="24"/>
            </w:rPr>
            <w:fldChar w:fldCharType="end"/>
          </w:r>
        </w:sdtContent>
      </w:sdt>
    </w:p>
    <w:p w14:paraId="28DEEAEC" w14:textId="77777777" w:rsidR="00271F86" w:rsidRPr="00224A52" w:rsidRDefault="00271F86" w:rsidP="00372FD2">
      <w:pPr>
        <w:spacing w:line="360" w:lineRule="auto"/>
        <w:jc w:val="both"/>
        <w:rPr>
          <w:rFonts w:ascii="Times New Roman" w:hAnsi="Times New Roman" w:cs="Times New Roman"/>
          <w:sz w:val="24"/>
          <w:szCs w:val="24"/>
        </w:rPr>
      </w:pPr>
      <w:r w:rsidRPr="00224A52">
        <w:rPr>
          <w:rStyle w:val="Textoennegrita"/>
          <w:rFonts w:ascii="Times New Roman" w:hAnsi="Times New Roman" w:cs="Times New Roman"/>
          <w:b w:val="0"/>
          <w:sz w:val="24"/>
          <w:szCs w:val="24"/>
        </w:rPr>
        <w:t>Trébol blanco: Se desarrolla en suelos pobres o arenosos</w:t>
      </w:r>
      <w:r w:rsidRPr="00224A52">
        <w:rPr>
          <w:rFonts w:ascii="Times New Roman" w:hAnsi="Times New Roman" w:cs="Times New Roman"/>
          <w:sz w:val="24"/>
          <w:szCs w:val="24"/>
        </w:rPr>
        <w:t>. Es muy sensible a la sequía, por lo que requiere luz y agua abundantes. Es la leguminosa más usada como forraje en zonas de clima templado porque mejora la calidad de la alimentación de los animales en pastoreo y su producción, debido a su mayor contenido energético y de proteína cruda. Es el preferido del ganado, el cual lo ingiere voluntariamente.</w:t>
      </w:r>
    </w:p>
    <w:p w14:paraId="0AE72C0D" w14:textId="6C1BB23B" w:rsidR="00271F86" w:rsidRPr="00224A52" w:rsidRDefault="00271F86" w:rsidP="00372FD2">
      <w:pPr>
        <w:spacing w:line="360" w:lineRule="auto"/>
        <w:jc w:val="both"/>
        <w:rPr>
          <w:rFonts w:ascii="Times New Roman" w:hAnsi="Times New Roman" w:cs="Times New Roman"/>
          <w:sz w:val="24"/>
          <w:szCs w:val="24"/>
        </w:rPr>
      </w:pPr>
      <w:r w:rsidRPr="00224A52">
        <w:rPr>
          <w:rStyle w:val="Textoennegrita"/>
          <w:rFonts w:ascii="Times New Roman" w:hAnsi="Times New Roman" w:cs="Times New Roman"/>
          <w:b w:val="0"/>
          <w:sz w:val="24"/>
          <w:szCs w:val="24"/>
        </w:rPr>
        <w:t>Trébol Rosado: </w:t>
      </w:r>
      <w:r w:rsidRPr="00224A52">
        <w:rPr>
          <w:rFonts w:ascii="Times New Roman" w:hAnsi="Times New Roman" w:cs="Times New Roman"/>
          <w:sz w:val="24"/>
          <w:szCs w:val="24"/>
        </w:rPr>
        <w:t>Es una leguminosa </w:t>
      </w:r>
      <w:r w:rsidRPr="00224A52">
        <w:rPr>
          <w:rStyle w:val="Textoennegrita"/>
          <w:rFonts w:ascii="Times New Roman" w:hAnsi="Times New Roman" w:cs="Times New Roman"/>
          <w:b w:val="0"/>
          <w:sz w:val="24"/>
          <w:szCs w:val="24"/>
        </w:rPr>
        <w:t>originaria de Europa,</w:t>
      </w:r>
      <w:r w:rsidRPr="00224A52">
        <w:rPr>
          <w:rFonts w:ascii="Times New Roman" w:hAnsi="Times New Roman" w:cs="Times New Roman"/>
          <w:sz w:val="24"/>
          <w:szCs w:val="24"/>
        </w:rPr>
        <w:t> que dura de dos a tres años. Mide un poco más de 60 cm de altura y tiene </w:t>
      </w:r>
      <w:hyperlink r:id="rId17" w:history="1">
        <w:r w:rsidRPr="00224A52">
          <w:rPr>
            <w:rStyle w:val="Hipervnculo"/>
            <w:rFonts w:ascii="Times New Roman" w:hAnsi="Times New Roman" w:cs="Times New Roman"/>
            <w:color w:val="auto"/>
            <w:sz w:val="24"/>
            <w:szCs w:val="24"/>
            <w:u w:val="none"/>
            <w:bdr w:val="none" w:sz="0" w:space="0" w:color="auto" w:frame="1"/>
          </w:rPr>
          <w:t>flores</w:t>
        </w:r>
      </w:hyperlink>
      <w:r w:rsidRPr="00224A52">
        <w:rPr>
          <w:rFonts w:ascii="Times New Roman" w:hAnsi="Times New Roman" w:cs="Times New Roman"/>
          <w:sz w:val="24"/>
          <w:szCs w:val="24"/>
        </w:rPr>
        <w:t> rosadas o purpura. Se adapta a los suelos arenosos y arcillosos, aunque en los de textura media progresa mucho mejor. Se recomienda sembrarlo después de un cereal que actué previamente como cultivo limpiador.</w:t>
      </w:r>
      <w:sdt>
        <w:sdtPr>
          <w:rPr>
            <w:rFonts w:ascii="Times New Roman" w:hAnsi="Times New Roman" w:cs="Times New Roman"/>
            <w:b/>
            <w:sz w:val="24"/>
            <w:szCs w:val="24"/>
          </w:rPr>
          <w:id w:val="416983130"/>
          <w:citation/>
        </w:sdtPr>
        <w:sdtEndPr/>
        <w:sdtContent>
          <w:r w:rsidRPr="00224A52">
            <w:rPr>
              <w:rFonts w:ascii="Times New Roman" w:hAnsi="Times New Roman" w:cs="Times New Roman"/>
              <w:b/>
              <w:sz w:val="24"/>
              <w:szCs w:val="24"/>
            </w:rPr>
            <w:fldChar w:fldCharType="begin"/>
          </w:r>
          <w:r w:rsidRPr="00224A52">
            <w:rPr>
              <w:rFonts w:ascii="Times New Roman" w:hAnsi="Times New Roman" w:cs="Times New Roman"/>
              <w:b/>
              <w:sz w:val="24"/>
              <w:szCs w:val="24"/>
            </w:rPr>
            <w:instrText xml:space="preserve"> CITATION AGa11 \l 12298 </w:instrText>
          </w:r>
          <w:r w:rsidRPr="00224A52">
            <w:rPr>
              <w:rFonts w:ascii="Times New Roman" w:hAnsi="Times New Roman" w:cs="Times New Roman"/>
              <w:b/>
              <w:sz w:val="24"/>
              <w:szCs w:val="24"/>
            </w:rPr>
            <w:fldChar w:fldCharType="separate"/>
          </w:r>
          <w:r w:rsidR="00602810">
            <w:rPr>
              <w:rFonts w:ascii="Times New Roman" w:hAnsi="Times New Roman" w:cs="Times New Roman"/>
              <w:b/>
              <w:noProof/>
              <w:sz w:val="24"/>
              <w:szCs w:val="24"/>
            </w:rPr>
            <w:t xml:space="preserve"> </w:t>
          </w:r>
          <w:r w:rsidR="00602810" w:rsidRPr="00602810">
            <w:rPr>
              <w:rFonts w:ascii="Times New Roman" w:hAnsi="Times New Roman" w:cs="Times New Roman"/>
              <w:noProof/>
              <w:sz w:val="24"/>
              <w:szCs w:val="24"/>
            </w:rPr>
            <w:t>(A. García Ciudad, 2011)</w:t>
          </w:r>
          <w:r w:rsidRPr="00224A52">
            <w:rPr>
              <w:rFonts w:ascii="Times New Roman" w:hAnsi="Times New Roman" w:cs="Times New Roman"/>
              <w:b/>
              <w:sz w:val="24"/>
              <w:szCs w:val="24"/>
            </w:rPr>
            <w:fldChar w:fldCharType="end"/>
          </w:r>
        </w:sdtContent>
      </w:sdt>
    </w:p>
    <w:p w14:paraId="6191B56A" w14:textId="77777777" w:rsidR="00271F86" w:rsidRPr="00224A52" w:rsidRDefault="00271F86" w:rsidP="00372FD2">
      <w:pPr>
        <w:spacing w:line="360" w:lineRule="auto"/>
        <w:jc w:val="both"/>
        <w:rPr>
          <w:rFonts w:ascii="Times New Roman" w:hAnsi="Times New Roman" w:cs="Times New Roman"/>
          <w:sz w:val="24"/>
          <w:szCs w:val="24"/>
        </w:rPr>
      </w:pPr>
      <w:r w:rsidRPr="00224A52">
        <w:rPr>
          <w:rStyle w:val="Textoennegrita"/>
          <w:rFonts w:ascii="Times New Roman" w:hAnsi="Times New Roman" w:cs="Times New Roman"/>
          <w:b w:val="0"/>
          <w:sz w:val="24"/>
          <w:szCs w:val="24"/>
        </w:rPr>
        <w:t>Trébol amarillo: </w:t>
      </w:r>
      <w:r w:rsidRPr="00224A52">
        <w:rPr>
          <w:rFonts w:ascii="Times New Roman" w:hAnsi="Times New Roman" w:cs="Times New Roman"/>
          <w:sz w:val="24"/>
          <w:szCs w:val="24"/>
        </w:rPr>
        <w:t>Proviene de Europa y se ha ido extendiendo y cultivado como forrajera en muchas partes del mundo. Es cicatrizante, antiinflamatoria, anticoagulante, expectorante, sedante y antiespasmódica. Por ello, es explotada en la industria farmacéutica, y sembrada específicamente para este fin.</w:t>
      </w:r>
    </w:p>
    <w:p w14:paraId="2DE99F07" w14:textId="5A3C48CC" w:rsidR="00271F86" w:rsidRPr="00224A52" w:rsidRDefault="00271F86"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Los niveles de estos parámetros fluctúan dentro</w:t>
      </w:r>
      <w:r w:rsidRPr="00224A52">
        <w:rPr>
          <w:rStyle w:val="nfasis"/>
          <w:rFonts w:ascii="Times New Roman" w:hAnsi="Times New Roman" w:cs="Times New Roman"/>
          <w:i w:val="0"/>
          <w:sz w:val="24"/>
          <w:szCs w:val="24"/>
        </w:rPr>
        <w:t xml:space="preserve"> </w:t>
      </w:r>
      <w:r w:rsidRPr="00224A52">
        <w:rPr>
          <w:rFonts w:ascii="Times New Roman" w:hAnsi="Times New Roman" w:cs="Times New Roman"/>
          <w:sz w:val="24"/>
          <w:szCs w:val="24"/>
        </w:rPr>
        <w:t>de intervalos aceptables, apareciendo la mayor variabilidad relativa en hemicelulosa, proteína y lignina y la menor en la digestibilidad. Para ésta los niveles oscilan entre 71.12 y 76.10 % y para proteína entre 11.05 y 19.36 %; el 74 % de los cultivares tienen contenidos comprendidos entre 12 y 16 % de proteína. Las producciones de los citados constituyentes y de materia</w:t>
      </w:r>
      <w:r w:rsidRPr="00224A52">
        <w:rPr>
          <w:rStyle w:val="nfasis"/>
          <w:rFonts w:ascii="Times New Roman" w:hAnsi="Times New Roman" w:cs="Times New Roman"/>
          <w:i w:val="0"/>
          <w:sz w:val="24"/>
          <w:szCs w:val="24"/>
        </w:rPr>
        <w:t xml:space="preserve"> </w:t>
      </w:r>
      <w:r w:rsidRPr="00224A52">
        <w:rPr>
          <w:rFonts w:ascii="Times New Roman" w:hAnsi="Times New Roman" w:cs="Times New Roman"/>
          <w:sz w:val="24"/>
          <w:szCs w:val="24"/>
        </w:rPr>
        <w:t>seca digestible presentan gran variabilidad entre cultivares, inducida por las notables diferencias en la producción de materia seca</w:t>
      </w:r>
      <w:r w:rsidRPr="00224A52">
        <w:rPr>
          <w:rStyle w:val="nfasis"/>
          <w:rFonts w:ascii="Times New Roman" w:hAnsi="Times New Roman" w:cs="Times New Roman"/>
          <w:i w:val="0"/>
          <w:sz w:val="24"/>
          <w:szCs w:val="24"/>
        </w:rPr>
        <w:t>.</w:t>
      </w:r>
      <w:sdt>
        <w:sdtPr>
          <w:rPr>
            <w:rStyle w:val="nfasis"/>
            <w:rFonts w:ascii="Times New Roman" w:hAnsi="Times New Roman" w:cs="Times New Roman"/>
            <w:b/>
            <w:i w:val="0"/>
            <w:sz w:val="24"/>
            <w:szCs w:val="24"/>
          </w:rPr>
          <w:id w:val="-456412966"/>
          <w:citation/>
        </w:sdtPr>
        <w:sdtEndPr>
          <w:rPr>
            <w:rStyle w:val="nfasis"/>
          </w:rPr>
        </w:sdtEndPr>
        <w:sdtContent>
          <w:r w:rsidRPr="00224A52">
            <w:rPr>
              <w:rStyle w:val="nfasis"/>
              <w:rFonts w:ascii="Times New Roman" w:hAnsi="Times New Roman" w:cs="Times New Roman"/>
              <w:b/>
              <w:i w:val="0"/>
              <w:sz w:val="24"/>
              <w:szCs w:val="24"/>
            </w:rPr>
            <w:fldChar w:fldCharType="begin"/>
          </w:r>
          <w:r w:rsidRPr="00224A52">
            <w:rPr>
              <w:rStyle w:val="nfasis"/>
              <w:rFonts w:ascii="Times New Roman" w:hAnsi="Times New Roman" w:cs="Times New Roman"/>
              <w:b/>
              <w:i w:val="0"/>
              <w:sz w:val="24"/>
              <w:szCs w:val="24"/>
            </w:rPr>
            <w:instrText xml:space="preserve"> CITATION AGa11 \l 12298 </w:instrText>
          </w:r>
          <w:r w:rsidRPr="00224A52">
            <w:rPr>
              <w:rStyle w:val="nfasis"/>
              <w:rFonts w:ascii="Times New Roman" w:hAnsi="Times New Roman" w:cs="Times New Roman"/>
              <w:b/>
              <w:i w:val="0"/>
              <w:sz w:val="24"/>
              <w:szCs w:val="24"/>
            </w:rPr>
            <w:fldChar w:fldCharType="separate"/>
          </w:r>
          <w:r w:rsidR="00602810">
            <w:rPr>
              <w:rStyle w:val="nfasis"/>
              <w:rFonts w:ascii="Times New Roman" w:hAnsi="Times New Roman" w:cs="Times New Roman"/>
              <w:b/>
              <w:i w:val="0"/>
              <w:noProof/>
              <w:sz w:val="24"/>
              <w:szCs w:val="24"/>
            </w:rPr>
            <w:t xml:space="preserve"> </w:t>
          </w:r>
          <w:r w:rsidR="00602810" w:rsidRPr="00602810">
            <w:rPr>
              <w:rFonts w:ascii="Times New Roman" w:hAnsi="Times New Roman" w:cs="Times New Roman"/>
              <w:noProof/>
              <w:sz w:val="24"/>
              <w:szCs w:val="24"/>
            </w:rPr>
            <w:t>(A. García Ciudad, 2011)</w:t>
          </w:r>
          <w:r w:rsidRPr="00224A52">
            <w:rPr>
              <w:rStyle w:val="nfasis"/>
              <w:rFonts w:ascii="Times New Roman" w:hAnsi="Times New Roman" w:cs="Times New Roman"/>
              <w:b/>
              <w:i w:val="0"/>
              <w:sz w:val="24"/>
              <w:szCs w:val="24"/>
            </w:rPr>
            <w:fldChar w:fldCharType="end"/>
          </w:r>
        </w:sdtContent>
      </w:sdt>
    </w:p>
    <w:p w14:paraId="7686A6E8" w14:textId="3268E272" w:rsidR="00270725" w:rsidRPr="00224A52" w:rsidRDefault="00271F86" w:rsidP="00372FD2">
      <w:pPr>
        <w:spacing w:line="360" w:lineRule="auto"/>
        <w:jc w:val="both"/>
        <w:rPr>
          <w:rFonts w:ascii="Times New Roman" w:hAnsi="Times New Roman" w:cs="Times New Roman"/>
          <w:b/>
          <w:sz w:val="24"/>
          <w:szCs w:val="24"/>
        </w:rPr>
      </w:pPr>
      <w:r w:rsidRPr="00224A52">
        <w:rPr>
          <w:rFonts w:ascii="Times New Roman" w:hAnsi="Times New Roman" w:cs="Times New Roman"/>
          <w:sz w:val="24"/>
          <w:szCs w:val="24"/>
        </w:rPr>
        <w:t>Al aplicar el análisis de correspondencias a la matriz de datos de concentraciones, se obtiene una ordenación de los cultivares según su origen y potencialidad nutritiva en la zona de ensayo. Dicha potencialidad es tanto mayor cuanto mayores son las coordenadas negativas de los cultivares respecto al primer eje extraído.</w:t>
      </w:r>
      <w:r w:rsidRPr="00224A52">
        <w:rPr>
          <w:rStyle w:val="nfasis"/>
          <w:rFonts w:ascii="Times New Roman" w:hAnsi="Times New Roman" w:cs="Times New Roman"/>
          <w:i w:val="0"/>
          <w:sz w:val="24"/>
          <w:szCs w:val="24"/>
        </w:rPr>
        <w:t xml:space="preserve"> </w:t>
      </w:r>
      <w:sdt>
        <w:sdtPr>
          <w:rPr>
            <w:rStyle w:val="nfasis"/>
            <w:rFonts w:ascii="Times New Roman" w:hAnsi="Times New Roman" w:cs="Times New Roman"/>
            <w:b/>
            <w:i w:val="0"/>
            <w:sz w:val="24"/>
            <w:szCs w:val="24"/>
          </w:rPr>
          <w:id w:val="83195884"/>
          <w:citation/>
        </w:sdtPr>
        <w:sdtEndPr>
          <w:rPr>
            <w:rStyle w:val="nfasis"/>
          </w:rPr>
        </w:sdtEndPr>
        <w:sdtContent>
          <w:r w:rsidRPr="00224A52">
            <w:rPr>
              <w:rStyle w:val="nfasis"/>
              <w:rFonts w:ascii="Times New Roman" w:hAnsi="Times New Roman" w:cs="Times New Roman"/>
              <w:b/>
              <w:i w:val="0"/>
              <w:sz w:val="24"/>
              <w:szCs w:val="24"/>
            </w:rPr>
            <w:fldChar w:fldCharType="begin"/>
          </w:r>
          <w:r w:rsidRPr="00224A52">
            <w:rPr>
              <w:rStyle w:val="nfasis"/>
              <w:rFonts w:ascii="Times New Roman" w:hAnsi="Times New Roman" w:cs="Times New Roman"/>
              <w:b/>
              <w:i w:val="0"/>
              <w:sz w:val="24"/>
              <w:szCs w:val="24"/>
            </w:rPr>
            <w:instrText xml:space="preserve"> CITATION AGa11 \l 12298 </w:instrText>
          </w:r>
          <w:r w:rsidRPr="00224A52">
            <w:rPr>
              <w:rStyle w:val="nfasis"/>
              <w:rFonts w:ascii="Times New Roman" w:hAnsi="Times New Roman" w:cs="Times New Roman"/>
              <w:b/>
              <w:i w:val="0"/>
              <w:sz w:val="24"/>
              <w:szCs w:val="24"/>
            </w:rPr>
            <w:fldChar w:fldCharType="separate"/>
          </w:r>
          <w:r w:rsidR="00602810" w:rsidRPr="00602810">
            <w:rPr>
              <w:rFonts w:ascii="Times New Roman" w:hAnsi="Times New Roman" w:cs="Times New Roman"/>
              <w:noProof/>
              <w:sz w:val="24"/>
              <w:szCs w:val="24"/>
            </w:rPr>
            <w:t>(A. García Ciudad, 2011)</w:t>
          </w:r>
          <w:r w:rsidRPr="00224A52">
            <w:rPr>
              <w:rStyle w:val="nfasis"/>
              <w:rFonts w:ascii="Times New Roman" w:hAnsi="Times New Roman" w:cs="Times New Roman"/>
              <w:b/>
              <w:i w:val="0"/>
              <w:sz w:val="24"/>
              <w:szCs w:val="24"/>
            </w:rPr>
            <w:fldChar w:fldCharType="end"/>
          </w:r>
        </w:sdtContent>
      </w:sdt>
    </w:p>
    <w:p w14:paraId="26BE0A8B" w14:textId="0DCD2478" w:rsidR="00270725" w:rsidRPr="00FE621C" w:rsidRDefault="005D78C6" w:rsidP="00FC7A2B">
      <w:pPr>
        <w:pStyle w:val="Prrafodelista"/>
        <w:numPr>
          <w:ilvl w:val="1"/>
          <w:numId w:val="29"/>
        </w:numPr>
        <w:jc w:val="both"/>
        <w:rPr>
          <w:rFonts w:ascii="Times New Roman" w:hAnsi="Times New Roman" w:cs="Times New Roman"/>
          <w:b/>
          <w:bCs/>
          <w:sz w:val="24"/>
          <w:szCs w:val="24"/>
        </w:rPr>
      </w:pPr>
      <w:bookmarkStart w:id="45" w:name="_Toc87288989"/>
      <w:r w:rsidRPr="00FE621C">
        <w:rPr>
          <w:rFonts w:ascii="Times New Roman" w:hAnsi="Times New Roman" w:cs="Times New Roman"/>
          <w:b/>
          <w:bCs/>
          <w:sz w:val="24"/>
          <w:szCs w:val="24"/>
        </w:rPr>
        <w:t>Valor Nutricional del Diente de León</w:t>
      </w:r>
      <w:bookmarkEnd w:id="45"/>
    </w:p>
    <w:p w14:paraId="2215A3B2" w14:textId="538AA2C3" w:rsidR="002E2830" w:rsidRPr="00224A52" w:rsidRDefault="00DD1BB2" w:rsidP="00372FD2">
      <w:pPr>
        <w:spacing w:line="360" w:lineRule="auto"/>
        <w:jc w:val="both"/>
        <w:rPr>
          <w:rFonts w:ascii="Times New Roman" w:hAnsi="Times New Roman" w:cs="Times New Roman"/>
          <w:b/>
          <w:sz w:val="24"/>
          <w:szCs w:val="24"/>
          <w:shd w:val="clear" w:color="auto" w:fill="FFFFFF"/>
        </w:rPr>
      </w:pPr>
      <w:r w:rsidRPr="00224A52">
        <w:rPr>
          <w:rFonts w:ascii="Times New Roman" w:hAnsi="Times New Roman" w:cs="Times New Roman"/>
          <w:sz w:val="24"/>
          <w:szCs w:val="24"/>
        </w:rPr>
        <w:t xml:space="preserve">El nombre científico del diente de león es </w:t>
      </w:r>
      <w:r w:rsidRPr="00224A52">
        <w:rPr>
          <w:rFonts w:ascii="Times New Roman" w:hAnsi="Times New Roman" w:cs="Times New Roman"/>
          <w:i/>
          <w:sz w:val="24"/>
          <w:szCs w:val="24"/>
        </w:rPr>
        <w:t>Taraxacum officinale</w:t>
      </w:r>
      <w:r w:rsidRPr="00224A52">
        <w:rPr>
          <w:rFonts w:ascii="Times New Roman" w:hAnsi="Times New Roman" w:cs="Times New Roman"/>
          <w:sz w:val="24"/>
          <w:szCs w:val="24"/>
        </w:rPr>
        <w:t xml:space="preserve"> y el nombre genérico, Taraxacum que quiere decir hierva amarga, en cuanto al origen del diente de león, se cree que es originario de Grecia y de las regiones mediterráneas de Asia Menor y Europa. </w:t>
      </w:r>
      <w:r w:rsidRPr="00224A52">
        <w:rPr>
          <w:rFonts w:ascii="Times New Roman" w:hAnsi="Times New Roman" w:cs="Times New Roman"/>
          <w:sz w:val="24"/>
          <w:szCs w:val="24"/>
        </w:rPr>
        <w:lastRenderedPageBreak/>
        <w:t>Cabe mencionar que el diente de león se ha distribuido por todos los continentes, gracias a su rápida adaptación y propagación. Es una planta perenne que alcanza una altura de hasta 40 cm. Tiene hojas en forma de roseta basal, que varían bastante, desde enteras hasta divididas en lóbulos triangulares y sin peciolo, presentan un borde dentado y pueden medir hasta 25 cm de longitud.</w:t>
      </w:r>
      <w:r w:rsidR="002E2830" w:rsidRPr="00224A52">
        <w:rPr>
          <w:rFonts w:ascii="Times New Roman" w:hAnsi="Times New Roman" w:cs="Times New Roman"/>
          <w:sz w:val="24"/>
          <w:szCs w:val="24"/>
        </w:rPr>
        <w:t xml:space="preserve"> Las raíces son gruesas y profundas de hasta 30 cm de longitud. Los tallos florales son cilíndricos y no tienen hojas, presentan una cabezuela floral en el extremo.</w:t>
      </w:r>
      <w:r w:rsidR="002E2830" w:rsidRPr="00224A52">
        <w:rPr>
          <w:rFonts w:ascii="Times New Roman" w:hAnsi="Times New Roman" w:cs="Times New Roman"/>
          <w:b/>
          <w:sz w:val="24"/>
          <w:szCs w:val="24"/>
        </w:rPr>
        <w:t xml:space="preserve"> </w:t>
      </w:r>
      <w:sdt>
        <w:sdtPr>
          <w:rPr>
            <w:rFonts w:ascii="Times New Roman" w:hAnsi="Times New Roman" w:cs="Times New Roman"/>
            <w:b/>
            <w:sz w:val="24"/>
            <w:szCs w:val="24"/>
          </w:rPr>
          <w:id w:val="-178739371"/>
          <w:citation/>
        </w:sdtPr>
        <w:sdtEndPr/>
        <w:sdtContent>
          <w:r w:rsidR="002E2830" w:rsidRPr="00224A52">
            <w:rPr>
              <w:rFonts w:ascii="Times New Roman" w:hAnsi="Times New Roman" w:cs="Times New Roman"/>
              <w:b/>
              <w:sz w:val="24"/>
              <w:szCs w:val="24"/>
            </w:rPr>
            <w:fldChar w:fldCharType="begin"/>
          </w:r>
          <w:r w:rsidR="002E2830" w:rsidRPr="00224A52">
            <w:rPr>
              <w:rFonts w:ascii="Times New Roman" w:hAnsi="Times New Roman" w:cs="Times New Roman"/>
              <w:b/>
              <w:sz w:val="24"/>
              <w:szCs w:val="24"/>
            </w:rPr>
            <w:instrText xml:space="preserve"> CITATION Jen14 \l 12298 </w:instrText>
          </w:r>
          <w:r w:rsidR="002E2830" w:rsidRPr="00224A52">
            <w:rPr>
              <w:rFonts w:ascii="Times New Roman" w:hAnsi="Times New Roman" w:cs="Times New Roman"/>
              <w:b/>
              <w:sz w:val="24"/>
              <w:szCs w:val="24"/>
            </w:rPr>
            <w:fldChar w:fldCharType="separate"/>
          </w:r>
          <w:r w:rsidR="00602810" w:rsidRPr="00602810">
            <w:rPr>
              <w:rFonts w:ascii="Times New Roman" w:hAnsi="Times New Roman" w:cs="Times New Roman"/>
              <w:noProof/>
              <w:sz w:val="24"/>
              <w:szCs w:val="24"/>
            </w:rPr>
            <w:t>(Guiracocha, 2014)</w:t>
          </w:r>
          <w:r w:rsidR="002E2830" w:rsidRPr="00224A52">
            <w:rPr>
              <w:rFonts w:ascii="Times New Roman" w:hAnsi="Times New Roman" w:cs="Times New Roman"/>
              <w:b/>
              <w:sz w:val="24"/>
              <w:szCs w:val="24"/>
            </w:rPr>
            <w:fldChar w:fldCharType="end"/>
          </w:r>
        </w:sdtContent>
      </w:sdt>
    </w:p>
    <w:p w14:paraId="3335AC6C" w14:textId="46D1C9F8" w:rsidR="00271F86" w:rsidRPr="00FE621C" w:rsidRDefault="00271F86" w:rsidP="00FC7A2B">
      <w:pPr>
        <w:pStyle w:val="Prrafodelista"/>
        <w:numPr>
          <w:ilvl w:val="1"/>
          <w:numId w:val="29"/>
        </w:numPr>
        <w:jc w:val="both"/>
        <w:rPr>
          <w:rFonts w:ascii="Times New Roman" w:hAnsi="Times New Roman" w:cs="Times New Roman"/>
          <w:b/>
          <w:bCs/>
          <w:sz w:val="24"/>
          <w:szCs w:val="24"/>
          <w:shd w:val="clear" w:color="auto" w:fill="FFFFFF"/>
        </w:rPr>
      </w:pPr>
      <w:bookmarkStart w:id="46" w:name="_Toc87288990"/>
      <w:r w:rsidRPr="00FE621C">
        <w:rPr>
          <w:rFonts w:ascii="Times New Roman" w:hAnsi="Times New Roman" w:cs="Times New Roman"/>
          <w:b/>
          <w:bCs/>
          <w:sz w:val="24"/>
          <w:szCs w:val="24"/>
        </w:rPr>
        <w:t>Propiedades</w:t>
      </w:r>
      <w:bookmarkEnd w:id="46"/>
    </w:p>
    <w:p w14:paraId="2D246D06" w14:textId="0B0FAF8B" w:rsidR="00271F86" w:rsidRPr="00224A52" w:rsidRDefault="00271F86" w:rsidP="00372FD2">
      <w:pPr>
        <w:spacing w:line="360" w:lineRule="auto"/>
        <w:jc w:val="both"/>
        <w:rPr>
          <w:rFonts w:ascii="Times New Roman" w:hAnsi="Times New Roman" w:cs="Times New Roman"/>
          <w:b/>
          <w:sz w:val="24"/>
          <w:szCs w:val="24"/>
          <w:lang w:eastAsia="es-EC"/>
        </w:rPr>
      </w:pPr>
      <w:r w:rsidRPr="00224A52">
        <w:rPr>
          <w:rFonts w:ascii="Times New Roman" w:hAnsi="Times New Roman" w:cs="Times New Roman"/>
          <w:sz w:val="24"/>
          <w:szCs w:val="24"/>
          <w:lang w:eastAsia="es-EC"/>
        </w:rPr>
        <w:t>El diente de león presenta un aporte energético medio bajo. No obstante, cuenta con nutrientes importantes para la dieta, como la fibra que ayuda a regular el tránsito intestinal y combate el estreñimiento. Asimismo, ayuda a digerir comidas pesadas y contiene hierro, beneficioso contra la anemia.</w:t>
      </w:r>
      <w:sdt>
        <w:sdtPr>
          <w:rPr>
            <w:rFonts w:ascii="Times New Roman" w:hAnsi="Times New Roman" w:cs="Times New Roman"/>
            <w:b/>
            <w:sz w:val="24"/>
            <w:szCs w:val="24"/>
            <w:lang w:eastAsia="es-EC"/>
          </w:rPr>
          <w:id w:val="-832292676"/>
          <w:citation/>
        </w:sdtPr>
        <w:sdtEndPr/>
        <w:sdtContent>
          <w:r w:rsidRPr="00224A52">
            <w:rPr>
              <w:rFonts w:ascii="Times New Roman" w:hAnsi="Times New Roman" w:cs="Times New Roman"/>
              <w:b/>
              <w:sz w:val="24"/>
              <w:szCs w:val="24"/>
              <w:lang w:eastAsia="es-EC"/>
            </w:rPr>
            <w:fldChar w:fldCharType="begin"/>
          </w:r>
          <w:r w:rsidR="005375F1" w:rsidRPr="00224A52">
            <w:rPr>
              <w:rFonts w:ascii="Times New Roman" w:hAnsi="Times New Roman" w:cs="Times New Roman"/>
              <w:b/>
              <w:sz w:val="24"/>
              <w:szCs w:val="24"/>
              <w:lang w:eastAsia="es-EC"/>
            </w:rPr>
            <w:instrText xml:space="preserve">CITATION Cha19 \l 12298 </w:instrText>
          </w:r>
          <w:r w:rsidRPr="00224A52">
            <w:rPr>
              <w:rFonts w:ascii="Times New Roman" w:hAnsi="Times New Roman" w:cs="Times New Roman"/>
              <w:b/>
              <w:sz w:val="24"/>
              <w:szCs w:val="24"/>
              <w:lang w:eastAsia="es-EC"/>
            </w:rPr>
            <w:fldChar w:fldCharType="separate"/>
          </w:r>
          <w:r w:rsidR="00602810">
            <w:rPr>
              <w:rFonts w:ascii="Times New Roman" w:hAnsi="Times New Roman" w:cs="Times New Roman"/>
              <w:b/>
              <w:noProof/>
              <w:sz w:val="24"/>
              <w:szCs w:val="24"/>
              <w:lang w:eastAsia="es-EC"/>
            </w:rPr>
            <w:t xml:space="preserve"> </w:t>
          </w:r>
          <w:r w:rsidR="00602810" w:rsidRPr="00602810">
            <w:rPr>
              <w:rFonts w:ascii="Times New Roman" w:hAnsi="Times New Roman" w:cs="Times New Roman"/>
              <w:noProof/>
              <w:sz w:val="24"/>
              <w:szCs w:val="24"/>
              <w:lang w:eastAsia="es-EC"/>
            </w:rPr>
            <w:t>(ChamilleWhite, 2019)</w:t>
          </w:r>
          <w:r w:rsidRPr="00224A52">
            <w:rPr>
              <w:rFonts w:ascii="Times New Roman" w:hAnsi="Times New Roman" w:cs="Times New Roman"/>
              <w:b/>
              <w:sz w:val="24"/>
              <w:szCs w:val="24"/>
              <w:lang w:eastAsia="es-EC"/>
            </w:rPr>
            <w:fldChar w:fldCharType="end"/>
          </w:r>
        </w:sdtContent>
      </w:sdt>
    </w:p>
    <w:p w14:paraId="69774516" w14:textId="13A00425" w:rsidR="0016664B" w:rsidRDefault="002E2830" w:rsidP="00372FD2">
      <w:pPr>
        <w:spacing w:line="360" w:lineRule="auto"/>
        <w:jc w:val="both"/>
        <w:rPr>
          <w:rFonts w:ascii="Times New Roman" w:hAnsi="Times New Roman" w:cs="Times New Roman"/>
          <w:b/>
          <w:sz w:val="24"/>
          <w:szCs w:val="24"/>
          <w:lang w:eastAsia="es-EC"/>
        </w:rPr>
      </w:pPr>
      <w:r w:rsidRPr="00224A52">
        <w:rPr>
          <w:rFonts w:ascii="Times New Roman" w:hAnsi="Times New Roman" w:cs="Times New Roman"/>
          <w:sz w:val="24"/>
          <w:szCs w:val="24"/>
        </w:rPr>
        <w:t>Composición parecida a las verduras de hoja de la huerta, con un poco más de proteínas. Buena composición de sales minerales (calcio, hierro, azufre, manganeso, magnesio, fósforo y abundantes sales potásicas) y vitamina A, (más que la zanahoria), B, C, D y E, glucósidos amargos, carotenoides, flavonoides y fibras. Las flores contienen lecitina. La raíz contiene glucósidos amargos, taraxacina, fitosterol, mucílagos, taninos, aspargina. También en la raíz se acumula inulina, sustancia de reserva de azúcares (muy útil para los diabéticos como sustituto de la glucosa), la cual alcanza sus valores máximos a fines de verano o en otoño, se ha hallado en la misma hasta el 40% de inulina, pero en primavera, aquella cantidad puede descender a menos del 2%.</w:t>
      </w:r>
      <w:r w:rsidR="001B6DCB" w:rsidRPr="00224A52">
        <w:rPr>
          <w:rFonts w:ascii="Times New Roman" w:hAnsi="Times New Roman" w:cs="Times New Roman"/>
          <w:sz w:val="24"/>
          <w:szCs w:val="24"/>
        </w:rPr>
        <w:t xml:space="preserve"> </w:t>
      </w:r>
      <w:sdt>
        <w:sdtPr>
          <w:rPr>
            <w:rFonts w:ascii="Times New Roman" w:hAnsi="Times New Roman" w:cs="Times New Roman"/>
            <w:b/>
            <w:sz w:val="24"/>
            <w:szCs w:val="24"/>
          </w:rPr>
          <w:id w:val="-936140005"/>
          <w:citation/>
        </w:sdtPr>
        <w:sdtEndPr/>
        <w:sdtContent>
          <w:r w:rsidR="001B6DCB" w:rsidRPr="00224A52">
            <w:rPr>
              <w:rFonts w:ascii="Times New Roman" w:hAnsi="Times New Roman" w:cs="Times New Roman"/>
              <w:b/>
              <w:sz w:val="24"/>
              <w:szCs w:val="24"/>
            </w:rPr>
            <w:fldChar w:fldCharType="begin"/>
          </w:r>
          <w:r w:rsidR="001B6DCB" w:rsidRPr="00224A52">
            <w:rPr>
              <w:rFonts w:ascii="Times New Roman" w:hAnsi="Times New Roman" w:cs="Times New Roman"/>
              <w:b/>
              <w:sz w:val="24"/>
              <w:szCs w:val="24"/>
            </w:rPr>
            <w:instrText xml:space="preserve"> CITATION Ped17 \l 12298 </w:instrText>
          </w:r>
          <w:r w:rsidR="001B6DCB" w:rsidRPr="00224A52">
            <w:rPr>
              <w:rFonts w:ascii="Times New Roman" w:hAnsi="Times New Roman" w:cs="Times New Roman"/>
              <w:b/>
              <w:sz w:val="24"/>
              <w:szCs w:val="24"/>
            </w:rPr>
            <w:fldChar w:fldCharType="separate"/>
          </w:r>
          <w:r w:rsidR="00602810" w:rsidRPr="00602810">
            <w:rPr>
              <w:rFonts w:ascii="Times New Roman" w:hAnsi="Times New Roman" w:cs="Times New Roman"/>
              <w:noProof/>
              <w:sz w:val="24"/>
              <w:szCs w:val="24"/>
            </w:rPr>
            <w:t>(Baca &amp; Valer, 2017)</w:t>
          </w:r>
          <w:r w:rsidR="001B6DCB" w:rsidRPr="00224A52">
            <w:rPr>
              <w:rFonts w:ascii="Times New Roman" w:hAnsi="Times New Roman" w:cs="Times New Roman"/>
              <w:b/>
              <w:sz w:val="24"/>
              <w:szCs w:val="24"/>
            </w:rPr>
            <w:fldChar w:fldCharType="end"/>
          </w:r>
        </w:sdtContent>
      </w:sdt>
    </w:p>
    <w:p w14:paraId="1FA248E4" w14:textId="77777777" w:rsidR="009238BE" w:rsidRPr="00FB1CC4" w:rsidRDefault="009238BE" w:rsidP="00372FD2">
      <w:pPr>
        <w:jc w:val="both"/>
        <w:rPr>
          <w:rFonts w:ascii="Times New Roman" w:hAnsi="Times New Roman" w:cs="Times New Roman"/>
          <w:b/>
          <w:bCs/>
          <w:sz w:val="24"/>
          <w:szCs w:val="24"/>
          <w:lang w:eastAsia="es-EC"/>
        </w:rPr>
      </w:pPr>
      <w:bookmarkStart w:id="47" w:name="_Toc94885891"/>
      <w:r w:rsidRPr="00FB1CC4">
        <w:rPr>
          <w:rFonts w:ascii="Times New Roman" w:hAnsi="Times New Roman" w:cs="Times New Roman"/>
          <w:b/>
          <w:bCs/>
          <w:sz w:val="24"/>
          <w:szCs w:val="24"/>
          <w:shd w:val="clear" w:color="auto" w:fill="FFFFFF"/>
        </w:rPr>
        <w:t>Tabla 6</w:t>
      </w:r>
      <w:bookmarkEnd w:id="47"/>
    </w:p>
    <w:p w14:paraId="2FD31BE2" w14:textId="77777777" w:rsidR="00D04FB4" w:rsidRPr="00FB1CC4" w:rsidRDefault="00D04FB4" w:rsidP="00372FD2">
      <w:pPr>
        <w:jc w:val="both"/>
        <w:rPr>
          <w:rFonts w:ascii="Times New Roman" w:hAnsi="Times New Roman" w:cs="Times New Roman"/>
          <w:b/>
          <w:bCs/>
          <w:sz w:val="24"/>
          <w:szCs w:val="24"/>
          <w:shd w:val="clear" w:color="auto" w:fill="FFFFFF"/>
        </w:rPr>
      </w:pPr>
      <w:bookmarkStart w:id="48" w:name="_Toc94885892"/>
      <w:r w:rsidRPr="00FB1CC4">
        <w:rPr>
          <w:rFonts w:ascii="Times New Roman" w:hAnsi="Times New Roman" w:cs="Times New Roman"/>
          <w:b/>
          <w:bCs/>
          <w:sz w:val="24"/>
          <w:szCs w:val="24"/>
          <w:shd w:val="clear" w:color="auto" w:fill="FFFFFF"/>
        </w:rPr>
        <w:t xml:space="preserve">Valor nutritivo del diente de león por cada </w:t>
      </w:r>
      <w:r w:rsidR="009238BE" w:rsidRPr="00FB1CC4">
        <w:rPr>
          <w:rFonts w:ascii="Times New Roman" w:hAnsi="Times New Roman" w:cs="Times New Roman"/>
          <w:b/>
          <w:bCs/>
          <w:sz w:val="24"/>
          <w:szCs w:val="24"/>
          <w:shd w:val="clear" w:color="auto" w:fill="FFFFFF"/>
        </w:rPr>
        <w:t>100gr de hojas crudas.</w:t>
      </w:r>
      <w:bookmarkEnd w:id="48"/>
    </w:p>
    <w:tbl>
      <w:tblPr>
        <w:tblW w:w="4748" w:type="dxa"/>
        <w:tblInd w:w="-80" w:type="dxa"/>
        <w:tblCellMar>
          <w:left w:w="70" w:type="dxa"/>
          <w:right w:w="70" w:type="dxa"/>
        </w:tblCellMar>
        <w:tblLook w:val="04A0" w:firstRow="1" w:lastRow="0" w:firstColumn="1" w:lastColumn="0" w:noHBand="0" w:noVBand="1"/>
      </w:tblPr>
      <w:tblGrid>
        <w:gridCol w:w="2197"/>
        <w:gridCol w:w="2551"/>
      </w:tblGrid>
      <w:tr w:rsidR="00224A52" w:rsidRPr="00224A52" w14:paraId="325D8585" w14:textId="77777777" w:rsidTr="0062553B">
        <w:trPr>
          <w:trHeight w:val="176"/>
        </w:trPr>
        <w:tc>
          <w:tcPr>
            <w:tcW w:w="219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E18AC3" w14:textId="77777777" w:rsidR="009608C9" w:rsidRPr="00224A52" w:rsidRDefault="009608C9" w:rsidP="009608C9">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Kcal</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779536A0" w14:textId="77777777" w:rsidR="009608C9" w:rsidRPr="00224A52" w:rsidRDefault="009608C9" w:rsidP="009608C9">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45</w:t>
            </w:r>
          </w:p>
        </w:tc>
      </w:tr>
      <w:tr w:rsidR="00224A52" w:rsidRPr="00224A52" w14:paraId="326C3259" w14:textId="77777777" w:rsidTr="0062553B">
        <w:trPr>
          <w:trHeight w:val="166"/>
        </w:trPr>
        <w:tc>
          <w:tcPr>
            <w:tcW w:w="2197" w:type="dxa"/>
            <w:tcBorders>
              <w:top w:val="nil"/>
              <w:left w:val="single" w:sz="8" w:space="0" w:color="auto"/>
              <w:bottom w:val="single" w:sz="8" w:space="0" w:color="auto"/>
              <w:right w:val="single" w:sz="8" w:space="0" w:color="auto"/>
            </w:tcBorders>
            <w:shd w:val="clear" w:color="auto" w:fill="auto"/>
            <w:vAlign w:val="center"/>
            <w:hideMark/>
          </w:tcPr>
          <w:p w14:paraId="48D820A6" w14:textId="77777777" w:rsidR="009608C9" w:rsidRPr="00224A52" w:rsidRDefault="009608C9" w:rsidP="009608C9">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 xml:space="preserve">Proteínas </w:t>
            </w:r>
          </w:p>
        </w:tc>
        <w:tc>
          <w:tcPr>
            <w:tcW w:w="2551" w:type="dxa"/>
            <w:tcBorders>
              <w:top w:val="nil"/>
              <w:left w:val="nil"/>
              <w:bottom w:val="single" w:sz="8" w:space="0" w:color="auto"/>
              <w:right w:val="single" w:sz="8" w:space="0" w:color="auto"/>
            </w:tcBorders>
            <w:shd w:val="clear" w:color="auto" w:fill="auto"/>
            <w:vAlign w:val="center"/>
            <w:hideMark/>
          </w:tcPr>
          <w:p w14:paraId="26695846" w14:textId="77777777" w:rsidR="009608C9" w:rsidRPr="00224A52" w:rsidRDefault="009608C9" w:rsidP="009608C9">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2,7g</w:t>
            </w:r>
          </w:p>
        </w:tc>
      </w:tr>
      <w:tr w:rsidR="00224A52" w:rsidRPr="00224A52" w14:paraId="0906C1C2" w14:textId="77777777" w:rsidTr="0062553B">
        <w:trPr>
          <w:trHeight w:val="156"/>
        </w:trPr>
        <w:tc>
          <w:tcPr>
            <w:tcW w:w="2197" w:type="dxa"/>
            <w:tcBorders>
              <w:top w:val="nil"/>
              <w:left w:val="single" w:sz="8" w:space="0" w:color="auto"/>
              <w:bottom w:val="single" w:sz="8" w:space="0" w:color="auto"/>
              <w:right w:val="single" w:sz="8" w:space="0" w:color="auto"/>
            </w:tcBorders>
            <w:shd w:val="clear" w:color="auto" w:fill="auto"/>
            <w:vAlign w:val="center"/>
            <w:hideMark/>
          </w:tcPr>
          <w:p w14:paraId="7BD44DA8" w14:textId="77777777" w:rsidR="009608C9" w:rsidRPr="00224A52" w:rsidRDefault="009608C9" w:rsidP="009608C9">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 xml:space="preserve">Agua </w:t>
            </w:r>
          </w:p>
        </w:tc>
        <w:tc>
          <w:tcPr>
            <w:tcW w:w="2551" w:type="dxa"/>
            <w:tcBorders>
              <w:top w:val="nil"/>
              <w:left w:val="nil"/>
              <w:bottom w:val="single" w:sz="8" w:space="0" w:color="auto"/>
              <w:right w:val="single" w:sz="8" w:space="0" w:color="auto"/>
            </w:tcBorders>
            <w:shd w:val="clear" w:color="auto" w:fill="auto"/>
            <w:vAlign w:val="center"/>
            <w:hideMark/>
          </w:tcPr>
          <w:p w14:paraId="1AB41142" w14:textId="77777777" w:rsidR="009608C9" w:rsidRPr="00224A52" w:rsidRDefault="009608C9" w:rsidP="009608C9">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85,6g</w:t>
            </w:r>
          </w:p>
        </w:tc>
      </w:tr>
      <w:tr w:rsidR="00224A52" w:rsidRPr="00224A52" w14:paraId="31AA6A91" w14:textId="77777777" w:rsidTr="0062553B">
        <w:trPr>
          <w:trHeight w:val="132"/>
        </w:trPr>
        <w:tc>
          <w:tcPr>
            <w:tcW w:w="2197" w:type="dxa"/>
            <w:tcBorders>
              <w:top w:val="nil"/>
              <w:left w:val="single" w:sz="8" w:space="0" w:color="auto"/>
              <w:bottom w:val="single" w:sz="8" w:space="0" w:color="auto"/>
              <w:right w:val="single" w:sz="8" w:space="0" w:color="auto"/>
            </w:tcBorders>
            <w:shd w:val="clear" w:color="auto" w:fill="auto"/>
            <w:vAlign w:val="center"/>
            <w:hideMark/>
          </w:tcPr>
          <w:p w14:paraId="6343EC77" w14:textId="77777777" w:rsidR="009608C9" w:rsidRPr="00224A52" w:rsidRDefault="009608C9" w:rsidP="009608C9">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 xml:space="preserve">Grasas </w:t>
            </w:r>
          </w:p>
        </w:tc>
        <w:tc>
          <w:tcPr>
            <w:tcW w:w="2551" w:type="dxa"/>
            <w:tcBorders>
              <w:top w:val="nil"/>
              <w:left w:val="nil"/>
              <w:bottom w:val="single" w:sz="8" w:space="0" w:color="auto"/>
              <w:right w:val="single" w:sz="8" w:space="0" w:color="auto"/>
            </w:tcBorders>
            <w:shd w:val="clear" w:color="auto" w:fill="auto"/>
            <w:vAlign w:val="center"/>
            <w:hideMark/>
          </w:tcPr>
          <w:p w14:paraId="3FD38BE3" w14:textId="77777777" w:rsidR="009608C9" w:rsidRPr="00224A52" w:rsidRDefault="009608C9" w:rsidP="009608C9">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0,70g</w:t>
            </w:r>
          </w:p>
        </w:tc>
      </w:tr>
      <w:tr w:rsidR="00224A52" w:rsidRPr="00224A52" w14:paraId="3E73722A" w14:textId="77777777" w:rsidTr="0062553B">
        <w:trPr>
          <w:trHeight w:val="122"/>
        </w:trPr>
        <w:tc>
          <w:tcPr>
            <w:tcW w:w="2197" w:type="dxa"/>
            <w:tcBorders>
              <w:top w:val="nil"/>
              <w:left w:val="single" w:sz="8" w:space="0" w:color="auto"/>
              <w:bottom w:val="single" w:sz="8" w:space="0" w:color="auto"/>
              <w:right w:val="single" w:sz="8" w:space="0" w:color="auto"/>
            </w:tcBorders>
            <w:shd w:val="clear" w:color="auto" w:fill="auto"/>
            <w:vAlign w:val="center"/>
            <w:hideMark/>
          </w:tcPr>
          <w:p w14:paraId="71C7141D" w14:textId="77777777" w:rsidR="009608C9" w:rsidRPr="00224A52" w:rsidRDefault="009608C9" w:rsidP="009608C9">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 xml:space="preserve">Carbohidratos </w:t>
            </w:r>
          </w:p>
        </w:tc>
        <w:tc>
          <w:tcPr>
            <w:tcW w:w="2551" w:type="dxa"/>
            <w:tcBorders>
              <w:top w:val="nil"/>
              <w:left w:val="nil"/>
              <w:bottom w:val="single" w:sz="8" w:space="0" w:color="auto"/>
              <w:right w:val="single" w:sz="8" w:space="0" w:color="auto"/>
            </w:tcBorders>
            <w:shd w:val="clear" w:color="auto" w:fill="auto"/>
            <w:vAlign w:val="center"/>
            <w:hideMark/>
          </w:tcPr>
          <w:p w14:paraId="7D5B9BC3" w14:textId="77777777" w:rsidR="009608C9" w:rsidRPr="00224A52" w:rsidRDefault="009608C9" w:rsidP="009608C9">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9,20g</w:t>
            </w:r>
          </w:p>
        </w:tc>
      </w:tr>
      <w:tr w:rsidR="00224A52" w:rsidRPr="00224A52" w14:paraId="21036AA6" w14:textId="77777777" w:rsidTr="0062553B">
        <w:trPr>
          <w:trHeight w:val="113"/>
        </w:trPr>
        <w:tc>
          <w:tcPr>
            <w:tcW w:w="2197" w:type="dxa"/>
            <w:tcBorders>
              <w:top w:val="nil"/>
              <w:left w:val="single" w:sz="8" w:space="0" w:color="auto"/>
              <w:bottom w:val="single" w:sz="8" w:space="0" w:color="auto"/>
              <w:right w:val="single" w:sz="8" w:space="0" w:color="auto"/>
            </w:tcBorders>
            <w:shd w:val="clear" w:color="auto" w:fill="auto"/>
            <w:vAlign w:val="center"/>
            <w:hideMark/>
          </w:tcPr>
          <w:p w14:paraId="6DEF8581" w14:textId="77777777" w:rsidR="009608C9" w:rsidRPr="00224A52" w:rsidRDefault="009608C9" w:rsidP="009608C9">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 xml:space="preserve">Fibra </w:t>
            </w:r>
          </w:p>
        </w:tc>
        <w:tc>
          <w:tcPr>
            <w:tcW w:w="2551" w:type="dxa"/>
            <w:tcBorders>
              <w:top w:val="nil"/>
              <w:left w:val="nil"/>
              <w:bottom w:val="single" w:sz="8" w:space="0" w:color="auto"/>
              <w:right w:val="single" w:sz="8" w:space="0" w:color="auto"/>
            </w:tcBorders>
            <w:shd w:val="clear" w:color="auto" w:fill="auto"/>
            <w:vAlign w:val="center"/>
            <w:hideMark/>
          </w:tcPr>
          <w:p w14:paraId="18E1944F" w14:textId="77777777" w:rsidR="009608C9" w:rsidRPr="00224A52" w:rsidRDefault="009608C9" w:rsidP="009608C9">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3,5g</w:t>
            </w:r>
          </w:p>
        </w:tc>
      </w:tr>
      <w:tr w:rsidR="00224A52" w:rsidRPr="00224A52" w14:paraId="00AEF789" w14:textId="77777777" w:rsidTr="0062553B">
        <w:trPr>
          <w:trHeight w:val="102"/>
        </w:trPr>
        <w:tc>
          <w:tcPr>
            <w:tcW w:w="2197" w:type="dxa"/>
            <w:tcBorders>
              <w:top w:val="nil"/>
              <w:left w:val="single" w:sz="8" w:space="0" w:color="auto"/>
              <w:bottom w:val="single" w:sz="8" w:space="0" w:color="auto"/>
              <w:right w:val="single" w:sz="8" w:space="0" w:color="auto"/>
            </w:tcBorders>
            <w:shd w:val="clear" w:color="auto" w:fill="auto"/>
            <w:vAlign w:val="center"/>
            <w:hideMark/>
          </w:tcPr>
          <w:p w14:paraId="1B1F34E1" w14:textId="77777777" w:rsidR="009608C9" w:rsidRPr="00224A52" w:rsidRDefault="009608C9" w:rsidP="009608C9">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 xml:space="preserve">Azúcares </w:t>
            </w:r>
          </w:p>
        </w:tc>
        <w:tc>
          <w:tcPr>
            <w:tcW w:w="2551" w:type="dxa"/>
            <w:tcBorders>
              <w:top w:val="nil"/>
              <w:left w:val="nil"/>
              <w:bottom w:val="single" w:sz="8" w:space="0" w:color="auto"/>
              <w:right w:val="single" w:sz="8" w:space="0" w:color="auto"/>
            </w:tcBorders>
            <w:shd w:val="clear" w:color="auto" w:fill="auto"/>
            <w:vAlign w:val="center"/>
            <w:hideMark/>
          </w:tcPr>
          <w:p w14:paraId="173C55A9" w14:textId="77777777" w:rsidR="009608C9" w:rsidRPr="00224A52" w:rsidRDefault="009608C9" w:rsidP="009608C9">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0,71g</w:t>
            </w:r>
          </w:p>
        </w:tc>
      </w:tr>
    </w:tbl>
    <w:p w14:paraId="535AECA7" w14:textId="3372C5BB" w:rsidR="00677757" w:rsidRPr="009F45E9" w:rsidRDefault="00677757" w:rsidP="00372FD2">
      <w:pPr>
        <w:shd w:val="clear" w:color="auto" w:fill="FFFFFF"/>
        <w:spacing w:after="0" w:line="360" w:lineRule="auto"/>
        <w:rPr>
          <w:rFonts w:ascii="Times New Roman" w:hAnsi="Times New Roman" w:cs="Times New Roman"/>
          <w:b/>
          <w:sz w:val="20"/>
          <w:szCs w:val="20"/>
          <w:shd w:val="clear" w:color="auto" w:fill="FFFFFF"/>
        </w:rPr>
      </w:pPr>
      <w:r w:rsidRPr="009F45E9">
        <w:rPr>
          <w:rFonts w:ascii="Times New Roman" w:hAnsi="Times New Roman" w:cs="Times New Roman"/>
          <w:b/>
          <w:sz w:val="20"/>
          <w:szCs w:val="20"/>
          <w:shd w:val="clear" w:color="auto" w:fill="FFFFFF"/>
        </w:rPr>
        <w:t xml:space="preserve">Fuente: </w:t>
      </w:r>
      <w:sdt>
        <w:sdtPr>
          <w:rPr>
            <w:rFonts w:ascii="Times New Roman" w:hAnsi="Times New Roman" w:cs="Times New Roman"/>
            <w:b/>
            <w:sz w:val="20"/>
            <w:szCs w:val="20"/>
            <w:shd w:val="clear" w:color="auto" w:fill="FFFFFF"/>
          </w:rPr>
          <w:id w:val="-17618028"/>
          <w:citation/>
        </w:sdtPr>
        <w:sdtEndPr/>
        <w:sdtContent>
          <w:r w:rsidRPr="009F45E9">
            <w:rPr>
              <w:rFonts w:ascii="Times New Roman" w:hAnsi="Times New Roman" w:cs="Times New Roman"/>
              <w:b/>
              <w:sz w:val="20"/>
              <w:szCs w:val="20"/>
              <w:shd w:val="clear" w:color="auto" w:fill="FFFFFF"/>
            </w:rPr>
            <w:fldChar w:fldCharType="begin"/>
          </w:r>
          <w:r w:rsidRPr="009F45E9">
            <w:rPr>
              <w:rFonts w:ascii="Times New Roman" w:hAnsi="Times New Roman" w:cs="Times New Roman"/>
              <w:b/>
              <w:sz w:val="20"/>
              <w:szCs w:val="20"/>
              <w:shd w:val="clear" w:color="auto" w:fill="FFFFFF"/>
            </w:rPr>
            <w:instrText xml:space="preserve"> CITATION Ped17 \l 12298 </w:instrText>
          </w:r>
          <w:r w:rsidRPr="009F45E9">
            <w:rPr>
              <w:rFonts w:ascii="Times New Roman" w:hAnsi="Times New Roman" w:cs="Times New Roman"/>
              <w:b/>
              <w:sz w:val="20"/>
              <w:szCs w:val="20"/>
              <w:shd w:val="clear" w:color="auto" w:fill="FFFFFF"/>
            </w:rPr>
            <w:fldChar w:fldCharType="separate"/>
          </w:r>
          <w:r w:rsidR="00602810" w:rsidRPr="009F45E9">
            <w:rPr>
              <w:rFonts w:ascii="Times New Roman" w:hAnsi="Times New Roman" w:cs="Times New Roman"/>
              <w:noProof/>
              <w:sz w:val="20"/>
              <w:szCs w:val="20"/>
              <w:shd w:val="clear" w:color="auto" w:fill="FFFFFF"/>
            </w:rPr>
            <w:t>(Baca &amp; Valer, 2017)</w:t>
          </w:r>
          <w:r w:rsidRPr="009F45E9">
            <w:rPr>
              <w:rFonts w:ascii="Times New Roman" w:hAnsi="Times New Roman" w:cs="Times New Roman"/>
              <w:b/>
              <w:sz w:val="20"/>
              <w:szCs w:val="20"/>
              <w:shd w:val="clear" w:color="auto" w:fill="FFFFFF"/>
            </w:rPr>
            <w:fldChar w:fldCharType="end"/>
          </w:r>
        </w:sdtContent>
      </w:sdt>
    </w:p>
    <w:p w14:paraId="66B8EBBB" w14:textId="77777777" w:rsidR="00FB1CC4" w:rsidRDefault="00FB1CC4" w:rsidP="00372FD2">
      <w:pPr>
        <w:jc w:val="both"/>
        <w:rPr>
          <w:rFonts w:ascii="Times New Roman" w:hAnsi="Times New Roman" w:cs="Times New Roman"/>
          <w:b/>
          <w:sz w:val="24"/>
          <w:szCs w:val="24"/>
          <w:shd w:val="clear" w:color="auto" w:fill="FFFFFF"/>
        </w:rPr>
      </w:pPr>
      <w:bookmarkStart w:id="49" w:name="_Toc94885893"/>
    </w:p>
    <w:p w14:paraId="117B822A" w14:textId="77777777" w:rsidR="00FB1CC4" w:rsidRDefault="00FB1CC4" w:rsidP="00372FD2">
      <w:pPr>
        <w:jc w:val="both"/>
        <w:rPr>
          <w:rFonts w:ascii="Times New Roman" w:hAnsi="Times New Roman" w:cs="Times New Roman"/>
          <w:b/>
          <w:sz w:val="24"/>
          <w:szCs w:val="24"/>
          <w:shd w:val="clear" w:color="auto" w:fill="FFFFFF"/>
        </w:rPr>
      </w:pPr>
    </w:p>
    <w:p w14:paraId="37E57B4C" w14:textId="5F3864AF" w:rsidR="009238BE" w:rsidRPr="00FB1CC4" w:rsidRDefault="009238BE" w:rsidP="00372FD2">
      <w:pPr>
        <w:jc w:val="both"/>
        <w:rPr>
          <w:rFonts w:ascii="Times New Roman" w:hAnsi="Times New Roman" w:cs="Times New Roman"/>
          <w:b/>
          <w:bCs/>
          <w:sz w:val="24"/>
          <w:szCs w:val="24"/>
          <w:shd w:val="clear" w:color="auto" w:fill="FFFFFF"/>
        </w:rPr>
      </w:pPr>
      <w:r w:rsidRPr="00FB1CC4">
        <w:rPr>
          <w:rFonts w:ascii="Times New Roman" w:hAnsi="Times New Roman" w:cs="Times New Roman"/>
          <w:b/>
          <w:bCs/>
          <w:sz w:val="24"/>
          <w:szCs w:val="24"/>
          <w:shd w:val="clear" w:color="auto" w:fill="FFFFFF"/>
        </w:rPr>
        <w:lastRenderedPageBreak/>
        <w:t>Tabla 7</w:t>
      </w:r>
      <w:bookmarkEnd w:id="49"/>
    </w:p>
    <w:p w14:paraId="79B7E999" w14:textId="77777777" w:rsidR="00916AA4" w:rsidRPr="00FB1CC4" w:rsidRDefault="00916AA4" w:rsidP="00372FD2">
      <w:pPr>
        <w:jc w:val="both"/>
        <w:rPr>
          <w:rFonts w:ascii="Times New Roman" w:hAnsi="Times New Roman" w:cs="Times New Roman"/>
          <w:b/>
          <w:bCs/>
          <w:sz w:val="24"/>
          <w:szCs w:val="24"/>
        </w:rPr>
      </w:pPr>
      <w:bookmarkStart w:id="50" w:name="_Toc94885894"/>
      <w:r w:rsidRPr="00FB1CC4">
        <w:rPr>
          <w:rFonts w:ascii="Times New Roman" w:hAnsi="Times New Roman" w:cs="Times New Roman"/>
          <w:b/>
          <w:bCs/>
          <w:sz w:val="24"/>
          <w:szCs w:val="24"/>
        </w:rPr>
        <w:t>Minerales</w:t>
      </w:r>
      <w:r w:rsidR="009238BE" w:rsidRPr="00FB1CC4">
        <w:rPr>
          <w:rFonts w:ascii="Times New Roman" w:hAnsi="Times New Roman" w:cs="Times New Roman"/>
          <w:b/>
          <w:bCs/>
          <w:sz w:val="24"/>
          <w:szCs w:val="24"/>
        </w:rPr>
        <w:t xml:space="preserve"> en el diente de león</w:t>
      </w:r>
      <w:bookmarkEnd w:id="50"/>
      <w:r w:rsidR="009238BE" w:rsidRPr="00FB1CC4">
        <w:rPr>
          <w:rFonts w:ascii="Times New Roman" w:hAnsi="Times New Roman" w:cs="Times New Roman"/>
          <w:b/>
          <w:bCs/>
          <w:sz w:val="24"/>
          <w:szCs w:val="24"/>
        </w:rPr>
        <w:t xml:space="preserve"> </w:t>
      </w:r>
    </w:p>
    <w:tbl>
      <w:tblPr>
        <w:tblW w:w="4748" w:type="dxa"/>
        <w:tblInd w:w="-80" w:type="dxa"/>
        <w:tblCellMar>
          <w:left w:w="70" w:type="dxa"/>
          <w:right w:w="70" w:type="dxa"/>
        </w:tblCellMar>
        <w:tblLook w:val="04A0" w:firstRow="1" w:lastRow="0" w:firstColumn="1" w:lastColumn="0" w:noHBand="0" w:noVBand="1"/>
      </w:tblPr>
      <w:tblGrid>
        <w:gridCol w:w="2480"/>
        <w:gridCol w:w="2268"/>
      </w:tblGrid>
      <w:tr w:rsidR="00224A52" w:rsidRPr="00224A52" w14:paraId="30F3CA24" w14:textId="77777777" w:rsidTr="0062553B">
        <w:trPr>
          <w:trHeight w:val="252"/>
        </w:trPr>
        <w:tc>
          <w:tcPr>
            <w:tcW w:w="24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898E5E"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Calcio</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14:paraId="7B276251"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187mg</w:t>
            </w:r>
          </w:p>
        </w:tc>
      </w:tr>
      <w:tr w:rsidR="00224A52" w:rsidRPr="00224A52" w14:paraId="121DDD64" w14:textId="77777777" w:rsidTr="0062553B">
        <w:trPr>
          <w:trHeight w:val="242"/>
        </w:trPr>
        <w:tc>
          <w:tcPr>
            <w:tcW w:w="2480" w:type="dxa"/>
            <w:tcBorders>
              <w:top w:val="nil"/>
              <w:left w:val="single" w:sz="8" w:space="0" w:color="auto"/>
              <w:bottom w:val="single" w:sz="8" w:space="0" w:color="auto"/>
              <w:right w:val="single" w:sz="8" w:space="0" w:color="auto"/>
            </w:tcBorders>
            <w:shd w:val="clear" w:color="auto" w:fill="auto"/>
            <w:vAlign w:val="center"/>
            <w:hideMark/>
          </w:tcPr>
          <w:p w14:paraId="139EA5B7"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Hierro</w:t>
            </w:r>
          </w:p>
        </w:tc>
        <w:tc>
          <w:tcPr>
            <w:tcW w:w="2268" w:type="dxa"/>
            <w:tcBorders>
              <w:top w:val="nil"/>
              <w:left w:val="nil"/>
              <w:bottom w:val="single" w:sz="8" w:space="0" w:color="auto"/>
              <w:right w:val="single" w:sz="8" w:space="0" w:color="auto"/>
            </w:tcBorders>
            <w:shd w:val="clear" w:color="auto" w:fill="auto"/>
            <w:vAlign w:val="center"/>
            <w:hideMark/>
          </w:tcPr>
          <w:p w14:paraId="484820C4"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3,10mg</w:t>
            </w:r>
          </w:p>
        </w:tc>
      </w:tr>
      <w:tr w:rsidR="00224A52" w:rsidRPr="00224A52" w14:paraId="29AE3C94" w14:textId="77777777" w:rsidTr="0062553B">
        <w:trPr>
          <w:trHeight w:val="218"/>
        </w:trPr>
        <w:tc>
          <w:tcPr>
            <w:tcW w:w="2480" w:type="dxa"/>
            <w:tcBorders>
              <w:top w:val="nil"/>
              <w:left w:val="single" w:sz="8" w:space="0" w:color="auto"/>
              <w:bottom w:val="single" w:sz="8" w:space="0" w:color="auto"/>
              <w:right w:val="single" w:sz="8" w:space="0" w:color="auto"/>
            </w:tcBorders>
            <w:shd w:val="clear" w:color="auto" w:fill="auto"/>
            <w:vAlign w:val="center"/>
            <w:hideMark/>
          </w:tcPr>
          <w:p w14:paraId="1EC3052B"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Magnesio</w:t>
            </w:r>
          </w:p>
        </w:tc>
        <w:tc>
          <w:tcPr>
            <w:tcW w:w="2268" w:type="dxa"/>
            <w:tcBorders>
              <w:top w:val="nil"/>
              <w:left w:val="nil"/>
              <w:bottom w:val="single" w:sz="8" w:space="0" w:color="auto"/>
              <w:right w:val="single" w:sz="8" w:space="0" w:color="auto"/>
            </w:tcBorders>
            <w:shd w:val="clear" w:color="auto" w:fill="auto"/>
            <w:vAlign w:val="center"/>
            <w:hideMark/>
          </w:tcPr>
          <w:p w14:paraId="3AAA132B"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36mg</w:t>
            </w:r>
          </w:p>
        </w:tc>
      </w:tr>
      <w:tr w:rsidR="00224A52" w:rsidRPr="00224A52" w14:paraId="1A80B348" w14:textId="77777777" w:rsidTr="0062553B">
        <w:trPr>
          <w:trHeight w:val="66"/>
        </w:trPr>
        <w:tc>
          <w:tcPr>
            <w:tcW w:w="2480" w:type="dxa"/>
            <w:tcBorders>
              <w:top w:val="nil"/>
              <w:left w:val="single" w:sz="8" w:space="0" w:color="auto"/>
              <w:bottom w:val="single" w:sz="8" w:space="0" w:color="auto"/>
              <w:right w:val="single" w:sz="8" w:space="0" w:color="auto"/>
            </w:tcBorders>
            <w:shd w:val="clear" w:color="auto" w:fill="auto"/>
            <w:vAlign w:val="center"/>
            <w:hideMark/>
          </w:tcPr>
          <w:p w14:paraId="1C56B915"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Fósforo</w:t>
            </w:r>
          </w:p>
        </w:tc>
        <w:tc>
          <w:tcPr>
            <w:tcW w:w="2268" w:type="dxa"/>
            <w:tcBorders>
              <w:top w:val="nil"/>
              <w:left w:val="nil"/>
              <w:bottom w:val="single" w:sz="8" w:space="0" w:color="auto"/>
              <w:right w:val="single" w:sz="8" w:space="0" w:color="auto"/>
            </w:tcBorders>
            <w:shd w:val="clear" w:color="auto" w:fill="auto"/>
            <w:vAlign w:val="center"/>
            <w:hideMark/>
          </w:tcPr>
          <w:p w14:paraId="460720C3"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66mg</w:t>
            </w:r>
          </w:p>
        </w:tc>
      </w:tr>
      <w:tr w:rsidR="00224A52" w:rsidRPr="00224A52" w14:paraId="6E152A9E" w14:textId="77777777" w:rsidTr="0062553B">
        <w:trPr>
          <w:trHeight w:val="198"/>
        </w:trPr>
        <w:tc>
          <w:tcPr>
            <w:tcW w:w="2480" w:type="dxa"/>
            <w:tcBorders>
              <w:top w:val="nil"/>
              <w:left w:val="single" w:sz="8" w:space="0" w:color="auto"/>
              <w:bottom w:val="single" w:sz="8" w:space="0" w:color="auto"/>
              <w:right w:val="single" w:sz="8" w:space="0" w:color="auto"/>
            </w:tcBorders>
            <w:shd w:val="clear" w:color="auto" w:fill="auto"/>
            <w:vAlign w:val="center"/>
            <w:hideMark/>
          </w:tcPr>
          <w:p w14:paraId="566A8DD9"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Potasio</w:t>
            </w:r>
          </w:p>
        </w:tc>
        <w:tc>
          <w:tcPr>
            <w:tcW w:w="2268" w:type="dxa"/>
            <w:tcBorders>
              <w:top w:val="nil"/>
              <w:left w:val="nil"/>
              <w:bottom w:val="single" w:sz="8" w:space="0" w:color="auto"/>
              <w:right w:val="single" w:sz="8" w:space="0" w:color="auto"/>
            </w:tcBorders>
            <w:shd w:val="clear" w:color="auto" w:fill="auto"/>
            <w:vAlign w:val="center"/>
            <w:hideMark/>
          </w:tcPr>
          <w:p w14:paraId="50D09C9E"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397mg</w:t>
            </w:r>
          </w:p>
        </w:tc>
      </w:tr>
      <w:tr w:rsidR="00224A52" w:rsidRPr="00224A52" w14:paraId="28A0BC59" w14:textId="77777777" w:rsidTr="0062553B">
        <w:trPr>
          <w:trHeight w:val="46"/>
        </w:trPr>
        <w:tc>
          <w:tcPr>
            <w:tcW w:w="2480" w:type="dxa"/>
            <w:tcBorders>
              <w:top w:val="nil"/>
              <w:left w:val="single" w:sz="8" w:space="0" w:color="auto"/>
              <w:bottom w:val="single" w:sz="8" w:space="0" w:color="auto"/>
              <w:right w:val="single" w:sz="8" w:space="0" w:color="auto"/>
            </w:tcBorders>
            <w:shd w:val="clear" w:color="auto" w:fill="auto"/>
            <w:vAlign w:val="center"/>
            <w:hideMark/>
          </w:tcPr>
          <w:p w14:paraId="3D10EBB4"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Sodio</w:t>
            </w:r>
          </w:p>
        </w:tc>
        <w:tc>
          <w:tcPr>
            <w:tcW w:w="2268" w:type="dxa"/>
            <w:tcBorders>
              <w:top w:val="nil"/>
              <w:left w:val="nil"/>
              <w:bottom w:val="single" w:sz="8" w:space="0" w:color="auto"/>
              <w:right w:val="single" w:sz="8" w:space="0" w:color="auto"/>
            </w:tcBorders>
            <w:shd w:val="clear" w:color="auto" w:fill="auto"/>
            <w:vAlign w:val="center"/>
            <w:hideMark/>
          </w:tcPr>
          <w:p w14:paraId="4D2F3F6B"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76mg</w:t>
            </w:r>
          </w:p>
        </w:tc>
      </w:tr>
      <w:tr w:rsidR="00224A52" w:rsidRPr="00224A52" w14:paraId="1C861ED0" w14:textId="77777777" w:rsidTr="0062553B">
        <w:trPr>
          <w:trHeight w:val="178"/>
        </w:trPr>
        <w:tc>
          <w:tcPr>
            <w:tcW w:w="2480" w:type="dxa"/>
            <w:tcBorders>
              <w:top w:val="nil"/>
              <w:left w:val="single" w:sz="8" w:space="0" w:color="auto"/>
              <w:bottom w:val="single" w:sz="8" w:space="0" w:color="auto"/>
              <w:right w:val="single" w:sz="8" w:space="0" w:color="auto"/>
            </w:tcBorders>
            <w:shd w:val="clear" w:color="auto" w:fill="auto"/>
            <w:vAlign w:val="center"/>
            <w:hideMark/>
          </w:tcPr>
          <w:p w14:paraId="396658F5"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Cinc</w:t>
            </w:r>
          </w:p>
        </w:tc>
        <w:tc>
          <w:tcPr>
            <w:tcW w:w="2268" w:type="dxa"/>
            <w:tcBorders>
              <w:top w:val="nil"/>
              <w:left w:val="nil"/>
              <w:bottom w:val="single" w:sz="8" w:space="0" w:color="auto"/>
              <w:right w:val="single" w:sz="8" w:space="0" w:color="auto"/>
            </w:tcBorders>
            <w:shd w:val="clear" w:color="auto" w:fill="auto"/>
            <w:vAlign w:val="center"/>
            <w:hideMark/>
          </w:tcPr>
          <w:p w14:paraId="266F7271"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0,41</w:t>
            </w:r>
          </w:p>
        </w:tc>
      </w:tr>
    </w:tbl>
    <w:p w14:paraId="6058C928" w14:textId="5FF061AD" w:rsidR="00056430" w:rsidRPr="009F45E9" w:rsidRDefault="00677757" w:rsidP="00372FD2">
      <w:pPr>
        <w:shd w:val="clear" w:color="auto" w:fill="FFFFFF"/>
        <w:spacing w:after="0" w:line="360" w:lineRule="auto"/>
        <w:rPr>
          <w:rFonts w:ascii="Times New Roman" w:eastAsia="Times New Roman" w:hAnsi="Times New Roman" w:cs="Times New Roman"/>
          <w:b/>
          <w:sz w:val="20"/>
          <w:szCs w:val="20"/>
          <w:lang w:eastAsia="es-EC"/>
        </w:rPr>
      </w:pPr>
      <w:r w:rsidRPr="009F45E9">
        <w:rPr>
          <w:rFonts w:ascii="Times New Roman" w:eastAsia="Times New Roman" w:hAnsi="Times New Roman" w:cs="Times New Roman"/>
          <w:b/>
          <w:sz w:val="20"/>
          <w:szCs w:val="20"/>
          <w:lang w:eastAsia="es-EC"/>
        </w:rPr>
        <w:t xml:space="preserve">Fuente: </w:t>
      </w:r>
      <w:sdt>
        <w:sdtPr>
          <w:rPr>
            <w:rFonts w:ascii="Times New Roman" w:eastAsia="Times New Roman" w:hAnsi="Times New Roman" w:cs="Times New Roman"/>
            <w:b/>
            <w:sz w:val="20"/>
            <w:szCs w:val="20"/>
            <w:lang w:eastAsia="es-EC"/>
          </w:rPr>
          <w:id w:val="-1503735054"/>
          <w:citation/>
        </w:sdtPr>
        <w:sdtEndPr/>
        <w:sdtContent>
          <w:r w:rsidRPr="009F45E9">
            <w:rPr>
              <w:rFonts w:ascii="Times New Roman" w:eastAsia="Times New Roman" w:hAnsi="Times New Roman" w:cs="Times New Roman"/>
              <w:b/>
              <w:sz w:val="20"/>
              <w:szCs w:val="20"/>
              <w:lang w:eastAsia="es-EC"/>
            </w:rPr>
            <w:fldChar w:fldCharType="begin"/>
          </w:r>
          <w:r w:rsidRPr="009F45E9">
            <w:rPr>
              <w:rFonts w:ascii="Times New Roman" w:eastAsia="Times New Roman" w:hAnsi="Times New Roman" w:cs="Times New Roman"/>
              <w:b/>
              <w:sz w:val="20"/>
              <w:szCs w:val="20"/>
              <w:lang w:eastAsia="es-EC"/>
            </w:rPr>
            <w:instrText xml:space="preserve"> CITATION Ped17 \l 12298 </w:instrText>
          </w:r>
          <w:r w:rsidRPr="009F45E9">
            <w:rPr>
              <w:rFonts w:ascii="Times New Roman" w:eastAsia="Times New Roman" w:hAnsi="Times New Roman" w:cs="Times New Roman"/>
              <w:b/>
              <w:sz w:val="20"/>
              <w:szCs w:val="20"/>
              <w:lang w:eastAsia="es-EC"/>
            </w:rPr>
            <w:fldChar w:fldCharType="separate"/>
          </w:r>
          <w:r w:rsidR="00602810" w:rsidRPr="009F45E9">
            <w:rPr>
              <w:rFonts w:ascii="Times New Roman" w:eastAsia="Times New Roman" w:hAnsi="Times New Roman" w:cs="Times New Roman"/>
              <w:noProof/>
              <w:sz w:val="20"/>
              <w:szCs w:val="20"/>
              <w:lang w:eastAsia="es-EC"/>
            </w:rPr>
            <w:t>(Baca &amp; Valer, 2017)</w:t>
          </w:r>
          <w:r w:rsidRPr="009F45E9">
            <w:rPr>
              <w:rFonts w:ascii="Times New Roman" w:eastAsia="Times New Roman" w:hAnsi="Times New Roman" w:cs="Times New Roman"/>
              <w:b/>
              <w:sz w:val="20"/>
              <w:szCs w:val="20"/>
              <w:lang w:eastAsia="es-EC"/>
            </w:rPr>
            <w:fldChar w:fldCharType="end"/>
          </w:r>
        </w:sdtContent>
      </w:sdt>
    </w:p>
    <w:p w14:paraId="4929FB31" w14:textId="77777777" w:rsidR="009238BE" w:rsidRPr="00FB1CC4" w:rsidRDefault="009238BE" w:rsidP="00372FD2">
      <w:pPr>
        <w:jc w:val="both"/>
        <w:rPr>
          <w:rFonts w:ascii="Times New Roman" w:hAnsi="Times New Roman" w:cs="Times New Roman"/>
          <w:b/>
          <w:bCs/>
          <w:sz w:val="24"/>
          <w:szCs w:val="24"/>
          <w:lang w:eastAsia="es-EC"/>
        </w:rPr>
      </w:pPr>
      <w:bookmarkStart w:id="51" w:name="_Toc94885895"/>
      <w:r w:rsidRPr="00FB1CC4">
        <w:rPr>
          <w:rFonts w:ascii="Times New Roman" w:hAnsi="Times New Roman" w:cs="Times New Roman"/>
          <w:b/>
          <w:bCs/>
          <w:sz w:val="24"/>
          <w:szCs w:val="24"/>
          <w:lang w:eastAsia="es-EC"/>
        </w:rPr>
        <w:t>Tabla 8</w:t>
      </w:r>
      <w:bookmarkEnd w:id="51"/>
      <w:r w:rsidRPr="00FB1CC4">
        <w:rPr>
          <w:rFonts w:ascii="Times New Roman" w:hAnsi="Times New Roman" w:cs="Times New Roman"/>
          <w:b/>
          <w:bCs/>
          <w:sz w:val="24"/>
          <w:szCs w:val="24"/>
          <w:lang w:eastAsia="es-EC"/>
        </w:rPr>
        <w:t xml:space="preserve"> </w:t>
      </w:r>
    </w:p>
    <w:p w14:paraId="6A9663B6" w14:textId="77777777" w:rsidR="00916AA4" w:rsidRPr="00FB1CC4" w:rsidRDefault="00916AA4" w:rsidP="00372FD2">
      <w:pPr>
        <w:jc w:val="both"/>
        <w:rPr>
          <w:rFonts w:ascii="Times New Roman" w:hAnsi="Times New Roman" w:cs="Times New Roman"/>
          <w:b/>
          <w:bCs/>
          <w:sz w:val="24"/>
          <w:szCs w:val="24"/>
        </w:rPr>
      </w:pPr>
      <w:bookmarkStart w:id="52" w:name="_Toc94885896"/>
      <w:r w:rsidRPr="00FB1CC4">
        <w:rPr>
          <w:rFonts w:ascii="Times New Roman" w:hAnsi="Times New Roman" w:cs="Times New Roman"/>
          <w:b/>
          <w:bCs/>
          <w:sz w:val="24"/>
          <w:szCs w:val="24"/>
        </w:rPr>
        <w:t>Vitaminas</w:t>
      </w:r>
      <w:r w:rsidR="009238BE" w:rsidRPr="00FB1CC4">
        <w:rPr>
          <w:rFonts w:ascii="Times New Roman" w:hAnsi="Times New Roman" w:cs="Times New Roman"/>
          <w:b/>
          <w:bCs/>
          <w:sz w:val="24"/>
          <w:szCs w:val="24"/>
        </w:rPr>
        <w:t xml:space="preserve"> en el diente de león</w:t>
      </w:r>
      <w:bookmarkEnd w:id="52"/>
      <w:r w:rsidR="009238BE" w:rsidRPr="00FB1CC4">
        <w:rPr>
          <w:rFonts w:ascii="Times New Roman" w:hAnsi="Times New Roman" w:cs="Times New Roman"/>
          <w:b/>
          <w:bCs/>
          <w:sz w:val="24"/>
          <w:szCs w:val="24"/>
        </w:rPr>
        <w:t xml:space="preserve"> </w:t>
      </w:r>
    </w:p>
    <w:tbl>
      <w:tblPr>
        <w:tblW w:w="4748" w:type="dxa"/>
        <w:tblInd w:w="-80" w:type="dxa"/>
        <w:tblCellMar>
          <w:left w:w="70" w:type="dxa"/>
          <w:right w:w="70" w:type="dxa"/>
        </w:tblCellMar>
        <w:tblLook w:val="04A0" w:firstRow="1" w:lastRow="0" w:firstColumn="1" w:lastColumn="0" w:noHBand="0" w:noVBand="1"/>
      </w:tblPr>
      <w:tblGrid>
        <w:gridCol w:w="2410"/>
        <w:gridCol w:w="2338"/>
      </w:tblGrid>
      <w:tr w:rsidR="00224A52" w:rsidRPr="00224A52" w14:paraId="4502171E" w14:textId="77777777" w:rsidTr="0062553B">
        <w:trPr>
          <w:trHeight w:val="143"/>
        </w:trPr>
        <w:tc>
          <w:tcPr>
            <w:tcW w:w="24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7C1FF3"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Vitamina C</w:t>
            </w:r>
          </w:p>
        </w:tc>
        <w:tc>
          <w:tcPr>
            <w:tcW w:w="2338" w:type="dxa"/>
            <w:tcBorders>
              <w:top w:val="single" w:sz="8" w:space="0" w:color="auto"/>
              <w:left w:val="nil"/>
              <w:bottom w:val="single" w:sz="8" w:space="0" w:color="auto"/>
              <w:right w:val="single" w:sz="8" w:space="0" w:color="auto"/>
            </w:tcBorders>
            <w:shd w:val="clear" w:color="auto" w:fill="auto"/>
            <w:vAlign w:val="center"/>
            <w:hideMark/>
          </w:tcPr>
          <w:p w14:paraId="02E27729"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35mg</w:t>
            </w:r>
          </w:p>
        </w:tc>
      </w:tr>
      <w:tr w:rsidR="00224A52" w:rsidRPr="00224A52" w14:paraId="6200F70A" w14:textId="77777777" w:rsidTr="0062553B">
        <w:trPr>
          <w:trHeight w:val="219"/>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7C3DAEB7"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Tiamina</w:t>
            </w:r>
          </w:p>
        </w:tc>
        <w:tc>
          <w:tcPr>
            <w:tcW w:w="2338" w:type="dxa"/>
            <w:tcBorders>
              <w:top w:val="nil"/>
              <w:left w:val="nil"/>
              <w:bottom w:val="single" w:sz="8" w:space="0" w:color="auto"/>
              <w:right w:val="single" w:sz="8" w:space="0" w:color="auto"/>
            </w:tcBorders>
            <w:shd w:val="clear" w:color="auto" w:fill="auto"/>
            <w:vAlign w:val="center"/>
            <w:hideMark/>
          </w:tcPr>
          <w:p w14:paraId="6564AAFF"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0,190mg</w:t>
            </w:r>
          </w:p>
        </w:tc>
      </w:tr>
      <w:tr w:rsidR="00224A52" w:rsidRPr="00224A52" w14:paraId="60A78AEE" w14:textId="77777777" w:rsidTr="0062553B">
        <w:trPr>
          <w:trHeight w:val="152"/>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5A1224E1"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Riboflavina</w:t>
            </w:r>
          </w:p>
        </w:tc>
        <w:tc>
          <w:tcPr>
            <w:tcW w:w="2338" w:type="dxa"/>
            <w:tcBorders>
              <w:top w:val="nil"/>
              <w:left w:val="nil"/>
              <w:bottom w:val="single" w:sz="8" w:space="0" w:color="auto"/>
              <w:right w:val="single" w:sz="8" w:space="0" w:color="auto"/>
            </w:tcBorders>
            <w:shd w:val="clear" w:color="auto" w:fill="auto"/>
            <w:vAlign w:val="center"/>
            <w:hideMark/>
          </w:tcPr>
          <w:p w14:paraId="051DBB4F"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0,260mg</w:t>
            </w:r>
          </w:p>
        </w:tc>
      </w:tr>
      <w:tr w:rsidR="00224A52" w:rsidRPr="00224A52" w14:paraId="19DB018A" w14:textId="77777777" w:rsidTr="0062553B">
        <w:trPr>
          <w:trHeight w:val="228"/>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1689C65F"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Niacina</w:t>
            </w:r>
          </w:p>
        </w:tc>
        <w:tc>
          <w:tcPr>
            <w:tcW w:w="2338" w:type="dxa"/>
            <w:tcBorders>
              <w:top w:val="nil"/>
              <w:left w:val="nil"/>
              <w:bottom w:val="single" w:sz="8" w:space="0" w:color="auto"/>
              <w:right w:val="single" w:sz="8" w:space="0" w:color="auto"/>
            </w:tcBorders>
            <w:shd w:val="clear" w:color="auto" w:fill="auto"/>
            <w:vAlign w:val="center"/>
            <w:hideMark/>
          </w:tcPr>
          <w:p w14:paraId="3E8BF24B"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0,806mg</w:t>
            </w:r>
          </w:p>
        </w:tc>
      </w:tr>
      <w:tr w:rsidR="00224A52" w:rsidRPr="00224A52" w14:paraId="7139523F" w14:textId="77777777" w:rsidTr="0062553B">
        <w:trPr>
          <w:trHeight w:val="162"/>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01D6B9E4"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Vitamina B-6</w:t>
            </w:r>
          </w:p>
        </w:tc>
        <w:tc>
          <w:tcPr>
            <w:tcW w:w="2338" w:type="dxa"/>
            <w:tcBorders>
              <w:top w:val="nil"/>
              <w:left w:val="nil"/>
              <w:bottom w:val="single" w:sz="8" w:space="0" w:color="auto"/>
              <w:right w:val="single" w:sz="8" w:space="0" w:color="auto"/>
            </w:tcBorders>
            <w:shd w:val="clear" w:color="auto" w:fill="auto"/>
            <w:vAlign w:val="center"/>
            <w:hideMark/>
          </w:tcPr>
          <w:p w14:paraId="25A6207E"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0,251mg</w:t>
            </w:r>
          </w:p>
        </w:tc>
      </w:tr>
      <w:tr w:rsidR="00224A52" w:rsidRPr="00224A52" w14:paraId="5C7380C1" w14:textId="77777777" w:rsidTr="0062553B">
        <w:trPr>
          <w:trHeight w:val="253"/>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3F152EE0"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Ácido fólico</w:t>
            </w:r>
          </w:p>
        </w:tc>
        <w:tc>
          <w:tcPr>
            <w:tcW w:w="2338" w:type="dxa"/>
            <w:tcBorders>
              <w:top w:val="nil"/>
              <w:left w:val="nil"/>
              <w:bottom w:val="single" w:sz="8" w:space="0" w:color="auto"/>
              <w:right w:val="single" w:sz="8" w:space="0" w:color="auto"/>
            </w:tcBorders>
            <w:shd w:val="clear" w:color="auto" w:fill="auto"/>
            <w:vAlign w:val="center"/>
            <w:hideMark/>
          </w:tcPr>
          <w:p w14:paraId="2AB4281C"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27mcg</w:t>
            </w:r>
          </w:p>
        </w:tc>
      </w:tr>
      <w:tr w:rsidR="00224A52" w:rsidRPr="00224A52" w14:paraId="42EDF38C" w14:textId="77777777" w:rsidTr="0062553B">
        <w:trPr>
          <w:trHeight w:val="172"/>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561F49FF"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Vitamina B-12</w:t>
            </w:r>
          </w:p>
        </w:tc>
        <w:tc>
          <w:tcPr>
            <w:tcW w:w="2338" w:type="dxa"/>
            <w:tcBorders>
              <w:top w:val="nil"/>
              <w:left w:val="nil"/>
              <w:bottom w:val="single" w:sz="8" w:space="0" w:color="auto"/>
              <w:right w:val="single" w:sz="8" w:space="0" w:color="auto"/>
            </w:tcBorders>
            <w:shd w:val="clear" w:color="auto" w:fill="auto"/>
            <w:vAlign w:val="center"/>
            <w:hideMark/>
          </w:tcPr>
          <w:p w14:paraId="0966AC55"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0mcg</w:t>
            </w:r>
          </w:p>
        </w:tc>
      </w:tr>
      <w:tr w:rsidR="00224A52" w:rsidRPr="00224A52" w14:paraId="551904D8" w14:textId="77777777" w:rsidTr="0062553B">
        <w:trPr>
          <w:trHeight w:val="234"/>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3DA52451"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Vitamina A (RAE)</w:t>
            </w:r>
          </w:p>
        </w:tc>
        <w:tc>
          <w:tcPr>
            <w:tcW w:w="2338" w:type="dxa"/>
            <w:tcBorders>
              <w:top w:val="nil"/>
              <w:left w:val="nil"/>
              <w:bottom w:val="single" w:sz="8" w:space="0" w:color="auto"/>
              <w:right w:val="single" w:sz="8" w:space="0" w:color="auto"/>
            </w:tcBorders>
            <w:shd w:val="clear" w:color="auto" w:fill="auto"/>
            <w:vAlign w:val="center"/>
            <w:hideMark/>
          </w:tcPr>
          <w:p w14:paraId="036F04D5"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508mcg</w:t>
            </w:r>
          </w:p>
        </w:tc>
      </w:tr>
      <w:tr w:rsidR="00224A52" w:rsidRPr="00224A52" w14:paraId="7C281BF5" w14:textId="77777777" w:rsidTr="0062553B">
        <w:trPr>
          <w:trHeight w:val="224"/>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3BDBA56A"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Vitamina A (IU)</w:t>
            </w:r>
          </w:p>
        </w:tc>
        <w:tc>
          <w:tcPr>
            <w:tcW w:w="2338" w:type="dxa"/>
            <w:tcBorders>
              <w:top w:val="nil"/>
              <w:left w:val="nil"/>
              <w:bottom w:val="single" w:sz="8" w:space="0" w:color="auto"/>
              <w:right w:val="single" w:sz="8" w:space="0" w:color="auto"/>
            </w:tcBorders>
            <w:shd w:val="clear" w:color="auto" w:fill="auto"/>
            <w:vAlign w:val="center"/>
            <w:hideMark/>
          </w:tcPr>
          <w:p w14:paraId="7465B044"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10161IU</w:t>
            </w:r>
          </w:p>
        </w:tc>
      </w:tr>
      <w:tr w:rsidR="00224A52" w:rsidRPr="00224A52" w14:paraId="307FBC83" w14:textId="77777777" w:rsidTr="0062553B">
        <w:trPr>
          <w:trHeight w:val="330"/>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29C57E91"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Vitamina E</w:t>
            </w:r>
          </w:p>
        </w:tc>
        <w:tc>
          <w:tcPr>
            <w:tcW w:w="2338" w:type="dxa"/>
            <w:tcBorders>
              <w:top w:val="nil"/>
              <w:left w:val="nil"/>
              <w:bottom w:val="single" w:sz="8" w:space="0" w:color="auto"/>
              <w:right w:val="single" w:sz="8" w:space="0" w:color="auto"/>
            </w:tcBorders>
            <w:shd w:val="clear" w:color="auto" w:fill="auto"/>
            <w:vAlign w:val="center"/>
            <w:hideMark/>
          </w:tcPr>
          <w:p w14:paraId="18953E32"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3,44mg</w:t>
            </w:r>
          </w:p>
        </w:tc>
      </w:tr>
      <w:tr w:rsidR="00224A52" w:rsidRPr="00224A52" w14:paraId="72B04EFB" w14:textId="77777777" w:rsidTr="0062553B">
        <w:trPr>
          <w:trHeight w:val="148"/>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2F6FB7D8"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Vitamina D</w:t>
            </w:r>
          </w:p>
        </w:tc>
        <w:tc>
          <w:tcPr>
            <w:tcW w:w="2338" w:type="dxa"/>
            <w:tcBorders>
              <w:top w:val="nil"/>
              <w:left w:val="nil"/>
              <w:bottom w:val="single" w:sz="8" w:space="0" w:color="auto"/>
              <w:right w:val="single" w:sz="8" w:space="0" w:color="auto"/>
            </w:tcBorders>
            <w:shd w:val="clear" w:color="auto" w:fill="auto"/>
            <w:vAlign w:val="center"/>
            <w:hideMark/>
          </w:tcPr>
          <w:p w14:paraId="6BECB388"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0IU</w:t>
            </w:r>
          </w:p>
        </w:tc>
      </w:tr>
      <w:tr w:rsidR="00224A52" w:rsidRPr="00224A52" w14:paraId="74434B22" w14:textId="77777777" w:rsidTr="0062553B">
        <w:trPr>
          <w:trHeight w:val="280"/>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70D2E6A5"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Vitamina K</w:t>
            </w:r>
          </w:p>
        </w:tc>
        <w:tc>
          <w:tcPr>
            <w:tcW w:w="2338" w:type="dxa"/>
            <w:tcBorders>
              <w:top w:val="nil"/>
              <w:left w:val="nil"/>
              <w:bottom w:val="single" w:sz="8" w:space="0" w:color="auto"/>
              <w:right w:val="single" w:sz="8" w:space="0" w:color="auto"/>
            </w:tcBorders>
            <w:shd w:val="clear" w:color="auto" w:fill="auto"/>
            <w:vAlign w:val="center"/>
            <w:hideMark/>
          </w:tcPr>
          <w:p w14:paraId="65E744B2"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778,4mcg</w:t>
            </w:r>
          </w:p>
        </w:tc>
      </w:tr>
    </w:tbl>
    <w:p w14:paraId="54A65BD3" w14:textId="6DE4B569" w:rsidR="00DA2EE9" w:rsidRPr="009F45E9" w:rsidRDefault="00677757" w:rsidP="00372FD2">
      <w:pPr>
        <w:shd w:val="clear" w:color="auto" w:fill="FFFFFF"/>
        <w:spacing w:after="0" w:line="360" w:lineRule="auto"/>
        <w:rPr>
          <w:rFonts w:ascii="Times New Roman" w:eastAsia="Times New Roman" w:hAnsi="Times New Roman" w:cs="Times New Roman"/>
          <w:b/>
          <w:sz w:val="20"/>
          <w:szCs w:val="20"/>
          <w:lang w:eastAsia="es-EC"/>
        </w:rPr>
      </w:pPr>
      <w:r w:rsidRPr="009F45E9">
        <w:rPr>
          <w:rFonts w:ascii="Times New Roman" w:eastAsia="Times New Roman" w:hAnsi="Times New Roman" w:cs="Times New Roman"/>
          <w:b/>
          <w:sz w:val="20"/>
          <w:szCs w:val="20"/>
          <w:lang w:eastAsia="es-EC"/>
        </w:rPr>
        <w:t xml:space="preserve">Fuente: </w:t>
      </w:r>
      <w:sdt>
        <w:sdtPr>
          <w:rPr>
            <w:rFonts w:ascii="Times New Roman" w:eastAsia="Times New Roman" w:hAnsi="Times New Roman" w:cs="Times New Roman"/>
            <w:b/>
            <w:sz w:val="20"/>
            <w:szCs w:val="20"/>
            <w:lang w:eastAsia="es-EC"/>
          </w:rPr>
          <w:id w:val="-967890302"/>
          <w:citation/>
        </w:sdtPr>
        <w:sdtEndPr/>
        <w:sdtContent>
          <w:r w:rsidRPr="009F45E9">
            <w:rPr>
              <w:rFonts w:ascii="Times New Roman" w:eastAsia="Times New Roman" w:hAnsi="Times New Roman" w:cs="Times New Roman"/>
              <w:b/>
              <w:sz w:val="20"/>
              <w:szCs w:val="20"/>
              <w:lang w:eastAsia="es-EC"/>
            </w:rPr>
            <w:fldChar w:fldCharType="begin"/>
          </w:r>
          <w:r w:rsidRPr="009F45E9">
            <w:rPr>
              <w:rFonts w:ascii="Times New Roman" w:eastAsia="Times New Roman" w:hAnsi="Times New Roman" w:cs="Times New Roman"/>
              <w:b/>
              <w:sz w:val="20"/>
              <w:szCs w:val="20"/>
              <w:lang w:eastAsia="es-EC"/>
            </w:rPr>
            <w:instrText xml:space="preserve"> CITATION Ped17 \l 12298 </w:instrText>
          </w:r>
          <w:r w:rsidRPr="009F45E9">
            <w:rPr>
              <w:rFonts w:ascii="Times New Roman" w:eastAsia="Times New Roman" w:hAnsi="Times New Roman" w:cs="Times New Roman"/>
              <w:b/>
              <w:sz w:val="20"/>
              <w:szCs w:val="20"/>
              <w:lang w:eastAsia="es-EC"/>
            </w:rPr>
            <w:fldChar w:fldCharType="separate"/>
          </w:r>
          <w:r w:rsidR="00602810" w:rsidRPr="009F45E9">
            <w:rPr>
              <w:rFonts w:ascii="Times New Roman" w:eastAsia="Times New Roman" w:hAnsi="Times New Roman" w:cs="Times New Roman"/>
              <w:noProof/>
              <w:sz w:val="20"/>
              <w:szCs w:val="20"/>
              <w:lang w:eastAsia="es-EC"/>
            </w:rPr>
            <w:t>(Baca &amp; Valer, 2017)</w:t>
          </w:r>
          <w:r w:rsidRPr="009F45E9">
            <w:rPr>
              <w:rFonts w:ascii="Times New Roman" w:eastAsia="Times New Roman" w:hAnsi="Times New Roman" w:cs="Times New Roman"/>
              <w:b/>
              <w:sz w:val="20"/>
              <w:szCs w:val="20"/>
              <w:lang w:eastAsia="es-EC"/>
            </w:rPr>
            <w:fldChar w:fldCharType="end"/>
          </w:r>
        </w:sdtContent>
      </w:sdt>
    </w:p>
    <w:p w14:paraId="0D1D8CE4" w14:textId="326AA371" w:rsidR="00DA2EE9" w:rsidRPr="00FB1CC4" w:rsidRDefault="00DA2EE9" w:rsidP="00372FD2">
      <w:pPr>
        <w:jc w:val="both"/>
        <w:rPr>
          <w:rFonts w:ascii="Times New Roman" w:hAnsi="Times New Roman" w:cs="Times New Roman"/>
          <w:b/>
          <w:bCs/>
          <w:sz w:val="24"/>
          <w:szCs w:val="24"/>
          <w:lang w:eastAsia="es-EC"/>
        </w:rPr>
      </w:pPr>
      <w:bookmarkStart w:id="53" w:name="_Toc94885897"/>
      <w:r w:rsidRPr="00FB1CC4">
        <w:rPr>
          <w:rFonts w:ascii="Times New Roman" w:hAnsi="Times New Roman" w:cs="Times New Roman"/>
          <w:b/>
          <w:bCs/>
          <w:sz w:val="24"/>
          <w:szCs w:val="24"/>
          <w:lang w:eastAsia="es-EC"/>
        </w:rPr>
        <w:t>Tabla 9</w:t>
      </w:r>
      <w:bookmarkEnd w:id="53"/>
      <w:r w:rsidRPr="00FB1CC4">
        <w:rPr>
          <w:rFonts w:ascii="Times New Roman" w:hAnsi="Times New Roman" w:cs="Times New Roman"/>
          <w:b/>
          <w:bCs/>
          <w:sz w:val="24"/>
          <w:szCs w:val="24"/>
          <w:lang w:eastAsia="es-EC"/>
        </w:rPr>
        <w:t xml:space="preserve"> </w:t>
      </w:r>
    </w:p>
    <w:p w14:paraId="41B2B522" w14:textId="231EBAE9" w:rsidR="00916AA4" w:rsidRPr="00FB1CC4" w:rsidRDefault="00916AA4" w:rsidP="00372FD2">
      <w:pPr>
        <w:jc w:val="both"/>
        <w:rPr>
          <w:rFonts w:ascii="Times New Roman" w:hAnsi="Times New Roman" w:cs="Times New Roman"/>
          <w:b/>
          <w:bCs/>
          <w:sz w:val="24"/>
          <w:szCs w:val="24"/>
        </w:rPr>
      </w:pPr>
      <w:bookmarkStart w:id="54" w:name="_Toc94885898"/>
      <w:r w:rsidRPr="00FB1CC4">
        <w:rPr>
          <w:rFonts w:ascii="Times New Roman" w:hAnsi="Times New Roman" w:cs="Times New Roman"/>
          <w:b/>
          <w:bCs/>
          <w:sz w:val="24"/>
          <w:szCs w:val="24"/>
        </w:rPr>
        <w:t>Lípidos</w:t>
      </w:r>
      <w:r w:rsidR="00DA2EE9" w:rsidRPr="00FB1CC4">
        <w:rPr>
          <w:rFonts w:ascii="Times New Roman" w:hAnsi="Times New Roman" w:cs="Times New Roman"/>
          <w:b/>
          <w:bCs/>
          <w:sz w:val="24"/>
          <w:szCs w:val="24"/>
        </w:rPr>
        <w:t xml:space="preserve"> en el diente de león</w:t>
      </w:r>
      <w:bookmarkEnd w:id="54"/>
      <w:r w:rsidR="00DA2EE9" w:rsidRPr="00FB1CC4">
        <w:rPr>
          <w:rFonts w:ascii="Times New Roman" w:hAnsi="Times New Roman" w:cs="Times New Roman"/>
          <w:b/>
          <w:bCs/>
          <w:sz w:val="24"/>
          <w:szCs w:val="24"/>
        </w:rPr>
        <w:t xml:space="preserve"> </w:t>
      </w:r>
    </w:p>
    <w:tbl>
      <w:tblPr>
        <w:tblW w:w="4748" w:type="dxa"/>
        <w:tblInd w:w="-80" w:type="dxa"/>
        <w:tblCellMar>
          <w:left w:w="70" w:type="dxa"/>
          <w:right w:w="70" w:type="dxa"/>
        </w:tblCellMar>
        <w:tblLook w:val="04A0" w:firstRow="1" w:lastRow="0" w:firstColumn="1" w:lastColumn="0" w:noHBand="0" w:noVBand="1"/>
      </w:tblPr>
      <w:tblGrid>
        <w:gridCol w:w="2694"/>
        <w:gridCol w:w="2054"/>
      </w:tblGrid>
      <w:tr w:rsidR="00224A52" w:rsidRPr="00224A52" w14:paraId="12F03123" w14:textId="77777777" w:rsidTr="0062553B">
        <w:trPr>
          <w:trHeight w:val="255"/>
        </w:trPr>
        <w:tc>
          <w:tcPr>
            <w:tcW w:w="26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FDBBCED"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Grasas saturadas</w:t>
            </w:r>
          </w:p>
        </w:tc>
        <w:tc>
          <w:tcPr>
            <w:tcW w:w="2054" w:type="dxa"/>
            <w:tcBorders>
              <w:top w:val="single" w:sz="8" w:space="0" w:color="auto"/>
              <w:left w:val="nil"/>
              <w:bottom w:val="single" w:sz="8" w:space="0" w:color="auto"/>
              <w:right w:val="single" w:sz="8" w:space="0" w:color="auto"/>
            </w:tcBorders>
            <w:shd w:val="clear" w:color="auto" w:fill="auto"/>
            <w:vAlign w:val="center"/>
            <w:hideMark/>
          </w:tcPr>
          <w:p w14:paraId="2BEBDFA9"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0,170g</w:t>
            </w:r>
          </w:p>
        </w:tc>
      </w:tr>
      <w:tr w:rsidR="00224A52" w:rsidRPr="00224A52" w14:paraId="1394CF35" w14:textId="77777777" w:rsidTr="0062553B">
        <w:trPr>
          <w:trHeight w:val="216"/>
        </w:trPr>
        <w:tc>
          <w:tcPr>
            <w:tcW w:w="2694" w:type="dxa"/>
            <w:tcBorders>
              <w:top w:val="nil"/>
              <w:left w:val="single" w:sz="8" w:space="0" w:color="auto"/>
              <w:bottom w:val="single" w:sz="8" w:space="0" w:color="auto"/>
              <w:right w:val="single" w:sz="8" w:space="0" w:color="auto"/>
            </w:tcBorders>
            <w:shd w:val="clear" w:color="auto" w:fill="auto"/>
            <w:vAlign w:val="center"/>
            <w:hideMark/>
          </w:tcPr>
          <w:p w14:paraId="2399BDEB"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Grasas mono insaturadas</w:t>
            </w:r>
          </w:p>
        </w:tc>
        <w:tc>
          <w:tcPr>
            <w:tcW w:w="2054" w:type="dxa"/>
            <w:tcBorders>
              <w:top w:val="nil"/>
              <w:left w:val="nil"/>
              <w:bottom w:val="single" w:sz="8" w:space="0" w:color="auto"/>
              <w:right w:val="single" w:sz="8" w:space="0" w:color="auto"/>
            </w:tcBorders>
            <w:shd w:val="clear" w:color="auto" w:fill="auto"/>
            <w:vAlign w:val="center"/>
            <w:hideMark/>
          </w:tcPr>
          <w:p w14:paraId="5C17AEAB"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0,014g</w:t>
            </w:r>
          </w:p>
        </w:tc>
      </w:tr>
      <w:tr w:rsidR="00224A52" w:rsidRPr="00224A52" w14:paraId="509D7FF5" w14:textId="77777777" w:rsidTr="0062553B">
        <w:trPr>
          <w:trHeight w:val="194"/>
        </w:trPr>
        <w:tc>
          <w:tcPr>
            <w:tcW w:w="2694" w:type="dxa"/>
            <w:tcBorders>
              <w:top w:val="nil"/>
              <w:left w:val="single" w:sz="8" w:space="0" w:color="auto"/>
              <w:bottom w:val="single" w:sz="8" w:space="0" w:color="auto"/>
              <w:right w:val="single" w:sz="8" w:space="0" w:color="auto"/>
            </w:tcBorders>
            <w:shd w:val="clear" w:color="auto" w:fill="auto"/>
            <w:vAlign w:val="center"/>
            <w:hideMark/>
          </w:tcPr>
          <w:p w14:paraId="4EDDEC1C"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Grasas poliinsaturadas</w:t>
            </w:r>
          </w:p>
        </w:tc>
        <w:tc>
          <w:tcPr>
            <w:tcW w:w="2054" w:type="dxa"/>
            <w:tcBorders>
              <w:top w:val="nil"/>
              <w:left w:val="nil"/>
              <w:bottom w:val="single" w:sz="8" w:space="0" w:color="auto"/>
              <w:right w:val="single" w:sz="8" w:space="0" w:color="auto"/>
            </w:tcBorders>
            <w:shd w:val="clear" w:color="auto" w:fill="auto"/>
            <w:vAlign w:val="center"/>
            <w:hideMark/>
          </w:tcPr>
          <w:p w14:paraId="32B7CF6E" w14:textId="77777777" w:rsidR="009608C9" w:rsidRPr="00224A52" w:rsidRDefault="009608C9" w:rsidP="009608C9">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0,306g</w:t>
            </w:r>
          </w:p>
        </w:tc>
      </w:tr>
      <w:tr w:rsidR="00224A52" w:rsidRPr="00224A52" w14:paraId="53EB17AD" w14:textId="77777777" w:rsidTr="0062553B">
        <w:trPr>
          <w:trHeight w:val="184"/>
        </w:trPr>
        <w:tc>
          <w:tcPr>
            <w:tcW w:w="2694" w:type="dxa"/>
            <w:tcBorders>
              <w:top w:val="nil"/>
              <w:left w:val="single" w:sz="8" w:space="0" w:color="auto"/>
              <w:bottom w:val="single" w:sz="8" w:space="0" w:color="auto"/>
              <w:right w:val="single" w:sz="8" w:space="0" w:color="auto"/>
            </w:tcBorders>
            <w:shd w:val="clear" w:color="auto" w:fill="auto"/>
            <w:vAlign w:val="center"/>
            <w:hideMark/>
          </w:tcPr>
          <w:p w14:paraId="4542C168" w14:textId="77777777" w:rsidR="009608C9" w:rsidRPr="00224A52" w:rsidRDefault="009608C9" w:rsidP="00677757">
            <w:pPr>
              <w:spacing w:after="0" w:line="36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Colesterol</w:t>
            </w:r>
          </w:p>
        </w:tc>
        <w:tc>
          <w:tcPr>
            <w:tcW w:w="2054" w:type="dxa"/>
            <w:tcBorders>
              <w:top w:val="nil"/>
              <w:left w:val="nil"/>
              <w:bottom w:val="single" w:sz="8" w:space="0" w:color="auto"/>
              <w:right w:val="single" w:sz="8" w:space="0" w:color="auto"/>
            </w:tcBorders>
            <w:shd w:val="clear" w:color="auto" w:fill="auto"/>
            <w:vAlign w:val="center"/>
            <w:hideMark/>
          </w:tcPr>
          <w:p w14:paraId="2D027FBC" w14:textId="77777777" w:rsidR="009608C9" w:rsidRPr="00224A52" w:rsidRDefault="009608C9" w:rsidP="00677757">
            <w:pPr>
              <w:spacing w:after="0" w:line="36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0mg</w:t>
            </w:r>
          </w:p>
        </w:tc>
      </w:tr>
    </w:tbl>
    <w:p w14:paraId="7CF83384" w14:textId="2ABCC9DE" w:rsidR="00812866" w:rsidRPr="009F45E9" w:rsidRDefault="00677757" w:rsidP="00372FD2">
      <w:pPr>
        <w:shd w:val="clear" w:color="auto" w:fill="FFFFFF"/>
        <w:spacing w:before="100" w:beforeAutospacing="1" w:after="100" w:afterAutospacing="1" w:line="360" w:lineRule="auto"/>
        <w:jc w:val="both"/>
        <w:rPr>
          <w:rFonts w:ascii="Times New Roman" w:hAnsi="Times New Roman" w:cs="Times New Roman"/>
          <w:b/>
          <w:sz w:val="20"/>
          <w:szCs w:val="20"/>
        </w:rPr>
      </w:pPr>
      <w:r w:rsidRPr="009F45E9">
        <w:rPr>
          <w:rFonts w:ascii="Times New Roman" w:hAnsi="Times New Roman" w:cs="Times New Roman"/>
          <w:b/>
          <w:sz w:val="20"/>
          <w:szCs w:val="20"/>
        </w:rPr>
        <w:t xml:space="preserve">Fuente: </w:t>
      </w:r>
      <w:sdt>
        <w:sdtPr>
          <w:rPr>
            <w:rFonts w:ascii="Times New Roman" w:hAnsi="Times New Roman" w:cs="Times New Roman"/>
            <w:b/>
            <w:sz w:val="20"/>
            <w:szCs w:val="20"/>
          </w:rPr>
          <w:id w:val="698824010"/>
          <w:citation/>
        </w:sdtPr>
        <w:sdtEndPr/>
        <w:sdtContent>
          <w:r w:rsidRPr="009F45E9">
            <w:rPr>
              <w:rFonts w:ascii="Times New Roman" w:hAnsi="Times New Roman" w:cs="Times New Roman"/>
              <w:b/>
              <w:sz w:val="20"/>
              <w:szCs w:val="20"/>
            </w:rPr>
            <w:fldChar w:fldCharType="begin"/>
          </w:r>
          <w:r w:rsidRPr="009F45E9">
            <w:rPr>
              <w:rFonts w:ascii="Times New Roman" w:hAnsi="Times New Roman" w:cs="Times New Roman"/>
              <w:b/>
              <w:sz w:val="20"/>
              <w:szCs w:val="20"/>
            </w:rPr>
            <w:instrText xml:space="preserve"> CITATION Ped17 \l 12298 </w:instrText>
          </w:r>
          <w:r w:rsidRPr="009F45E9">
            <w:rPr>
              <w:rFonts w:ascii="Times New Roman" w:hAnsi="Times New Roman" w:cs="Times New Roman"/>
              <w:b/>
              <w:sz w:val="20"/>
              <w:szCs w:val="20"/>
            </w:rPr>
            <w:fldChar w:fldCharType="separate"/>
          </w:r>
          <w:r w:rsidR="00602810" w:rsidRPr="009F45E9">
            <w:rPr>
              <w:rFonts w:ascii="Times New Roman" w:hAnsi="Times New Roman" w:cs="Times New Roman"/>
              <w:noProof/>
              <w:sz w:val="20"/>
              <w:szCs w:val="20"/>
            </w:rPr>
            <w:t>(Baca &amp; Valer, 2017)</w:t>
          </w:r>
          <w:r w:rsidRPr="009F45E9">
            <w:rPr>
              <w:rFonts w:ascii="Times New Roman" w:hAnsi="Times New Roman" w:cs="Times New Roman"/>
              <w:b/>
              <w:sz w:val="20"/>
              <w:szCs w:val="20"/>
            </w:rPr>
            <w:fldChar w:fldCharType="end"/>
          </w:r>
        </w:sdtContent>
      </w:sdt>
    </w:p>
    <w:p w14:paraId="3D4C620A" w14:textId="145BC04E" w:rsidR="004B06E3" w:rsidRDefault="00916AA4" w:rsidP="00372FD2">
      <w:pPr>
        <w:shd w:val="clear" w:color="auto" w:fill="FFFFFF"/>
        <w:spacing w:before="100" w:beforeAutospacing="1" w:after="100" w:afterAutospacing="1" w:line="360" w:lineRule="auto"/>
        <w:jc w:val="both"/>
        <w:rPr>
          <w:rFonts w:ascii="Times New Roman" w:hAnsi="Times New Roman" w:cs="Times New Roman"/>
          <w:b/>
          <w:sz w:val="24"/>
          <w:szCs w:val="24"/>
        </w:rPr>
      </w:pPr>
      <w:r w:rsidRPr="00224A52">
        <w:rPr>
          <w:rFonts w:ascii="Times New Roman" w:hAnsi="Times New Roman" w:cs="Times New Roman"/>
          <w:sz w:val="24"/>
          <w:szCs w:val="24"/>
        </w:rPr>
        <w:t>Es de suma importancia destacar que el valor nutricional del Diente de León puede variar, aunque de manera no significativa, de acuerdo al del suelo de donde es recolectada y época del año, conteniendo mayor aporte de vitaminas y minerales en la estación invierno, y en menor cantidad en primavera.</w:t>
      </w:r>
      <w:sdt>
        <w:sdtPr>
          <w:rPr>
            <w:rFonts w:ascii="Times New Roman" w:hAnsi="Times New Roman" w:cs="Times New Roman"/>
            <w:b/>
            <w:sz w:val="24"/>
            <w:szCs w:val="24"/>
          </w:rPr>
          <w:id w:val="-380328898"/>
          <w:citation/>
        </w:sdtPr>
        <w:sdtEndPr/>
        <w:sdtContent>
          <w:r w:rsidRPr="00224A52">
            <w:rPr>
              <w:rFonts w:ascii="Times New Roman" w:hAnsi="Times New Roman" w:cs="Times New Roman"/>
              <w:b/>
              <w:sz w:val="24"/>
              <w:szCs w:val="24"/>
            </w:rPr>
            <w:fldChar w:fldCharType="begin"/>
          </w:r>
          <w:r w:rsidRPr="00224A52">
            <w:rPr>
              <w:rFonts w:ascii="Times New Roman" w:hAnsi="Times New Roman" w:cs="Times New Roman"/>
              <w:b/>
              <w:sz w:val="24"/>
              <w:szCs w:val="24"/>
            </w:rPr>
            <w:instrText xml:space="preserve"> CITATION Mar16 \l 12298 </w:instrText>
          </w:r>
          <w:r w:rsidRPr="00224A52">
            <w:rPr>
              <w:rFonts w:ascii="Times New Roman" w:hAnsi="Times New Roman" w:cs="Times New Roman"/>
              <w:b/>
              <w:sz w:val="24"/>
              <w:szCs w:val="24"/>
            </w:rPr>
            <w:fldChar w:fldCharType="separate"/>
          </w:r>
          <w:r w:rsidR="00602810">
            <w:rPr>
              <w:rFonts w:ascii="Times New Roman" w:hAnsi="Times New Roman" w:cs="Times New Roman"/>
              <w:b/>
              <w:noProof/>
              <w:sz w:val="24"/>
              <w:szCs w:val="24"/>
            </w:rPr>
            <w:t xml:space="preserve"> </w:t>
          </w:r>
          <w:r w:rsidR="00602810" w:rsidRPr="00602810">
            <w:rPr>
              <w:rFonts w:ascii="Times New Roman" w:hAnsi="Times New Roman" w:cs="Times New Roman"/>
              <w:noProof/>
              <w:sz w:val="24"/>
              <w:szCs w:val="24"/>
            </w:rPr>
            <w:t>(Urretabiscaya, 2016)</w:t>
          </w:r>
          <w:r w:rsidRPr="00224A52">
            <w:rPr>
              <w:rFonts w:ascii="Times New Roman" w:hAnsi="Times New Roman" w:cs="Times New Roman"/>
              <w:b/>
              <w:sz w:val="24"/>
              <w:szCs w:val="24"/>
            </w:rPr>
            <w:fldChar w:fldCharType="end"/>
          </w:r>
        </w:sdtContent>
      </w:sdt>
    </w:p>
    <w:p w14:paraId="1EED259D" w14:textId="77777777" w:rsidR="00FD49F6" w:rsidRPr="00224A52" w:rsidRDefault="00FD49F6" w:rsidP="00372FD2">
      <w:pPr>
        <w:shd w:val="clear" w:color="auto" w:fill="FFFFFF"/>
        <w:spacing w:before="100" w:beforeAutospacing="1" w:after="100" w:afterAutospacing="1" w:line="360" w:lineRule="auto"/>
        <w:jc w:val="both"/>
        <w:rPr>
          <w:rFonts w:ascii="Times New Roman" w:hAnsi="Times New Roman" w:cs="Times New Roman"/>
          <w:b/>
          <w:sz w:val="24"/>
          <w:szCs w:val="24"/>
        </w:rPr>
      </w:pPr>
    </w:p>
    <w:p w14:paraId="33FDD935" w14:textId="48D00D90" w:rsidR="00916AA4" w:rsidRPr="00FE621C" w:rsidRDefault="00916AA4" w:rsidP="00FC7A2B">
      <w:pPr>
        <w:pStyle w:val="Prrafodelista"/>
        <w:numPr>
          <w:ilvl w:val="1"/>
          <w:numId w:val="29"/>
        </w:numPr>
        <w:jc w:val="both"/>
        <w:rPr>
          <w:rFonts w:ascii="Times New Roman" w:hAnsi="Times New Roman" w:cs="Times New Roman"/>
          <w:b/>
          <w:bCs/>
          <w:sz w:val="24"/>
          <w:szCs w:val="24"/>
        </w:rPr>
      </w:pPr>
      <w:bookmarkStart w:id="55" w:name="_Toc87288991"/>
      <w:r w:rsidRPr="00FE621C">
        <w:rPr>
          <w:rFonts w:ascii="Times New Roman" w:hAnsi="Times New Roman" w:cs="Times New Roman"/>
          <w:b/>
          <w:bCs/>
          <w:sz w:val="24"/>
          <w:szCs w:val="24"/>
        </w:rPr>
        <w:lastRenderedPageBreak/>
        <w:t>Phalaris tuberosa (Milin)</w:t>
      </w:r>
      <w:bookmarkEnd w:id="55"/>
    </w:p>
    <w:p w14:paraId="2C8298AD" w14:textId="77777777" w:rsidR="00916AA4" w:rsidRPr="00224A52" w:rsidRDefault="00916AA4"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 xml:space="preserve">El pasto </w:t>
      </w:r>
      <w:r w:rsidRPr="00224A52">
        <w:rPr>
          <w:rFonts w:ascii="Times New Roman" w:hAnsi="Times New Roman" w:cs="Times New Roman"/>
          <w:i/>
          <w:sz w:val="24"/>
          <w:szCs w:val="24"/>
        </w:rPr>
        <w:t>Phalaris tuberosa</w:t>
      </w:r>
      <w:r w:rsidRPr="00224A52">
        <w:rPr>
          <w:rFonts w:ascii="Times New Roman" w:hAnsi="Times New Roman" w:cs="Times New Roman"/>
          <w:sz w:val="24"/>
          <w:szCs w:val="24"/>
        </w:rPr>
        <w:t xml:space="preserve"> (Milin) es una gramínea macollosa que puede alcanzar 90 cm de altura,</w:t>
      </w:r>
      <w:r w:rsidRPr="00224A52">
        <w:rPr>
          <w:rStyle w:val="nfasis"/>
          <w:rFonts w:ascii="Times New Roman" w:hAnsi="Times New Roman" w:cs="Times New Roman"/>
          <w:sz w:val="24"/>
          <w:szCs w:val="24"/>
          <w:shd w:val="clear" w:color="auto" w:fill="FFFFFF"/>
        </w:rPr>
        <w:t xml:space="preserve"> </w:t>
      </w:r>
      <w:r w:rsidRPr="00224A52">
        <w:rPr>
          <w:rFonts w:ascii="Times New Roman" w:hAnsi="Times New Roman" w:cs="Times New Roman"/>
          <w:sz w:val="24"/>
          <w:szCs w:val="24"/>
        </w:rPr>
        <w:t>Sus tallos son vigorosos y nudos sobresalientes con abundantes hojas</w:t>
      </w:r>
      <w:r w:rsidRPr="00224A52">
        <w:rPr>
          <w:rFonts w:ascii="Times New Roman" w:hAnsi="Times New Roman" w:cs="Times New Roman"/>
          <w:sz w:val="24"/>
          <w:szCs w:val="24"/>
          <w:shd w:val="clear" w:color="auto" w:fill="FFFFFF"/>
        </w:rPr>
        <w:t>. Los cortes se pueden realizar cada tres o cuatro meses y soporta una carga animal de 6 unidades animales por hectárea.</w:t>
      </w:r>
    </w:p>
    <w:p w14:paraId="2927F732" w14:textId="77777777" w:rsidR="00916AA4" w:rsidRPr="00224A52" w:rsidRDefault="00916AA4" w:rsidP="00372FD2">
      <w:pPr>
        <w:spacing w:line="360" w:lineRule="auto"/>
        <w:jc w:val="both"/>
        <w:rPr>
          <w:rFonts w:ascii="Times New Roman" w:hAnsi="Times New Roman" w:cs="Times New Roman"/>
          <w:sz w:val="24"/>
          <w:szCs w:val="24"/>
          <w:lang w:eastAsia="es-EC"/>
        </w:rPr>
      </w:pPr>
      <w:r w:rsidRPr="00224A52">
        <w:rPr>
          <w:rFonts w:ascii="Times New Roman" w:hAnsi="Times New Roman" w:cs="Times New Roman"/>
          <w:sz w:val="24"/>
          <w:szCs w:val="24"/>
          <w:lang w:eastAsia="es-EC"/>
        </w:rPr>
        <w:t>Es una planta perenne, que crece en macollas y que puede alcanzar hasta 3 m. de altura. Se adapta muy bien a las zonas altas de Los Andes, desde 2.600 hasta 3.000 msnm, resistente a la sequía, exigente en fertilidad en suelos, tolerante a pH bajo (4.5). </w:t>
      </w:r>
    </w:p>
    <w:p w14:paraId="7D43048A" w14:textId="75014E44" w:rsidR="00916AA4" w:rsidRPr="00224A52" w:rsidRDefault="00916AA4" w:rsidP="00372FD2">
      <w:pPr>
        <w:spacing w:line="360" w:lineRule="auto"/>
        <w:jc w:val="both"/>
        <w:rPr>
          <w:rFonts w:ascii="Times New Roman" w:hAnsi="Times New Roman" w:cs="Times New Roman"/>
          <w:sz w:val="24"/>
          <w:szCs w:val="24"/>
          <w:lang w:eastAsia="es-EC"/>
        </w:rPr>
      </w:pPr>
      <w:r w:rsidRPr="00224A52">
        <w:rPr>
          <w:rFonts w:ascii="Times New Roman" w:hAnsi="Times New Roman" w:cs="Times New Roman"/>
          <w:sz w:val="24"/>
          <w:szCs w:val="24"/>
          <w:lang w:eastAsia="es-EC"/>
        </w:rPr>
        <w:t xml:space="preserve">Es una especie de valor nutritivo excelente, en la fase de floración este pasto puede alcanzar hasta un 15 % de proteína y en la fase de prefloración hasta el 18% de proteína, siendo de bajo contenido en fibra. </w:t>
      </w:r>
      <w:sdt>
        <w:sdtPr>
          <w:rPr>
            <w:rFonts w:ascii="Times New Roman" w:hAnsi="Times New Roman" w:cs="Times New Roman"/>
            <w:b/>
            <w:sz w:val="24"/>
            <w:szCs w:val="24"/>
            <w:lang w:eastAsia="es-EC"/>
          </w:rPr>
          <w:id w:val="2070765068"/>
          <w:citation/>
        </w:sdtPr>
        <w:sdtEndPr/>
        <w:sdtContent>
          <w:r w:rsidRPr="00224A52">
            <w:rPr>
              <w:rFonts w:ascii="Times New Roman" w:hAnsi="Times New Roman" w:cs="Times New Roman"/>
              <w:b/>
              <w:sz w:val="24"/>
              <w:szCs w:val="24"/>
              <w:lang w:eastAsia="es-EC"/>
            </w:rPr>
            <w:fldChar w:fldCharType="begin"/>
          </w:r>
          <w:r w:rsidRPr="00224A52">
            <w:rPr>
              <w:rFonts w:ascii="Times New Roman" w:hAnsi="Times New Roman" w:cs="Times New Roman"/>
              <w:b/>
              <w:sz w:val="24"/>
              <w:szCs w:val="24"/>
              <w:lang w:eastAsia="es-EC"/>
            </w:rPr>
            <w:instrText xml:space="preserve"> CITATION Ing19 \l 12298 </w:instrText>
          </w:r>
          <w:r w:rsidRPr="00224A52">
            <w:rPr>
              <w:rFonts w:ascii="Times New Roman" w:hAnsi="Times New Roman" w:cs="Times New Roman"/>
              <w:b/>
              <w:sz w:val="24"/>
              <w:szCs w:val="24"/>
              <w:lang w:eastAsia="es-EC"/>
            </w:rPr>
            <w:fldChar w:fldCharType="separate"/>
          </w:r>
          <w:r w:rsidR="00602810" w:rsidRPr="00602810">
            <w:rPr>
              <w:rFonts w:ascii="Times New Roman" w:hAnsi="Times New Roman" w:cs="Times New Roman"/>
              <w:noProof/>
              <w:sz w:val="24"/>
              <w:szCs w:val="24"/>
              <w:lang w:eastAsia="es-EC"/>
            </w:rPr>
            <w:t>(Gélvez, 2019)</w:t>
          </w:r>
          <w:r w:rsidRPr="00224A52">
            <w:rPr>
              <w:rFonts w:ascii="Times New Roman" w:hAnsi="Times New Roman" w:cs="Times New Roman"/>
              <w:b/>
              <w:sz w:val="24"/>
              <w:szCs w:val="24"/>
              <w:lang w:eastAsia="es-EC"/>
            </w:rPr>
            <w:fldChar w:fldCharType="end"/>
          </w:r>
        </w:sdtContent>
      </w:sdt>
    </w:p>
    <w:p w14:paraId="0F121800" w14:textId="77777777" w:rsidR="00916AA4" w:rsidRPr="00224A52" w:rsidRDefault="00916AA4" w:rsidP="00372FD2">
      <w:pPr>
        <w:spacing w:line="360" w:lineRule="auto"/>
        <w:jc w:val="both"/>
        <w:rPr>
          <w:rFonts w:ascii="Times New Roman" w:hAnsi="Times New Roman" w:cs="Times New Roman"/>
          <w:sz w:val="24"/>
          <w:szCs w:val="24"/>
          <w:lang w:eastAsia="es-EC"/>
        </w:rPr>
      </w:pPr>
      <w:r w:rsidRPr="00224A52">
        <w:rPr>
          <w:rFonts w:ascii="Times New Roman" w:hAnsi="Times New Roman" w:cs="Times New Roman"/>
          <w:sz w:val="24"/>
          <w:szCs w:val="24"/>
          <w:lang w:eastAsia="es-EC"/>
        </w:rPr>
        <w:t xml:space="preserve">El pasto Phalaris es una planta perenne, macollosa, erecta y puede alcanzar una altura hasta de 2,50 metros dependiendo de las condiciones que se le brinden durante su ciclo vegetativo. </w:t>
      </w:r>
    </w:p>
    <w:p w14:paraId="442F60D6" w14:textId="77777777" w:rsidR="00916AA4" w:rsidRPr="00224A52" w:rsidRDefault="00916AA4" w:rsidP="00372FD2">
      <w:pPr>
        <w:spacing w:line="360" w:lineRule="auto"/>
        <w:jc w:val="both"/>
        <w:rPr>
          <w:rFonts w:ascii="Times New Roman" w:hAnsi="Times New Roman" w:cs="Times New Roman"/>
          <w:sz w:val="24"/>
          <w:szCs w:val="24"/>
          <w:lang w:eastAsia="es-EC"/>
        </w:rPr>
      </w:pPr>
      <w:r w:rsidRPr="00224A52">
        <w:rPr>
          <w:rFonts w:ascii="Times New Roman" w:hAnsi="Times New Roman" w:cs="Times New Roman"/>
          <w:sz w:val="24"/>
          <w:szCs w:val="24"/>
          <w:lang w:eastAsia="es-EC"/>
        </w:rPr>
        <w:t xml:space="preserve">La raíz es fibrosa </w:t>
      </w:r>
      <w:r w:rsidR="00FD4D80" w:rsidRPr="00224A52">
        <w:rPr>
          <w:rFonts w:ascii="Times New Roman" w:hAnsi="Times New Roman" w:cs="Times New Roman"/>
          <w:sz w:val="24"/>
          <w:szCs w:val="24"/>
          <w:lang w:eastAsia="es-EC"/>
        </w:rPr>
        <w:t>rizomática</w:t>
      </w:r>
      <w:r w:rsidRPr="00224A52">
        <w:rPr>
          <w:rFonts w:ascii="Times New Roman" w:hAnsi="Times New Roman" w:cs="Times New Roman"/>
          <w:sz w:val="24"/>
          <w:szCs w:val="24"/>
          <w:lang w:eastAsia="es-EC"/>
        </w:rPr>
        <w:t>, muy vigorosa emergente de los nudos más inferiores del tallo, la característica principal de tener raíces bastante fuertes, hace que esta especie sea utilizada en la conservación de suelos. El tallo es herbáceo, erecto y fuertes, se distinguen por ser cilíndricas generalmente huecos y con nudos macizos, soporta eficientemente el acame cuando alcanza la madurez se llama caña, está formado por una alternancia de nudos y entre nudos generalmente cuando alcanza una altura de 2 a 2.2 metros de longitud.</w:t>
      </w:r>
    </w:p>
    <w:p w14:paraId="68A2CB5B" w14:textId="77777777" w:rsidR="00916AA4" w:rsidRPr="00224A52" w:rsidRDefault="00916AA4"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 xml:space="preserve">Las hojas son de forma aciculada, anchas, planas y persistentes formado por la vaina y lígula miden de 0,10 a 0,50 m., de largo con tendencia vertical son alternas y dísticas, presentan un color verde azulado, con nervaduras paralelas, además está constituida por un vaina de forma tubular en general abierta por un lado para rodear al tallo, y por la hoja propiamente dicha de forma lanceolada que se extiende hacia arriba y fuera de la lígula.  </w:t>
      </w:r>
    </w:p>
    <w:p w14:paraId="48604530" w14:textId="77777777" w:rsidR="00916AA4" w:rsidRPr="00224A52" w:rsidRDefault="00916AA4"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La inflorescencia es una panícula espiciforme de 7 a 15 centímetros de longitud, por 1,5 cm., de diámetro de forma cilíndrica con semillas estériles.  Los tallos indefinidos muy desarrollados llamados también macollos, constituyen órganos subterráneos de propagación vegetativa.</w:t>
      </w:r>
    </w:p>
    <w:p w14:paraId="304B2831" w14:textId="77777777" w:rsidR="00916AA4" w:rsidRPr="00224A52" w:rsidRDefault="00916AA4"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lastRenderedPageBreak/>
        <w:t xml:space="preserve">Urbano (2000), indica que esta especie forrajera se adapta muy bien a temperaturas muy bajas de las zonas altas siendo muy resistentes a heladas.  </w:t>
      </w:r>
    </w:p>
    <w:p w14:paraId="4E51ACE7" w14:textId="77777777" w:rsidR="00916AA4" w:rsidRPr="00224A52" w:rsidRDefault="00916AA4"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Mientras que Rodríguez y R. Maldonado (1999) señalan que el pasto Phalaris tolera temperaturas bajas, temperaturas medias de entre 5 y 17ºC. Es una de las pocas gramíneas pratenses que crece durante el invierno en el Altiplano y los Valles.</w:t>
      </w:r>
    </w:p>
    <w:p w14:paraId="2E62F03D" w14:textId="77777777" w:rsidR="00916AA4" w:rsidRPr="00224A52" w:rsidRDefault="00916AA4"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 xml:space="preserve">Proteína: el contenido de proteína varía en función al estado fisiológico de la planta; a prefloración, floración y maduración tiene 17,53%; 12,20%; 20 y 9,86% respectivamente en contenido de proteína. Se recomienda realizar los cortes en el estado de prefloración, ya que en este periodo presenta la mayor calidad.    </w:t>
      </w:r>
    </w:p>
    <w:p w14:paraId="24A7113B" w14:textId="77777777" w:rsidR="00916AA4" w:rsidRPr="00224A52" w:rsidRDefault="00916AA4"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 xml:space="preserve">Por su parte Rodríguez y Maldonado (1999), señalan que el contenido de proteína varía en función al estado fisiológico de la planta; a prefloración y maduración tiene entre 17%, 12% y 9% de proteína.  </w:t>
      </w:r>
    </w:p>
    <w:p w14:paraId="0A3411D5" w14:textId="24E07801" w:rsidR="00E13B35" w:rsidRPr="00935F63" w:rsidRDefault="00916AA4" w:rsidP="00372FD2">
      <w:pPr>
        <w:spacing w:line="360" w:lineRule="auto"/>
        <w:jc w:val="both"/>
        <w:rPr>
          <w:rFonts w:ascii="Times New Roman" w:hAnsi="Times New Roman" w:cs="Times New Roman"/>
          <w:b/>
          <w:sz w:val="24"/>
          <w:szCs w:val="24"/>
          <w:lang w:eastAsia="es-EC"/>
        </w:rPr>
      </w:pPr>
      <w:r w:rsidRPr="00224A52">
        <w:rPr>
          <w:rFonts w:ascii="Times New Roman" w:hAnsi="Times New Roman" w:cs="Times New Roman"/>
          <w:sz w:val="24"/>
          <w:szCs w:val="24"/>
          <w:lang w:eastAsia="es-EC"/>
        </w:rPr>
        <w:t xml:space="preserve">Usos del Pasto Phalaris: se utiliza como barreras vivas asociadas para conservación de suelo, agua y producción de forraje. También se puede usar para pastoreo, pero es más recomendable como pasto de corte. Se enfatiza que esta especie forrajera puede dar importantes rendimientos de materia verde con 4 a 5 cortes al año. Puede suministrarse a las vacas, ovejas y otros animales en forma de heno o en pastoreo. En crecimiento intermedio es bastante palatable para el ganado, en estado maduro como forraje de corte, picado y mezclado con alfalfa para animales en estabulación.  </w:t>
      </w:r>
      <w:sdt>
        <w:sdtPr>
          <w:rPr>
            <w:rFonts w:ascii="Times New Roman" w:hAnsi="Times New Roman" w:cs="Times New Roman"/>
            <w:b/>
            <w:sz w:val="24"/>
            <w:szCs w:val="24"/>
            <w:lang w:eastAsia="es-EC"/>
          </w:rPr>
          <w:id w:val="427705442"/>
          <w:citation/>
        </w:sdtPr>
        <w:sdtEndPr/>
        <w:sdtContent>
          <w:r w:rsidRPr="00224A52">
            <w:rPr>
              <w:rFonts w:ascii="Times New Roman" w:hAnsi="Times New Roman" w:cs="Times New Roman"/>
              <w:b/>
              <w:sz w:val="24"/>
              <w:szCs w:val="24"/>
              <w:lang w:eastAsia="es-EC"/>
            </w:rPr>
            <w:fldChar w:fldCharType="begin"/>
          </w:r>
          <w:r w:rsidRPr="00224A52">
            <w:rPr>
              <w:rFonts w:ascii="Times New Roman" w:hAnsi="Times New Roman" w:cs="Times New Roman"/>
              <w:b/>
              <w:sz w:val="24"/>
              <w:szCs w:val="24"/>
              <w:lang w:eastAsia="es-EC"/>
            </w:rPr>
            <w:instrText xml:space="preserve"> CITATION Jos11 \l 12298 </w:instrText>
          </w:r>
          <w:r w:rsidRPr="00224A52">
            <w:rPr>
              <w:rFonts w:ascii="Times New Roman" w:hAnsi="Times New Roman" w:cs="Times New Roman"/>
              <w:b/>
              <w:sz w:val="24"/>
              <w:szCs w:val="24"/>
              <w:lang w:eastAsia="es-EC"/>
            </w:rPr>
            <w:fldChar w:fldCharType="separate"/>
          </w:r>
          <w:r w:rsidR="00602810" w:rsidRPr="00602810">
            <w:rPr>
              <w:rFonts w:ascii="Times New Roman" w:hAnsi="Times New Roman" w:cs="Times New Roman"/>
              <w:noProof/>
              <w:sz w:val="24"/>
              <w:szCs w:val="24"/>
              <w:lang w:eastAsia="es-EC"/>
            </w:rPr>
            <w:t>(Laura, 2011)</w:t>
          </w:r>
          <w:r w:rsidRPr="00224A52">
            <w:rPr>
              <w:rFonts w:ascii="Times New Roman" w:hAnsi="Times New Roman" w:cs="Times New Roman"/>
              <w:b/>
              <w:sz w:val="24"/>
              <w:szCs w:val="24"/>
              <w:lang w:eastAsia="es-EC"/>
            </w:rPr>
            <w:fldChar w:fldCharType="end"/>
          </w:r>
        </w:sdtContent>
      </w:sdt>
    </w:p>
    <w:p w14:paraId="20E8D3BD" w14:textId="470364D8" w:rsidR="00E66216" w:rsidRPr="00FE621C" w:rsidRDefault="00445036" w:rsidP="00FC7A2B">
      <w:pPr>
        <w:pStyle w:val="Prrafodelista"/>
        <w:numPr>
          <w:ilvl w:val="1"/>
          <w:numId w:val="29"/>
        </w:numPr>
        <w:jc w:val="both"/>
        <w:rPr>
          <w:rFonts w:ascii="Times New Roman" w:hAnsi="Times New Roman" w:cs="Times New Roman"/>
          <w:b/>
          <w:bCs/>
          <w:sz w:val="24"/>
          <w:szCs w:val="24"/>
        </w:rPr>
      </w:pPr>
      <w:bookmarkStart w:id="56" w:name="_Toc87288992"/>
      <w:r w:rsidRPr="00FE621C">
        <w:rPr>
          <w:rFonts w:ascii="Times New Roman" w:hAnsi="Times New Roman" w:cs="Times New Roman"/>
          <w:b/>
          <w:bCs/>
          <w:sz w:val="24"/>
          <w:szCs w:val="24"/>
        </w:rPr>
        <w:t xml:space="preserve">Valor nutritivo del </w:t>
      </w:r>
      <w:r w:rsidR="00071580" w:rsidRPr="00FE621C">
        <w:rPr>
          <w:rFonts w:ascii="Times New Roman" w:hAnsi="Times New Roman" w:cs="Times New Roman"/>
          <w:b/>
          <w:bCs/>
          <w:sz w:val="24"/>
          <w:szCs w:val="24"/>
        </w:rPr>
        <w:t>Pennisetum clandestinum (kikuyo)</w:t>
      </w:r>
      <w:bookmarkEnd w:id="56"/>
    </w:p>
    <w:p w14:paraId="1F0FCF01" w14:textId="18037353" w:rsidR="00071580" w:rsidRPr="00224A52" w:rsidRDefault="00071580"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 xml:space="preserve">El kikuyo </w:t>
      </w:r>
      <w:r w:rsidR="000411F1" w:rsidRPr="00224A52">
        <w:rPr>
          <w:rFonts w:ascii="Times New Roman" w:hAnsi="Times New Roman" w:cs="Times New Roman"/>
          <w:sz w:val="24"/>
          <w:szCs w:val="24"/>
        </w:rPr>
        <w:t>(</w:t>
      </w:r>
      <w:r w:rsidR="000411F1" w:rsidRPr="00224A52">
        <w:rPr>
          <w:rFonts w:ascii="Times New Roman" w:hAnsi="Times New Roman" w:cs="Times New Roman"/>
          <w:i/>
          <w:sz w:val="24"/>
          <w:szCs w:val="24"/>
        </w:rPr>
        <w:t>Pennisetum clandestinum</w:t>
      </w:r>
      <w:r w:rsidR="000411F1" w:rsidRPr="00224A52">
        <w:rPr>
          <w:rFonts w:ascii="Times New Roman" w:hAnsi="Times New Roman" w:cs="Times New Roman"/>
          <w:sz w:val="24"/>
          <w:szCs w:val="24"/>
        </w:rPr>
        <w:t xml:space="preserve">) </w:t>
      </w:r>
      <w:r w:rsidRPr="00224A52">
        <w:rPr>
          <w:rFonts w:ascii="Times New Roman" w:hAnsi="Times New Roman" w:cs="Times New Roman"/>
          <w:sz w:val="24"/>
          <w:szCs w:val="24"/>
        </w:rPr>
        <w:t xml:space="preserve">es una gramínea originaria de las zonas altas (1950 a 2700 m.s.n.m) y con precipitaciones entre los 1000 y 1600 mm del centro y este de África, lo que incluye países como Etiopia, Kenia, Tanzania, Uganda, Ruanda y Congo. Debe su nombre a los Kikuyo, una tribu asentada en Kenia, de donde </w:t>
      </w:r>
      <w:r w:rsidR="00E13B35" w:rsidRPr="00224A52">
        <w:rPr>
          <w:rFonts w:ascii="Times New Roman" w:hAnsi="Times New Roman" w:cs="Times New Roman"/>
          <w:sz w:val="24"/>
          <w:szCs w:val="24"/>
        </w:rPr>
        <w:t>está</w:t>
      </w:r>
      <w:r w:rsidRPr="00224A52">
        <w:rPr>
          <w:rFonts w:ascii="Times New Roman" w:hAnsi="Times New Roman" w:cs="Times New Roman"/>
          <w:sz w:val="24"/>
          <w:szCs w:val="24"/>
        </w:rPr>
        <w:t xml:space="preserve"> gramínea es originaria. En la primera parte del siglo XX, esta gramínea fue introducida en algunas regiones de África, Oceanía, Europa, Centro América y Sur América.</w:t>
      </w:r>
    </w:p>
    <w:p w14:paraId="3C852EEF" w14:textId="77777777" w:rsidR="00071580" w:rsidRPr="00224A52" w:rsidRDefault="00071580"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 xml:space="preserve">El kikuyo es una gramínea C4, perenne, que se extiende superficialmente o bajo tierra a través de estolones o rizomas. Estos estolones presentan una alta viabilidad al ser propagados vegetativamente. Esta gramínea puede tener un crecimiento erecto o </w:t>
      </w:r>
      <w:r w:rsidR="00187D34" w:rsidRPr="00224A52">
        <w:rPr>
          <w:rFonts w:ascii="Times New Roman" w:hAnsi="Times New Roman" w:cs="Times New Roman"/>
          <w:sz w:val="24"/>
          <w:szCs w:val="24"/>
        </w:rPr>
        <w:t>semirrecto</w:t>
      </w:r>
      <w:r w:rsidRPr="00224A52">
        <w:rPr>
          <w:rFonts w:ascii="Times New Roman" w:hAnsi="Times New Roman" w:cs="Times New Roman"/>
          <w:sz w:val="24"/>
          <w:szCs w:val="24"/>
        </w:rPr>
        <w:t xml:space="preserve"> alcanzando alturas entre 50 y 60 cm 13, 102. Las hojas logran entre 4,5 a 20 cm de largo y de 6 a 15 mm de ancho.</w:t>
      </w:r>
    </w:p>
    <w:p w14:paraId="5C664AEF" w14:textId="21CCBE88" w:rsidR="004F23E1" w:rsidRPr="00224A52" w:rsidRDefault="00071580"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lastRenderedPageBreak/>
        <w:t xml:space="preserve">La madurez del kikuyo ha sido asociada a cambios fisiológicos y composicionales que se relacionan con la calidad nutricional del forraje. En este sentido, al incrementar la edad del kikuyo aumenta la producción de materia seca y la concentración de carbohidratos estructurales, y disminuye la proteína cruda, la digestibilidad, los nutrientes digestibles totales y la energía neta de lactancia. Aunado a esto, Aguilar et al., (2009) que el incremento en la edad del kikuyo disminuye la concentración de ácido linoleico y aumenta la de ácidos grasos saturados. Los minerales no parecen sufrir cambios debido a la madurez del kikuyo. </w:t>
      </w:r>
      <w:sdt>
        <w:sdtPr>
          <w:rPr>
            <w:rFonts w:ascii="Times New Roman" w:hAnsi="Times New Roman" w:cs="Times New Roman"/>
            <w:b/>
            <w:sz w:val="24"/>
            <w:szCs w:val="24"/>
          </w:rPr>
          <w:id w:val="-1052149785"/>
          <w:citation/>
        </w:sdtPr>
        <w:sdtEndPr/>
        <w:sdtContent>
          <w:r w:rsidRPr="00224A52">
            <w:rPr>
              <w:rFonts w:ascii="Times New Roman" w:hAnsi="Times New Roman" w:cs="Times New Roman"/>
              <w:b/>
              <w:sz w:val="24"/>
              <w:szCs w:val="24"/>
            </w:rPr>
            <w:fldChar w:fldCharType="begin"/>
          </w:r>
          <w:r w:rsidR="005375F1" w:rsidRPr="00224A52">
            <w:rPr>
              <w:rFonts w:ascii="Times New Roman" w:hAnsi="Times New Roman" w:cs="Times New Roman"/>
              <w:b/>
              <w:sz w:val="24"/>
              <w:szCs w:val="24"/>
            </w:rPr>
            <w:instrText xml:space="preserve">CITATION Jua18 \t  \l 12298 </w:instrText>
          </w:r>
          <w:r w:rsidRPr="00224A52">
            <w:rPr>
              <w:rFonts w:ascii="Times New Roman" w:hAnsi="Times New Roman" w:cs="Times New Roman"/>
              <w:b/>
              <w:sz w:val="24"/>
              <w:szCs w:val="24"/>
            </w:rPr>
            <w:fldChar w:fldCharType="separate"/>
          </w:r>
          <w:r w:rsidR="00602810" w:rsidRPr="00602810">
            <w:rPr>
              <w:rFonts w:ascii="Times New Roman" w:hAnsi="Times New Roman" w:cs="Times New Roman"/>
              <w:noProof/>
              <w:sz w:val="24"/>
              <w:szCs w:val="24"/>
            </w:rPr>
            <w:t>(Martínez &amp; et, 2018)</w:t>
          </w:r>
          <w:r w:rsidRPr="00224A52">
            <w:rPr>
              <w:rFonts w:ascii="Times New Roman" w:hAnsi="Times New Roman" w:cs="Times New Roman"/>
              <w:b/>
              <w:sz w:val="24"/>
              <w:szCs w:val="24"/>
            </w:rPr>
            <w:fldChar w:fldCharType="end"/>
          </w:r>
        </w:sdtContent>
      </w:sdt>
    </w:p>
    <w:p w14:paraId="70DA3F42" w14:textId="49C0D9D1" w:rsidR="0052450E" w:rsidRPr="00FB1CC4" w:rsidRDefault="0052450E" w:rsidP="00372FD2">
      <w:pPr>
        <w:jc w:val="both"/>
        <w:rPr>
          <w:rFonts w:ascii="Times New Roman" w:hAnsi="Times New Roman" w:cs="Times New Roman"/>
          <w:b/>
          <w:bCs/>
          <w:sz w:val="24"/>
          <w:szCs w:val="24"/>
        </w:rPr>
      </w:pPr>
      <w:bookmarkStart w:id="57" w:name="_Toc94885899"/>
      <w:r w:rsidRPr="00FB1CC4">
        <w:rPr>
          <w:rFonts w:ascii="Times New Roman" w:hAnsi="Times New Roman" w:cs="Times New Roman"/>
          <w:b/>
          <w:bCs/>
          <w:sz w:val="24"/>
          <w:szCs w:val="24"/>
        </w:rPr>
        <w:t>Tabla 10</w:t>
      </w:r>
      <w:bookmarkEnd w:id="57"/>
    </w:p>
    <w:p w14:paraId="7FB9BFD5" w14:textId="77777777" w:rsidR="00071580" w:rsidRPr="00FB1CC4" w:rsidRDefault="00071580" w:rsidP="00372FD2">
      <w:pPr>
        <w:jc w:val="both"/>
        <w:rPr>
          <w:rFonts w:ascii="Times New Roman" w:hAnsi="Times New Roman" w:cs="Times New Roman"/>
          <w:b/>
          <w:bCs/>
          <w:sz w:val="24"/>
          <w:szCs w:val="24"/>
        </w:rPr>
      </w:pPr>
      <w:bookmarkStart w:id="58" w:name="_Toc94885900"/>
      <w:r w:rsidRPr="00FB1CC4">
        <w:rPr>
          <w:rFonts w:ascii="Times New Roman" w:hAnsi="Times New Roman" w:cs="Times New Roman"/>
          <w:b/>
          <w:bCs/>
          <w:sz w:val="24"/>
          <w:szCs w:val="24"/>
        </w:rPr>
        <w:t>Concentración de nutrientes en pasto kikuyo</w:t>
      </w:r>
      <w:bookmarkEnd w:id="58"/>
    </w:p>
    <w:tbl>
      <w:tblPr>
        <w:tblW w:w="6520" w:type="dxa"/>
        <w:tblInd w:w="-80" w:type="dxa"/>
        <w:tblCellMar>
          <w:left w:w="70" w:type="dxa"/>
          <w:right w:w="70" w:type="dxa"/>
        </w:tblCellMar>
        <w:tblLook w:val="04A0" w:firstRow="1" w:lastRow="0" w:firstColumn="1" w:lastColumn="0" w:noHBand="0" w:noVBand="1"/>
      </w:tblPr>
      <w:tblGrid>
        <w:gridCol w:w="3460"/>
        <w:gridCol w:w="1580"/>
        <w:gridCol w:w="1480"/>
      </w:tblGrid>
      <w:tr w:rsidR="00224A52" w:rsidRPr="00224A52" w14:paraId="5AE3B52F" w14:textId="77777777" w:rsidTr="00372FD2">
        <w:trPr>
          <w:trHeight w:val="330"/>
        </w:trPr>
        <w:tc>
          <w:tcPr>
            <w:tcW w:w="34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4014E22" w14:textId="77777777" w:rsidR="00F81882" w:rsidRPr="00224A52" w:rsidRDefault="00F81882" w:rsidP="00F81882">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 xml:space="preserve">Nutriente </w:t>
            </w:r>
          </w:p>
        </w:tc>
        <w:tc>
          <w:tcPr>
            <w:tcW w:w="1580" w:type="dxa"/>
            <w:tcBorders>
              <w:top w:val="single" w:sz="8" w:space="0" w:color="auto"/>
              <w:left w:val="nil"/>
              <w:bottom w:val="single" w:sz="8" w:space="0" w:color="auto"/>
              <w:right w:val="single" w:sz="8" w:space="0" w:color="auto"/>
            </w:tcBorders>
            <w:shd w:val="clear" w:color="auto" w:fill="auto"/>
            <w:vAlign w:val="center"/>
            <w:hideMark/>
          </w:tcPr>
          <w:p w14:paraId="111F3CA8" w14:textId="77777777" w:rsidR="00F81882" w:rsidRPr="00224A52" w:rsidRDefault="00F81882" w:rsidP="00F81882">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Unidades</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7666A563" w14:textId="77777777" w:rsidR="00F81882" w:rsidRPr="00224A52" w:rsidRDefault="00F81882" w:rsidP="00F81882">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 xml:space="preserve">Promedio </w:t>
            </w:r>
          </w:p>
        </w:tc>
      </w:tr>
      <w:tr w:rsidR="00224A52" w:rsidRPr="00224A52" w14:paraId="48D45D43" w14:textId="77777777" w:rsidTr="00372FD2">
        <w:trPr>
          <w:trHeight w:val="238"/>
        </w:trPr>
        <w:tc>
          <w:tcPr>
            <w:tcW w:w="3460" w:type="dxa"/>
            <w:tcBorders>
              <w:top w:val="nil"/>
              <w:left w:val="single" w:sz="8" w:space="0" w:color="auto"/>
              <w:bottom w:val="single" w:sz="8" w:space="0" w:color="auto"/>
              <w:right w:val="single" w:sz="8" w:space="0" w:color="auto"/>
            </w:tcBorders>
            <w:shd w:val="clear" w:color="auto" w:fill="auto"/>
            <w:vAlign w:val="center"/>
            <w:hideMark/>
          </w:tcPr>
          <w:p w14:paraId="6CAAAD67"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Materia seca</w:t>
            </w:r>
          </w:p>
        </w:tc>
        <w:tc>
          <w:tcPr>
            <w:tcW w:w="1580" w:type="dxa"/>
            <w:tcBorders>
              <w:top w:val="nil"/>
              <w:left w:val="nil"/>
              <w:bottom w:val="single" w:sz="8" w:space="0" w:color="auto"/>
              <w:right w:val="single" w:sz="8" w:space="0" w:color="auto"/>
            </w:tcBorders>
            <w:shd w:val="clear" w:color="auto" w:fill="auto"/>
            <w:vAlign w:val="center"/>
            <w:hideMark/>
          </w:tcPr>
          <w:p w14:paraId="6ACB46BF"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g/100g MH</w:t>
            </w:r>
          </w:p>
        </w:tc>
        <w:tc>
          <w:tcPr>
            <w:tcW w:w="1480" w:type="dxa"/>
            <w:tcBorders>
              <w:top w:val="nil"/>
              <w:left w:val="nil"/>
              <w:bottom w:val="single" w:sz="8" w:space="0" w:color="auto"/>
              <w:right w:val="single" w:sz="8" w:space="0" w:color="auto"/>
            </w:tcBorders>
            <w:shd w:val="clear" w:color="auto" w:fill="auto"/>
            <w:vAlign w:val="center"/>
            <w:hideMark/>
          </w:tcPr>
          <w:p w14:paraId="1365F0D2"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17,26</w:t>
            </w:r>
          </w:p>
        </w:tc>
      </w:tr>
      <w:tr w:rsidR="00224A52" w:rsidRPr="00224A52" w14:paraId="45AFE918" w14:textId="77777777" w:rsidTr="00372FD2">
        <w:trPr>
          <w:trHeight w:val="272"/>
        </w:trPr>
        <w:tc>
          <w:tcPr>
            <w:tcW w:w="3460" w:type="dxa"/>
            <w:tcBorders>
              <w:top w:val="nil"/>
              <w:left w:val="single" w:sz="8" w:space="0" w:color="auto"/>
              <w:bottom w:val="single" w:sz="8" w:space="0" w:color="auto"/>
              <w:right w:val="single" w:sz="8" w:space="0" w:color="auto"/>
            </w:tcBorders>
            <w:shd w:val="clear" w:color="auto" w:fill="auto"/>
            <w:vAlign w:val="center"/>
            <w:hideMark/>
          </w:tcPr>
          <w:p w14:paraId="160ABD4B"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Proteína cruda</w:t>
            </w:r>
          </w:p>
        </w:tc>
        <w:tc>
          <w:tcPr>
            <w:tcW w:w="1580" w:type="dxa"/>
            <w:tcBorders>
              <w:top w:val="nil"/>
              <w:left w:val="nil"/>
              <w:bottom w:val="single" w:sz="8" w:space="0" w:color="auto"/>
              <w:right w:val="single" w:sz="8" w:space="0" w:color="auto"/>
            </w:tcBorders>
            <w:shd w:val="clear" w:color="auto" w:fill="auto"/>
            <w:vAlign w:val="center"/>
            <w:hideMark/>
          </w:tcPr>
          <w:p w14:paraId="350C9394"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g/100g MS</w:t>
            </w:r>
          </w:p>
        </w:tc>
        <w:tc>
          <w:tcPr>
            <w:tcW w:w="1480" w:type="dxa"/>
            <w:tcBorders>
              <w:top w:val="nil"/>
              <w:left w:val="nil"/>
              <w:bottom w:val="single" w:sz="8" w:space="0" w:color="auto"/>
              <w:right w:val="single" w:sz="8" w:space="0" w:color="auto"/>
            </w:tcBorders>
            <w:shd w:val="clear" w:color="auto" w:fill="auto"/>
            <w:vAlign w:val="center"/>
            <w:hideMark/>
          </w:tcPr>
          <w:p w14:paraId="3E866A7C"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18,34</w:t>
            </w:r>
          </w:p>
        </w:tc>
      </w:tr>
      <w:tr w:rsidR="00224A52" w:rsidRPr="00224A52" w14:paraId="736BCEA5" w14:textId="77777777" w:rsidTr="00372FD2">
        <w:trPr>
          <w:trHeight w:val="218"/>
        </w:trPr>
        <w:tc>
          <w:tcPr>
            <w:tcW w:w="3460" w:type="dxa"/>
            <w:tcBorders>
              <w:top w:val="nil"/>
              <w:left w:val="single" w:sz="8" w:space="0" w:color="auto"/>
              <w:bottom w:val="single" w:sz="8" w:space="0" w:color="auto"/>
              <w:right w:val="single" w:sz="8" w:space="0" w:color="auto"/>
            </w:tcBorders>
            <w:shd w:val="clear" w:color="auto" w:fill="auto"/>
            <w:vAlign w:val="center"/>
            <w:hideMark/>
          </w:tcPr>
          <w:p w14:paraId="088E1397"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Ceniza</w:t>
            </w:r>
          </w:p>
        </w:tc>
        <w:tc>
          <w:tcPr>
            <w:tcW w:w="1580" w:type="dxa"/>
            <w:tcBorders>
              <w:top w:val="nil"/>
              <w:left w:val="nil"/>
              <w:bottom w:val="single" w:sz="8" w:space="0" w:color="auto"/>
              <w:right w:val="single" w:sz="8" w:space="0" w:color="auto"/>
            </w:tcBorders>
            <w:shd w:val="clear" w:color="auto" w:fill="auto"/>
            <w:vAlign w:val="center"/>
            <w:hideMark/>
          </w:tcPr>
          <w:p w14:paraId="4D92417A"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g/100g MS</w:t>
            </w:r>
          </w:p>
        </w:tc>
        <w:tc>
          <w:tcPr>
            <w:tcW w:w="1480" w:type="dxa"/>
            <w:tcBorders>
              <w:top w:val="nil"/>
              <w:left w:val="nil"/>
              <w:bottom w:val="single" w:sz="8" w:space="0" w:color="auto"/>
              <w:right w:val="single" w:sz="8" w:space="0" w:color="auto"/>
            </w:tcBorders>
            <w:shd w:val="clear" w:color="auto" w:fill="auto"/>
            <w:vAlign w:val="center"/>
            <w:hideMark/>
          </w:tcPr>
          <w:p w14:paraId="7EE6B2F1"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8,2</w:t>
            </w:r>
          </w:p>
        </w:tc>
      </w:tr>
      <w:tr w:rsidR="00224A52" w:rsidRPr="00224A52" w14:paraId="7CB12A74" w14:textId="77777777" w:rsidTr="00372FD2">
        <w:trPr>
          <w:trHeight w:val="208"/>
        </w:trPr>
        <w:tc>
          <w:tcPr>
            <w:tcW w:w="3460" w:type="dxa"/>
            <w:tcBorders>
              <w:top w:val="nil"/>
              <w:left w:val="single" w:sz="8" w:space="0" w:color="auto"/>
              <w:bottom w:val="single" w:sz="8" w:space="0" w:color="auto"/>
              <w:right w:val="single" w:sz="8" w:space="0" w:color="auto"/>
            </w:tcBorders>
            <w:shd w:val="clear" w:color="auto" w:fill="auto"/>
            <w:vAlign w:val="center"/>
            <w:hideMark/>
          </w:tcPr>
          <w:p w14:paraId="09E37CF7"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Fibra detergente neutro</w:t>
            </w:r>
          </w:p>
        </w:tc>
        <w:tc>
          <w:tcPr>
            <w:tcW w:w="1580" w:type="dxa"/>
            <w:tcBorders>
              <w:top w:val="nil"/>
              <w:left w:val="nil"/>
              <w:bottom w:val="single" w:sz="8" w:space="0" w:color="auto"/>
              <w:right w:val="single" w:sz="8" w:space="0" w:color="auto"/>
            </w:tcBorders>
            <w:shd w:val="clear" w:color="auto" w:fill="auto"/>
            <w:vAlign w:val="center"/>
            <w:hideMark/>
          </w:tcPr>
          <w:p w14:paraId="773DCE4B"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g/100g MS</w:t>
            </w:r>
          </w:p>
        </w:tc>
        <w:tc>
          <w:tcPr>
            <w:tcW w:w="1480" w:type="dxa"/>
            <w:tcBorders>
              <w:top w:val="nil"/>
              <w:left w:val="nil"/>
              <w:bottom w:val="single" w:sz="8" w:space="0" w:color="auto"/>
              <w:right w:val="single" w:sz="8" w:space="0" w:color="auto"/>
            </w:tcBorders>
            <w:shd w:val="clear" w:color="auto" w:fill="auto"/>
            <w:vAlign w:val="center"/>
            <w:hideMark/>
          </w:tcPr>
          <w:p w14:paraId="192006CA"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56,21</w:t>
            </w:r>
          </w:p>
        </w:tc>
      </w:tr>
      <w:tr w:rsidR="00224A52" w:rsidRPr="00224A52" w14:paraId="37CCC1F3" w14:textId="77777777" w:rsidTr="00372FD2">
        <w:trPr>
          <w:trHeight w:val="332"/>
        </w:trPr>
        <w:tc>
          <w:tcPr>
            <w:tcW w:w="3460" w:type="dxa"/>
            <w:tcBorders>
              <w:top w:val="nil"/>
              <w:left w:val="single" w:sz="8" w:space="0" w:color="auto"/>
              <w:bottom w:val="single" w:sz="8" w:space="0" w:color="auto"/>
              <w:right w:val="single" w:sz="8" w:space="0" w:color="auto"/>
            </w:tcBorders>
            <w:shd w:val="clear" w:color="auto" w:fill="auto"/>
            <w:vAlign w:val="center"/>
            <w:hideMark/>
          </w:tcPr>
          <w:p w14:paraId="33B69163"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Fibra detergente acida</w:t>
            </w:r>
          </w:p>
        </w:tc>
        <w:tc>
          <w:tcPr>
            <w:tcW w:w="1580" w:type="dxa"/>
            <w:tcBorders>
              <w:top w:val="nil"/>
              <w:left w:val="nil"/>
              <w:bottom w:val="single" w:sz="8" w:space="0" w:color="auto"/>
              <w:right w:val="single" w:sz="8" w:space="0" w:color="auto"/>
            </w:tcBorders>
            <w:shd w:val="clear" w:color="auto" w:fill="auto"/>
            <w:vAlign w:val="center"/>
            <w:hideMark/>
          </w:tcPr>
          <w:p w14:paraId="7DF45682"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g/100g MS</w:t>
            </w:r>
          </w:p>
        </w:tc>
        <w:tc>
          <w:tcPr>
            <w:tcW w:w="1480" w:type="dxa"/>
            <w:tcBorders>
              <w:top w:val="nil"/>
              <w:left w:val="nil"/>
              <w:bottom w:val="single" w:sz="8" w:space="0" w:color="auto"/>
              <w:right w:val="single" w:sz="8" w:space="0" w:color="auto"/>
            </w:tcBorders>
            <w:shd w:val="clear" w:color="auto" w:fill="auto"/>
            <w:vAlign w:val="center"/>
            <w:hideMark/>
          </w:tcPr>
          <w:p w14:paraId="21A7A760"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26,46</w:t>
            </w:r>
          </w:p>
        </w:tc>
      </w:tr>
      <w:tr w:rsidR="00224A52" w:rsidRPr="00224A52" w14:paraId="453D25B2" w14:textId="77777777" w:rsidTr="00372FD2">
        <w:trPr>
          <w:trHeight w:val="244"/>
        </w:trPr>
        <w:tc>
          <w:tcPr>
            <w:tcW w:w="3460" w:type="dxa"/>
            <w:tcBorders>
              <w:top w:val="nil"/>
              <w:left w:val="single" w:sz="8" w:space="0" w:color="auto"/>
              <w:bottom w:val="single" w:sz="8" w:space="0" w:color="auto"/>
              <w:right w:val="single" w:sz="8" w:space="0" w:color="auto"/>
            </w:tcBorders>
            <w:shd w:val="clear" w:color="auto" w:fill="auto"/>
            <w:vAlign w:val="center"/>
            <w:hideMark/>
          </w:tcPr>
          <w:p w14:paraId="696909B1"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Fenoles totales</w:t>
            </w:r>
          </w:p>
        </w:tc>
        <w:tc>
          <w:tcPr>
            <w:tcW w:w="1580" w:type="dxa"/>
            <w:tcBorders>
              <w:top w:val="nil"/>
              <w:left w:val="nil"/>
              <w:bottom w:val="single" w:sz="8" w:space="0" w:color="auto"/>
              <w:right w:val="single" w:sz="8" w:space="0" w:color="auto"/>
            </w:tcBorders>
            <w:shd w:val="clear" w:color="auto" w:fill="auto"/>
            <w:vAlign w:val="center"/>
            <w:hideMark/>
          </w:tcPr>
          <w:p w14:paraId="7DA5AA32"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g/100g MS</w:t>
            </w:r>
          </w:p>
        </w:tc>
        <w:tc>
          <w:tcPr>
            <w:tcW w:w="1480" w:type="dxa"/>
            <w:tcBorders>
              <w:top w:val="nil"/>
              <w:left w:val="nil"/>
              <w:bottom w:val="single" w:sz="8" w:space="0" w:color="auto"/>
              <w:right w:val="single" w:sz="8" w:space="0" w:color="auto"/>
            </w:tcBorders>
            <w:shd w:val="clear" w:color="auto" w:fill="auto"/>
            <w:vAlign w:val="center"/>
            <w:hideMark/>
          </w:tcPr>
          <w:p w14:paraId="577F2F0F"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1,78</w:t>
            </w:r>
          </w:p>
        </w:tc>
      </w:tr>
      <w:tr w:rsidR="00224A52" w:rsidRPr="00224A52" w14:paraId="1B0D34A5" w14:textId="77777777" w:rsidTr="00372FD2">
        <w:trPr>
          <w:trHeight w:val="234"/>
        </w:trPr>
        <w:tc>
          <w:tcPr>
            <w:tcW w:w="3460" w:type="dxa"/>
            <w:tcBorders>
              <w:top w:val="nil"/>
              <w:left w:val="single" w:sz="8" w:space="0" w:color="auto"/>
              <w:bottom w:val="single" w:sz="8" w:space="0" w:color="auto"/>
              <w:right w:val="single" w:sz="8" w:space="0" w:color="auto"/>
            </w:tcBorders>
            <w:shd w:val="clear" w:color="auto" w:fill="auto"/>
            <w:vAlign w:val="center"/>
            <w:hideMark/>
          </w:tcPr>
          <w:p w14:paraId="55DBEFEF"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Carbohidratos no estructurales</w:t>
            </w:r>
          </w:p>
        </w:tc>
        <w:tc>
          <w:tcPr>
            <w:tcW w:w="1580" w:type="dxa"/>
            <w:tcBorders>
              <w:top w:val="nil"/>
              <w:left w:val="nil"/>
              <w:bottom w:val="single" w:sz="8" w:space="0" w:color="auto"/>
              <w:right w:val="single" w:sz="8" w:space="0" w:color="auto"/>
            </w:tcBorders>
            <w:shd w:val="clear" w:color="auto" w:fill="auto"/>
            <w:vAlign w:val="center"/>
            <w:hideMark/>
          </w:tcPr>
          <w:p w14:paraId="71908E98"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g/100g MS</w:t>
            </w:r>
          </w:p>
        </w:tc>
        <w:tc>
          <w:tcPr>
            <w:tcW w:w="1480" w:type="dxa"/>
            <w:tcBorders>
              <w:top w:val="nil"/>
              <w:left w:val="nil"/>
              <w:bottom w:val="single" w:sz="8" w:space="0" w:color="auto"/>
              <w:right w:val="single" w:sz="8" w:space="0" w:color="auto"/>
            </w:tcBorders>
            <w:shd w:val="clear" w:color="auto" w:fill="auto"/>
            <w:vAlign w:val="center"/>
            <w:hideMark/>
          </w:tcPr>
          <w:p w14:paraId="51BB5734"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10,58</w:t>
            </w:r>
          </w:p>
        </w:tc>
      </w:tr>
      <w:tr w:rsidR="00224A52" w:rsidRPr="00224A52" w14:paraId="12AD10C2" w14:textId="77777777" w:rsidTr="00372FD2">
        <w:trPr>
          <w:trHeight w:val="210"/>
        </w:trPr>
        <w:tc>
          <w:tcPr>
            <w:tcW w:w="3460" w:type="dxa"/>
            <w:tcBorders>
              <w:top w:val="nil"/>
              <w:left w:val="single" w:sz="8" w:space="0" w:color="auto"/>
              <w:bottom w:val="single" w:sz="8" w:space="0" w:color="auto"/>
              <w:right w:val="single" w:sz="8" w:space="0" w:color="auto"/>
            </w:tcBorders>
            <w:shd w:val="clear" w:color="auto" w:fill="auto"/>
            <w:vAlign w:val="center"/>
            <w:hideMark/>
          </w:tcPr>
          <w:p w14:paraId="64A94DBE"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Nutrientes digestibles totales</w:t>
            </w:r>
          </w:p>
        </w:tc>
        <w:tc>
          <w:tcPr>
            <w:tcW w:w="1580" w:type="dxa"/>
            <w:tcBorders>
              <w:top w:val="nil"/>
              <w:left w:val="nil"/>
              <w:bottom w:val="single" w:sz="8" w:space="0" w:color="auto"/>
              <w:right w:val="single" w:sz="8" w:space="0" w:color="auto"/>
            </w:tcBorders>
            <w:shd w:val="clear" w:color="auto" w:fill="auto"/>
            <w:vAlign w:val="center"/>
            <w:hideMark/>
          </w:tcPr>
          <w:p w14:paraId="4E186DE1"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g/100g MS</w:t>
            </w:r>
          </w:p>
        </w:tc>
        <w:tc>
          <w:tcPr>
            <w:tcW w:w="1480" w:type="dxa"/>
            <w:tcBorders>
              <w:top w:val="nil"/>
              <w:left w:val="nil"/>
              <w:bottom w:val="single" w:sz="8" w:space="0" w:color="auto"/>
              <w:right w:val="single" w:sz="8" w:space="0" w:color="auto"/>
            </w:tcBorders>
            <w:shd w:val="clear" w:color="auto" w:fill="auto"/>
            <w:vAlign w:val="center"/>
            <w:hideMark/>
          </w:tcPr>
          <w:p w14:paraId="1A3C343F"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60</w:t>
            </w:r>
          </w:p>
        </w:tc>
      </w:tr>
      <w:tr w:rsidR="00224A52" w:rsidRPr="00224A52" w14:paraId="5673C6F3" w14:textId="77777777" w:rsidTr="00372FD2">
        <w:trPr>
          <w:trHeight w:val="268"/>
        </w:trPr>
        <w:tc>
          <w:tcPr>
            <w:tcW w:w="3460" w:type="dxa"/>
            <w:tcBorders>
              <w:top w:val="nil"/>
              <w:left w:val="single" w:sz="8" w:space="0" w:color="auto"/>
              <w:bottom w:val="single" w:sz="8" w:space="0" w:color="auto"/>
              <w:right w:val="single" w:sz="8" w:space="0" w:color="auto"/>
            </w:tcBorders>
            <w:shd w:val="clear" w:color="auto" w:fill="auto"/>
            <w:vAlign w:val="center"/>
            <w:hideMark/>
          </w:tcPr>
          <w:p w14:paraId="14689AFA"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Energía bruta</w:t>
            </w:r>
          </w:p>
        </w:tc>
        <w:tc>
          <w:tcPr>
            <w:tcW w:w="1580" w:type="dxa"/>
            <w:tcBorders>
              <w:top w:val="nil"/>
              <w:left w:val="nil"/>
              <w:bottom w:val="single" w:sz="8" w:space="0" w:color="auto"/>
              <w:right w:val="single" w:sz="8" w:space="0" w:color="auto"/>
            </w:tcBorders>
            <w:shd w:val="clear" w:color="auto" w:fill="auto"/>
            <w:vAlign w:val="center"/>
            <w:hideMark/>
          </w:tcPr>
          <w:p w14:paraId="0C0E1AA7"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Mcal/kg MS</w:t>
            </w:r>
          </w:p>
        </w:tc>
        <w:tc>
          <w:tcPr>
            <w:tcW w:w="1480" w:type="dxa"/>
            <w:tcBorders>
              <w:top w:val="nil"/>
              <w:left w:val="nil"/>
              <w:bottom w:val="single" w:sz="8" w:space="0" w:color="auto"/>
              <w:right w:val="single" w:sz="8" w:space="0" w:color="auto"/>
            </w:tcBorders>
            <w:shd w:val="clear" w:color="auto" w:fill="auto"/>
            <w:vAlign w:val="center"/>
            <w:hideMark/>
          </w:tcPr>
          <w:p w14:paraId="14212421"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4.170</w:t>
            </w:r>
          </w:p>
        </w:tc>
      </w:tr>
      <w:tr w:rsidR="00224A52" w:rsidRPr="00224A52" w14:paraId="7FE50844" w14:textId="77777777" w:rsidTr="00372FD2">
        <w:trPr>
          <w:trHeight w:val="186"/>
        </w:trPr>
        <w:tc>
          <w:tcPr>
            <w:tcW w:w="3460" w:type="dxa"/>
            <w:tcBorders>
              <w:top w:val="nil"/>
              <w:left w:val="single" w:sz="8" w:space="0" w:color="auto"/>
              <w:bottom w:val="single" w:sz="8" w:space="0" w:color="auto"/>
              <w:right w:val="single" w:sz="8" w:space="0" w:color="auto"/>
            </w:tcBorders>
            <w:shd w:val="clear" w:color="auto" w:fill="auto"/>
            <w:vAlign w:val="center"/>
            <w:hideMark/>
          </w:tcPr>
          <w:p w14:paraId="32A444A0"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Energía metabólica de rumiantes</w:t>
            </w:r>
          </w:p>
        </w:tc>
        <w:tc>
          <w:tcPr>
            <w:tcW w:w="1580" w:type="dxa"/>
            <w:tcBorders>
              <w:top w:val="nil"/>
              <w:left w:val="nil"/>
              <w:bottom w:val="single" w:sz="8" w:space="0" w:color="auto"/>
              <w:right w:val="single" w:sz="8" w:space="0" w:color="auto"/>
            </w:tcBorders>
            <w:shd w:val="clear" w:color="auto" w:fill="auto"/>
            <w:vAlign w:val="center"/>
            <w:hideMark/>
          </w:tcPr>
          <w:p w14:paraId="62E97AA0"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Mcal/kg MS</w:t>
            </w:r>
          </w:p>
        </w:tc>
        <w:tc>
          <w:tcPr>
            <w:tcW w:w="1480" w:type="dxa"/>
            <w:tcBorders>
              <w:top w:val="nil"/>
              <w:left w:val="nil"/>
              <w:bottom w:val="single" w:sz="8" w:space="0" w:color="auto"/>
              <w:right w:val="single" w:sz="8" w:space="0" w:color="auto"/>
            </w:tcBorders>
            <w:shd w:val="clear" w:color="auto" w:fill="auto"/>
            <w:vAlign w:val="center"/>
            <w:hideMark/>
          </w:tcPr>
          <w:p w14:paraId="3212376C"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2.177</w:t>
            </w:r>
          </w:p>
        </w:tc>
      </w:tr>
    </w:tbl>
    <w:p w14:paraId="683FF1C2" w14:textId="090BA157" w:rsidR="00EA6466" w:rsidRPr="00CF2D8C" w:rsidRDefault="00D160C6" w:rsidP="00372FD2">
      <w:pPr>
        <w:spacing w:line="360" w:lineRule="auto"/>
        <w:rPr>
          <w:rFonts w:ascii="Times New Roman" w:hAnsi="Times New Roman" w:cs="Times New Roman"/>
          <w:b/>
          <w:sz w:val="20"/>
          <w:szCs w:val="20"/>
        </w:rPr>
      </w:pPr>
      <w:r w:rsidRPr="00A9413D">
        <w:rPr>
          <w:rFonts w:ascii="Times New Roman" w:hAnsi="Times New Roman" w:cs="Times New Roman"/>
          <w:b/>
          <w:sz w:val="20"/>
          <w:szCs w:val="20"/>
        </w:rPr>
        <w:t>Fuente</w:t>
      </w:r>
      <w:r w:rsidRPr="00D160C6">
        <w:rPr>
          <w:rFonts w:ascii="Times New Roman" w:hAnsi="Times New Roman" w:cs="Times New Roman"/>
          <w:bCs/>
          <w:sz w:val="20"/>
          <w:szCs w:val="20"/>
        </w:rPr>
        <w:t xml:space="preserve"> </w:t>
      </w:r>
      <w:sdt>
        <w:sdtPr>
          <w:rPr>
            <w:rFonts w:ascii="Times New Roman" w:hAnsi="Times New Roman" w:cs="Times New Roman"/>
            <w:b/>
            <w:sz w:val="20"/>
            <w:szCs w:val="20"/>
          </w:rPr>
          <w:id w:val="-2100014273"/>
          <w:citation/>
        </w:sdtPr>
        <w:sdtEndPr/>
        <w:sdtContent>
          <w:r w:rsidRPr="00CF2D8C">
            <w:rPr>
              <w:rFonts w:ascii="Times New Roman" w:hAnsi="Times New Roman" w:cs="Times New Roman"/>
              <w:b/>
              <w:sz w:val="20"/>
              <w:szCs w:val="20"/>
            </w:rPr>
            <w:fldChar w:fldCharType="begin"/>
          </w:r>
          <w:r w:rsidR="0069666E">
            <w:rPr>
              <w:rFonts w:ascii="Times New Roman" w:hAnsi="Times New Roman" w:cs="Times New Roman"/>
              <w:b/>
              <w:sz w:val="20"/>
              <w:szCs w:val="20"/>
            </w:rPr>
            <w:instrText xml:space="preserve">CITATION Ali18 \l 12298 </w:instrText>
          </w:r>
          <w:r w:rsidRPr="00CF2D8C">
            <w:rPr>
              <w:rFonts w:ascii="Times New Roman" w:hAnsi="Times New Roman" w:cs="Times New Roman"/>
              <w:b/>
              <w:sz w:val="20"/>
              <w:szCs w:val="20"/>
            </w:rPr>
            <w:fldChar w:fldCharType="separate"/>
          </w:r>
          <w:r w:rsidR="0069666E" w:rsidRPr="0069666E">
            <w:rPr>
              <w:rFonts w:ascii="Times New Roman" w:hAnsi="Times New Roman" w:cs="Times New Roman"/>
              <w:noProof/>
              <w:sz w:val="20"/>
              <w:szCs w:val="20"/>
            </w:rPr>
            <w:t>(Alimentro, 2018)</w:t>
          </w:r>
          <w:r w:rsidRPr="00CF2D8C">
            <w:rPr>
              <w:rFonts w:ascii="Times New Roman" w:hAnsi="Times New Roman" w:cs="Times New Roman"/>
              <w:b/>
              <w:sz w:val="20"/>
              <w:szCs w:val="20"/>
            </w:rPr>
            <w:fldChar w:fldCharType="end"/>
          </w:r>
        </w:sdtContent>
      </w:sdt>
    </w:p>
    <w:p w14:paraId="782A957C" w14:textId="77777777" w:rsidR="00EA6466" w:rsidRPr="00FB1CC4" w:rsidRDefault="0052450E" w:rsidP="00372FD2">
      <w:pPr>
        <w:jc w:val="both"/>
        <w:rPr>
          <w:rFonts w:ascii="Times New Roman" w:hAnsi="Times New Roman" w:cs="Times New Roman"/>
          <w:b/>
          <w:bCs/>
          <w:sz w:val="24"/>
          <w:szCs w:val="24"/>
        </w:rPr>
      </w:pPr>
      <w:bookmarkStart w:id="59" w:name="_Toc94885901"/>
      <w:r w:rsidRPr="00FB1CC4">
        <w:rPr>
          <w:rFonts w:ascii="Times New Roman" w:hAnsi="Times New Roman" w:cs="Times New Roman"/>
          <w:b/>
          <w:bCs/>
          <w:sz w:val="24"/>
          <w:szCs w:val="24"/>
        </w:rPr>
        <w:t>Tabla 11</w:t>
      </w:r>
      <w:bookmarkEnd w:id="59"/>
    </w:p>
    <w:p w14:paraId="14B5B979" w14:textId="77777777" w:rsidR="0052450E" w:rsidRPr="00FB1CC4" w:rsidRDefault="00B371CC" w:rsidP="00372FD2">
      <w:pPr>
        <w:jc w:val="both"/>
        <w:rPr>
          <w:rFonts w:ascii="Times New Roman" w:hAnsi="Times New Roman" w:cs="Times New Roman"/>
          <w:b/>
          <w:bCs/>
          <w:sz w:val="24"/>
          <w:szCs w:val="24"/>
        </w:rPr>
      </w:pPr>
      <w:bookmarkStart w:id="60" w:name="_Toc94885902"/>
      <w:r w:rsidRPr="00FB1CC4">
        <w:rPr>
          <w:rFonts w:ascii="Times New Roman" w:hAnsi="Times New Roman" w:cs="Times New Roman"/>
          <w:b/>
          <w:bCs/>
          <w:sz w:val="24"/>
          <w:szCs w:val="24"/>
        </w:rPr>
        <w:t>Concentración de</w:t>
      </w:r>
      <w:r w:rsidR="0052450E" w:rsidRPr="00FB1CC4">
        <w:rPr>
          <w:rFonts w:ascii="Times New Roman" w:hAnsi="Times New Roman" w:cs="Times New Roman"/>
          <w:b/>
          <w:bCs/>
          <w:sz w:val="24"/>
          <w:szCs w:val="24"/>
        </w:rPr>
        <w:t xml:space="preserve"> minerales en el kikuyo</w:t>
      </w:r>
      <w:bookmarkEnd w:id="60"/>
    </w:p>
    <w:tbl>
      <w:tblPr>
        <w:tblW w:w="6591" w:type="dxa"/>
        <w:tblInd w:w="-80" w:type="dxa"/>
        <w:tblCellMar>
          <w:left w:w="70" w:type="dxa"/>
          <w:right w:w="70" w:type="dxa"/>
        </w:tblCellMar>
        <w:tblLook w:val="04A0" w:firstRow="1" w:lastRow="0" w:firstColumn="1" w:lastColumn="0" w:noHBand="0" w:noVBand="1"/>
      </w:tblPr>
      <w:tblGrid>
        <w:gridCol w:w="1771"/>
        <w:gridCol w:w="2268"/>
        <w:gridCol w:w="2552"/>
      </w:tblGrid>
      <w:tr w:rsidR="00224A52" w:rsidRPr="00224A52" w14:paraId="309EA64C" w14:textId="77777777" w:rsidTr="00957CE2">
        <w:trPr>
          <w:trHeight w:val="330"/>
        </w:trPr>
        <w:tc>
          <w:tcPr>
            <w:tcW w:w="177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A992183" w14:textId="77777777" w:rsidR="00F81882" w:rsidRPr="00224A52" w:rsidRDefault="00F81882" w:rsidP="00F81882">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Nutriente</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14:paraId="7FA76E29" w14:textId="77777777" w:rsidR="00F81882" w:rsidRPr="00224A52" w:rsidRDefault="00F81882" w:rsidP="00F81882">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Unidades</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553A1759" w14:textId="77777777" w:rsidR="00F81882" w:rsidRPr="00224A52" w:rsidRDefault="00F81882" w:rsidP="00F81882">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Promedio</w:t>
            </w:r>
          </w:p>
        </w:tc>
      </w:tr>
      <w:tr w:rsidR="00224A52" w:rsidRPr="00224A52" w14:paraId="16B32D33" w14:textId="77777777" w:rsidTr="00957CE2">
        <w:trPr>
          <w:trHeight w:val="144"/>
        </w:trPr>
        <w:tc>
          <w:tcPr>
            <w:tcW w:w="1771" w:type="dxa"/>
            <w:tcBorders>
              <w:top w:val="nil"/>
              <w:left w:val="single" w:sz="8" w:space="0" w:color="auto"/>
              <w:bottom w:val="single" w:sz="8" w:space="0" w:color="auto"/>
              <w:right w:val="single" w:sz="8" w:space="0" w:color="auto"/>
            </w:tcBorders>
            <w:shd w:val="clear" w:color="auto" w:fill="auto"/>
            <w:vAlign w:val="center"/>
            <w:hideMark/>
          </w:tcPr>
          <w:p w14:paraId="515E79D7"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Calcio</w:t>
            </w:r>
          </w:p>
        </w:tc>
        <w:tc>
          <w:tcPr>
            <w:tcW w:w="2268" w:type="dxa"/>
            <w:tcBorders>
              <w:top w:val="nil"/>
              <w:left w:val="nil"/>
              <w:bottom w:val="single" w:sz="8" w:space="0" w:color="auto"/>
              <w:right w:val="single" w:sz="8" w:space="0" w:color="auto"/>
            </w:tcBorders>
            <w:shd w:val="clear" w:color="auto" w:fill="auto"/>
            <w:vAlign w:val="center"/>
            <w:hideMark/>
          </w:tcPr>
          <w:p w14:paraId="30750AD8"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g/100g MS</w:t>
            </w:r>
          </w:p>
        </w:tc>
        <w:tc>
          <w:tcPr>
            <w:tcW w:w="2552" w:type="dxa"/>
            <w:tcBorders>
              <w:top w:val="nil"/>
              <w:left w:val="nil"/>
              <w:bottom w:val="single" w:sz="8" w:space="0" w:color="auto"/>
              <w:right w:val="single" w:sz="8" w:space="0" w:color="auto"/>
            </w:tcBorders>
            <w:shd w:val="clear" w:color="auto" w:fill="auto"/>
            <w:vAlign w:val="center"/>
            <w:hideMark/>
          </w:tcPr>
          <w:p w14:paraId="152DBCDD"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0,41</w:t>
            </w:r>
          </w:p>
        </w:tc>
      </w:tr>
      <w:tr w:rsidR="00224A52" w:rsidRPr="00224A52" w14:paraId="70D93DC7" w14:textId="77777777" w:rsidTr="00957CE2">
        <w:trPr>
          <w:trHeight w:val="276"/>
        </w:trPr>
        <w:tc>
          <w:tcPr>
            <w:tcW w:w="1771" w:type="dxa"/>
            <w:tcBorders>
              <w:top w:val="nil"/>
              <w:left w:val="single" w:sz="8" w:space="0" w:color="auto"/>
              <w:bottom w:val="single" w:sz="8" w:space="0" w:color="auto"/>
              <w:right w:val="single" w:sz="8" w:space="0" w:color="auto"/>
            </w:tcBorders>
            <w:shd w:val="clear" w:color="auto" w:fill="auto"/>
            <w:vAlign w:val="center"/>
            <w:hideMark/>
          </w:tcPr>
          <w:p w14:paraId="72D9B8DE"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Fosforo</w:t>
            </w:r>
          </w:p>
        </w:tc>
        <w:tc>
          <w:tcPr>
            <w:tcW w:w="2268" w:type="dxa"/>
            <w:tcBorders>
              <w:top w:val="nil"/>
              <w:left w:val="nil"/>
              <w:bottom w:val="single" w:sz="8" w:space="0" w:color="auto"/>
              <w:right w:val="single" w:sz="8" w:space="0" w:color="auto"/>
            </w:tcBorders>
            <w:shd w:val="clear" w:color="auto" w:fill="auto"/>
            <w:vAlign w:val="center"/>
            <w:hideMark/>
          </w:tcPr>
          <w:p w14:paraId="25961775"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g/100g MS</w:t>
            </w:r>
          </w:p>
        </w:tc>
        <w:tc>
          <w:tcPr>
            <w:tcW w:w="2552" w:type="dxa"/>
            <w:tcBorders>
              <w:top w:val="nil"/>
              <w:left w:val="nil"/>
              <w:bottom w:val="single" w:sz="8" w:space="0" w:color="auto"/>
              <w:right w:val="single" w:sz="8" w:space="0" w:color="auto"/>
            </w:tcBorders>
            <w:shd w:val="clear" w:color="auto" w:fill="auto"/>
            <w:vAlign w:val="center"/>
            <w:hideMark/>
          </w:tcPr>
          <w:p w14:paraId="0A0EB242"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0,33</w:t>
            </w:r>
          </w:p>
        </w:tc>
      </w:tr>
      <w:tr w:rsidR="00224A52" w:rsidRPr="00224A52" w14:paraId="1D059B37" w14:textId="77777777" w:rsidTr="00957CE2">
        <w:trPr>
          <w:trHeight w:val="266"/>
        </w:trPr>
        <w:tc>
          <w:tcPr>
            <w:tcW w:w="1771" w:type="dxa"/>
            <w:tcBorders>
              <w:top w:val="nil"/>
              <w:left w:val="single" w:sz="8" w:space="0" w:color="auto"/>
              <w:bottom w:val="single" w:sz="8" w:space="0" w:color="auto"/>
              <w:right w:val="single" w:sz="8" w:space="0" w:color="auto"/>
            </w:tcBorders>
            <w:shd w:val="clear" w:color="auto" w:fill="auto"/>
            <w:vAlign w:val="center"/>
            <w:hideMark/>
          </w:tcPr>
          <w:p w14:paraId="5923F726"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Magnesio</w:t>
            </w:r>
          </w:p>
        </w:tc>
        <w:tc>
          <w:tcPr>
            <w:tcW w:w="2268" w:type="dxa"/>
            <w:tcBorders>
              <w:top w:val="nil"/>
              <w:left w:val="nil"/>
              <w:bottom w:val="single" w:sz="8" w:space="0" w:color="auto"/>
              <w:right w:val="single" w:sz="8" w:space="0" w:color="auto"/>
            </w:tcBorders>
            <w:shd w:val="clear" w:color="auto" w:fill="auto"/>
            <w:vAlign w:val="center"/>
            <w:hideMark/>
          </w:tcPr>
          <w:p w14:paraId="53CD5062"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g/100g MS</w:t>
            </w:r>
          </w:p>
        </w:tc>
        <w:tc>
          <w:tcPr>
            <w:tcW w:w="2552" w:type="dxa"/>
            <w:tcBorders>
              <w:top w:val="nil"/>
              <w:left w:val="nil"/>
              <w:bottom w:val="single" w:sz="8" w:space="0" w:color="auto"/>
              <w:right w:val="single" w:sz="8" w:space="0" w:color="auto"/>
            </w:tcBorders>
            <w:shd w:val="clear" w:color="auto" w:fill="auto"/>
            <w:vAlign w:val="center"/>
            <w:hideMark/>
          </w:tcPr>
          <w:p w14:paraId="0691A8CE"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0,26</w:t>
            </w:r>
          </w:p>
        </w:tc>
      </w:tr>
      <w:tr w:rsidR="00224A52" w:rsidRPr="00224A52" w14:paraId="548A724F" w14:textId="77777777" w:rsidTr="00957CE2">
        <w:trPr>
          <w:trHeight w:val="114"/>
        </w:trPr>
        <w:tc>
          <w:tcPr>
            <w:tcW w:w="1771" w:type="dxa"/>
            <w:tcBorders>
              <w:top w:val="nil"/>
              <w:left w:val="single" w:sz="8" w:space="0" w:color="auto"/>
              <w:bottom w:val="single" w:sz="8" w:space="0" w:color="auto"/>
              <w:right w:val="single" w:sz="8" w:space="0" w:color="auto"/>
            </w:tcBorders>
            <w:shd w:val="clear" w:color="auto" w:fill="auto"/>
            <w:vAlign w:val="center"/>
            <w:hideMark/>
          </w:tcPr>
          <w:p w14:paraId="7B203F2E"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Potasio</w:t>
            </w:r>
          </w:p>
        </w:tc>
        <w:tc>
          <w:tcPr>
            <w:tcW w:w="2268" w:type="dxa"/>
            <w:tcBorders>
              <w:top w:val="nil"/>
              <w:left w:val="nil"/>
              <w:bottom w:val="single" w:sz="8" w:space="0" w:color="auto"/>
              <w:right w:val="single" w:sz="8" w:space="0" w:color="auto"/>
            </w:tcBorders>
            <w:shd w:val="clear" w:color="auto" w:fill="auto"/>
            <w:vAlign w:val="center"/>
            <w:hideMark/>
          </w:tcPr>
          <w:p w14:paraId="1F24BC60"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g/100g MS</w:t>
            </w:r>
          </w:p>
        </w:tc>
        <w:tc>
          <w:tcPr>
            <w:tcW w:w="2552" w:type="dxa"/>
            <w:tcBorders>
              <w:top w:val="nil"/>
              <w:left w:val="nil"/>
              <w:bottom w:val="single" w:sz="8" w:space="0" w:color="auto"/>
              <w:right w:val="single" w:sz="8" w:space="0" w:color="auto"/>
            </w:tcBorders>
            <w:shd w:val="clear" w:color="auto" w:fill="auto"/>
            <w:vAlign w:val="center"/>
            <w:hideMark/>
          </w:tcPr>
          <w:p w14:paraId="5F5B81AB"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3,4</w:t>
            </w:r>
          </w:p>
        </w:tc>
      </w:tr>
      <w:tr w:rsidR="00224A52" w:rsidRPr="00224A52" w14:paraId="2B555938" w14:textId="77777777" w:rsidTr="00957CE2">
        <w:trPr>
          <w:trHeight w:val="105"/>
        </w:trPr>
        <w:tc>
          <w:tcPr>
            <w:tcW w:w="1771" w:type="dxa"/>
            <w:tcBorders>
              <w:top w:val="nil"/>
              <w:left w:val="single" w:sz="8" w:space="0" w:color="auto"/>
              <w:bottom w:val="single" w:sz="8" w:space="0" w:color="auto"/>
              <w:right w:val="single" w:sz="8" w:space="0" w:color="auto"/>
            </w:tcBorders>
            <w:shd w:val="clear" w:color="auto" w:fill="auto"/>
            <w:vAlign w:val="center"/>
            <w:hideMark/>
          </w:tcPr>
          <w:p w14:paraId="5E501DD5"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Sodio</w:t>
            </w:r>
          </w:p>
        </w:tc>
        <w:tc>
          <w:tcPr>
            <w:tcW w:w="2268" w:type="dxa"/>
            <w:tcBorders>
              <w:top w:val="nil"/>
              <w:left w:val="nil"/>
              <w:bottom w:val="single" w:sz="8" w:space="0" w:color="auto"/>
              <w:right w:val="single" w:sz="8" w:space="0" w:color="auto"/>
            </w:tcBorders>
            <w:shd w:val="clear" w:color="auto" w:fill="auto"/>
            <w:vAlign w:val="center"/>
            <w:hideMark/>
          </w:tcPr>
          <w:p w14:paraId="42956C1D"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g/100g MS</w:t>
            </w:r>
          </w:p>
        </w:tc>
        <w:tc>
          <w:tcPr>
            <w:tcW w:w="2552" w:type="dxa"/>
            <w:tcBorders>
              <w:top w:val="nil"/>
              <w:left w:val="nil"/>
              <w:bottom w:val="single" w:sz="8" w:space="0" w:color="auto"/>
              <w:right w:val="single" w:sz="8" w:space="0" w:color="auto"/>
            </w:tcBorders>
            <w:shd w:val="clear" w:color="auto" w:fill="auto"/>
            <w:vAlign w:val="center"/>
            <w:hideMark/>
          </w:tcPr>
          <w:p w14:paraId="79617869"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0,02</w:t>
            </w:r>
          </w:p>
        </w:tc>
      </w:tr>
      <w:tr w:rsidR="00224A52" w:rsidRPr="00224A52" w14:paraId="1464A958" w14:textId="77777777" w:rsidTr="00957CE2">
        <w:trPr>
          <w:trHeight w:val="94"/>
        </w:trPr>
        <w:tc>
          <w:tcPr>
            <w:tcW w:w="1771" w:type="dxa"/>
            <w:tcBorders>
              <w:top w:val="nil"/>
              <w:left w:val="single" w:sz="8" w:space="0" w:color="auto"/>
              <w:bottom w:val="single" w:sz="8" w:space="0" w:color="auto"/>
              <w:right w:val="single" w:sz="8" w:space="0" w:color="auto"/>
            </w:tcBorders>
            <w:shd w:val="clear" w:color="auto" w:fill="auto"/>
            <w:vAlign w:val="center"/>
            <w:hideMark/>
          </w:tcPr>
          <w:p w14:paraId="044C839A"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Azufre</w:t>
            </w:r>
          </w:p>
        </w:tc>
        <w:tc>
          <w:tcPr>
            <w:tcW w:w="2268" w:type="dxa"/>
            <w:tcBorders>
              <w:top w:val="nil"/>
              <w:left w:val="nil"/>
              <w:bottom w:val="single" w:sz="8" w:space="0" w:color="auto"/>
              <w:right w:val="single" w:sz="8" w:space="0" w:color="auto"/>
            </w:tcBorders>
            <w:shd w:val="clear" w:color="auto" w:fill="auto"/>
            <w:vAlign w:val="center"/>
            <w:hideMark/>
          </w:tcPr>
          <w:p w14:paraId="06615EA6"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g/100g MS</w:t>
            </w:r>
          </w:p>
        </w:tc>
        <w:tc>
          <w:tcPr>
            <w:tcW w:w="2552" w:type="dxa"/>
            <w:tcBorders>
              <w:top w:val="nil"/>
              <w:left w:val="nil"/>
              <w:bottom w:val="single" w:sz="8" w:space="0" w:color="auto"/>
              <w:right w:val="single" w:sz="8" w:space="0" w:color="auto"/>
            </w:tcBorders>
            <w:shd w:val="clear" w:color="auto" w:fill="auto"/>
            <w:vAlign w:val="center"/>
            <w:hideMark/>
          </w:tcPr>
          <w:p w14:paraId="6078C684"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0,17</w:t>
            </w:r>
          </w:p>
        </w:tc>
      </w:tr>
      <w:tr w:rsidR="00224A52" w:rsidRPr="00224A52" w14:paraId="776D00FE" w14:textId="77777777" w:rsidTr="00957CE2">
        <w:trPr>
          <w:trHeight w:val="71"/>
        </w:trPr>
        <w:tc>
          <w:tcPr>
            <w:tcW w:w="1771" w:type="dxa"/>
            <w:tcBorders>
              <w:top w:val="nil"/>
              <w:left w:val="single" w:sz="8" w:space="0" w:color="auto"/>
              <w:bottom w:val="single" w:sz="8" w:space="0" w:color="auto"/>
              <w:right w:val="single" w:sz="8" w:space="0" w:color="auto"/>
            </w:tcBorders>
            <w:shd w:val="clear" w:color="auto" w:fill="auto"/>
            <w:vAlign w:val="center"/>
            <w:hideMark/>
          </w:tcPr>
          <w:p w14:paraId="74C16451"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Cobre</w:t>
            </w:r>
          </w:p>
        </w:tc>
        <w:tc>
          <w:tcPr>
            <w:tcW w:w="2268" w:type="dxa"/>
            <w:tcBorders>
              <w:top w:val="nil"/>
              <w:left w:val="nil"/>
              <w:bottom w:val="single" w:sz="8" w:space="0" w:color="auto"/>
              <w:right w:val="single" w:sz="8" w:space="0" w:color="auto"/>
            </w:tcBorders>
            <w:shd w:val="clear" w:color="auto" w:fill="auto"/>
            <w:vAlign w:val="center"/>
            <w:hideMark/>
          </w:tcPr>
          <w:p w14:paraId="3A325EFA"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mg/kg MS</w:t>
            </w:r>
          </w:p>
        </w:tc>
        <w:tc>
          <w:tcPr>
            <w:tcW w:w="2552" w:type="dxa"/>
            <w:tcBorders>
              <w:top w:val="nil"/>
              <w:left w:val="nil"/>
              <w:bottom w:val="single" w:sz="8" w:space="0" w:color="auto"/>
              <w:right w:val="single" w:sz="8" w:space="0" w:color="auto"/>
            </w:tcBorders>
            <w:shd w:val="clear" w:color="auto" w:fill="auto"/>
            <w:vAlign w:val="center"/>
            <w:hideMark/>
          </w:tcPr>
          <w:p w14:paraId="397277DC"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7,74</w:t>
            </w:r>
          </w:p>
        </w:tc>
      </w:tr>
      <w:tr w:rsidR="00224A52" w:rsidRPr="00224A52" w14:paraId="200083DC" w14:textId="77777777" w:rsidTr="00957CE2">
        <w:trPr>
          <w:trHeight w:val="202"/>
        </w:trPr>
        <w:tc>
          <w:tcPr>
            <w:tcW w:w="1771" w:type="dxa"/>
            <w:tcBorders>
              <w:top w:val="nil"/>
              <w:left w:val="single" w:sz="8" w:space="0" w:color="auto"/>
              <w:bottom w:val="single" w:sz="8" w:space="0" w:color="auto"/>
              <w:right w:val="single" w:sz="8" w:space="0" w:color="auto"/>
            </w:tcBorders>
            <w:shd w:val="clear" w:color="auto" w:fill="auto"/>
            <w:vAlign w:val="center"/>
            <w:hideMark/>
          </w:tcPr>
          <w:p w14:paraId="2BCC1AD1"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Hierro</w:t>
            </w:r>
          </w:p>
        </w:tc>
        <w:tc>
          <w:tcPr>
            <w:tcW w:w="2268" w:type="dxa"/>
            <w:tcBorders>
              <w:top w:val="nil"/>
              <w:left w:val="nil"/>
              <w:bottom w:val="single" w:sz="8" w:space="0" w:color="auto"/>
              <w:right w:val="single" w:sz="8" w:space="0" w:color="auto"/>
            </w:tcBorders>
            <w:shd w:val="clear" w:color="auto" w:fill="auto"/>
            <w:vAlign w:val="center"/>
            <w:hideMark/>
          </w:tcPr>
          <w:p w14:paraId="502D9838"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mg/kg MS</w:t>
            </w:r>
          </w:p>
        </w:tc>
        <w:tc>
          <w:tcPr>
            <w:tcW w:w="2552" w:type="dxa"/>
            <w:tcBorders>
              <w:top w:val="nil"/>
              <w:left w:val="nil"/>
              <w:bottom w:val="single" w:sz="8" w:space="0" w:color="auto"/>
              <w:right w:val="single" w:sz="8" w:space="0" w:color="auto"/>
            </w:tcBorders>
            <w:shd w:val="clear" w:color="auto" w:fill="auto"/>
            <w:vAlign w:val="center"/>
            <w:hideMark/>
          </w:tcPr>
          <w:p w14:paraId="00358373"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58,11</w:t>
            </w:r>
          </w:p>
        </w:tc>
      </w:tr>
      <w:tr w:rsidR="00224A52" w:rsidRPr="00224A52" w14:paraId="581A8FF7" w14:textId="77777777" w:rsidTr="00957CE2">
        <w:trPr>
          <w:trHeight w:val="51"/>
        </w:trPr>
        <w:tc>
          <w:tcPr>
            <w:tcW w:w="1771" w:type="dxa"/>
            <w:tcBorders>
              <w:top w:val="nil"/>
              <w:left w:val="single" w:sz="8" w:space="0" w:color="auto"/>
              <w:bottom w:val="single" w:sz="8" w:space="0" w:color="auto"/>
              <w:right w:val="single" w:sz="8" w:space="0" w:color="auto"/>
            </w:tcBorders>
            <w:shd w:val="clear" w:color="auto" w:fill="auto"/>
            <w:vAlign w:val="center"/>
            <w:hideMark/>
          </w:tcPr>
          <w:p w14:paraId="4ECF416D"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Zinc</w:t>
            </w:r>
          </w:p>
        </w:tc>
        <w:tc>
          <w:tcPr>
            <w:tcW w:w="2268" w:type="dxa"/>
            <w:tcBorders>
              <w:top w:val="nil"/>
              <w:left w:val="nil"/>
              <w:bottom w:val="single" w:sz="8" w:space="0" w:color="auto"/>
              <w:right w:val="single" w:sz="8" w:space="0" w:color="auto"/>
            </w:tcBorders>
            <w:shd w:val="clear" w:color="auto" w:fill="auto"/>
            <w:vAlign w:val="center"/>
            <w:hideMark/>
          </w:tcPr>
          <w:p w14:paraId="000DC4CC"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mg/kg MS</w:t>
            </w:r>
          </w:p>
        </w:tc>
        <w:tc>
          <w:tcPr>
            <w:tcW w:w="2552" w:type="dxa"/>
            <w:tcBorders>
              <w:top w:val="nil"/>
              <w:left w:val="nil"/>
              <w:bottom w:val="single" w:sz="8" w:space="0" w:color="auto"/>
              <w:right w:val="single" w:sz="8" w:space="0" w:color="auto"/>
            </w:tcBorders>
            <w:shd w:val="clear" w:color="auto" w:fill="auto"/>
            <w:vAlign w:val="center"/>
            <w:hideMark/>
          </w:tcPr>
          <w:p w14:paraId="2B43838D"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42,83</w:t>
            </w:r>
          </w:p>
        </w:tc>
      </w:tr>
    </w:tbl>
    <w:p w14:paraId="0E11D2BF" w14:textId="06030ED1" w:rsidR="00EA6466" w:rsidRPr="00CF2D8C" w:rsidRDefault="00D160C6" w:rsidP="00372FD2">
      <w:pPr>
        <w:spacing w:line="360" w:lineRule="auto"/>
        <w:rPr>
          <w:rFonts w:ascii="Times New Roman" w:hAnsi="Times New Roman" w:cs="Times New Roman"/>
          <w:b/>
          <w:sz w:val="20"/>
          <w:szCs w:val="20"/>
        </w:rPr>
      </w:pPr>
      <w:r w:rsidRPr="00A9413D">
        <w:rPr>
          <w:rFonts w:ascii="Times New Roman" w:hAnsi="Times New Roman" w:cs="Times New Roman"/>
          <w:b/>
          <w:sz w:val="20"/>
          <w:szCs w:val="20"/>
        </w:rPr>
        <w:t>Fuente</w:t>
      </w:r>
      <w:r w:rsidRPr="00D160C6">
        <w:rPr>
          <w:rFonts w:ascii="Times New Roman" w:hAnsi="Times New Roman" w:cs="Times New Roman"/>
          <w:bCs/>
          <w:sz w:val="20"/>
          <w:szCs w:val="20"/>
        </w:rPr>
        <w:t xml:space="preserve"> </w:t>
      </w:r>
      <w:sdt>
        <w:sdtPr>
          <w:rPr>
            <w:rFonts w:ascii="Times New Roman" w:hAnsi="Times New Roman" w:cs="Times New Roman"/>
            <w:b/>
            <w:sz w:val="20"/>
            <w:szCs w:val="20"/>
          </w:rPr>
          <w:id w:val="-1500342765"/>
          <w:citation/>
        </w:sdtPr>
        <w:sdtEndPr/>
        <w:sdtContent>
          <w:r w:rsidRPr="00CF2D8C">
            <w:rPr>
              <w:rFonts w:ascii="Times New Roman" w:hAnsi="Times New Roman" w:cs="Times New Roman"/>
              <w:b/>
              <w:sz w:val="20"/>
              <w:szCs w:val="20"/>
            </w:rPr>
            <w:fldChar w:fldCharType="begin"/>
          </w:r>
          <w:r w:rsidR="0069666E">
            <w:rPr>
              <w:rFonts w:ascii="Times New Roman" w:hAnsi="Times New Roman" w:cs="Times New Roman"/>
              <w:b/>
              <w:sz w:val="20"/>
              <w:szCs w:val="20"/>
            </w:rPr>
            <w:instrText xml:space="preserve">CITATION Ali18 \l 12298 </w:instrText>
          </w:r>
          <w:r w:rsidRPr="00CF2D8C">
            <w:rPr>
              <w:rFonts w:ascii="Times New Roman" w:hAnsi="Times New Roman" w:cs="Times New Roman"/>
              <w:b/>
              <w:sz w:val="20"/>
              <w:szCs w:val="20"/>
            </w:rPr>
            <w:fldChar w:fldCharType="separate"/>
          </w:r>
          <w:r w:rsidR="0069666E" w:rsidRPr="0069666E">
            <w:rPr>
              <w:rFonts w:ascii="Times New Roman" w:hAnsi="Times New Roman" w:cs="Times New Roman"/>
              <w:noProof/>
              <w:sz w:val="20"/>
              <w:szCs w:val="20"/>
            </w:rPr>
            <w:t>(Alimentro, 2018)</w:t>
          </w:r>
          <w:r w:rsidRPr="00CF2D8C">
            <w:rPr>
              <w:rFonts w:ascii="Times New Roman" w:hAnsi="Times New Roman" w:cs="Times New Roman"/>
              <w:b/>
              <w:sz w:val="20"/>
              <w:szCs w:val="20"/>
            </w:rPr>
            <w:fldChar w:fldCharType="end"/>
          </w:r>
        </w:sdtContent>
      </w:sdt>
    </w:p>
    <w:p w14:paraId="5CCE9EF6" w14:textId="1A874B2F" w:rsidR="00EA6466" w:rsidRPr="00224A52" w:rsidRDefault="00EA6466" w:rsidP="00372FD2">
      <w:pPr>
        <w:spacing w:line="360" w:lineRule="auto"/>
        <w:jc w:val="both"/>
        <w:rPr>
          <w:rFonts w:ascii="Times New Roman" w:hAnsi="Times New Roman" w:cs="Times New Roman"/>
          <w:b/>
          <w:sz w:val="24"/>
          <w:szCs w:val="24"/>
        </w:rPr>
      </w:pPr>
      <w:r w:rsidRPr="00224A52">
        <w:rPr>
          <w:rFonts w:ascii="Times New Roman" w:hAnsi="Times New Roman" w:cs="Times New Roman"/>
          <w:sz w:val="24"/>
          <w:szCs w:val="24"/>
        </w:rPr>
        <w:t xml:space="preserve">Algunos autores sugieren que la relación inadecuada entre la concentración de carbohidratos no estructurales y de proteína en el kikuyo, limita la calidad nutricional de </w:t>
      </w:r>
      <w:r w:rsidRPr="00224A52">
        <w:rPr>
          <w:rFonts w:ascii="Times New Roman" w:hAnsi="Times New Roman" w:cs="Times New Roman"/>
          <w:sz w:val="24"/>
          <w:szCs w:val="24"/>
        </w:rPr>
        <w:lastRenderedPageBreak/>
        <w:t>este recurso. Los excesos de nitrógeno en la dieta de rumiantes han sido asociados con una mayor concentración de amonio ruminal, incremento en las concentraciones de nitrógeno ureico en sangre y en la síntesis de urea, lo cual se relaciona con un aumento en el gasto energético y una menor producción animal 80, 85. Aunado a esto, las concentraciones elevadas de carbohidratos estructurales en el kikuyo podrían limitar el consumo de materia seca de los animales con requerimientos elevados de nutrientes, limitando la ingesta de nutrientes y la producción animal</w:t>
      </w:r>
      <w:r w:rsidRPr="00224A52">
        <w:rPr>
          <w:rFonts w:ascii="Times New Roman" w:hAnsi="Times New Roman" w:cs="Times New Roman"/>
          <w:b/>
          <w:sz w:val="24"/>
          <w:szCs w:val="24"/>
        </w:rPr>
        <w:t xml:space="preserve">. </w:t>
      </w:r>
      <w:sdt>
        <w:sdtPr>
          <w:rPr>
            <w:rFonts w:ascii="Times New Roman" w:hAnsi="Times New Roman" w:cs="Times New Roman"/>
            <w:b/>
            <w:sz w:val="24"/>
            <w:szCs w:val="24"/>
          </w:rPr>
          <w:id w:val="-765767562"/>
          <w:citation/>
        </w:sdtPr>
        <w:sdtEndPr/>
        <w:sdtContent>
          <w:r w:rsidRPr="00224A52">
            <w:rPr>
              <w:rFonts w:ascii="Times New Roman" w:hAnsi="Times New Roman" w:cs="Times New Roman"/>
              <w:b/>
              <w:sz w:val="24"/>
              <w:szCs w:val="24"/>
            </w:rPr>
            <w:fldChar w:fldCharType="begin"/>
          </w:r>
          <w:r w:rsidR="005375F1" w:rsidRPr="00224A52">
            <w:rPr>
              <w:rFonts w:ascii="Times New Roman" w:hAnsi="Times New Roman" w:cs="Times New Roman"/>
              <w:b/>
              <w:sz w:val="24"/>
              <w:szCs w:val="24"/>
            </w:rPr>
            <w:instrText xml:space="preserve">CITATION Jua18 \l 12298 </w:instrText>
          </w:r>
          <w:r w:rsidRPr="00224A52">
            <w:rPr>
              <w:rFonts w:ascii="Times New Roman" w:hAnsi="Times New Roman" w:cs="Times New Roman"/>
              <w:b/>
              <w:sz w:val="24"/>
              <w:szCs w:val="24"/>
            </w:rPr>
            <w:fldChar w:fldCharType="separate"/>
          </w:r>
          <w:r w:rsidR="00602810" w:rsidRPr="00602810">
            <w:rPr>
              <w:rFonts w:ascii="Times New Roman" w:hAnsi="Times New Roman" w:cs="Times New Roman"/>
              <w:noProof/>
              <w:sz w:val="24"/>
              <w:szCs w:val="24"/>
            </w:rPr>
            <w:t>(Martínez &amp; et, 2018)</w:t>
          </w:r>
          <w:r w:rsidRPr="00224A52">
            <w:rPr>
              <w:rFonts w:ascii="Times New Roman" w:hAnsi="Times New Roman" w:cs="Times New Roman"/>
              <w:b/>
              <w:sz w:val="24"/>
              <w:szCs w:val="24"/>
            </w:rPr>
            <w:fldChar w:fldCharType="end"/>
          </w:r>
        </w:sdtContent>
      </w:sdt>
    </w:p>
    <w:p w14:paraId="7DB51855" w14:textId="154F7559" w:rsidR="00D0204B" w:rsidRPr="00FE621C" w:rsidRDefault="009E3989" w:rsidP="00FC7A2B">
      <w:pPr>
        <w:pStyle w:val="Prrafodelista"/>
        <w:numPr>
          <w:ilvl w:val="1"/>
          <w:numId w:val="29"/>
        </w:numPr>
        <w:jc w:val="both"/>
        <w:rPr>
          <w:rFonts w:ascii="Times New Roman" w:hAnsi="Times New Roman" w:cs="Times New Roman"/>
          <w:b/>
          <w:bCs/>
          <w:sz w:val="24"/>
          <w:szCs w:val="24"/>
        </w:rPr>
      </w:pPr>
      <w:bookmarkStart w:id="61" w:name="_Toc87288993"/>
      <w:r w:rsidRPr="00FE621C">
        <w:rPr>
          <w:rFonts w:ascii="Times New Roman" w:hAnsi="Times New Roman" w:cs="Times New Roman"/>
          <w:b/>
          <w:bCs/>
          <w:sz w:val="24"/>
          <w:szCs w:val="24"/>
        </w:rPr>
        <w:t>Valor Nutritivo de la Avena</w:t>
      </w:r>
      <w:bookmarkEnd w:id="61"/>
      <w:r w:rsidRPr="00FE621C">
        <w:rPr>
          <w:rFonts w:ascii="Times New Roman" w:hAnsi="Times New Roman" w:cs="Times New Roman"/>
          <w:b/>
          <w:bCs/>
          <w:sz w:val="24"/>
          <w:szCs w:val="24"/>
        </w:rPr>
        <w:t xml:space="preserve"> </w:t>
      </w:r>
    </w:p>
    <w:p w14:paraId="27737455" w14:textId="77777777" w:rsidR="00D0204B" w:rsidRPr="00224A52" w:rsidRDefault="00D0204B" w:rsidP="00372FD2">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La avena es un cereal procedente de Asia menor. Las variedades más utilizadas son de tipo hexaploide, principalmente </w:t>
      </w:r>
      <w:r w:rsidRPr="00224A52">
        <w:rPr>
          <w:rFonts w:ascii="Times New Roman" w:eastAsia="Times New Roman" w:hAnsi="Times New Roman" w:cs="Times New Roman"/>
          <w:i/>
          <w:iCs/>
          <w:sz w:val="24"/>
          <w:szCs w:val="24"/>
          <w:lang w:eastAsia="es-EC"/>
        </w:rPr>
        <w:t>Avena sativa</w:t>
      </w:r>
      <w:r w:rsidRPr="00224A52">
        <w:rPr>
          <w:rFonts w:ascii="Times New Roman" w:eastAsia="Times New Roman" w:hAnsi="Times New Roman" w:cs="Times New Roman"/>
          <w:sz w:val="24"/>
          <w:szCs w:val="24"/>
          <w:lang w:eastAsia="es-EC"/>
        </w:rPr>
        <w:t>. El cultivo se adapta bien a climas fríos, y soporta una elevada acidez en el suelo, por lo que es más abundante en el Norte que en el Sur de Europa. Existen variedades de tipo desnudo (</w:t>
      </w:r>
      <w:r w:rsidRPr="00224A52">
        <w:rPr>
          <w:rFonts w:ascii="Times New Roman" w:eastAsia="Times New Roman" w:hAnsi="Times New Roman" w:cs="Times New Roman"/>
          <w:iCs/>
          <w:sz w:val="24"/>
          <w:szCs w:val="24"/>
          <w:lang w:eastAsia="es-EC"/>
        </w:rPr>
        <w:t>Avena nuda</w:t>
      </w:r>
      <w:r w:rsidRPr="00224A52">
        <w:rPr>
          <w:rFonts w:ascii="Times New Roman" w:eastAsia="Times New Roman" w:hAnsi="Times New Roman" w:cs="Times New Roman"/>
          <w:sz w:val="24"/>
          <w:szCs w:val="24"/>
          <w:lang w:eastAsia="es-EC"/>
        </w:rPr>
        <w:t>); también se comercializan híbridos con ecotipos espontáneos con un 20-25% de proteína. La producción española se sitúa entre 500.000 y 1.300.000 Tm en los últimos años</w:t>
      </w:r>
    </w:p>
    <w:p w14:paraId="1342B9AC" w14:textId="77777777" w:rsidR="00D0204B" w:rsidRPr="00224A52" w:rsidRDefault="00D0204B" w:rsidP="00372FD2">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El grano está compuesto, como media, por un 3% de embrión, un 30% de salvado y un 57% de endospermo harinoso, aunque estas proporciones pueden oscilar notablemente entre las diferentes variedades y con la climatología y condiciones de cultivo.</w:t>
      </w:r>
    </w:p>
    <w:p w14:paraId="01D9B855" w14:textId="77777777" w:rsidR="00971A1B" w:rsidRPr="00224A52" w:rsidRDefault="00D0204B" w:rsidP="00372FD2">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 xml:space="preserve">La avena es el cereal de menor valor energético, como consecuencia de su alto contenido en fibra y lignina y su bajo nivel de almidón. Su contenido en ß-glucanos es elevado, pero inferior al de la cebada. Tiene una proporción apreciable de fibra efectiva, por lo que resulta adecuada en piensos de vacas de leche, conejos, caballos y cerdas gestantes. El grano tiene un elevado contenido en grasa (4,9%) altamente insaturada (35% de ácido oleico y 39% de linoleico), por lo que tiende a producir canales blandas si se usa como único cereal en el pienso. Por la misma razón, presenta riesgo de </w:t>
      </w:r>
      <w:r w:rsidR="00225137" w:rsidRPr="00224A52">
        <w:rPr>
          <w:rFonts w:ascii="Times New Roman" w:eastAsia="Times New Roman" w:hAnsi="Times New Roman" w:cs="Times New Roman"/>
          <w:sz w:val="24"/>
          <w:szCs w:val="24"/>
          <w:lang w:eastAsia="es-EC"/>
        </w:rPr>
        <w:t>enrancia miento</w:t>
      </w:r>
      <w:r w:rsidRPr="00224A52">
        <w:rPr>
          <w:rFonts w:ascii="Times New Roman" w:eastAsia="Times New Roman" w:hAnsi="Times New Roman" w:cs="Times New Roman"/>
          <w:sz w:val="24"/>
          <w:szCs w:val="24"/>
          <w:lang w:eastAsia="es-EC"/>
        </w:rPr>
        <w:t>, lo que debe tenerse en cuenta en el control de calidad de este ingrediente.</w:t>
      </w:r>
      <w:r w:rsidR="00225137" w:rsidRPr="00224A52">
        <w:rPr>
          <w:rFonts w:ascii="Times New Roman" w:eastAsia="Times New Roman" w:hAnsi="Times New Roman" w:cs="Times New Roman"/>
          <w:sz w:val="24"/>
          <w:szCs w:val="24"/>
          <w:lang w:eastAsia="es-EC"/>
        </w:rPr>
        <w:t xml:space="preserve"> </w:t>
      </w:r>
      <w:r w:rsidRPr="00224A52">
        <w:rPr>
          <w:rFonts w:ascii="Times New Roman" w:eastAsia="Times New Roman" w:hAnsi="Times New Roman" w:cs="Times New Roman"/>
          <w:sz w:val="24"/>
          <w:szCs w:val="24"/>
          <w:lang w:eastAsia="es-EC"/>
        </w:rPr>
        <w:t xml:space="preserve">Es un cereal blanco pobre en calcio y en vitaminas D, B2 y niacina. El contenido en proteína se sitúa en un 9%, pero es altamente variable (6-17%) en función de los mismos factores de variación descritos para otros granos. La avena se distingue de otros cereales por su menor proporción de prolaminas (10-16%) y glutelinas (5%) y su alta concentración de globulinas. </w:t>
      </w:r>
    </w:p>
    <w:p w14:paraId="188134E0" w14:textId="77777777" w:rsidR="00971A1B" w:rsidRPr="00224A52" w:rsidRDefault="00D0204B" w:rsidP="00372FD2">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lastRenderedPageBreak/>
        <w:t>Como consecuencia, la solubilidad y degradabilidad ruminal son muy elevadas, y la concentración de aminoácidos esenciales es alta en relación a otros granos. Destaca también su elevada concentración de cistina (3% respecto al total de PB), lo que la hace adecuada para cubrir necesidades de crecimiento de pelo y plumas, y para reducir problemas de picaje en avicultura.</w:t>
      </w:r>
      <w:r w:rsidR="00225137" w:rsidRPr="00224A52">
        <w:rPr>
          <w:rFonts w:ascii="Times New Roman" w:eastAsia="Times New Roman" w:hAnsi="Times New Roman" w:cs="Times New Roman"/>
          <w:sz w:val="24"/>
          <w:szCs w:val="24"/>
          <w:lang w:eastAsia="es-EC"/>
        </w:rPr>
        <w:t xml:space="preserve"> </w:t>
      </w:r>
    </w:p>
    <w:p w14:paraId="2FD63E5C" w14:textId="5961E0F0" w:rsidR="00F81882" w:rsidRPr="00224A52" w:rsidRDefault="00D0204B" w:rsidP="00372FD2">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Debido a su alto contenido en fibra, la avena da lugar a un pienso muy voluminoso y de mala textura, lo que limita su uso en avicultura.</w:t>
      </w:r>
      <w:r w:rsidR="00225137" w:rsidRPr="00224A52">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b/>
            <w:sz w:val="24"/>
            <w:szCs w:val="24"/>
            <w:lang w:eastAsia="es-EC"/>
          </w:rPr>
          <w:id w:val="1934172114"/>
          <w:citation/>
        </w:sdtPr>
        <w:sdtEndPr/>
        <w:sdtContent>
          <w:r w:rsidR="00225137" w:rsidRPr="00224A52">
            <w:rPr>
              <w:rFonts w:ascii="Times New Roman" w:eastAsia="Times New Roman" w:hAnsi="Times New Roman" w:cs="Times New Roman"/>
              <w:b/>
              <w:sz w:val="24"/>
              <w:szCs w:val="24"/>
              <w:lang w:eastAsia="es-EC"/>
            </w:rPr>
            <w:fldChar w:fldCharType="begin"/>
          </w:r>
          <w:r w:rsidR="00F81882" w:rsidRPr="00224A52">
            <w:rPr>
              <w:rFonts w:ascii="Times New Roman" w:eastAsia="Times New Roman" w:hAnsi="Times New Roman" w:cs="Times New Roman"/>
              <w:b/>
              <w:sz w:val="24"/>
              <w:szCs w:val="24"/>
              <w:lang w:eastAsia="es-EC"/>
            </w:rPr>
            <w:instrText xml:space="preserve">CITATION Fed16 \l 12298 </w:instrText>
          </w:r>
          <w:r w:rsidR="00225137" w:rsidRPr="00224A52">
            <w:rPr>
              <w:rFonts w:ascii="Times New Roman" w:eastAsia="Times New Roman" w:hAnsi="Times New Roman" w:cs="Times New Roman"/>
              <w:b/>
              <w:sz w:val="24"/>
              <w:szCs w:val="24"/>
              <w:lang w:eastAsia="es-EC"/>
            </w:rPr>
            <w:fldChar w:fldCharType="separate"/>
          </w:r>
          <w:r w:rsidR="00602810" w:rsidRPr="00602810">
            <w:rPr>
              <w:rFonts w:ascii="Times New Roman" w:eastAsia="Times New Roman" w:hAnsi="Times New Roman" w:cs="Times New Roman"/>
              <w:noProof/>
              <w:sz w:val="24"/>
              <w:szCs w:val="24"/>
              <w:lang w:eastAsia="es-EC"/>
            </w:rPr>
            <w:t>(FEDNA, Avena, 2016)</w:t>
          </w:r>
          <w:r w:rsidR="00225137" w:rsidRPr="00224A52">
            <w:rPr>
              <w:rFonts w:ascii="Times New Roman" w:eastAsia="Times New Roman" w:hAnsi="Times New Roman" w:cs="Times New Roman"/>
              <w:b/>
              <w:sz w:val="24"/>
              <w:szCs w:val="24"/>
              <w:lang w:eastAsia="es-EC"/>
            </w:rPr>
            <w:fldChar w:fldCharType="end"/>
          </w:r>
        </w:sdtContent>
      </w:sdt>
    </w:p>
    <w:p w14:paraId="492316C1" w14:textId="77777777" w:rsidR="00225137" w:rsidRPr="00FB1CC4" w:rsidRDefault="00225137" w:rsidP="00372FD2">
      <w:pPr>
        <w:jc w:val="both"/>
        <w:rPr>
          <w:rFonts w:ascii="Times New Roman" w:hAnsi="Times New Roman" w:cs="Times New Roman"/>
          <w:b/>
          <w:bCs/>
          <w:sz w:val="24"/>
          <w:szCs w:val="24"/>
          <w:lang w:eastAsia="es-EC"/>
        </w:rPr>
      </w:pPr>
      <w:bookmarkStart w:id="62" w:name="_Toc94885903"/>
      <w:r w:rsidRPr="00FB1CC4">
        <w:rPr>
          <w:rFonts w:ascii="Times New Roman" w:hAnsi="Times New Roman" w:cs="Times New Roman"/>
          <w:b/>
          <w:bCs/>
          <w:sz w:val="24"/>
          <w:szCs w:val="24"/>
          <w:lang w:eastAsia="es-EC"/>
        </w:rPr>
        <w:t>Tabla 12</w:t>
      </w:r>
      <w:bookmarkEnd w:id="62"/>
      <w:r w:rsidRPr="00FB1CC4">
        <w:rPr>
          <w:rFonts w:ascii="Times New Roman" w:hAnsi="Times New Roman" w:cs="Times New Roman"/>
          <w:b/>
          <w:bCs/>
          <w:sz w:val="24"/>
          <w:szCs w:val="24"/>
          <w:lang w:eastAsia="es-EC"/>
        </w:rPr>
        <w:t xml:space="preserve"> </w:t>
      </w:r>
    </w:p>
    <w:p w14:paraId="622CC0F4" w14:textId="77777777" w:rsidR="00225137" w:rsidRPr="00FB1CC4" w:rsidRDefault="00225137" w:rsidP="00372FD2">
      <w:pPr>
        <w:jc w:val="both"/>
        <w:rPr>
          <w:rFonts w:ascii="Times New Roman" w:hAnsi="Times New Roman" w:cs="Times New Roman"/>
          <w:b/>
          <w:bCs/>
          <w:i/>
          <w:sz w:val="24"/>
          <w:szCs w:val="24"/>
        </w:rPr>
      </w:pPr>
      <w:bookmarkStart w:id="63" w:name="_Toc94885904"/>
      <w:r w:rsidRPr="00FB1CC4">
        <w:rPr>
          <w:rFonts w:ascii="Times New Roman" w:hAnsi="Times New Roman" w:cs="Times New Roman"/>
          <w:b/>
          <w:bCs/>
          <w:sz w:val="24"/>
          <w:szCs w:val="24"/>
        </w:rPr>
        <w:t>Composición química (%)</w:t>
      </w:r>
      <w:bookmarkEnd w:id="63"/>
    </w:p>
    <w:tbl>
      <w:tblPr>
        <w:tblW w:w="7158" w:type="dxa"/>
        <w:tblInd w:w="-80" w:type="dxa"/>
        <w:tblCellMar>
          <w:left w:w="70" w:type="dxa"/>
          <w:right w:w="70" w:type="dxa"/>
        </w:tblCellMar>
        <w:tblLook w:val="04A0" w:firstRow="1" w:lastRow="0" w:firstColumn="1" w:lastColumn="0" w:noHBand="0" w:noVBand="1"/>
      </w:tblPr>
      <w:tblGrid>
        <w:gridCol w:w="1154"/>
        <w:gridCol w:w="940"/>
        <w:gridCol w:w="634"/>
        <w:gridCol w:w="634"/>
        <w:gridCol w:w="759"/>
        <w:gridCol w:w="1034"/>
        <w:gridCol w:w="2003"/>
      </w:tblGrid>
      <w:tr w:rsidR="00224A52" w:rsidRPr="00224A52" w14:paraId="23EE64E6" w14:textId="77777777" w:rsidTr="00957CE2">
        <w:trPr>
          <w:trHeight w:val="300"/>
        </w:trPr>
        <w:tc>
          <w:tcPr>
            <w:tcW w:w="115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F33E7C" w14:textId="77777777" w:rsidR="00F81882" w:rsidRPr="00224A52" w:rsidRDefault="00F81882" w:rsidP="00F81882">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 xml:space="preserve">Humedad </w:t>
            </w:r>
          </w:p>
        </w:tc>
        <w:tc>
          <w:tcPr>
            <w:tcW w:w="940" w:type="dxa"/>
            <w:tcBorders>
              <w:top w:val="single" w:sz="8" w:space="0" w:color="auto"/>
              <w:left w:val="nil"/>
              <w:bottom w:val="single" w:sz="8" w:space="0" w:color="auto"/>
              <w:right w:val="single" w:sz="8" w:space="0" w:color="auto"/>
            </w:tcBorders>
            <w:shd w:val="clear" w:color="auto" w:fill="auto"/>
            <w:vAlign w:val="center"/>
            <w:hideMark/>
          </w:tcPr>
          <w:p w14:paraId="33B0FFD4" w14:textId="77777777" w:rsidR="00F81882" w:rsidRPr="00224A52" w:rsidRDefault="00F81882" w:rsidP="00F81882">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 xml:space="preserve">Cenizas </w:t>
            </w:r>
          </w:p>
        </w:tc>
        <w:tc>
          <w:tcPr>
            <w:tcW w:w="634" w:type="dxa"/>
            <w:tcBorders>
              <w:top w:val="single" w:sz="8" w:space="0" w:color="auto"/>
              <w:left w:val="nil"/>
              <w:bottom w:val="single" w:sz="8" w:space="0" w:color="auto"/>
              <w:right w:val="single" w:sz="8" w:space="0" w:color="auto"/>
            </w:tcBorders>
            <w:shd w:val="clear" w:color="auto" w:fill="auto"/>
            <w:vAlign w:val="center"/>
            <w:hideMark/>
          </w:tcPr>
          <w:p w14:paraId="28532742" w14:textId="77777777" w:rsidR="00F81882" w:rsidRPr="00224A52" w:rsidRDefault="00F81882" w:rsidP="00F81882">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PB</w:t>
            </w:r>
          </w:p>
        </w:tc>
        <w:tc>
          <w:tcPr>
            <w:tcW w:w="1393" w:type="dxa"/>
            <w:gridSpan w:val="2"/>
            <w:tcBorders>
              <w:top w:val="single" w:sz="8" w:space="0" w:color="auto"/>
              <w:left w:val="nil"/>
              <w:bottom w:val="single" w:sz="8" w:space="0" w:color="auto"/>
              <w:right w:val="single" w:sz="8" w:space="0" w:color="000000"/>
            </w:tcBorders>
            <w:shd w:val="clear" w:color="auto" w:fill="auto"/>
            <w:vAlign w:val="center"/>
            <w:hideMark/>
          </w:tcPr>
          <w:p w14:paraId="1915CE25" w14:textId="77777777" w:rsidR="00F81882" w:rsidRPr="00224A52" w:rsidRDefault="00F81882" w:rsidP="00F81882">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EE</w:t>
            </w:r>
          </w:p>
        </w:tc>
        <w:tc>
          <w:tcPr>
            <w:tcW w:w="3037" w:type="dxa"/>
            <w:gridSpan w:val="2"/>
            <w:tcBorders>
              <w:top w:val="single" w:sz="8" w:space="0" w:color="auto"/>
              <w:left w:val="nil"/>
              <w:bottom w:val="single" w:sz="8" w:space="0" w:color="auto"/>
              <w:right w:val="single" w:sz="8" w:space="0" w:color="000000"/>
            </w:tcBorders>
            <w:shd w:val="clear" w:color="auto" w:fill="auto"/>
            <w:vAlign w:val="center"/>
            <w:hideMark/>
          </w:tcPr>
          <w:p w14:paraId="749219A2" w14:textId="280F8735" w:rsidR="00F81882" w:rsidRPr="00224A52" w:rsidRDefault="00F81882" w:rsidP="00F81882">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 xml:space="preserve">Grasa </w:t>
            </w:r>
            <w:r w:rsidR="00B34B76" w:rsidRPr="00224A52">
              <w:rPr>
                <w:rFonts w:ascii="Times New Roman" w:eastAsia="Times New Roman" w:hAnsi="Times New Roman" w:cs="Times New Roman"/>
                <w:b/>
                <w:bCs/>
                <w:sz w:val="24"/>
                <w:szCs w:val="24"/>
                <w:lang w:eastAsia="es-EC"/>
              </w:rPr>
              <w:t>verd. (</w:t>
            </w:r>
            <w:r w:rsidRPr="00224A52">
              <w:rPr>
                <w:rFonts w:ascii="Times New Roman" w:eastAsia="Times New Roman" w:hAnsi="Times New Roman" w:cs="Times New Roman"/>
                <w:b/>
                <w:bCs/>
                <w:sz w:val="24"/>
                <w:szCs w:val="24"/>
                <w:lang w:eastAsia="es-EC"/>
              </w:rPr>
              <w:t>%EE)</w:t>
            </w:r>
          </w:p>
        </w:tc>
      </w:tr>
      <w:tr w:rsidR="00224A52" w:rsidRPr="00224A52" w14:paraId="58223ABE" w14:textId="77777777" w:rsidTr="00957CE2">
        <w:trPr>
          <w:trHeight w:val="168"/>
        </w:trPr>
        <w:tc>
          <w:tcPr>
            <w:tcW w:w="1154" w:type="dxa"/>
            <w:tcBorders>
              <w:top w:val="nil"/>
              <w:left w:val="single" w:sz="8" w:space="0" w:color="auto"/>
              <w:bottom w:val="single" w:sz="8" w:space="0" w:color="auto"/>
              <w:right w:val="single" w:sz="8" w:space="0" w:color="auto"/>
            </w:tcBorders>
            <w:shd w:val="clear" w:color="auto" w:fill="auto"/>
            <w:vAlign w:val="center"/>
            <w:hideMark/>
          </w:tcPr>
          <w:p w14:paraId="0BA18793"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9.5</w:t>
            </w:r>
          </w:p>
        </w:tc>
        <w:tc>
          <w:tcPr>
            <w:tcW w:w="940" w:type="dxa"/>
            <w:tcBorders>
              <w:top w:val="nil"/>
              <w:left w:val="nil"/>
              <w:bottom w:val="single" w:sz="8" w:space="0" w:color="auto"/>
              <w:right w:val="single" w:sz="8" w:space="0" w:color="auto"/>
            </w:tcBorders>
            <w:shd w:val="clear" w:color="auto" w:fill="auto"/>
            <w:vAlign w:val="center"/>
            <w:hideMark/>
          </w:tcPr>
          <w:p w14:paraId="4EDAD8D6"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2.8</w:t>
            </w:r>
          </w:p>
        </w:tc>
        <w:tc>
          <w:tcPr>
            <w:tcW w:w="634" w:type="dxa"/>
            <w:tcBorders>
              <w:top w:val="nil"/>
              <w:left w:val="nil"/>
              <w:bottom w:val="single" w:sz="8" w:space="0" w:color="auto"/>
              <w:right w:val="single" w:sz="8" w:space="0" w:color="auto"/>
            </w:tcBorders>
            <w:shd w:val="clear" w:color="auto" w:fill="auto"/>
            <w:vAlign w:val="center"/>
            <w:hideMark/>
          </w:tcPr>
          <w:p w14:paraId="3CBD59B1"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9.9</w:t>
            </w:r>
          </w:p>
        </w:tc>
        <w:tc>
          <w:tcPr>
            <w:tcW w:w="1393" w:type="dxa"/>
            <w:gridSpan w:val="2"/>
            <w:tcBorders>
              <w:top w:val="single" w:sz="8" w:space="0" w:color="auto"/>
              <w:left w:val="nil"/>
              <w:bottom w:val="single" w:sz="8" w:space="0" w:color="auto"/>
              <w:right w:val="single" w:sz="8" w:space="0" w:color="000000"/>
            </w:tcBorders>
            <w:shd w:val="clear" w:color="auto" w:fill="auto"/>
            <w:vAlign w:val="center"/>
            <w:hideMark/>
          </w:tcPr>
          <w:p w14:paraId="4726ADDF"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4.9</w:t>
            </w:r>
          </w:p>
        </w:tc>
        <w:tc>
          <w:tcPr>
            <w:tcW w:w="3037" w:type="dxa"/>
            <w:gridSpan w:val="2"/>
            <w:tcBorders>
              <w:top w:val="single" w:sz="8" w:space="0" w:color="auto"/>
              <w:left w:val="nil"/>
              <w:bottom w:val="single" w:sz="8" w:space="0" w:color="auto"/>
              <w:right w:val="single" w:sz="8" w:space="0" w:color="000000"/>
            </w:tcBorders>
            <w:shd w:val="clear" w:color="auto" w:fill="auto"/>
            <w:vAlign w:val="center"/>
            <w:hideMark/>
          </w:tcPr>
          <w:p w14:paraId="31E9244C"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90</w:t>
            </w:r>
          </w:p>
        </w:tc>
      </w:tr>
      <w:tr w:rsidR="00224A52" w:rsidRPr="00224A52" w14:paraId="38600915" w14:textId="77777777" w:rsidTr="00957CE2">
        <w:trPr>
          <w:trHeight w:val="241"/>
        </w:trPr>
        <w:tc>
          <w:tcPr>
            <w:tcW w:w="1154" w:type="dxa"/>
            <w:tcBorders>
              <w:top w:val="nil"/>
              <w:left w:val="single" w:sz="8" w:space="0" w:color="auto"/>
              <w:bottom w:val="single" w:sz="8" w:space="0" w:color="auto"/>
              <w:right w:val="single" w:sz="8" w:space="0" w:color="auto"/>
            </w:tcBorders>
            <w:shd w:val="clear" w:color="auto" w:fill="auto"/>
            <w:vAlign w:val="center"/>
            <w:hideMark/>
          </w:tcPr>
          <w:p w14:paraId="343481A3" w14:textId="77777777" w:rsidR="00F81882" w:rsidRPr="00224A52" w:rsidRDefault="00F81882" w:rsidP="00F81882">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w:t>
            </w:r>
            <w:r w:rsidRPr="00224A52">
              <w:rPr>
                <w:rFonts w:ascii="Times New Roman" w:eastAsia="Times New Roman" w:hAnsi="Times New Roman" w:cs="Times New Roman"/>
                <w:sz w:val="24"/>
                <w:szCs w:val="24"/>
                <w:lang w:eastAsia="es-EC"/>
              </w:rPr>
              <w:t>95.6</w:t>
            </w:r>
          </w:p>
        </w:tc>
        <w:tc>
          <w:tcPr>
            <w:tcW w:w="940" w:type="dxa"/>
            <w:tcBorders>
              <w:top w:val="nil"/>
              <w:left w:val="nil"/>
              <w:bottom w:val="single" w:sz="8" w:space="0" w:color="auto"/>
              <w:right w:val="single" w:sz="8" w:space="0" w:color="auto"/>
            </w:tcBorders>
            <w:shd w:val="clear" w:color="auto" w:fill="auto"/>
            <w:vAlign w:val="center"/>
            <w:hideMark/>
          </w:tcPr>
          <w:p w14:paraId="5D5E124B" w14:textId="77777777" w:rsidR="00F81882" w:rsidRPr="00224A52" w:rsidRDefault="00F81882" w:rsidP="00F81882">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FB</w:t>
            </w:r>
          </w:p>
        </w:tc>
        <w:tc>
          <w:tcPr>
            <w:tcW w:w="634" w:type="dxa"/>
            <w:tcBorders>
              <w:top w:val="nil"/>
              <w:left w:val="nil"/>
              <w:bottom w:val="single" w:sz="8" w:space="0" w:color="auto"/>
              <w:right w:val="single" w:sz="8" w:space="0" w:color="auto"/>
            </w:tcBorders>
            <w:shd w:val="clear" w:color="auto" w:fill="auto"/>
            <w:vAlign w:val="center"/>
            <w:hideMark/>
          </w:tcPr>
          <w:p w14:paraId="7CF0BD68" w14:textId="77777777" w:rsidR="00F81882" w:rsidRPr="00224A52" w:rsidRDefault="00F81882" w:rsidP="00F81882">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FND</w:t>
            </w:r>
          </w:p>
        </w:tc>
        <w:tc>
          <w:tcPr>
            <w:tcW w:w="634" w:type="dxa"/>
            <w:tcBorders>
              <w:top w:val="nil"/>
              <w:left w:val="nil"/>
              <w:bottom w:val="single" w:sz="8" w:space="0" w:color="auto"/>
              <w:right w:val="single" w:sz="8" w:space="0" w:color="auto"/>
            </w:tcBorders>
            <w:shd w:val="clear" w:color="auto" w:fill="auto"/>
            <w:vAlign w:val="center"/>
            <w:hideMark/>
          </w:tcPr>
          <w:p w14:paraId="3A9F29C8" w14:textId="77777777" w:rsidR="00F81882" w:rsidRPr="00224A52" w:rsidRDefault="00F81882" w:rsidP="00F81882">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FAD</w:t>
            </w:r>
          </w:p>
        </w:tc>
        <w:tc>
          <w:tcPr>
            <w:tcW w:w="759" w:type="dxa"/>
            <w:tcBorders>
              <w:top w:val="nil"/>
              <w:left w:val="nil"/>
              <w:bottom w:val="single" w:sz="8" w:space="0" w:color="auto"/>
              <w:right w:val="single" w:sz="8" w:space="0" w:color="auto"/>
            </w:tcBorders>
            <w:shd w:val="clear" w:color="auto" w:fill="auto"/>
            <w:vAlign w:val="center"/>
            <w:hideMark/>
          </w:tcPr>
          <w:p w14:paraId="07129FD2" w14:textId="77777777" w:rsidR="00F81882" w:rsidRPr="00224A52" w:rsidRDefault="00F81882" w:rsidP="00F81882">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LAD</w:t>
            </w:r>
          </w:p>
        </w:tc>
        <w:tc>
          <w:tcPr>
            <w:tcW w:w="1034" w:type="dxa"/>
            <w:tcBorders>
              <w:top w:val="nil"/>
              <w:left w:val="nil"/>
              <w:bottom w:val="single" w:sz="8" w:space="0" w:color="auto"/>
              <w:right w:val="single" w:sz="8" w:space="0" w:color="auto"/>
            </w:tcBorders>
            <w:shd w:val="clear" w:color="auto" w:fill="auto"/>
            <w:vAlign w:val="center"/>
            <w:hideMark/>
          </w:tcPr>
          <w:p w14:paraId="7089FDAC" w14:textId="77777777" w:rsidR="00F81882" w:rsidRPr="00224A52" w:rsidRDefault="00F81882" w:rsidP="00F81882">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Almidón</w:t>
            </w:r>
          </w:p>
        </w:tc>
        <w:tc>
          <w:tcPr>
            <w:tcW w:w="2003" w:type="dxa"/>
            <w:tcBorders>
              <w:top w:val="nil"/>
              <w:left w:val="nil"/>
              <w:bottom w:val="single" w:sz="8" w:space="0" w:color="auto"/>
              <w:right w:val="single" w:sz="8" w:space="0" w:color="auto"/>
            </w:tcBorders>
            <w:shd w:val="clear" w:color="auto" w:fill="auto"/>
            <w:vAlign w:val="center"/>
            <w:hideMark/>
          </w:tcPr>
          <w:p w14:paraId="78D5AD23" w14:textId="77777777" w:rsidR="00F81882" w:rsidRPr="00224A52" w:rsidRDefault="00F81882" w:rsidP="00F81882">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 xml:space="preserve">Azúcares </w:t>
            </w:r>
          </w:p>
        </w:tc>
      </w:tr>
      <w:tr w:rsidR="00224A52" w:rsidRPr="00224A52" w14:paraId="2F91082C" w14:textId="77777777" w:rsidTr="00957CE2">
        <w:trPr>
          <w:trHeight w:val="230"/>
        </w:trPr>
        <w:tc>
          <w:tcPr>
            <w:tcW w:w="1154" w:type="dxa"/>
            <w:tcBorders>
              <w:top w:val="nil"/>
              <w:left w:val="single" w:sz="8" w:space="0" w:color="auto"/>
              <w:bottom w:val="single" w:sz="8" w:space="0" w:color="auto"/>
              <w:right w:val="single" w:sz="8" w:space="0" w:color="auto"/>
            </w:tcBorders>
            <w:shd w:val="clear" w:color="auto" w:fill="auto"/>
            <w:vAlign w:val="center"/>
            <w:hideMark/>
          </w:tcPr>
          <w:p w14:paraId="57493DB9"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 </w:t>
            </w:r>
          </w:p>
        </w:tc>
        <w:tc>
          <w:tcPr>
            <w:tcW w:w="940" w:type="dxa"/>
            <w:tcBorders>
              <w:top w:val="nil"/>
              <w:left w:val="nil"/>
              <w:bottom w:val="single" w:sz="8" w:space="0" w:color="auto"/>
              <w:right w:val="single" w:sz="8" w:space="0" w:color="auto"/>
            </w:tcBorders>
            <w:shd w:val="clear" w:color="auto" w:fill="auto"/>
            <w:vAlign w:val="center"/>
            <w:hideMark/>
          </w:tcPr>
          <w:p w14:paraId="2FD1CCE8"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12.8</w:t>
            </w:r>
          </w:p>
        </w:tc>
        <w:tc>
          <w:tcPr>
            <w:tcW w:w="634" w:type="dxa"/>
            <w:tcBorders>
              <w:top w:val="nil"/>
              <w:left w:val="nil"/>
              <w:bottom w:val="single" w:sz="8" w:space="0" w:color="auto"/>
              <w:right w:val="single" w:sz="8" w:space="0" w:color="auto"/>
            </w:tcBorders>
            <w:shd w:val="clear" w:color="auto" w:fill="auto"/>
            <w:vAlign w:val="center"/>
            <w:hideMark/>
          </w:tcPr>
          <w:p w14:paraId="1EAEACEF"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30.9</w:t>
            </w:r>
          </w:p>
        </w:tc>
        <w:tc>
          <w:tcPr>
            <w:tcW w:w="634" w:type="dxa"/>
            <w:tcBorders>
              <w:top w:val="nil"/>
              <w:left w:val="nil"/>
              <w:bottom w:val="single" w:sz="8" w:space="0" w:color="auto"/>
              <w:right w:val="single" w:sz="8" w:space="0" w:color="auto"/>
            </w:tcBorders>
            <w:shd w:val="clear" w:color="auto" w:fill="auto"/>
            <w:vAlign w:val="center"/>
            <w:hideMark/>
          </w:tcPr>
          <w:p w14:paraId="2E2D1FB2"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14.2</w:t>
            </w:r>
          </w:p>
        </w:tc>
        <w:tc>
          <w:tcPr>
            <w:tcW w:w="759" w:type="dxa"/>
            <w:tcBorders>
              <w:top w:val="nil"/>
              <w:left w:val="nil"/>
              <w:bottom w:val="single" w:sz="8" w:space="0" w:color="auto"/>
              <w:right w:val="single" w:sz="8" w:space="0" w:color="auto"/>
            </w:tcBorders>
            <w:shd w:val="clear" w:color="auto" w:fill="auto"/>
            <w:vAlign w:val="center"/>
            <w:hideMark/>
          </w:tcPr>
          <w:p w14:paraId="1425C576"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2.6</w:t>
            </w:r>
          </w:p>
        </w:tc>
        <w:tc>
          <w:tcPr>
            <w:tcW w:w="1034" w:type="dxa"/>
            <w:tcBorders>
              <w:top w:val="nil"/>
              <w:left w:val="nil"/>
              <w:bottom w:val="single" w:sz="8" w:space="0" w:color="auto"/>
              <w:right w:val="single" w:sz="8" w:space="0" w:color="auto"/>
            </w:tcBorders>
            <w:shd w:val="clear" w:color="auto" w:fill="auto"/>
            <w:vAlign w:val="center"/>
            <w:hideMark/>
          </w:tcPr>
          <w:p w14:paraId="0814F286"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36.1</w:t>
            </w:r>
          </w:p>
        </w:tc>
        <w:tc>
          <w:tcPr>
            <w:tcW w:w="2003" w:type="dxa"/>
            <w:tcBorders>
              <w:top w:val="nil"/>
              <w:left w:val="nil"/>
              <w:bottom w:val="single" w:sz="8" w:space="0" w:color="auto"/>
              <w:right w:val="single" w:sz="8" w:space="0" w:color="auto"/>
            </w:tcBorders>
            <w:shd w:val="clear" w:color="auto" w:fill="auto"/>
            <w:vAlign w:val="center"/>
            <w:hideMark/>
          </w:tcPr>
          <w:p w14:paraId="26A8AA11"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1.5</w:t>
            </w:r>
          </w:p>
        </w:tc>
      </w:tr>
    </w:tbl>
    <w:p w14:paraId="69F34A16" w14:textId="4321112D" w:rsidR="00971A1B" w:rsidRPr="002B6FE7" w:rsidRDefault="00D160C6" w:rsidP="00372FD2">
      <w:pPr>
        <w:spacing w:line="360" w:lineRule="auto"/>
        <w:jc w:val="both"/>
        <w:rPr>
          <w:rFonts w:ascii="Times New Roman" w:hAnsi="Times New Roman" w:cs="Times New Roman"/>
          <w:b/>
          <w:sz w:val="20"/>
          <w:szCs w:val="20"/>
        </w:rPr>
      </w:pPr>
      <w:r w:rsidRPr="00A9413D">
        <w:rPr>
          <w:rFonts w:ascii="Times New Roman" w:hAnsi="Times New Roman" w:cs="Times New Roman"/>
          <w:b/>
          <w:sz w:val="20"/>
          <w:szCs w:val="20"/>
        </w:rPr>
        <w:t>Fuente</w:t>
      </w:r>
      <w:r w:rsidRPr="00D160C6">
        <w:rPr>
          <w:rFonts w:ascii="Times New Roman" w:hAnsi="Times New Roman" w:cs="Times New Roman"/>
          <w:bCs/>
          <w:sz w:val="20"/>
          <w:szCs w:val="20"/>
        </w:rPr>
        <w:t xml:space="preserve"> </w:t>
      </w:r>
      <w:sdt>
        <w:sdtPr>
          <w:rPr>
            <w:rFonts w:ascii="Times New Roman" w:hAnsi="Times New Roman" w:cs="Times New Roman"/>
            <w:b/>
            <w:sz w:val="20"/>
            <w:szCs w:val="20"/>
          </w:rPr>
          <w:id w:val="-1082676277"/>
          <w:citation/>
        </w:sdtPr>
        <w:sdtEndPr/>
        <w:sdtContent>
          <w:r w:rsidRPr="002B6FE7">
            <w:rPr>
              <w:rFonts w:ascii="Times New Roman" w:hAnsi="Times New Roman" w:cs="Times New Roman"/>
              <w:b/>
              <w:sz w:val="20"/>
              <w:szCs w:val="20"/>
            </w:rPr>
            <w:fldChar w:fldCharType="begin"/>
          </w:r>
          <w:r w:rsidRPr="002B6FE7">
            <w:rPr>
              <w:rFonts w:ascii="Times New Roman" w:hAnsi="Times New Roman" w:cs="Times New Roman"/>
              <w:b/>
              <w:sz w:val="20"/>
              <w:szCs w:val="20"/>
            </w:rPr>
            <w:instrText xml:space="preserve">CITATION Fed16 \l 12298 </w:instrText>
          </w:r>
          <w:r w:rsidRPr="002B6FE7">
            <w:rPr>
              <w:rFonts w:ascii="Times New Roman" w:hAnsi="Times New Roman" w:cs="Times New Roman"/>
              <w:b/>
              <w:sz w:val="20"/>
              <w:szCs w:val="20"/>
            </w:rPr>
            <w:fldChar w:fldCharType="separate"/>
          </w:r>
          <w:r w:rsidRPr="002B6FE7">
            <w:rPr>
              <w:rFonts w:ascii="Times New Roman" w:hAnsi="Times New Roman" w:cs="Times New Roman"/>
              <w:noProof/>
              <w:sz w:val="20"/>
              <w:szCs w:val="20"/>
            </w:rPr>
            <w:t>(FEDNA, Avena, 2016)</w:t>
          </w:r>
          <w:r w:rsidRPr="002B6FE7">
            <w:rPr>
              <w:rFonts w:ascii="Times New Roman" w:hAnsi="Times New Roman" w:cs="Times New Roman"/>
              <w:b/>
              <w:sz w:val="20"/>
              <w:szCs w:val="20"/>
            </w:rPr>
            <w:fldChar w:fldCharType="end"/>
          </w:r>
        </w:sdtContent>
      </w:sdt>
    </w:p>
    <w:p w14:paraId="356E207C" w14:textId="77777777" w:rsidR="001C5544" w:rsidRPr="00224A52" w:rsidRDefault="001C5544"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 xml:space="preserve">En primer </w:t>
      </w:r>
      <w:r w:rsidR="005E1BD0" w:rsidRPr="00224A52">
        <w:rPr>
          <w:rFonts w:ascii="Times New Roman" w:hAnsi="Times New Roman" w:cs="Times New Roman"/>
          <w:sz w:val="24"/>
          <w:szCs w:val="24"/>
        </w:rPr>
        <w:t>lugar,</w:t>
      </w:r>
      <w:r w:rsidRPr="00224A52">
        <w:rPr>
          <w:rFonts w:ascii="Times New Roman" w:hAnsi="Times New Roman" w:cs="Times New Roman"/>
          <w:sz w:val="24"/>
          <w:szCs w:val="24"/>
        </w:rPr>
        <w:t xml:space="preserve"> la Avena Forrajera es una Planta semestral de crecimiento erecto y en matojos originaria del oeste de Europa. En segundo </w:t>
      </w:r>
      <w:r w:rsidR="005E1BD0" w:rsidRPr="00224A52">
        <w:rPr>
          <w:rFonts w:ascii="Times New Roman" w:hAnsi="Times New Roman" w:cs="Times New Roman"/>
          <w:sz w:val="24"/>
          <w:szCs w:val="24"/>
        </w:rPr>
        <w:t>lugar,</w:t>
      </w:r>
      <w:r w:rsidRPr="00224A52">
        <w:rPr>
          <w:rFonts w:ascii="Times New Roman" w:hAnsi="Times New Roman" w:cs="Times New Roman"/>
          <w:sz w:val="24"/>
          <w:szCs w:val="24"/>
        </w:rPr>
        <w:t xml:space="preserve"> produce numerosos tallos y según la fertilidad del suelo puede llegar a medir más de 1.5 metros de</w:t>
      </w:r>
      <w:r w:rsidR="005E1BD0" w:rsidRPr="00224A52">
        <w:t xml:space="preserve"> </w:t>
      </w:r>
      <w:r w:rsidRPr="00224A52">
        <w:rPr>
          <w:rFonts w:ascii="Times New Roman" w:hAnsi="Times New Roman" w:cs="Times New Roman"/>
          <w:sz w:val="24"/>
          <w:szCs w:val="24"/>
        </w:rPr>
        <w:t xml:space="preserve">alto. Finalmente presenta una inflorescencia en forma de panícula abierta, que puede medir de longitud hasta 25 centímetros, con una espiguilla pendulosa, lema que puede tener o no una arista, torcida parcialmente o recta. </w:t>
      </w:r>
    </w:p>
    <w:p w14:paraId="5CE0FD80" w14:textId="77777777" w:rsidR="001C5544" w:rsidRPr="00224A52" w:rsidRDefault="001C5544" w:rsidP="00372FD2">
      <w:pPr>
        <w:spacing w:line="360" w:lineRule="auto"/>
        <w:jc w:val="both"/>
        <w:rPr>
          <w:rStyle w:val="Textoennegrita"/>
          <w:rFonts w:ascii="Times New Roman" w:hAnsi="Times New Roman" w:cs="Times New Roman"/>
          <w:b w:val="0"/>
          <w:bCs w:val="0"/>
          <w:sz w:val="24"/>
          <w:szCs w:val="24"/>
        </w:rPr>
      </w:pPr>
      <w:r w:rsidRPr="00224A52">
        <w:rPr>
          <w:rStyle w:val="Textoennegrita"/>
          <w:rFonts w:ascii="Times New Roman" w:hAnsi="Times New Roman" w:cs="Times New Roman"/>
          <w:b w:val="0"/>
          <w:bCs w:val="0"/>
          <w:sz w:val="24"/>
          <w:szCs w:val="24"/>
        </w:rPr>
        <w:t>Adaptación de la Avena Forrajera.</w:t>
      </w:r>
    </w:p>
    <w:p w14:paraId="3E6A0A24" w14:textId="77777777" w:rsidR="00D51A63" w:rsidRPr="00224A52" w:rsidRDefault="001C5544" w:rsidP="00372FD2">
      <w:pPr>
        <w:spacing w:line="360" w:lineRule="auto"/>
        <w:jc w:val="both"/>
        <w:rPr>
          <w:rStyle w:val="Textoennegrita"/>
          <w:rFonts w:ascii="Times New Roman" w:hAnsi="Times New Roman" w:cs="Times New Roman"/>
          <w:b w:val="0"/>
          <w:bCs w:val="0"/>
          <w:sz w:val="24"/>
          <w:szCs w:val="24"/>
        </w:rPr>
      </w:pPr>
      <w:r w:rsidRPr="00224A52">
        <w:rPr>
          <w:rFonts w:ascii="Times New Roman" w:hAnsi="Times New Roman" w:cs="Times New Roman"/>
          <w:sz w:val="24"/>
          <w:szCs w:val="24"/>
        </w:rPr>
        <w:t xml:space="preserve">Esta especie se puede </w:t>
      </w:r>
      <w:r w:rsidR="00F06EF7" w:rsidRPr="00224A52">
        <w:rPr>
          <w:rFonts w:ascii="Times New Roman" w:hAnsi="Times New Roman" w:cs="Times New Roman"/>
          <w:sz w:val="24"/>
          <w:szCs w:val="24"/>
        </w:rPr>
        <w:t>adaptar a</w:t>
      </w:r>
      <w:r w:rsidRPr="00224A52">
        <w:rPr>
          <w:rFonts w:ascii="Times New Roman" w:hAnsi="Times New Roman" w:cs="Times New Roman"/>
          <w:sz w:val="24"/>
          <w:szCs w:val="24"/>
        </w:rPr>
        <w:t xml:space="preserve"> una amplia variedad de suelos profundos y bien drenados, de mediana a alta fertilidad con </w:t>
      </w:r>
      <w:r w:rsidR="00F06EF7" w:rsidRPr="00224A52">
        <w:rPr>
          <w:rFonts w:ascii="Times New Roman" w:hAnsi="Times New Roman" w:cs="Times New Roman"/>
          <w:sz w:val="24"/>
          <w:szCs w:val="24"/>
        </w:rPr>
        <w:t>PH</w:t>
      </w:r>
      <w:r w:rsidRPr="00224A52">
        <w:rPr>
          <w:rFonts w:ascii="Times New Roman" w:hAnsi="Times New Roman" w:cs="Times New Roman"/>
          <w:sz w:val="24"/>
          <w:szCs w:val="24"/>
        </w:rPr>
        <w:t xml:space="preserve"> de 5.0 a 7.5, además no tolera encharcamiento mientras que tolera moderadamente la sequía. Alturas </w:t>
      </w:r>
      <w:r w:rsidR="00F06EF7" w:rsidRPr="00224A52">
        <w:rPr>
          <w:rFonts w:ascii="Times New Roman" w:hAnsi="Times New Roman" w:cs="Times New Roman"/>
          <w:sz w:val="24"/>
          <w:szCs w:val="24"/>
        </w:rPr>
        <w:t>de 1.800</w:t>
      </w:r>
      <w:r w:rsidRPr="00224A52">
        <w:rPr>
          <w:rFonts w:ascii="Times New Roman" w:hAnsi="Times New Roman" w:cs="Times New Roman"/>
          <w:sz w:val="24"/>
          <w:szCs w:val="24"/>
        </w:rPr>
        <w:t xml:space="preserve"> – 3.000 m.s.n.m (metros sobre el nivel del mar), con precipitaciones anuales de 600 – 1.000 milímetros, pero puede tolerar de 650 – 2.000 milímetros. </w:t>
      </w:r>
      <w:r w:rsidR="00F06EF7" w:rsidRPr="00224A52">
        <w:rPr>
          <w:rFonts w:ascii="Times New Roman" w:hAnsi="Times New Roman" w:cs="Times New Roman"/>
          <w:sz w:val="24"/>
          <w:szCs w:val="24"/>
        </w:rPr>
        <w:t>Además,</w:t>
      </w:r>
      <w:r w:rsidRPr="00224A52">
        <w:rPr>
          <w:rFonts w:ascii="Times New Roman" w:hAnsi="Times New Roman" w:cs="Times New Roman"/>
          <w:sz w:val="24"/>
          <w:szCs w:val="24"/>
        </w:rPr>
        <w:t xml:space="preserve"> se desarrolla bien en terrenos con temperaturas 10 – 17°C, por la razón que es tolerante a heladas y nubosidad.</w:t>
      </w:r>
    </w:p>
    <w:p w14:paraId="50402890" w14:textId="77777777" w:rsidR="00FD49F6" w:rsidRDefault="00FD49F6" w:rsidP="00372FD2">
      <w:pPr>
        <w:jc w:val="both"/>
        <w:rPr>
          <w:rStyle w:val="Textoennegrita"/>
          <w:rFonts w:ascii="Times New Roman" w:hAnsi="Times New Roman" w:cs="Times New Roman"/>
          <w:sz w:val="24"/>
          <w:szCs w:val="24"/>
        </w:rPr>
      </w:pPr>
      <w:bookmarkStart w:id="64" w:name="_Toc94885905"/>
    </w:p>
    <w:p w14:paraId="4A6B6C5E" w14:textId="77777777" w:rsidR="00FD49F6" w:rsidRDefault="00FD49F6" w:rsidP="00372FD2">
      <w:pPr>
        <w:jc w:val="both"/>
        <w:rPr>
          <w:rStyle w:val="Textoennegrita"/>
          <w:rFonts w:ascii="Times New Roman" w:hAnsi="Times New Roman" w:cs="Times New Roman"/>
          <w:sz w:val="24"/>
          <w:szCs w:val="24"/>
        </w:rPr>
      </w:pPr>
    </w:p>
    <w:p w14:paraId="2E78BF9A" w14:textId="77777777" w:rsidR="00C45823" w:rsidRDefault="00C45823" w:rsidP="00372FD2">
      <w:pPr>
        <w:jc w:val="both"/>
        <w:rPr>
          <w:rStyle w:val="Textoennegrita"/>
          <w:rFonts w:ascii="Times New Roman" w:hAnsi="Times New Roman" w:cs="Times New Roman"/>
          <w:sz w:val="24"/>
          <w:szCs w:val="24"/>
        </w:rPr>
      </w:pPr>
    </w:p>
    <w:p w14:paraId="3249BCDE" w14:textId="79F7B21B" w:rsidR="005E1BD0" w:rsidRPr="00FB1CC4" w:rsidRDefault="005E1BD0" w:rsidP="00372FD2">
      <w:pPr>
        <w:jc w:val="both"/>
        <w:rPr>
          <w:rStyle w:val="Textoennegrita"/>
          <w:rFonts w:ascii="Times New Roman" w:hAnsi="Times New Roman" w:cs="Times New Roman"/>
          <w:sz w:val="24"/>
          <w:szCs w:val="24"/>
        </w:rPr>
      </w:pPr>
      <w:r w:rsidRPr="00FB1CC4">
        <w:rPr>
          <w:rStyle w:val="Textoennegrita"/>
          <w:rFonts w:ascii="Times New Roman" w:hAnsi="Times New Roman" w:cs="Times New Roman"/>
          <w:sz w:val="24"/>
          <w:szCs w:val="24"/>
        </w:rPr>
        <w:lastRenderedPageBreak/>
        <w:t>Tabla 13</w:t>
      </w:r>
      <w:bookmarkEnd w:id="64"/>
    </w:p>
    <w:p w14:paraId="51DF6817" w14:textId="77777777" w:rsidR="00DD019B" w:rsidRPr="00FB1CC4" w:rsidRDefault="00DD019B" w:rsidP="00372FD2">
      <w:pPr>
        <w:jc w:val="both"/>
        <w:rPr>
          <w:rStyle w:val="Textoennegrita"/>
          <w:rFonts w:ascii="Times New Roman" w:hAnsi="Times New Roman" w:cs="Times New Roman"/>
          <w:sz w:val="24"/>
          <w:szCs w:val="24"/>
        </w:rPr>
      </w:pPr>
      <w:bookmarkStart w:id="65" w:name="_Toc94885906"/>
      <w:r w:rsidRPr="00FB1CC4">
        <w:rPr>
          <w:rStyle w:val="Textoennegrita"/>
          <w:rFonts w:ascii="Times New Roman" w:hAnsi="Times New Roman" w:cs="Times New Roman"/>
          <w:sz w:val="24"/>
          <w:szCs w:val="24"/>
        </w:rPr>
        <w:t>Clasificación taxonómica de la Avena Forrajera</w:t>
      </w:r>
      <w:bookmarkEnd w:id="65"/>
    </w:p>
    <w:tbl>
      <w:tblPr>
        <w:tblW w:w="4890" w:type="dxa"/>
        <w:tblInd w:w="-80" w:type="dxa"/>
        <w:tblCellMar>
          <w:left w:w="70" w:type="dxa"/>
          <w:right w:w="70" w:type="dxa"/>
        </w:tblCellMar>
        <w:tblLook w:val="04A0" w:firstRow="1" w:lastRow="0" w:firstColumn="1" w:lastColumn="0" w:noHBand="0" w:noVBand="1"/>
      </w:tblPr>
      <w:tblGrid>
        <w:gridCol w:w="2338"/>
        <w:gridCol w:w="2552"/>
      </w:tblGrid>
      <w:tr w:rsidR="00224A52" w:rsidRPr="00224A52" w14:paraId="3238F18E" w14:textId="77777777" w:rsidTr="007B55C2">
        <w:trPr>
          <w:trHeight w:val="330"/>
        </w:trPr>
        <w:tc>
          <w:tcPr>
            <w:tcW w:w="233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A91339" w14:textId="77777777" w:rsidR="00F81882" w:rsidRPr="00224A52" w:rsidRDefault="00F81882" w:rsidP="00F81882">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Reino</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2B533585"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Plantae</w:t>
            </w:r>
          </w:p>
        </w:tc>
      </w:tr>
      <w:tr w:rsidR="00224A52" w:rsidRPr="00224A52" w14:paraId="7BF3F5F1" w14:textId="77777777" w:rsidTr="007B55C2">
        <w:trPr>
          <w:trHeight w:val="405"/>
        </w:trPr>
        <w:tc>
          <w:tcPr>
            <w:tcW w:w="2338" w:type="dxa"/>
            <w:tcBorders>
              <w:top w:val="nil"/>
              <w:left w:val="single" w:sz="8" w:space="0" w:color="auto"/>
              <w:bottom w:val="single" w:sz="8" w:space="0" w:color="auto"/>
              <w:right w:val="single" w:sz="8" w:space="0" w:color="auto"/>
            </w:tcBorders>
            <w:shd w:val="clear" w:color="auto" w:fill="auto"/>
            <w:vAlign w:val="center"/>
            <w:hideMark/>
          </w:tcPr>
          <w:p w14:paraId="4D97B4F1" w14:textId="77777777" w:rsidR="00F81882" w:rsidRPr="00224A52" w:rsidRDefault="00F81882" w:rsidP="00F81882">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División</w:t>
            </w:r>
          </w:p>
        </w:tc>
        <w:tc>
          <w:tcPr>
            <w:tcW w:w="2552" w:type="dxa"/>
            <w:tcBorders>
              <w:top w:val="nil"/>
              <w:left w:val="nil"/>
              <w:bottom w:val="single" w:sz="8" w:space="0" w:color="auto"/>
              <w:right w:val="single" w:sz="8" w:space="0" w:color="auto"/>
            </w:tcBorders>
            <w:shd w:val="clear" w:color="auto" w:fill="auto"/>
            <w:vAlign w:val="center"/>
            <w:hideMark/>
          </w:tcPr>
          <w:p w14:paraId="50057204"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Magnoliophyta</w:t>
            </w:r>
          </w:p>
        </w:tc>
      </w:tr>
      <w:tr w:rsidR="00224A52" w:rsidRPr="00224A52" w14:paraId="6CBA18A5" w14:textId="77777777" w:rsidTr="007B55C2">
        <w:trPr>
          <w:trHeight w:val="330"/>
        </w:trPr>
        <w:tc>
          <w:tcPr>
            <w:tcW w:w="2338" w:type="dxa"/>
            <w:tcBorders>
              <w:top w:val="nil"/>
              <w:left w:val="single" w:sz="8" w:space="0" w:color="auto"/>
              <w:bottom w:val="single" w:sz="8" w:space="0" w:color="auto"/>
              <w:right w:val="single" w:sz="8" w:space="0" w:color="auto"/>
            </w:tcBorders>
            <w:shd w:val="clear" w:color="auto" w:fill="auto"/>
            <w:vAlign w:val="center"/>
            <w:hideMark/>
          </w:tcPr>
          <w:p w14:paraId="592F0D5E" w14:textId="77777777" w:rsidR="00F81882" w:rsidRPr="00224A52" w:rsidRDefault="00F81882" w:rsidP="00F81882">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Clase</w:t>
            </w:r>
          </w:p>
        </w:tc>
        <w:tc>
          <w:tcPr>
            <w:tcW w:w="2552" w:type="dxa"/>
            <w:tcBorders>
              <w:top w:val="nil"/>
              <w:left w:val="nil"/>
              <w:bottom w:val="single" w:sz="8" w:space="0" w:color="auto"/>
              <w:right w:val="single" w:sz="8" w:space="0" w:color="auto"/>
            </w:tcBorders>
            <w:shd w:val="clear" w:color="auto" w:fill="auto"/>
            <w:vAlign w:val="center"/>
            <w:hideMark/>
          </w:tcPr>
          <w:p w14:paraId="7D20C1DC"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Liliopsida</w:t>
            </w:r>
          </w:p>
        </w:tc>
      </w:tr>
      <w:tr w:rsidR="00224A52" w:rsidRPr="00224A52" w14:paraId="37431268" w14:textId="77777777" w:rsidTr="007B55C2">
        <w:trPr>
          <w:trHeight w:val="330"/>
        </w:trPr>
        <w:tc>
          <w:tcPr>
            <w:tcW w:w="2338" w:type="dxa"/>
            <w:tcBorders>
              <w:top w:val="nil"/>
              <w:left w:val="single" w:sz="8" w:space="0" w:color="auto"/>
              <w:bottom w:val="single" w:sz="8" w:space="0" w:color="auto"/>
              <w:right w:val="single" w:sz="8" w:space="0" w:color="auto"/>
            </w:tcBorders>
            <w:shd w:val="clear" w:color="auto" w:fill="auto"/>
            <w:vAlign w:val="center"/>
            <w:hideMark/>
          </w:tcPr>
          <w:p w14:paraId="3A50585E" w14:textId="77777777" w:rsidR="00F81882" w:rsidRPr="00224A52" w:rsidRDefault="00F81882" w:rsidP="00F81882">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Orden</w:t>
            </w:r>
          </w:p>
        </w:tc>
        <w:tc>
          <w:tcPr>
            <w:tcW w:w="2552" w:type="dxa"/>
            <w:tcBorders>
              <w:top w:val="nil"/>
              <w:left w:val="nil"/>
              <w:bottom w:val="single" w:sz="8" w:space="0" w:color="auto"/>
              <w:right w:val="single" w:sz="8" w:space="0" w:color="auto"/>
            </w:tcBorders>
            <w:shd w:val="clear" w:color="auto" w:fill="auto"/>
            <w:vAlign w:val="center"/>
            <w:hideMark/>
          </w:tcPr>
          <w:p w14:paraId="375AF3AD"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Poales</w:t>
            </w:r>
          </w:p>
        </w:tc>
      </w:tr>
      <w:tr w:rsidR="00224A52" w:rsidRPr="00224A52" w14:paraId="2505BCD0" w14:textId="77777777" w:rsidTr="007B55C2">
        <w:trPr>
          <w:trHeight w:val="330"/>
        </w:trPr>
        <w:tc>
          <w:tcPr>
            <w:tcW w:w="2338" w:type="dxa"/>
            <w:tcBorders>
              <w:top w:val="nil"/>
              <w:left w:val="single" w:sz="8" w:space="0" w:color="auto"/>
              <w:bottom w:val="single" w:sz="8" w:space="0" w:color="auto"/>
              <w:right w:val="single" w:sz="8" w:space="0" w:color="auto"/>
            </w:tcBorders>
            <w:shd w:val="clear" w:color="auto" w:fill="auto"/>
            <w:vAlign w:val="center"/>
            <w:hideMark/>
          </w:tcPr>
          <w:p w14:paraId="23260277" w14:textId="77777777" w:rsidR="00F81882" w:rsidRPr="00224A52" w:rsidRDefault="00F81882" w:rsidP="00F81882">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Familia</w:t>
            </w:r>
          </w:p>
        </w:tc>
        <w:tc>
          <w:tcPr>
            <w:tcW w:w="2552" w:type="dxa"/>
            <w:tcBorders>
              <w:top w:val="nil"/>
              <w:left w:val="nil"/>
              <w:bottom w:val="single" w:sz="8" w:space="0" w:color="auto"/>
              <w:right w:val="single" w:sz="8" w:space="0" w:color="auto"/>
            </w:tcBorders>
            <w:shd w:val="clear" w:color="auto" w:fill="auto"/>
            <w:vAlign w:val="center"/>
            <w:hideMark/>
          </w:tcPr>
          <w:p w14:paraId="04394B2D"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Poaceae</w:t>
            </w:r>
          </w:p>
        </w:tc>
      </w:tr>
      <w:tr w:rsidR="00224A52" w:rsidRPr="00224A52" w14:paraId="3309A82A" w14:textId="77777777" w:rsidTr="007B55C2">
        <w:trPr>
          <w:trHeight w:val="330"/>
        </w:trPr>
        <w:tc>
          <w:tcPr>
            <w:tcW w:w="2338" w:type="dxa"/>
            <w:tcBorders>
              <w:top w:val="nil"/>
              <w:left w:val="single" w:sz="8" w:space="0" w:color="auto"/>
              <w:bottom w:val="single" w:sz="8" w:space="0" w:color="auto"/>
              <w:right w:val="single" w:sz="8" w:space="0" w:color="auto"/>
            </w:tcBorders>
            <w:shd w:val="clear" w:color="auto" w:fill="auto"/>
            <w:vAlign w:val="center"/>
            <w:hideMark/>
          </w:tcPr>
          <w:p w14:paraId="68294BA1" w14:textId="77777777" w:rsidR="00F81882" w:rsidRPr="00224A52" w:rsidRDefault="00F81882" w:rsidP="00F81882">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Género</w:t>
            </w:r>
          </w:p>
        </w:tc>
        <w:tc>
          <w:tcPr>
            <w:tcW w:w="2552" w:type="dxa"/>
            <w:tcBorders>
              <w:top w:val="nil"/>
              <w:left w:val="nil"/>
              <w:bottom w:val="single" w:sz="8" w:space="0" w:color="auto"/>
              <w:right w:val="single" w:sz="8" w:space="0" w:color="auto"/>
            </w:tcBorders>
            <w:shd w:val="clear" w:color="auto" w:fill="auto"/>
            <w:vAlign w:val="center"/>
            <w:hideMark/>
          </w:tcPr>
          <w:p w14:paraId="1347580D" w14:textId="76C2B50D"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Avena</w:t>
            </w:r>
          </w:p>
        </w:tc>
      </w:tr>
      <w:tr w:rsidR="00224A52" w:rsidRPr="00224A52" w14:paraId="57A3D590" w14:textId="77777777" w:rsidTr="007B55C2">
        <w:trPr>
          <w:trHeight w:val="330"/>
        </w:trPr>
        <w:tc>
          <w:tcPr>
            <w:tcW w:w="2338" w:type="dxa"/>
            <w:tcBorders>
              <w:top w:val="nil"/>
              <w:left w:val="single" w:sz="8" w:space="0" w:color="auto"/>
              <w:bottom w:val="single" w:sz="8" w:space="0" w:color="auto"/>
              <w:right w:val="single" w:sz="8" w:space="0" w:color="auto"/>
            </w:tcBorders>
            <w:shd w:val="clear" w:color="auto" w:fill="auto"/>
            <w:vAlign w:val="center"/>
            <w:hideMark/>
          </w:tcPr>
          <w:p w14:paraId="14852B00" w14:textId="77777777" w:rsidR="00F81882" w:rsidRPr="00224A52" w:rsidRDefault="00F81882" w:rsidP="00F81882">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Especie</w:t>
            </w:r>
          </w:p>
        </w:tc>
        <w:tc>
          <w:tcPr>
            <w:tcW w:w="2552" w:type="dxa"/>
            <w:tcBorders>
              <w:top w:val="nil"/>
              <w:left w:val="nil"/>
              <w:bottom w:val="single" w:sz="8" w:space="0" w:color="auto"/>
              <w:right w:val="single" w:sz="8" w:space="0" w:color="auto"/>
            </w:tcBorders>
            <w:shd w:val="clear" w:color="auto" w:fill="auto"/>
            <w:vAlign w:val="center"/>
            <w:hideMark/>
          </w:tcPr>
          <w:p w14:paraId="53CF6D60" w14:textId="77777777" w:rsidR="00F81882" w:rsidRPr="00224A52" w:rsidRDefault="00F81882" w:rsidP="00F81882">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A. sativa</w:t>
            </w:r>
          </w:p>
        </w:tc>
      </w:tr>
    </w:tbl>
    <w:p w14:paraId="4344DF69" w14:textId="140517C4" w:rsidR="005E1BD0" w:rsidRPr="002B6FE7" w:rsidRDefault="002B6FE7" w:rsidP="00372FD2">
      <w:pPr>
        <w:spacing w:line="360" w:lineRule="auto"/>
        <w:jc w:val="both"/>
        <w:rPr>
          <w:rStyle w:val="Textoennegrita"/>
          <w:rFonts w:ascii="Times New Roman" w:hAnsi="Times New Roman" w:cs="Times New Roman"/>
          <w:b w:val="0"/>
          <w:bCs w:val="0"/>
          <w:sz w:val="20"/>
          <w:szCs w:val="20"/>
        </w:rPr>
      </w:pPr>
      <w:r w:rsidRPr="00A9413D">
        <w:rPr>
          <w:rStyle w:val="Textoennegrita"/>
          <w:rFonts w:ascii="Times New Roman" w:hAnsi="Times New Roman" w:cs="Times New Roman"/>
          <w:sz w:val="20"/>
          <w:szCs w:val="20"/>
        </w:rPr>
        <w:t>Fuente</w:t>
      </w:r>
      <w:r>
        <w:rPr>
          <w:rStyle w:val="Textoennegrita"/>
          <w:rFonts w:ascii="Times New Roman" w:hAnsi="Times New Roman" w:cs="Times New Roman"/>
          <w:b w:val="0"/>
          <w:bCs w:val="0"/>
          <w:sz w:val="20"/>
          <w:szCs w:val="20"/>
        </w:rPr>
        <w:t xml:space="preserve"> </w:t>
      </w:r>
      <w:sdt>
        <w:sdtPr>
          <w:rPr>
            <w:rStyle w:val="Textoennegrita"/>
            <w:rFonts w:ascii="Times New Roman" w:hAnsi="Times New Roman" w:cs="Times New Roman"/>
            <w:b w:val="0"/>
            <w:bCs w:val="0"/>
            <w:sz w:val="20"/>
            <w:szCs w:val="20"/>
          </w:rPr>
          <w:id w:val="-605425044"/>
          <w:citation/>
        </w:sdtPr>
        <w:sdtEndPr>
          <w:rPr>
            <w:rStyle w:val="Textoennegrita"/>
          </w:rPr>
        </w:sdtEndPr>
        <w:sdtContent>
          <w:r w:rsidRPr="002B6FE7">
            <w:rPr>
              <w:rStyle w:val="Textoennegrita"/>
              <w:rFonts w:ascii="Times New Roman" w:hAnsi="Times New Roman" w:cs="Times New Roman"/>
              <w:b w:val="0"/>
              <w:bCs w:val="0"/>
              <w:sz w:val="20"/>
              <w:szCs w:val="20"/>
            </w:rPr>
            <w:fldChar w:fldCharType="begin"/>
          </w:r>
          <w:r w:rsidRPr="002B6FE7">
            <w:rPr>
              <w:rStyle w:val="Textoennegrita"/>
              <w:rFonts w:ascii="Times New Roman" w:hAnsi="Times New Roman" w:cs="Times New Roman"/>
              <w:b w:val="0"/>
              <w:bCs w:val="0"/>
              <w:sz w:val="20"/>
              <w:szCs w:val="20"/>
            </w:rPr>
            <w:instrText xml:space="preserve"> CITATION Fab19 \l 12298 </w:instrText>
          </w:r>
          <w:r w:rsidRPr="002B6FE7">
            <w:rPr>
              <w:rStyle w:val="Textoennegrita"/>
              <w:rFonts w:ascii="Times New Roman" w:hAnsi="Times New Roman" w:cs="Times New Roman"/>
              <w:b w:val="0"/>
              <w:bCs w:val="0"/>
              <w:sz w:val="20"/>
              <w:szCs w:val="20"/>
            </w:rPr>
            <w:fldChar w:fldCharType="separate"/>
          </w:r>
          <w:r w:rsidRPr="002B6FE7">
            <w:rPr>
              <w:rFonts w:ascii="Times New Roman" w:hAnsi="Times New Roman" w:cs="Times New Roman"/>
              <w:noProof/>
              <w:sz w:val="20"/>
              <w:szCs w:val="20"/>
            </w:rPr>
            <w:t>(Viloria, 2019)</w:t>
          </w:r>
          <w:r w:rsidRPr="002B6FE7">
            <w:rPr>
              <w:rStyle w:val="Textoennegrita"/>
              <w:rFonts w:ascii="Times New Roman" w:hAnsi="Times New Roman" w:cs="Times New Roman"/>
              <w:b w:val="0"/>
              <w:bCs w:val="0"/>
              <w:sz w:val="20"/>
              <w:szCs w:val="20"/>
            </w:rPr>
            <w:fldChar w:fldCharType="end"/>
          </w:r>
        </w:sdtContent>
      </w:sdt>
    </w:p>
    <w:p w14:paraId="443BA0C7" w14:textId="77777777" w:rsidR="00A54900" w:rsidRPr="00224A52" w:rsidRDefault="00A54900" w:rsidP="00372FD2">
      <w:pPr>
        <w:spacing w:line="360" w:lineRule="auto"/>
        <w:jc w:val="both"/>
        <w:rPr>
          <w:rStyle w:val="Textoennegrita"/>
          <w:rFonts w:ascii="Times New Roman" w:hAnsi="Times New Roman" w:cs="Times New Roman"/>
          <w:b w:val="0"/>
          <w:bCs w:val="0"/>
          <w:sz w:val="24"/>
          <w:szCs w:val="24"/>
        </w:rPr>
      </w:pPr>
      <w:r w:rsidRPr="00224A52">
        <w:rPr>
          <w:rStyle w:val="Textoennegrita"/>
          <w:rFonts w:ascii="Times New Roman" w:hAnsi="Times New Roman" w:cs="Times New Roman"/>
          <w:b w:val="0"/>
          <w:bCs w:val="0"/>
          <w:sz w:val="24"/>
          <w:szCs w:val="24"/>
        </w:rPr>
        <w:t>Usos de la Avena Forrajera</w:t>
      </w:r>
    </w:p>
    <w:p w14:paraId="3E93BFC5" w14:textId="22CDF3A5" w:rsidR="00DD019B" w:rsidRPr="00224A52" w:rsidRDefault="00A54900"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Se utiliza principalmente en la alimentación de los bovinos, del mismo modo es utilizada en pastoreo rotacional en asocio con </w:t>
      </w:r>
      <w:hyperlink r:id="rId18" w:tgtFrame="_blank" w:history="1">
        <w:r w:rsidRPr="00224A52">
          <w:rPr>
            <w:rStyle w:val="Hipervnculo"/>
            <w:rFonts w:ascii="Times New Roman" w:hAnsi="Times New Roman" w:cs="Times New Roman"/>
            <w:color w:val="auto"/>
            <w:sz w:val="24"/>
            <w:szCs w:val="24"/>
            <w:u w:val="none"/>
          </w:rPr>
          <w:t>Leguminosas</w:t>
        </w:r>
      </w:hyperlink>
      <w:r w:rsidRPr="00224A52">
        <w:rPr>
          <w:rFonts w:ascii="Times New Roman" w:hAnsi="Times New Roman" w:cs="Times New Roman"/>
          <w:sz w:val="24"/>
          <w:szCs w:val="24"/>
        </w:rPr>
        <w:t> como </w:t>
      </w:r>
      <w:hyperlink r:id="rId19" w:tgtFrame="_blank" w:history="1">
        <w:r w:rsidRPr="00224A52">
          <w:rPr>
            <w:rStyle w:val="Hipervnculo"/>
            <w:rFonts w:ascii="Times New Roman" w:hAnsi="Times New Roman" w:cs="Times New Roman"/>
            <w:color w:val="auto"/>
            <w:sz w:val="24"/>
            <w:szCs w:val="24"/>
            <w:u w:val="none"/>
          </w:rPr>
          <w:t>Maní Forrajero</w:t>
        </w:r>
      </w:hyperlink>
      <w:r w:rsidRPr="00224A52">
        <w:rPr>
          <w:rFonts w:ascii="Times New Roman" w:hAnsi="Times New Roman" w:cs="Times New Roman"/>
          <w:sz w:val="24"/>
          <w:szCs w:val="24"/>
        </w:rPr>
        <w:t xml:space="preserve">. De la misma manera el grano de avena es un excelente pienso para bovinos, ovinos caballos y mulas. Es buena excelente fuente de alimento para reproductores y animales de trabajo ya que tiene altos niveles de vitamina E. </w:t>
      </w:r>
      <w:r w:rsidR="00F06EF7" w:rsidRPr="00224A52">
        <w:rPr>
          <w:rFonts w:ascii="Times New Roman" w:hAnsi="Times New Roman" w:cs="Times New Roman"/>
          <w:sz w:val="24"/>
          <w:szCs w:val="24"/>
        </w:rPr>
        <w:t>Además,</w:t>
      </w:r>
      <w:r w:rsidRPr="00224A52">
        <w:rPr>
          <w:rFonts w:ascii="Times New Roman" w:hAnsi="Times New Roman" w:cs="Times New Roman"/>
          <w:sz w:val="24"/>
          <w:szCs w:val="24"/>
        </w:rPr>
        <w:t xml:space="preserve"> se puede conservar en forma de heno y ensilaje para ser suministrada en época seca. </w:t>
      </w:r>
      <w:sdt>
        <w:sdtPr>
          <w:rPr>
            <w:rFonts w:ascii="Times New Roman" w:hAnsi="Times New Roman" w:cs="Times New Roman"/>
            <w:b/>
            <w:sz w:val="24"/>
            <w:szCs w:val="24"/>
          </w:rPr>
          <w:id w:val="-210577914"/>
          <w:citation/>
        </w:sdtPr>
        <w:sdtEndPr/>
        <w:sdtContent>
          <w:r w:rsidRPr="00224A52">
            <w:rPr>
              <w:rFonts w:ascii="Times New Roman" w:hAnsi="Times New Roman" w:cs="Times New Roman"/>
              <w:b/>
              <w:sz w:val="24"/>
              <w:szCs w:val="24"/>
            </w:rPr>
            <w:fldChar w:fldCharType="begin"/>
          </w:r>
          <w:r w:rsidRPr="00224A52">
            <w:rPr>
              <w:rFonts w:ascii="Times New Roman" w:hAnsi="Times New Roman" w:cs="Times New Roman"/>
              <w:b/>
              <w:sz w:val="24"/>
              <w:szCs w:val="24"/>
            </w:rPr>
            <w:instrText xml:space="preserve"> CITATION Fab19 \l 12298 </w:instrText>
          </w:r>
          <w:r w:rsidRPr="00224A52">
            <w:rPr>
              <w:rFonts w:ascii="Times New Roman" w:hAnsi="Times New Roman" w:cs="Times New Roman"/>
              <w:b/>
              <w:sz w:val="24"/>
              <w:szCs w:val="24"/>
            </w:rPr>
            <w:fldChar w:fldCharType="separate"/>
          </w:r>
          <w:r w:rsidR="00602810" w:rsidRPr="00602810">
            <w:rPr>
              <w:rFonts w:ascii="Times New Roman" w:hAnsi="Times New Roman" w:cs="Times New Roman"/>
              <w:noProof/>
              <w:sz w:val="24"/>
              <w:szCs w:val="24"/>
            </w:rPr>
            <w:t>(Viloria, 2019)</w:t>
          </w:r>
          <w:r w:rsidRPr="00224A52">
            <w:rPr>
              <w:rFonts w:ascii="Times New Roman" w:hAnsi="Times New Roman" w:cs="Times New Roman"/>
              <w:b/>
              <w:sz w:val="24"/>
              <w:szCs w:val="24"/>
            </w:rPr>
            <w:fldChar w:fldCharType="end"/>
          </w:r>
        </w:sdtContent>
      </w:sdt>
    </w:p>
    <w:p w14:paraId="4530BB5D" w14:textId="77777777" w:rsidR="00225137" w:rsidRPr="00224A52" w:rsidRDefault="0097530A"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Características botánicas</w:t>
      </w:r>
    </w:p>
    <w:p w14:paraId="7990AD9B" w14:textId="77777777" w:rsidR="0097530A" w:rsidRPr="00224A52" w:rsidRDefault="0097530A"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Raíz: Es una planta de raíces reticulares, potentes y más abundantes que en el resto de los cereales.</w:t>
      </w:r>
    </w:p>
    <w:p w14:paraId="3E6116CF" w14:textId="77777777" w:rsidR="0097530A" w:rsidRPr="00224A52" w:rsidRDefault="0097530A"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Tallo: Su tallo es grueso y recto con poca </w:t>
      </w:r>
      <w:hyperlink r:id="rId20" w:history="1">
        <w:r w:rsidRPr="00224A52">
          <w:rPr>
            <w:rStyle w:val="Hipervnculo"/>
            <w:rFonts w:ascii="Times New Roman" w:hAnsi="Times New Roman" w:cs="Times New Roman"/>
            <w:color w:val="auto"/>
            <w:sz w:val="24"/>
            <w:szCs w:val="24"/>
            <w:u w:val="none"/>
          </w:rPr>
          <w:t>resistencia</w:t>
        </w:r>
      </w:hyperlink>
      <w:r w:rsidRPr="00224A52">
        <w:rPr>
          <w:rFonts w:ascii="Times New Roman" w:hAnsi="Times New Roman" w:cs="Times New Roman"/>
          <w:sz w:val="24"/>
          <w:szCs w:val="24"/>
        </w:rPr>
        <w:t xml:space="preserve"> al vuelco, su longitud puede variar de 50 cm a un metro y medio. </w:t>
      </w:r>
    </w:p>
    <w:p w14:paraId="2DB4D4A6" w14:textId="77777777" w:rsidR="0097530A" w:rsidRPr="00224A52" w:rsidRDefault="0097530A"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Hojas: Posee hojas lanceoladas de hasta unos 4 cm de longitud. Son planas y alargadas, con un limbo estrecho y largo de </w:t>
      </w:r>
      <w:hyperlink r:id="rId21" w:history="1">
        <w:r w:rsidRPr="00224A52">
          <w:rPr>
            <w:rStyle w:val="Hipervnculo"/>
            <w:rFonts w:ascii="Times New Roman" w:hAnsi="Times New Roman" w:cs="Times New Roman"/>
            <w:color w:val="auto"/>
            <w:sz w:val="24"/>
            <w:szCs w:val="24"/>
            <w:u w:val="none"/>
          </w:rPr>
          <w:t>color</w:t>
        </w:r>
      </w:hyperlink>
      <w:r w:rsidRPr="00224A52">
        <w:rPr>
          <w:rFonts w:ascii="Times New Roman" w:hAnsi="Times New Roman" w:cs="Times New Roman"/>
          <w:sz w:val="24"/>
          <w:szCs w:val="24"/>
        </w:rPr>
        <w:t> verde oscuro.</w:t>
      </w:r>
    </w:p>
    <w:p w14:paraId="0D4EA8CB" w14:textId="77777777" w:rsidR="0097530A" w:rsidRPr="00224A52" w:rsidRDefault="0097530A"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Flores: Las flores aparecen en espigas, pero lo que más se conocen son los granos que maduran sobre la misma espiga. Alcanzan1</w:t>
      </w:r>
      <w:r w:rsidR="00565B8A" w:rsidRPr="00224A52">
        <w:rPr>
          <w:rFonts w:ascii="Times New Roman" w:hAnsi="Times New Roman" w:cs="Times New Roman"/>
          <w:sz w:val="24"/>
          <w:szCs w:val="24"/>
        </w:rPr>
        <w:t>, 5</w:t>
      </w:r>
      <w:r w:rsidRPr="00224A52">
        <w:rPr>
          <w:rFonts w:ascii="Times New Roman" w:hAnsi="Times New Roman" w:cs="Times New Roman"/>
          <w:sz w:val="24"/>
          <w:szCs w:val="24"/>
        </w:rPr>
        <w:t xml:space="preserve"> cm y presentan una forma bastante alargada y estrecha. Sus flores se presentan en es</w:t>
      </w:r>
      <w:r w:rsidR="00565B8A" w:rsidRPr="00224A52">
        <w:rPr>
          <w:rFonts w:ascii="Times New Roman" w:hAnsi="Times New Roman" w:cs="Times New Roman"/>
          <w:sz w:val="24"/>
          <w:szCs w:val="24"/>
        </w:rPr>
        <w:t>pigas de dos o tres de ellas.</w:t>
      </w:r>
    </w:p>
    <w:p w14:paraId="1DAE27F9" w14:textId="77777777" w:rsidR="0097530A" w:rsidRPr="00224A52" w:rsidRDefault="0097530A"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 xml:space="preserve">Fruto: El fruto es en cariópside, con las glumillas adheridas. </w:t>
      </w:r>
    </w:p>
    <w:p w14:paraId="636B5562" w14:textId="77777777" w:rsidR="00FD49F6" w:rsidRDefault="00FD49F6" w:rsidP="00372FD2">
      <w:pPr>
        <w:spacing w:line="360" w:lineRule="auto"/>
        <w:jc w:val="both"/>
        <w:rPr>
          <w:rFonts w:ascii="Times New Roman" w:hAnsi="Times New Roman" w:cs="Times New Roman"/>
          <w:bCs/>
          <w:sz w:val="24"/>
          <w:szCs w:val="24"/>
        </w:rPr>
      </w:pPr>
    </w:p>
    <w:p w14:paraId="65CD9088" w14:textId="52E9839F" w:rsidR="00565B8A" w:rsidRPr="00224A52" w:rsidRDefault="00565B8A" w:rsidP="00372FD2">
      <w:pPr>
        <w:spacing w:line="360" w:lineRule="auto"/>
        <w:jc w:val="both"/>
        <w:rPr>
          <w:rFonts w:ascii="Times New Roman" w:hAnsi="Times New Roman" w:cs="Times New Roman"/>
          <w:bCs/>
          <w:sz w:val="24"/>
          <w:szCs w:val="24"/>
        </w:rPr>
      </w:pPr>
      <w:r w:rsidRPr="00224A52">
        <w:rPr>
          <w:rFonts w:ascii="Times New Roman" w:hAnsi="Times New Roman" w:cs="Times New Roman"/>
          <w:bCs/>
          <w:sz w:val="24"/>
          <w:szCs w:val="24"/>
        </w:rPr>
        <w:lastRenderedPageBreak/>
        <w:t>Condiciones ecológicas</w:t>
      </w:r>
    </w:p>
    <w:p w14:paraId="1A2EA9BE" w14:textId="77777777" w:rsidR="00565B8A" w:rsidRPr="00224A52" w:rsidRDefault="00565B8A" w:rsidP="00FC7A2B">
      <w:pPr>
        <w:pStyle w:val="NormalWeb"/>
        <w:numPr>
          <w:ilvl w:val="0"/>
          <w:numId w:val="7"/>
        </w:numPr>
        <w:shd w:val="clear" w:color="auto" w:fill="FFFFFF"/>
        <w:spacing w:before="135" w:beforeAutospacing="0" w:after="135" w:afterAutospacing="0" w:line="360" w:lineRule="auto"/>
        <w:ind w:left="300"/>
        <w:jc w:val="both"/>
      </w:pPr>
      <w:r w:rsidRPr="00224A52">
        <w:rPr>
          <w:bCs/>
        </w:rPr>
        <w:t>Altitud</w:t>
      </w:r>
      <w:r w:rsidRPr="00224A52">
        <w:t> </w:t>
      </w:r>
    </w:p>
    <w:p w14:paraId="0B32ACED" w14:textId="77777777" w:rsidR="00565B8A" w:rsidRPr="00224A52" w:rsidRDefault="00565B8A" w:rsidP="00372FD2">
      <w:pPr>
        <w:pStyle w:val="NormalWeb"/>
        <w:shd w:val="clear" w:color="auto" w:fill="FFFFFF"/>
        <w:spacing w:before="135" w:beforeAutospacing="0" w:after="135" w:afterAutospacing="0" w:line="360" w:lineRule="auto"/>
        <w:jc w:val="both"/>
      </w:pPr>
      <w:r w:rsidRPr="00224A52">
        <w:t>El cultivo de la avena se realiza en los siguientes lugares:</w:t>
      </w:r>
    </w:p>
    <w:p w14:paraId="3220BDD7" w14:textId="77777777" w:rsidR="00565B8A" w:rsidRPr="00224A52" w:rsidRDefault="00565B8A" w:rsidP="00372FD2">
      <w:pPr>
        <w:pStyle w:val="NormalWeb"/>
        <w:shd w:val="clear" w:color="auto" w:fill="FFFFFF"/>
        <w:spacing w:before="135" w:beforeAutospacing="0" w:after="135" w:afterAutospacing="0" w:line="360" w:lineRule="auto"/>
        <w:jc w:val="both"/>
      </w:pPr>
      <w:r w:rsidRPr="00224A52">
        <w:t>a) Zona alto andina (jalca) de 3000 a 4000 m.s.n.m.</w:t>
      </w:r>
    </w:p>
    <w:p w14:paraId="2D1FAE5C" w14:textId="77777777" w:rsidR="00565B8A" w:rsidRPr="00224A52" w:rsidRDefault="00565B8A" w:rsidP="00372FD2">
      <w:pPr>
        <w:pStyle w:val="NormalWeb"/>
        <w:shd w:val="clear" w:color="auto" w:fill="FFFFFF"/>
        <w:spacing w:before="135" w:beforeAutospacing="0" w:after="135" w:afterAutospacing="0" w:line="360" w:lineRule="auto"/>
        <w:jc w:val="both"/>
      </w:pPr>
      <w:r w:rsidRPr="00224A52">
        <w:t>b) Zona de ladera de 2500 a 3000 m.s.n.m.</w:t>
      </w:r>
    </w:p>
    <w:p w14:paraId="162ACDC2" w14:textId="334E5DC7" w:rsidR="00FE621C" w:rsidRPr="00224A52" w:rsidRDefault="00565B8A" w:rsidP="00372FD2">
      <w:pPr>
        <w:pStyle w:val="NormalWeb"/>
        <w:shd w:val="clear" w:color="auto" w:fill="FFFFFF"/>
        <w:spacing w:before="135" w:beforeAutospacing="0" w:after="135" w:afterAutospacing="0" w:line="360" w:lineRule="auto"/>
        <w:jc w:val="both"/>
      </w:pPr>
      <w:r w:rsidRPr="00224A52">
        <w:t>c) Zona de valle de 2300 a 2500 m.s.n.m </w:t>
      </w:r>
    </w:p>
    <w:p w14:paraId="071B8141" w14:textId="77777777" w:rsidR="00565B8A" w:rsidRPr="00224A52" w:rsidRDefault="00565B8A" w:rsidP="00FC7A2B">
      <w:pPr>
        <w:pStyle w:val="NormalWeb"/>
        <w:numPr>
          <w:ilvl w:val="0"/>
          <w:numId w:val="7"/>
        </w:numPr>
        <w:shd w:val="clear" w:color="auto" w:fill="FFFFFF"/>
        <w:spacing w:before="135" w:beforeAutospacing="0" w:after="135" w:afterAutospacing="0" w:line="360" w:lineRule="auto"/>
        <w:ind w:left="300"/>
        <w:jc w:val="both"/>
      </w:pPr>
      <w:r w:rsidRPr="00224A52">
        <w:rPr>
          <w:bCs/>
        </w:rPr>
        <w:t>Humedad</w:t>
      </w:r>
    </w:p>
    <w:p w14:paraId="453A5043" w14:textId="77777777" w:rsidR="00565B8A" w:rsidRPr="00224A52" w:rsidRDefault="00565B8A"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Es considerada una planta de estación fría, localizándose las mayores áreas de </w:t>
      </w:r>
      <w:hyperlink r:id="rId22" w:history="1">
        <w:r w:rsidRPr="00224A52">
          <w:rPr>
            <w:rStyle w:val="Hipervnculo"/>
            <w:rFonts w:ascii="Times New Roman" w:hAnsi="Times New Roman" w:cs="Times New Roman"/>
            <w:color w:val="auto"/>
            <w:sz w:val="24"/>
            <w:szCs w:val="24"/>
            <w:u w:val="none"/>
          </w:rPr>
          <w:t>producción</w:t>
        </w:r>
      </w:hyperlink>
      <w:r w:rsidRPr="00224A52">
        <w:rPr>
          <w:rFonts w:ascii="Times New Roman" w:hAnsi="Times New Roman" w:cs="Times New Roman"/>
          <w:sz w:val="24"/>
          <w:szCs w:val="24"/>
        </w:rPr>
        <w:t> en los climas templados más fríos, aunque posee una resistencia al frío menor que la cebada y el trigo. Es una planta muy sensible a las altas temperaturas sobre todo durante la floración y la formación del grano.</w:t>
      </w:r>
    </w:p>
    <w:p w14:paraId="6925F646" w14:textId="6713CA11" w:rsidR="00565B8A" w:rsidRPr="00224A52" w:rsidRDefault="00565B8A"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La avena es muy exigente en </w:t>
      </w:r>
      <w:hyperlink r:id="rId23" w:history="1">
        <w:r w:rsidRPr="00224A52">
          <w:rPr>
            <w:rStyle w:val="Hipervnculo"/>
            <w:rFonts w:ascii="Times New Roman" w:hAnsi="Times New Roman" w:cs="Times New Roman"/>
            <w:color w:val="auto"/>
            <w:sz w:val="24"/>
            <w:szCs w:val="24"/>
            <w:u w:val="none"/>
          </w:rPr>
          <w:t>agua</w:t>
        </w:r>
      </w:hyperlink>
      <w:r w:rsidRPr="00224A52">
        <w:rPr>
          <w:rFonts w:ascii="Times New Roman" w:hAnsi="Times New Roman" w:cs="Times New Roman"/>
          <w:sz w:val="24"/>
          <w:szCs w:val="24"/>
        </w:rPr>
        <w:t> por tener un coeficiente de transpiración elevado, superior incluso a la cebada, aunque le puede perjudicar un exceso de humedad. Las necesidades hídricas de la avena son las más elevadas de todos los cereales de invierno, por ello se adapta mejor a los climas frescos y húmedos, de las zonas nórdicas y marítimas. Así, la avena exige primaveras muy abundantes de agua, y cuando estas condiciones climatológicas se dan, se obtienen buenas producciones. Es muy sensible a la sequía, especialmente en el periodo de formación del grano. Es una planta rústica, poco exigente en suelo, pues se adapta a terrenos muy diversos. Prefiere los </w:t>
      </w:r>
      <w:hyperlink r:id="rId24" w:history="1">
        <w:r w:rsidRPr="00224A52">
          <w:rPr>
            <w:rStyle w:val="Hipervnculo"/>
            <w:rFonts w:ascii="Times New Roman" w:hAnsi="Times New Roman" w:cs="Times New Roman"/>
            <w:color w:val="auto"/>
            <w:sz w:val="24"/>
            <w:szCs w:val="24"/>
            <w:u w:val="none"/>
          </w:rPr>
          <w:t>suelos</w:t>
        </w:r>
      </w:hyperlink>
      <w:r w:rsidRPr="00224A52">
        <w:rPr>
          <w:rFonts w:ascii="Times New Roman" w:hAnsi="Times New Roman" w:cs="Times New Roman"/>
          <w:sz w:val="24"/>
          <w:szCs w:val="24"/>
        </w:rPr>
        <w:t xml:space="preserve"> profundos y arcillo-arenosos, ricos en </w:t>
      </w:r>
      <w:r w:rsidR="001F0E5A" w:rsidRPr="00224A52">
        <w:rPr>
          <w:rFonts w:ascii="Times New Roman" w:hAnsi="Times New Roman" w:cs="Times New Roman"/>
          <w:sz w:val="24"/>
          <w:szCs w:val="24"/>
        </w:rPr>
        <w:t>cal,</w:t>
      </w:r>
      <w:r w:rsidRPr="00224A52">
        <w:rPr>
          <w:rFonts w:ascii="Times New Roman" w:hAnsi="Times New Roman" w:cs="Times New Roman"/>
          <w:sz w:val="24"/>
          <w:szCs w:val="24"/>
        </w:rPr>
        <w:t xml:space="preserve"> pero sin exceso y que retengan humedad, pero sin que quede el agua estancada. La avena está más adaptada que los demás cereales a los suelos </w:t>
      </w:r>
      <w:hyperlink r:id="rId25" w:history="1">
        <w:r w:rsidRPr="00224A52">
          <w:rPr>
            <w:rStyle w:val="Hipervnculo"/>
            <w:rFonts w:ascii="Times New Roman" w:hAnsi="Times New Roman" w:cs="Times New Roman"/>
            <w:color w:val="auto"/>
            <w:sz w:val="24"/>
            <w:szCs w:val="24"/>
            <w:u w:val="none"/>
          </w:rPr>
          <w:t>ácidos</w:t>
        </w:r>
      </w:hyperlink>
      <w:r w:rsidRPr="00224A52">
        <w:rPr>
          <w:rFonts w:ascii="Times New Roman" w:hAnsi="Times New Roman" w:cs="Times New Roman"/>
          <w:sz w:val="24"/>
          <w:szCs w:val="24"/>
        </w:rPr>
        <w:t>, cuyo </w:t>
      </w:r>
      <w:hyperlink r:id="rId26" w:history="1">
        <w:r w:rsidRPr="00224A52">
          <w:rPr>
            <w:rStyle w:val="Hipervnculo"/>
            <w:rFonts w:ascii="Times New Roman" w:hAnsi="Times New Roman" w:cs="Times New Roman"/>
            <w:color w:val="auto"/>
            <w:sz w:val="24"/>
            <w:szCs w:val="24"/>
            <w:u w:val="none"/>
          </w:rPr>
          <w:t>pH</w:t>
        </w:r>
      </w:hyperlink>
      <w:r w:rsidRPr="00224A52">
        <w:rPr>
          <w:rFonts w:ascii="Times New Roman" w:hAnsi="Times New Roman" w:cs="Times New Roman"/>
          <w:sz w:val="24"/>
          <w:szCs w:val="24"/>
        </w:rPr>
        <w:t xml:space="preserve"> esté comprendido entre 5 y 7, por tanto suele sembrarse en tierras recién roturadas ricas en materias orgánicas. </w:t>
      </w:r>
      <w:sdt>
        <w:sdtPr>
          <w:rPr>
            <w:rFonts w:ascii="Times New Roman" w:hAnsi="Times New Roman" w:cs="Times New Roman"/>
            <w:b/>
            <w:sz w:val="24"/>
            <w:szCs w:val="24"/>
          </w:rPr>
          <w:id w:val="1808122607"/>
          <w:citation/>
        </w:sdtPr>
        <w:sdtEndPr/>
        <w:sdtContent>
          <w:r w:rsidR="00680A07" w:rsidRPr="00224A52">
            <w:rPr>
              <w:rFonts w:ascii="Times New Roman" w:hAnsi="Times New Roman" w:cs="Times New Roman"/>
              <w:b/>
              <w:sz w:val="24"/>
              <w:szCs w:val="24"/>
            </w:rPr>
            <w:fldChar w:fldCharType="begin"/>
          </w:r>
          <w:r w:rsidR="00680A07" w:rsidRPr="00224A52">
            <w:rPr>
              <w:rFonts w:ascii="Times New Roman" w:hAnsi="Times New Roman" w:cs="Times New Roman"/>
              <w:b/>
              <w:sz w:val="24"/>
              <w:szCs w:val="24"/>
            </w:rPr>
            <w:instrText xml:space="preserve"> CITATION Ana19 \l 12298 </w:instrText>
          </w:r>
          <w:r w:rsidR="00680A07" w:rsidRPr="00224A52">
            <w:rPr>
              <w:rFonts w:ascii="Times New Roman" w:hAnsi="Times New Roman" w:cs="Times New Roman"/>
              <w:b/>
              <w:sz w:val="24"/>
              <w:szCs w:val="24"/>
            </w:rPr>
            <w:fldChar w:fldCharType="separate"/>
          </w:r>
          <w:r w:rsidR="00602810" w:rsidRPr="00602810">
            <w:rPr>
              <w:rFonts w:ascii="Times New Roman" w:hAnsi="Times New Roman" w:cs="Times New Roman"/>
              <w:noProof/>
              <w:sz w:val="24"/>
              <w:szCs w:val="24"/>
            </w:rPr>
            <w:t>(Quevedo, 2019)</w:t>
          </w:r>
          <w:r w:rsidR="00680A07" w:rsidRPr="00224A52">
            <w:rPr>
              <w:rFonts w:ascii="Times New Roman" w:hAnsi="Times New Roman" w:cs="Times New Roman"/>
              <w:b/>
              <w:sz w:val="24"/>
              <w:szCs w:val="24"/>
            </w:rPr>
            <w:fldChar w:fldCharType="end"/>
          </w:r>
        </w:sdtContent>
      </w:sdt>
    </w:p>
    <w:p w14:paraId="7065D6C2" w14:textId="77777777" w:rsidR="00565B8A" w:rsidRPr="00224A52" w:rsidRDefault="00565B8A" w:rsidP="00372FD2">
      <w:pPr>
        <w:pStyle w:val="NormalWeb"/>
        <w:shd w:val="clear" w:color="auto" w:fill="FFFFFF"/>
        <w:spacing w:before="135" w:beforeAutospacing="0" w:after="135" w:afterAutospacing="0" w:line="360" w:lineRule="auto"/>
        <w:jc w:val="both"/>
      </w:pPr>
      <w:r w:rsidRPr="00224A52">
        <w:rPr>
          <w:bCs/>
        </w:rPr>
        <w:t>Fertilización:</w:t>
      </w:r>
      <w:r w:rsidRPr="00224A52">
        <w:t xml:space="preserve"> La extracción media de avena por hectárea y tonelada es de 27,5 kg de N, 12,5 kg de P2O5 (pentóxido de fósforo) y 30 kg de K2O (óxido potásico) </w:t>
      </w:r>
    </w:p>
    <w:p w14:paraId="0DECCFEF" w14:textId="77777777" w:rsidR="00565B8A" w:rsidRPr="00224A52" w:rsidRDefault="00565B8A" w:rsidP="00372FD2">
      <w:pPr>
        <w:pStyle w:val="NormalWeb"/>
        <w:shd w:val="clear" w:color="auto" w:fill="FFFFFF"/>
        <w:spacing w:before="135" w:beforeAutospacing="0" w:after="135" w:afterAutospacing="0" w:line="360" w:lineRule="auto"/>
        <w:jc w:val="both"/>
      </w:pPr>
      <w:r w:rsidRPr="00224A52">
        <w:rPr>
          <w:bCs/>
        </w:rPr>
        <w:t>Fecha de siembra:</w:t>
      </w:r>
      <w:r w:rsidRPr="00224A52">
        <w:t> Preferentemente al inicio y finalización de la época de lluvia (enero, febrero, abril, septiembre, octubre).</w:t>
      </w:r>
    </w:p>
    <w:p w14:paraId="50F1B640" w14:textId="77777777" w:rsidR="00565B8A" w:rsidRPr="00224A52" w:rsidRDefault="00565B8A" w:rsidP="00372FD2">
      <w:pPr>
        <w:pStyle w:val="NormalWeb"/>
        <w:shd w:val="clear" w:color="auto" w:fill="FFFFFF"/>
        <w:spacing w:before="135" w:beforeAutospacing="0" w:after="135" w:afterAutospacing="0" w:line="360" w:lineRule="auto"/>
        <w:jc w:val="both"/>
      </w:pPr>
      <w:r w:rsidRPr="00224A52">
        <w:rPr>
          <w:bCs/>
        </w:rPr>
        <w:t>Densidad:</w:t>
      </w:r>
      <w:r w:rsidRPr="00224A52">
        <w:t> La </w:t>
      </w:r>
      <w:hyperlink r:id="rId27" w:history="1">
        <w:r w:rsidRPr="00224A52">
          <w:rPr>
            <w:rStyle w:val="Hipervnculo"/>
            <w:rFonts w:eastAsiaTheme="minorEastAsia"/>
            <w:color w:val="auto"/>
            <w:u w:val="none"/>
          </w:rPr>
          <w:t>densidad</w:t>
        </w:r>
      </w:hyperlink>
      <w:r w:rsidRPr="00224A52">
        <w:t> de siembra óptima en avena de invierno es de 250 </w:t>
      </w:r>
      <w:hyperlink r:id="rId28" w:history="1">
        <w:r w:rsidRPr="00224A52">
          <w:rPr>
            <w:rStyle w:val="Hipervnculo"/>
            <w:rFonts w:eastAsiaTheme="minorEastAsia"/>
            <w:color w:val="auto"/>
            <w:u w:val="none"/>
          </w:rPr>
          <w:t>plantas</w:t>
        </w:r>
      </w:hyperlink>
      <w:r w:rsidR="00680A07" w:rsidRPr="00224A52">
        <w:t> /ha.</w:t>
      </w:r>
    </w:p>
    <w:p w14:paraId="138A86DD" w14:textId="77777777" w:rsidR="00565B8A" w:rsidRPr="00224A52" w:rsidRDefault="00680A07" w:rsidP="00372FD2">
      <w:pPr>
        <w:pStyle w:val="NormalWeb"/>
        <w:shd w:val="clear" w:color="auto" w:fill="FFFFFF"/>
        <w:spacing w:before="135" w:beforeAutospacing="0" w:after="135" w:afterAutospacing="0" w:line="360" w:lineRule="auto"/>
        <w:jc w:val="both"/>
      </w:pPr>
      <w:r w:rsidRPr="00224A52">
        <w:rPr>
          <w:bCs/>
        </w:rPr>
        <w:t>Sistema de siembra</w:t>
      </w:r>
    </w:p>
    <w:p w14:paraId="44649544" w14:textId="77777777" w:rsidR="00565B8A" w:rsidRPr="00224A52" w:rsidRDefault="00565B8A" w:rsidP="00372FD2">
      <w:pPr>
        <w:pStyle w:val="NormalWeb"/>
        <w:shd w:val="clear" w:color="auto" w:fill="FFFFFF"/>
        <w:spacing w:before="135" w:beforeAutospacing="0" w:after="135" w:afterAutospacing="0" w:line="360" w:lineRule="auto"/>
        <w:jc w:val="both"/>
      </w:pPr>
      <w:r w:rsidRPr="00224A52">
        <w:rPr>
          <w:bCs/>
        </w:rPr>
        <w:lastRenderedPageBreak/>
        <w:t>-</w:t>
      </w:r>
      <w:r w:rsidRPr="00224A52">
        <w:t> En líneas, con una separación de 15 cm entre sí.</w:t>
      </w:r>
    </w:p>
    <w:p w14:paraId="61BF2865" w14:textId="0082AB93" w:rsidR="00565B8A" w:rsidRPr="00224A52" w:rsidRDefault="00565B8A" w:rsidP="00372FD2">
      <w:pPr>
        <w:pStyle w:val="NormalWeb"/>
        <w:shd w:val="clear" w:color="auto" w:fill="FFFFFF"/>
        <w:spacing w:before="135" w:beforeAutospacing="0" w:after="135" w:afterAutospacing="0" w:line="360" w:lineRule="auto"/>
        <w:jc w:val="both"/>
      </w:pPr>
      <w:r w:rsidRPr="00224A52">
        <w:rPr>
          <w:bCs/>
        </w:rPr>
        <w:t>-</w:t>
      </w:r>
      <w:r w:rsidRPr="00224A52">
        <w:t> </w:t>
      </w:r>
      <w:r w:rsidR="007977B8">
        <w:t>T</w:t>
      </w:r>
      <w:r w:rsidRPr="00224A52">
        <w:t>errenos compactos y algo secos se aconseja la siembra en surcos</w:t>
      </w:r>
    </w:p>
    <w:p w14:paraId="7D7D8A99" w14:textId="77777777" w:rsidR="00565B8A" w:rsidRPr="00224A52" w:rsidRDefault="00680A07" w:rsidP="00372FD2">
      <w:pPr>
        <w:pStyle w:val="NormalWeb"/>
        <w:shd w:val="clear" w:color="auto" w:fill="FFFFFF"/>
        <w:spacing w:before="135" w:beforeAutospacing="0" w:after="135" w:afterAutospacing="0" w:line="360" w:lineRule="auto"/>
        <w:jc w:val="both"/>
      </w:pPr>
      <w:r w:rsidRPr="00224A52">
        <w:rPr>
          <w:bCs/>
        </w:rPr>
        <w:t>Riego</w:t>
      </w:r>
    </w:p>
    <w:p w14:paraId="543AFC9A" w14:textId="77777777" w:rsidR="00565B8A" w:rsidRPr="00224A52" w:rsidRDefault="00565B8A" w:rsidP="00372FD2">
      <w:pPr>
        <w:pStyle w:val="NormalWeb"/>
        <w:shd w:val="clear" w:color="auto" w:fill="FFFFFF"/>
        <w:spacing w:before="135" w:beforeAutospacing="0" w:after="135" w:afterAutospacing="0" w:line="360" w:lineRule="auto"/>
        <w:jc w:val="both"/>
      </w:pPr>
      <w:r w:rsidRPr="00224A52">
        <w:t>Es muy exigente en agua por tener un coeficiente de transpiración elevado</w:t>
      </w:r>
    </w:p>
    <w:p w14:paraId="75F984DF" w14:textId="23A0A502" w:rsidR="00565B8A" w:rsidRDefault="00565B8A" w:rsidP="00372FD2">
      <w:pPr>
        <w:pStyle w:val="NormalWeb"/>
        <w:shd w:val="clear" w:color="auto" w:fill="FFFFFF"/>
        <w:spacing w:before="135" w:beforeAutospacing="0" w:after="135" w:afterAutospacing="0" w:line="360" w:lineRule="auto"/>
        <w:jc w:val="both"/>
      </w:pPr>
      <w:r w:rsidRPr="00224A52">
        <w:t>La avena exige primaveras muy abundantes de agua</w:t>
      </w:r>
      <w:r w:rsidR="00FE621C">
        <w:t>.</w:t>
      </w:r>
    </w:p>
    <w:p w14:paraId="0393F4CE" w14:textId="169D8276" w:rsidR="005651E5" w:rsidRDefault="00680A07" w:rsidP="007977B8">
      <w:pPr>
        <w:pStyle w:val="NormalWeb"/>
        <w:shd w:val="clear" w:color="auto" w:fill="FFFFFF"/>
        <w:spacing w:before="135" w:beforeAutospacing="0" w:after="135" w:afterAutospacing="0" w:line="360" w:lineRule="auto"/>
        <w:jc w:val="both"/>
      </w:pPr>
      <w:r w:rsidRPr="00224A52">
        <w:rPr>
          <w:bCs/>
        </w:rPr>
        <w:t>Formas de cosecha</w:t>
      </w:r>
      <w:r w:rsidR="007977B8">
        <w:t xml:space="preserve">: </w:t>
      </w:r>
      <w:r w:rsidR="00565B8A" w:rsidRPr="00224A52">
        <w:t>Forraje</w:t>
      </w:r>
      <w:r w:rsidR="007977B8">
        <w:t xml:space="preserve">, </w:t>
      </w:r>
      <w:r w:rsidR="00565B8A" w:rsidRPr="00224A52">
        <w:t>Heno</w:t>
      </w:r>
      <w:r w:rsidR="007977B8">
        <w:t xml:space="preserve">, </w:t>
      </w:r>
      <w:r w:rsidR="00565B8A" w:rsidRPr="00224A52">
        <w:t>Ensilo</w:t>
      </w:r>
      <w:r w:rsidR="007977B8">
        <w:t>.</w:t>
      </w:r>
    </w:p>
    <w:p w14:paraId="5B01E483" w14:textId="7D85026F" w:rsidR="005651E5" w:rsidRPr="00FE621C" w:rsidRDefault="005651E5" w:rsidP="00FC7A2B">
      <w:pPr>
        <w:pStyle w:val="Prrafodelista"/>
        <w:numPr>
          <w:ilvl w:val="1"/>
          <w:numId w:val="29"/>
        </w:numPr>
        <w:jc w:val="both"/>
        <w:rPr>
          <w:rFonts w:ascii="Times New Roman" w:hAnsi="Times New Roman" w:cs="Times New Roman"/>
          <w:b/>
          <w:bCs/>
          <w:sz w:val="24"/>
          <w:szCs w:val="24"/>
        </w:rPr>
      </w:pPr>
      <w:bookmarkStart w:id="66" w:name="_Toc87288994"/>
      <w:r w:rsidRPr="00FE621C">
        <w:rPr>
          <w:rFonts w:ascii="Times New Roman" w:hAnsi="Times New Roman" w:cs="Times New Roman"/>
          <w:b/>
          <w:bCs/>
          <w:sz w:val="24"/>
          <w:szCs w:val="24"/>
        </w:rPr>
        <w:t>B</w:t>
      </w:r>
      <w:r w:rsidR="00222F6D" w:rsidRPr="00FE621C">
        <w:rPr>
          <w:rFonts w:ascii="Times New Roman" w:hAnsi="Times New Roman" w:cs="Times New Roman"/>
          <w:b/>
          <w:bCs/>
          <w:sz w:val="24"/>
          <w:szCs w:val="24"/>
        </w:rPr>
        <w:t>ovinos</w:t>
      </w:r>
      <w:bookmarkEnd w:id="66"/>
      <w:r w:rsidR="00222F6D" w:rsidRPr="00FE621C">
        <w:rPr>
          <w:rFonts w:ascii="Times New Roman" w:hAnsi="Times New Roman" w:cs="Times New Roman"/>
          <w:b/>
          <w:bCs/>
          <w:sz w:val="24"/>
          <w:szCs w:val="24"/>
        </w:rPr>
        <w:t xml:space="preserve"> </w:t>
      </w:r>
    </w:p>
    <w:p w14:paraId="5F08E058" w14:textId="1488B12E" w:rsidR="005651E5" w:rsidRPr="005651E5" w:rsidRDefault="005651E5" w:rsidP="00372FD2">
      <w:pPr>
        <w:pStyle w:val="NormalWeb"/>
        <w:shd w:val="clear" w:color="auto" w:fill="FFFFFF"/>
        <w:spacing w:before="135" w:beforeAutospacing="0" w:after="135" w:afterAutospacing="0" w:line="360" w:lineRule="auto"/>
        <w:jc w:val="both"/>
        <w:rPr>
          <w:b/>
          <w:bCs/>
        </w:rPr>
      </w:pPr>
      <w:r w:rsidRPr="005651E5">
        <w:rPr>
          <w:shd w:val="clear" w:color="auto" w:fill="FFFFFF"/>
        </w:rPr>
        <w:t>Los </w:t>
      </w:r>
      <w:r w:rsidRPr="005651E5">
        <w:rPr>
          <w:rStyle w:val="Textoennegrita"/>
          <w:rFonts w:eastAsiaTheme="minorEastAsia"/>
          <w:b w:val="0"/>
          <w:bCs w:val="0"/>
          <w:bdr w:val="none" w:sz="0" w:space="0" w:color="auto" w:frame="1"/>
          <w:shd w:val="clear" w:color="auto" w:fill="FFFFFF"/>
        </w:rPr>
        <w:t>bovinos</w:t>
      </w:r>
      <w:r w:rsidRPr="005651E5">
        <w:rPr>
          <w:shd w:val="clear" w:color="auto" w:fill="FFFFFF"/>
        </w:rPr>
        <w:t> son </w:t>
      </w:r>
      <w:r w:rsidRPr="005651E5">
        <w:rPr>
          <w:rStyle w:val="Textoennegrita"/>
          <w:rFonts w:eastAsiaTheme="minorEastAsia"/>
          <w:b w:val="0"/>
          <w:bCs w:val="0"/>
          <w:bdr w:val="none" w:sz="0" w:space="0" w:color="auto" w:frame="1"/>
          <w:shd w:val="clear" w:color="auto" w:fill="FFFFFF"/>
        </w:rPr>
        <w:t>animales mamíferos</w:t>
      </w:r>
      <w:r w:rsidRPr="005651E5">
        <w:rPr>
          <w:shd w:val="clear" w:color="auto" w:fill="FFFFFF"/>
        </w:rPr>
        <w:t> y</w:t>
      </w:r>
      <w:r w:rsidRPr="005651E5">
        <w:rPr>
          <w:b/>
          <w:bCs/>
          <w:shd w:val="clear" w:color="auto" w:fill="FFFFFF"/>
        </w:rPr>
        <w:t> </w:t>
      </w:r>
      <w:hyperlink r:id="rId29" w:history="1">
        <w:r w:rsidRPr="005651E5">
          <w:rPr>
            <w:rStyle w:val="Textoennegrita"/>
            <w:rFonts w:eastAsiaTheme="minorEastAsia"/>
            <w:b w:val="0"/>
            <w:bCs w:val="0"/>
            <w:bdr w:val="none" w:sz="0" w:space="0" w:color="auto" w:frame="1"/>
            <w:shd w:val="clear" w:color="auto" w:fill="FFFFFF"/>
          </w:rPr>
          <w:t>rumiantes</w:t>
        </w:r>
      </w:hyperlink>
      <w:r w:rsidRPr="005651E5">
        <w:rPr>
          <w:shd w:val="clear" w:color="auto" w:fill="FFFFFF"/>
        </w:rPr>
        <w:t> que constituyen una subfamilia del grupo de los </w:t>
      </w:r>
      <w:r w:rsidRPr="005651E5">
        <w:rPr>
          <w:rStyle w:val="Textoennegrita"/>
          <w:rFonts w:eastAsiaTheme="minorEastAsia"/>
          <w:b w:val="0"/>
          <w:bCs w:val="0"/>
          <w:bdr w:val="none" w:sz="0" w:space="0" w:color="auto" w:frame="1"/>
          <w:shd w:val="clear" w:color="auto" w:fill="FFFFFF"/>
        </w:rPr>
        <w:t>bóvidos</w:t>
      </w:r>
      <w:r w:rsidRPr="005651E5">
        <w:rPr>
          <w:b/>
          <w:bCs/>
          <w:shd w:val="clear" w:color="auto" w:fill="FFFFFF"/>
        </w:rPr>
        <w:t>.</w:t>
      </w:r>
      <w:r w:rsidRPr="005651E5">
        <w:rPr>
          <w:shd w:val="clear" w:color="auto" w:fill="FFFFFF"/>
        </w:rPr>
        <w:t xml:space="preserve"> Disponen de una cola extensa que finaliza en un mechón y de un hocico ancho, mientras que el estuche de sus cuernos resulta liso.</w:t>
      </w:r>
    </w:p>
    <w:p w14:paraId="72938168" w14:textId="0AAD893C" w:rsidR="005651E5" w:rsidRPr="005651E5" w:rsidRDefault="005651E5" w:rsidP="00372FD2">
      <w:pPr>
        <w:spacing w:line="360" w:lineRule="auto"/>
        <w:jc w:val="both"/>
        <w:rPr>
          <w:rFonts w:ascii="Times New Roman" w:hAnsi="Times New Roman" w:cs="Times New Roman"/>
          <w:b/>
          <w:bCs/>
          <w:sz w:val="24"/>
          <w:szCs w:val="24"/>
          <w:shd w:val="clear" w:color="auto" w:fill="FFFFFF"/>
        </w:rPr>
      </w:pPr>
      <w:r w:rsidRPr="005651E5">
        <w:rPr>
          <w:rFonts w:ascii="Times New Roman" w:hAnsi="Times New Roman" w:cs="Times New Roman"/>
          <w:sz w:val="24"/>
          <w:szCs w:val="24"/>
        </w:rPr>
        <w:t>El </w:t>
      </w:r>
      <w:hyperlink r:id="rId30" w:history="1">
        <w:r w:rsidRPr="005651E5">
          <w:rPr>
            <w:rStyle w:val="Textoennegrita"/>
            <w:rFonts w:ascii="Times New Roman" w:hAnsi="Times New Roman" w:cs="Times New Roman"/>
            <w:b w:val="0"/>
            <w:bCs w:val="0"/>
            <w:sz w:val="24"/>
            <w:szCs w:val="24"/>
            <w:bdr w:val="none" w:sz="0" w:space="0" w:color="auto" w:frame="1"/>
          </w:rPr>
          <w:t>ser humano</w:t>
        </w:r>
      </w:hyperlink>
      <w:r w:rsidRPr="005651E5">
        <w:rPr>
          <w:rFonts w:ascii="Times New Roman" w:hAnsi="Times New Roman" w:cs="Times New Roman"/>
          <w:b/>
          <w:bCs/>
          <w:sz w:val="24"/>
          <w:szCs w:val="24"/>
        </w:rPr>
        <w:t>,</w:t>
      </w:r>
      <w:r w:rsidRPr="005651E5">
        <w:rPr>
          <w:rFonts w:ascii="Times New Roman" w:hAnsi="Times New Roman" w:cs="Times New Roman"/>
          <w:sz w:val="24"/>
          <w:szCs w:val="24"/>
        </w:rPr>
        <w:t xml:space="preserve"> desde la prehistoria, ha domesticado a los bovinos con distintos fines. Por un lado, los bovinos se utilizan como </w:t>
      </w:r>
      <w:r w:rsidRPr="005651E5">
        <w:rPr>
          <w:rStyle w:val="Textoennegrita"/>
          <w:rFonts w:ascii="Times New Roman" w:hAnsi="Times New Roman" w:cs="Times New Roman"/>
          <w:b w:val="0"/>
          <w:bCs w:val="0"/>
          <w:sz w:val="24"/>
          <w:szCs w:val="24"/>
          <w:bdr w:val="none" w:sz="0" w:space="0" w:color="auto" w:frame="1"/>
        </w:rPr>
        <w:t>alimento</w:t>
      </w:r>
      <w:r w:rsidRPr="005651E5">
        <w:rPr>
          <w:rFonts w:ascii="Times New Roman" w:hAnsi="Times New Roman" w:cs="Times New Roman"/>
          <w:sz w:val="24"/>
          <w:szCs w:val="24"/>
        </w:rPr>
        <w:t> ya que se consume su carne. Por otra parte, la </w:t>
      </w:r>
      <w:r w:rsidRPr="005651E5">
        <w:rPr>
          <w:rStyle w:val="Textoennegrita"/>
          <w:rFonts w:ascii="Times New Roman" w:hAnsi="Times New Roman" w:cs="Times New Roman"/>
          <w:b w:val="0"/>
          <w:bCs w:val="0"/>
          <w:sz w:val="24"/>
          <w:szCs w:val="24"/>
          <w:bdr w:val="none" w:sz="0" w:space="0" w:color="auto" w:frame="1"/>
        </w:rPr>
        <w:t>leche</w:t>
      </w:r>
      <w:r w:rsidRPr="005651E5">
        <w:rPr>
          <w:rFonts w:ascii="Times New Roman" w:hAnsi="Times New Roman" w:cs="Times New Roman"/>
          <w:sz w:val="24"/>
          <w:szCs w:val="24"/>
        </w:rPr>
        <w:t> que se les extrae a estos animales también es ingerida por las personas. Con su piel y cuero, además, se producen diferentes prendas de vestir. Por otra parte, los bovinos se emplean como </w:t>
      </w:r>
      <w:r w:rsidRPr="005651E5">
        <w:rPr>
          <w:rStyle w:val="Textoennegrita"/>
          <w:rFonts w:ascii="Times New Roman" w:hAnsi="Times New Roman" w:cs="Times New Roman"/>
          <w:b w:val="0"/>
          <w:bCs w:val="0"/>
          <w:sz w:val="24"/>
          <w:szCs w:val="24"/>
          <w:bdr w:val="none" w:sz="0" w:space="0" w:color="auto" w:frame="1"/>
        </w:rPr>
        <w:t>animales de tiro</w:t>
      </w:r>
      <w:r w:rsidRPr="005651E5">
        <w:rPr>
          <w:rFonts w:ascii="Times New Roman" w:hAnsi="Times New Roman" w:cs="Times New Roman"/>
          <w:b/>
          <w:bCs/>
          <w:sz w:val="24"/>
          <w:szCs w:val="24"/>
        </w:rPr>
        <w:t>:</w:t>
      </w:r>
      <w:r w:rsidRPr="005651E5">
        <w:rPr>
          <w:rFonts w:ascii="Times New Roman" w:hAnsi="Times New Roman" w:cs="Times New Roman"/>
          <w:sz w:val="24"/>
          <w:szCs w:val="24"/>
        </w:rPr>
        <w:t xml:space="preserve"> por su fuerza, pueden tirar de arados o de carros. Todas estas características hacen que sean </w:t>
      </w:r>
      <w:hyperlink r:id="rId31" w:history="1">
        <w:r w:rsidRPr="005651E5">
          <w:rPr>
            <w:rStyle w:val="Textoennegrita"/>
            <w:rFonts w:ascii="Times New Roman" w:hAnsi="Times New Roman" w:cs="Times New Roman"/>
            <w:b w:val="0"/>
            <w:bCs w:val="0"/>
            <w:sz w:val="24"/>
            <w:szCs w:val="24"/>
            <w:bdr w:val="none" w:sz="0" w:space="0" w:color="auto" w:frame="1"/>
          </w:rPr>
          <w:t>especies</w:t>
        </w:r>
      </w:hyperlink>
      <w:r w:rsidRPr="005651E5">
        <w:rPr>
          <w:rFonts w:ascii="Times New Roman" w:hAnsi="Times New Roman" w:cs="Times New Roman"/>
          <w:b/>
          <w:bCs/>
          <w:sz w:val="24"/>
          <w:szCs w:val="24"/>
        </w:rPr>
        <w:t> </w:t>
      </w:r>
      <w:r w:rsidRPr="005651E5">
        <w:rPr>
          <w:rFonts w:ascii="Times New Roman" w:hAnsi="Times New Roman" w:cs="Times New Roman"/>
          <w:sz w:val="24"/>
          <w:szCs w:val="24"/>
        </w:rPr>
        <w:t xml:space="preserve">de presencia muy extendida en el ámbito rural. </w:t>
      </w:r>
      <w:r w:rsidRPr="005651E5">
        <w:rPr>
          <w:rFonts w:ascii="Times New Roman" w:hAnsi="Times New Roman" w:cs="Times New Roman"/>
          <w:sz w:val="24"/>
          <w:szCs w:val="24"/>
          <w:shd w:val="clear" w:color="auto" w:fill="FFFFFF"/>
        </w:rPr>
        <w:t>El </w:t>
      </w:r>
      <w:r w:rsidRPr="005651E5">
        <w:rPr>
          <w:rStyle w:val="Textoennegrita"/>
          <w:rFonts w:ascii="Times New Roman" w:hAnsi="Times New Roman" w:cs="Times New Roman"/>
          <w:b w:val="0"/>
          <w:bCs w:val="0"/>
          <w:sz w:val="24"/>
          <w:szCs w:val="24"/>
          <w:bdr w:val="none" w:sz="0" w:space="0" w:color="auto" w:frame="1"/>
          <w:shd w:val="clear" w:color="auto" w:fill="FFFFFF"/>
        </w:rPr>
        <w:t>Bos primigenius taurus</w:t>
      </w:r>
      <w:r w:rsidRPr="005651E5">
        <w:rPr>
          <w:rFonts w:ascii="Times New Roman" w:hAnsi="Times New Roman" w:cs="Times New Roman"/>
          <w:sz w:val="24"/>
          <w:szCs w:val="24"/>
          <w:shd w:val="clear" w:color="auto" w:fill="FFFFFF"/>
        </w:rPr>
        <w:t> es uno de los bovinos más conocidos: se trata de la </w:t>
      </w:r>
      <w:hyperlink r:id="rId32" w:history="1">
        <w:r w:rsidRPr="005651E5">
          <w:rPr>
            <w:rStyle w:val="Textoennegrita"/>
            <w:rFonts w:ascii="Times New Roman" w:hAnsi="Times New Roman" w:cs="Times New Roman"/>
            <w:b w:val="0"/>
            <w:bCs w:val="0"/>
            <w:sz w:val="24"/>
            <w:szCs w:val="24"/>
            <w:bdr w:val="none" w:sz="0" w:space="0" w:color="auto" w:frame="1"/>
            <w:shd w:val="clear" w:color="auto" w:fill="FFFFFF"/>
          </w:rPr>
          <w:t>vaca</w:t>
        </w:r>
      </w:hyperlink>
      <w:r w:rsidRPr="005651E5">
        <w:rPr>
          <w:rFonts w:ascii="Times New Roman" w:hAnsi="Times New Roman" w:cs="Times New Roman"/>
          <w:b/>
          <w:bCs/>
          <w:sz w:val="24"/>
          <w:szCs w:val="24"/>
          <w:shd w:val="clear" w:color="auto" w:fill="FFFFFF"/>
        </w:rPr>
        <w:t> </w:t>
      </w:r>
      <w:r w:rsidRPr="005651E5">
        <w:rPr>
          <w:rFonts w:ascii="Times New Roman" w:hAnsi="Times New Roman" w:cs="Times New Roman"/>
          <w:sz w:val="24"/>
          <w:szCs w:val="24"/>
          <w:shd w:val="clear" w:color="auto" w:fill="FFFFFF"/>
        </w:rPr>
        <w:t>(o </w:t>
      </w:r>
      <w:r w:rsidRPr="005651E5">
        <w:rPr>
          <w:rStyle w:val="Textoennegrita"/>
          <w:rFonts w:ascii="Times New Roman" w:hAnsi="Times New Roman" w:cs="Times New Roman"/>
          <w:sz w:val="24"/>
          <w:szCs w:val="24"/>
          <w:bdr w:val="none" w:sz="0" w:space="0" w:color="auto" w:frame="1"/>
          <w:shd w:val="clear" w:color="auto" w:fill="FFFFFF"/>
        </w:rPr>
        <w:t>t</w:t>
      </w:r>
      <w:r w:rsidRPr="005651E5">
        <w:rPr>
          <w:rStyle w:val="Textoennegrita"/>
          <w:rFonts w:ascii="Times New Roman" w:hAnsi="Times New Roman" w:cs="Times New Roman"/>
          <w:b w:val="0"/>
          <w:bCs w:val="0"/>
          <w:sz w:val="24"/>
          <w:szCs w:val="24"/>
          <w:bdr w:val="none" w:sz="0" w:space="0" w:color="auto" w:frame="1"/>
          <w:shd w:val="clear" w:color="auto" w:fill="FFFFFF"/>
        </w:rPr>
        <w:t>oro</w:t>
      </w:r>
      <w:r w:rsidRPr="005651E5">
        <w:rPr>
          <w:rFonts w:ascii="Times New Roman" w:hAnsi="Times New Roman" w:cs="Times New Roman"/>
          <w:sz w:val="24"/>
          <w:szCs w:val="24"/>
          <w:shd w:val="clear" w:color="auto" w:fill="FFFFFF"/>
        </w:rPr>
        <w:t>, si el ejemplar es macho). Su domesticación tuvo lugar hace cerca de 10.000 años en Asia. Hoy la vaca brinda carne y leche y constituye una de las principales fuentes de proteínas para el hombre. Los </w:t>
      </w:r>
      <w:r w:rsidRPr="005651E5">
        <w:rPr>
          <w:rStyle w:val="Textoennegrita"/>
          <w:rFonts w:ascii="Times New Roman" w:hAnsi="Times New Roman" w:cs="Times New Roman"/>
          <w:b w:val="0"/>
          <w:bCs w:val="0"/>
          <w:sz w:val="24"/>
          <w:szCs w:val="24"/>
          <w:bdr w:val="none" w:sz="0" w:space="0" w:color="auto" w:frame="1"/>
          <w:shd w:val="clear" w:color="auto" w:fill="FFFFFF"/>
        </w:rPr>
        <w:t>bueyes</w:t>
      </w:r>
      <w:r w:rsidRPr="005651E5">
        <w:rPr>
          <w:rFonts w:ascii="Times New Roman" w:hAnsi="Times New Roman" w:cs="Times New Roman"/>
          <w:sz w:val="24"/>
          <w:szCs w:val="24"/>
          <w:shd w:val="clear" w:color="auto" w:fill="FFFFFF"/>
        </w:rPr>
        <w:t>, los </w:t>
      </w:r>
      <w:r w:rsidRPr="005651E5">
        <w:rPr>
          <w:rStyle w:val="Textoennegrita"/>
          <w:rFonts w:ascii="Times New Roman" w:hAnsi="Times New Roman" w:cs="Times New Roman"/>
          <w:b w:val="0"/>
          <w:bCs w:val="0"/>
          <w:sz w:val="24"/>
          <w:szCs w:val="24"/>
          <w:bdr w:val="none" w:sz="0" w:space="0" w:color="auto" w:frame="1"/>
          <w:shd w:val="clear" w:color="auto" w:fill="FFFFFF"/>
        </w:rPr>
        <w:t>bisontes</w:t>
      </w:r>
      <w:r w:rsidRPr="005651E5">
        <w:rPr>
          <w:rFonts w:ascii="Times New Roman" w:hAnsi="Times New Roman" w:cs="Times New Roman"/>
          <w:b/>
          <w:bCs/>
          <w:sz w:val="24"/>
          <w:szCs w:val="24"/>
          <w:shd w:val="clear" w:color="auto" w:fill="FFFFFF"/>
        </w:rPr>
        <w:t>,</w:t>
      </w:r>
      <w:r w:rsidRPr="005651E5">
        <w:rPr>
          <w:rFonts w:ascii="Times New Roman" w:hAnsi="Times New Roman" w:cs="Times New Roman"/>
          <w:sz w:val="24"/>
          <w:szCs w:val="24"/>
          <w:shd w:val="clear" w:color="auto" w:fill="FFFFFF"/>
        </w:rPr>
        <w:t xml:space="preserve"> los </w:t>
      </w:r>
      <w:r w:rsidRPr="005651E5">
        <w:rPr>
          <w:rStyle w:val="Textoennegrita"/>
          <w:rFonts w:ascii="Times New Roman" w:hAnsi="Times New Roman" w:cs="Times New Roman"/>
          <w:b w:val="0"/>
          <w:bCs w:val="0"/>
          <w:sz w:val="24"/>
          <w:szCs w:val="24"/>
          <w:bdr w:val="none" w:sz="0" w:space="0" w:color="auto" w:frame="1"/>
          <w:shd w:val="clear" w:color="auto" w:fill="FFFFFF"/>
        </w:rPr>
        <w:t>búfalos</w:t>
      </w:r>
      <w:r w:rsidRPr="005651E5">
        <w:rPr>
          <w:rFonts w:ascii="Times New Roman" w:hAnsi="Times New Roman" w:cs="Times New Roman"/>
          <w:sz w:val="24"/>
          <w:szCs w:val="24"/>
          <w:shd w:val="clear" w:color="auto" w:fill="FFFFFF"/>
        </w:rPr>
        <w:t> y ciertas especies de </w:t>
      </w:r>
      <w:r w:rsidRPr="005651E5">
        <w:rPr>
          <w:rStyle w:val="Textoennegrita"/>
          <w:rFonts w:ascii="Times New Roman" w:hAnsi="Times New Roman" w:cs="Times New Roman"/>
          <w:b w:val="0"/>
          <w:bCs w:val="0"/>
          <w:sz w:val="24"/>
          <w:szCs w:val="24"/>
          <w:bdr w:val="none" w:sz="0" w:space="0" w:color="auto" w:frame="1"/>
          <w:shd w:val="clear" w:color="auto" w:fill="FFFFFF"/>
        </w:rPr>
        <w:t>antílopes</w:t>
      </w:r>
      <w:r w:rsidRPr="005651E5">
        <w:rPr>
          <w:rFonts w:ascii="Times New Roman" w:hAnsi="Times New Roman" w:cs="Times New Roman"/>
          <w:sz w:val="24"/>
          <w:szCs w:val="24"/>
          <w:shd w:val="clear" w:color="auto" w:fill="FFFFFF"/>
        </w:rPr>
        <w:t> también forman parte del </w:t>
      </w:r>
      <w:hyperlink r:id="rId33" w:history="1">
        <w:r w:rsidRPr="005651E5">
          <w:rPr>
            <w:rStyle w:val="Textoennegrita"/>
            <w:rFonts w:ascii="Times New Roman" w:hAnsi="Times New Roman" w:cs="Times New Roman"/>
            <w:b w:val="0"/>
            <w:bCs w:val="0"/>
            <w:sz w:val="24"/>
            <w:szCs w:val="24"/>
            <w:bdr w:val="none" w:sz="0" w:space="0" w:color="auto" w:frame="1"/>
            <w:shd w:val="clear" w:color="auto" w:fill="FFFFFF"/>
          </w:rPr>
          <w:t>conjunto</w:t>
        </w:r>
      </w:hyperlink>
      <w:r w:rsidRPr="005651E5">
        <w:rPr>
          <w:rFonts w:ascii="Times New Roman" w:hAnsi="Times New Roman" w:cs="Times New Roman"/>
          <w:b/>
          <w:bCs/>
          <w:sz w:val="24"/>
          <w:szCs w:val="24"/>
          <w:shd w:val="clear" w:color="auto" w:fill="FFFFFF"/>
        </w:rPr>
        <w:t> </w:t>
      </w:r>
      <w:r w:rsidRPr="005651E5">
        <w:rPr>
          <w:rFonts w:ascii="Times New Roman" w:hAnsi="Times New Roman" w:cs="Times New Roman"/>
          <w:sz w:val="24"/>
          <w:szCs w:val="24"/>
          <w:shd w:val="clear" w:color="auto" w:fill="FFFFFF"/>
        </w:rPr>
        <w:t xml:space="preserve">de los bovinos. </w:t>
      </w:r>
      <w:sdt>
        <w:sdtPr>
          <w:rPr>
            <w:b/>
            <w:bCs/>
            <w:shd w:val="clear" w:color="auto" w:fill="FFFFFF"/>
          </w:rPr>
          <w:id w:val="-373695698"/>
          <w:citation/>
        </w:sdtPr>
        <w:sdtEndPr/>
        <w:sdtContent>
          <w:r w:rsidRPr="005651E5">
            <w:rPr>
              <w:rFonts w:ascii="Times New Roman" w:hAnsi="Times New Roman" w:cs="Times New Roman"/>
              <w:b/>
              <w:bCs/>
              <w:sz w:val="24"/>
              <w:szCs w:val="24"/>
              <w:shd w:val="clear" w:color="auto" w:fill="FFFFFF"/>
            </w:rPr>
            <w:fldChar w:fldCharType="begin"/>
          </w:r>
          <w:r w:rsidR="00B23F51">
            <w:rPr>
              <w:rFonts w:ascii="Times New Roman" w:hAnsi="Times New Roman" w:cs="Times New Roman"/>
              <w:b/>
              <w:bCs/>
              <w:sz w:val="24"/>
              <w:szCs w:val="24"/>
              <w:shd w:val="clear" w:color="auto" w:fill="FFFFFF"/>
            </w:rPr>
            <w:instrText xml:space="preserve">CITATION Gar17 \l 12298 </w:instrText>
          </w:r>
          <w:r w:rsidRPr="005651E5">
            <w:rPr>
              <w:rFonts w:ascii="Times New Roman" w:hAnsi="Times New Roman" w:cs="Times New Roman"/>
              <w:b/>
              <w:bCs/>
              <w:sz w:val="24"/>
              <w:szCs w:val="24"/>
              <w:shd w:val="clear" w:color="auto" w:fill="FFFFFF"/>
            </w:rPr>
            <w:fldChar w:fldCharType="separate"/>
          </w:r>
          <w:r w:rsidR="00B23F51" w:rsidRPr="00B23F51">
            <w:rPr>
              <w:rFonts w:ascii="Times New Roman" w:hAnsi="Times New Roman" w:cs="Times New Roman"/>
              <w:noProof/>
              <w:sz w:val="24"/>
              <w:szCs w:val="24"/>
              <w:shd w:val="clear" w:color="auto" w:fill="FFFFFF"/>
            </w:rPr>
            <w:t>(Gardey, Definición.de, 2017)</w:t>
          </w:r>
          <w:r w:rsidRPr="005651E5">
            <w:rPr>
              <w:rFonts w:ascii="Times New Roman" w:hAnsi="Times New Roman" w:cs="Times New Roman"/>
              <w:b/>
              <w:bCs/>
              <w:sz w:val="24"/>
              <w:szCs w:val="24"/>
              <w:shd w:val="clear" w:color="auto" w:fill="FFFFFF"/>
            </w:rPr>
            <w:fldChar w:fldCharType="end"/>
          </w:r>
        </w:sdtContent>
      </w:sdt>
    </w:p>
    <w:p w14:paraId="1CCB6A8F" w14:textId="42DC7F5A" w:rsidR="005651E5" w:rsidRPr="00FE621C" w:rsidRDefault="005651E5" w:rsidP="00FC7A2B">
      <w:pPr>
        <w:pStyle w:val="Prrafodelista"/>
        <w:numPr>
          <w:ilvl w:val="1"/>
          <w:numId w:val="29"/>
        </w:numPr>
        <w:jc w:val="both"/>
        <w:rPr>
          <w:rStyle w:val="Textoennegrita"/>
          <w:rFonts w:ascii="Times New Roman" w:hAnsi="Times New Roman" w:cs="Times New Roman"/>
          <w:sz w:val="24"/>
          <w:szCs w:val="24"/>
        </w:rPr>
      </w:pPr>
      <w:bookmarkStart w:id="67" w:name="_Toc87288995"/>
      <w:r w:rsidRPr="00FE621C">
        <w:rPr>
          <w:rStyle w:val="Textoennegrita"/>
          <w:rFonts w:ascii="Times New Roman" w:hAnsi="Times New Roman" w:cs="Times New Roman"/>
          <w:sz w:val="24"/>
          <w:szCs w:val="24"/>
        </w:rPr>
        <w:t>Características del ganado bovino</w:t>
      </w:r>
      <w:bookmarkEnd w:id="67"/>
    </w:p>
    <w:p w14:paraId="42C3C2D2" w14:textId="77777777" w:rsidR="005651E5" w:rsidRPr="009416AD" w:rsidRDefault="005651E5" w:rsidP="00FC7A2B">
      <w:pPr>
        <w:numPr>
          <w:ilvl w:val="0"/>
          <w:numId w:val="12"/>
        </w:numPr>
        <w:shd w:val="clear" w:color="auto" w:fill="FFFFFF"/>
        <w:tabs>
          <w:tab w:val="clear" w:pos="720"/>
          <w:tab w:val="num" w:pos="0"/>
        </w:tabs>
        <w:spacing w:before="100" w:beforeAutospacing="1" w:after="150" w:line="360" w:lineRule="auto"/>
        <w:ind w:left="675"/>
        <w:jc w:val="both"/>
        <w:rPr>
          <w:rFonts w:ascii="Times New Roman" w:eastAsia="Times New Roman" w:hAnsi="Times New Roman" w:cs="Times New Roman"/>
          <w:sz w:val="24"/>
          <w:szCs w:val="24"/>
          <w:lang w:eastAsia="es-EC"/>
        </w:rPr>
      </w:pPr>
      <w:r w:rsidRPr="009416AD">
        <w:rPr>
          <w:rFonts w:ascii="Times New Roman" w:eastAsia="Times New Roman" w:hAnsi="Times New Roman" w:cs="Times New Roman"/>
          <w:sz w:val="24"/>
          <w:szCs w:val="24"/>
          <w:lang w:eastAsia="es-EC"/>
        </w:rPr>
        <w:t>Poseen cuatro estómagos, el primero se llama rumen y tiene una capacidad de hasta 200 litros, luego siguen el retículo, omaso y abomaso.</w:t>
      </w:r>
    </w:p>
    <w:p w14:paraId="6B15C814" w14:textId="77777777" w:rsidR="005651E5" w:rsidRPr="009416AD" w:rsidRDefault="005651E5" w:rsidP="00FC7A2B">
      <w:pPr>
        <w:numPr>
          <w:ilvl w:val="0"/>
          <w:numId w:val="12"/>
        </w:numPr>
        <w:shd w:val="clear" w:color="auto" w:fill="FFFFFF"/>
        <w:tabs>
          <w:tab w:val="clear" w:pos="720"/>
          <w:tab w:val="num" w:pos="360"/>
        </w:tabs>
        <w:spacing w:before="100" w:beforeAutospacing="1" w:after="150" w:line="360" w:lineRule="auto"/>
        <w:ind w:left="675"/>
        <w:jc w:val="both"/>
        <w:rPr>
          <w:rFonts w:ascii="Times New Roman" w:eastAsia="Times New Roman" w:hAnsi="Times New Roman" w:cs="Times New Roman"/>
          <w:sz w:val="24"/>
          <w:szCs w:val="24"/>
          <w:lang w:eastAsia="es-EC"/>
        </w:rPr>
      </w:pPr>
      <w:r w:rsidRPr="009416AD">
        <w:rPr>
          <w:rFonts w:ascii="Times New Roman" w:eastAsia="Times New Roman" w:hAnsi="Times New Roman" w:cs="Times New Roman"/>
          <w:sz w:val="24"/>
          <w:szCs w:val="24"/>
          <w:lang w:eastAsia="es-EC"/>
        </w:rPr>
        <w:t>Gracias a la gran capacidad de almacenaje de su primer estómago, pueden comer rápidamente mucha cantidad de pasto, procesando o rumiando lentamente lo ingerido mientras reposa, hasta digerirlo.</w:t>
      </w:r>
    </w:p>
    <w:p w14:paraId="3DA9A6A5" w14:textId="77777777" w:rsidR="005651E5" w:rsidRPr="009416AD" w:rsidRDefault="005651E5" w:rsidP="00FC7A2B">
      <w:pPr>
        <w:numPr>
          <w:ilvl w:val="0"/>
          <w:numId w:val="12"/>
        </w:numPr>
        <w:shd w:val="clear" w:color="auto" w:fill="FFFFFF"/>
        <w:tabs>
          <w:tab w:val="clear" w:pos="720"/>
          <w:tab w:val="num" w:pos="360"/>
        </w:tabs>
        <w:spacing w:before="100" w:beforeAutospacing="1" w:after="150" w:line="360" w:lineRule="auto"/>
        <w:ind w:left="675"/>
        <w:jc w:val="both"/>
        <w:rPr>
          <w:rFonts w:ascii="Times New Roman" w:eastAsia="Times New Roman" w:hAnsi="Times New Roman" w:cs="Times New Roman"/>
          <w:sz w:val="24"/>
          <w:szCs w:val="24"/>
          <w:lang w:eastAsia="es-EC"/>
        </w:rPr>
      </w:pPr>
      <w:r w:rsidRPr="009416AD">
        <w:rPr>
          <w:rFonts w:ascii="Times New Roman" w:eastAsia="Times New Roman" w:hAnsi="Times New Roman" w:cs="Times New Roman"/>
          <w:sz w:val="24"/>
          <w:szCs w:val="24"/>
          <w:lang w:eastAsia="es-EC"/>
        </w:rPr>
        <w:lastRenderedPageBreak/>
        <w:t>Solamente tienen dientes incisivos en el maxilar inferior, razón por la cual no son capaces de consumir hierba que esté muy corta.</w:t>
      </w:r>
    </w:p>
    <w:p w14:paraId="306AD9B0" w14:textId="77777777" w:rsidR="005651E5" w:rsidRPr="009416AD" w:rsidRDefault="005651E5" w:rsidP="00FC7A2B">
      <w:pPr>
        <w:numPr>
          <w:ilvl w:val="0"/>
          <w:numId w:val="12"/>
        </w:numPr>
        <w:shd w:val="clear" w:color="auto" w:fill="FFFFFF"/>
        <w:tabs>
          <w:tab w:val="clear" w:pos="720"/>
          <w:tab w:val="num" w:pos="360"/>
        </w:tabs>
        <w:spacing w:before="100" w:beforeAutospacing="1" w:after="150" w:line="360" w:lineRule="auto"/>
        <w:ind w:left="675"/>
        <w:jc w:val="both"/>
        <w:rPr>
          <w:rFonts w:ascii="Times New Roman" w:eastAsia="Times New Roman" w:hAnsi="Times New Roman" w:cs="Times New Roman"/>
          <w:sz w:val="24"/>
          <w:szCs w:val="24"/>
          <w:lang w:eastAsia="es-EC"/>
        </w:rPr>
      </w:pPr>
      <w:r w:rsidRPr="009416AD">
        <w:rPr>
          <w:rFonts w:ascii="Times New Roman" w:eastAsia="Times New Roman" w:hAnsi="Times New Roman" w:cs="Times New Roman"/>
          <w:sz w:val="24"/>
          <w:szCs w:val="24"/>
          <w:lang w:eastAsia="es-EC"/>
        </w:rPr>
        <w:t>Son animales herbívoros, se alimentan solamente de vegetales y granos.</w:t>
      </w:r>
    </w:p>
    <w:p w14:paraId="0E2E154C" w14:textId="77777777" w:rsidR="005651E5" w:rsidRPr="009416AD" w:rsidRDefault="005651E5" w:rsidP="00FC7A2B">
      <w:pPr>
        <w:numPr>
          <w:ilvl w:val="0"/>
          <w:numId w:val="12"/>
        </w:numPr>
        <w:shd w:val="clear" w:color="auto" w:fill="FFFFFF"/>
        <w:tabs>
          <w:tab w:val="clear" w:pos="720"/>
          <w:tab w:val="num" w:pos="360"/>
        </w:tabs>
        <w:spacing w:before="100" w:beforeAutospacing="1" w:after="150" w:line="360" w:lineRule="auto"/>
        <w:ind w:left="675"/>
        <w:jc w:val="both"/>
        <w:rPr>
          <w:rFonts w:ascii="Times New Roman" w:eastAsia="Times New Roman" w:hAnsi="Times New Roman" w:cs="Times New Roman"/>
          <w:sz w:val="24"/>
          <w:szCs w:val="24"/>
          <w:lang w:eastAsia="es-EC"/>
        </w:rPr>
      </w:pPr>
      <w:r w:rsidRPr="009416AD">
        <w:rPr>
          <w:rFonts w:ascii="Times New Roman" w:eastAsia="Times New Roman" w:hAnsi="Times New Roman" w:cs="Times New Roman"/>
          <w:sz w:val="24"/>
          <w:szCs w:val="24"/>
          <w:lang w:eastAsia="es-EC"/>
        </w:rPr>
        <w:t>Existen diferentes razas, las cuales se adaptan mejor o peor a diferentes tipos de clima.</w:t>
      </w:r>
    </w:p>
    <w:p w14:paraId="18F3CEB7" w14:textId="77777777" w:rsidR="005651E5" w:rsidRPr="009416AD" w:rsidRDefault="005651E5" w:rsidP="00FC7A2B">
      <w:pPr>
        <w:numPr>
          <w:ilvl w:val="0"/>
          <w:numId w:val="12"/>
        </w:numPr>
        <w:shd w:val="clear" w:color="auto" w:fill="FFFFFF"/>
        <w:tabs>
          <w:tab w:val="clear" w:pos="720"/>
          <w:tab w:val="num" w:pos="360"/>
        </w:tabs>
        <w:spacing w:before="100" w:beforeAutospacing="1" w:after="150" w:line="360" w:lineRule="auto"/>
        <w:ind w:left="675"/>
        <w:jc w:val="both"/>
        <w:rPr>
          <w:rFonts w:ascii="Times New Roman" w:eastAsia="Times New Roman" w:hAnsi="Times New Roman" w:cs="Times New Roman"/>
          <w:sz w:val="24"/>
          <w:szCs w:val="24"/>
          <w:lang w:eastAsia="es-EC"/>
        </w:rPr>
      </w:pPr>
      <w:r w:rsidRPr="009416AD">
        <w:rPr>
          <w:rFonts w:ascii="Times New Roman" w:eastAsia="Times New Roman" w:hAnsi="Times New Roman" w:cs="Times New Roman"/>
          <w:sz w:val="24"/>
          <w:szCs w:val="24"/>
          <w:lang w:eastAsia="es-EC"/>
        </w:rPr>
        <w:t>Son utilizadas para la elaboración de piel o cueros, leche y carne.</w:t>
      </w:r>
    </w:p>
    <w:p w14:paraId="5C4E0E9B" w14:textId="77777777" w:rsidR="005651E5" w:rsidRPr="009416AD" w:rsidRDefault="005651E5" w:rsidP="00FC7A2B">
      <w:pPr>
        <w:numPr>
          <w:ilvl w:val="0"/>
          <w:numId w:val="12"/>
        </w:numPr>
        <w:shd w:val="clear" w:color="auto" w:fill="FFFFFF"/>
        <w:tabs>
          <w:tab w:val="clear" w:pos="720"/>
          <w:tab w:val="num" w:pos="360"/>
        </w:tabs>
        <w:spacing w:before="100" w:beforeAutospacing="1" w:after="150" w:line="360" w:lineRule="auto"/>
        <w:ind w:left="675"/>
        <w:jc w:val="both"/>
        <w:rPr>
          <w:rFonts w:ascii="Times New Roman" w:eastAsia="Times New Roman" w:hAnsi="Times New Roman" w:cs="Times New Roman"/>
          <w:sz w:val="24"/>
          <w:szCs w:val="24"/>
          <w:lang w:eastAsia="es-EC"/>
        </w:rPr>
      </w:pPr>
      <w:r w:rsidRPr="009416AD">
        <w:rPr>
          <w:rFonts w:ascii="Times New Roman" w:eastAsia="Times New Roman" w:hAnsi="Times New Roman" w:cs="Times New Roman"/>
          <w:sz w:val="24"/>
          <w:szCs w:val="24"/>
          <w:lang w:eastAsia="es-EC"/>
        </w:rPr>
        <w:t>El período de gestación de la vaca es, aproximadamente, de 9 meses</w:t>
      </w:r>
    </w:p>
    <w:p w14:paraId="39933F21" w14:textId="77777777" w:rsidR="005651E5" w:rsidRPr="009416AD" w:rsidRDefault="005651E5" w:rsidP="00FC7A2B">
      <w:pPr>
        <w:numPr>
          <w:ilvl w:val="0"/>
          <w:numId w:val="12"/>
        </w:numPr>
        <w:shd w:val="clear" w:color="auto" w:fill="FFFFFF"/>
        <w:tabs>
          <w:tab w:val="clear" w:pos="720"/>
          <w:tab w:val="num" w:pos="360"/>
        </w:tabs>
        <w:spacing w:before="100" w:beforeAutospacing="1" w:after="150" w:line="360" w:lineRule="auto"/>
        <w:ind w:left="675"/>
        <w:jc w:val="both"/>
        <w:rPr>
          <w:rFonts w:ascii="Times New Roman" w:eastAsia="Times New Roman" w:hAnsi="Times New Roman" w:cs="Times New Roman"/>
          <w:sz w:val="24"/>
          <w:szCs w:val="24"/>
          <w:lang w:eastAsia="es-EC"/>
        </w:rPr>
      </w:pPr>
      <w:r w:rsidRPr="009416AD">
        <w:rPr>
          <w:rFonts w:ascii="Times New Roman" w:eastAsia="Times New Roman" w:hAnsi="Times New Roman" w:cs="Times New Roman"/>
          <w:sz w:val="24"/>
          <w:szCs w:val="24"/>
          <w:lang w:eastAsia="es-EC"/>
        </w:rPr>
        <w:t>Las vacas tienen una ubre, por donde se extrae la leche, la cual posee cuatro pezones.</w:t>
      </w:r>
    </w:p>
    <w:p w14:paraId="60E9A143" w14:textId="77777777" w:rsidR="005651E5" w:rsidRPr="009416AD" w:rsidRDefault="005651E5" w:rsidP="00FC7A2B">
      <w:pPr>
        <w:numPr>
          <w:ilvl w:val="0"/>
          <w:numId w:val="12"/>
        </w:numPr>
        <w:shd w:val="clear" w:color="auto" w:fill="FFFFFF"/>
        <w:tabs>
          <w:tab w:val="clear" w:pos="720"/>
          <w:tab w:val="num" w:pos="360"/>
        </w:tabs>
        <w:spacing w:before="100" w:beforeAutospacing="1" w:after="150" w:line="360" w:lineRule="auto"/>
        <w:ind w:left="675"/>
        <w:jc w:val="both"/>
        <w:rPr>
          <w:rFonts w:ascii="Times New Roman" w:eastAsia="Times New Roman" w:hAnsi="Times New Roman" w:cs="Times New Roman"/>
          <w:sz w:val="24"/>
          <w:szCs w:val="24"/>
          <w:lang w:eastAsia="es-EC"/>
        </w:rPr>
      </w:pPr>
      <w:r w:rsidRPr="009416AD">
        <w:rPr>
          <w:rFonts w:ascii="Times New Roman" w:eastAsia="Times New Roman" w:hAnsi="Times New Roman" w:cs="Times New Roman"/>
          <w:sz w:val="24"/>
          <w:szCs w:val="24"/>
          <w:lang w:eastAsia="es-EC"/>
        </w:rPr>
        <w:t>En las patas tienen cuatro pezuñas, siendo las dos pezuñas frontales más grandes que las traseras.</w:t>
      </w:r>
    </w:p>
    <w:p w14:paraId="7DDC8418" w14:textId="00DE599B" w:rsidR="005651E5" w:rsidRPr="00335D12" w:rsidRDefault="005651E5" w:rsidP="00FC7A2B">
      <w:pPr>
        <w:numPr>
          <w:ilvl w:val="0"/>
          <w:numId w:val="12"/>
        </w:numPr>
        <w:shd w:val="clear" w:color="auto" w:fill="FFFFFF"/>
        <w:tabs>
          <w:tab w:val="clear" w:pos="720"/>
          <w:tab w:val="num" w:pos="360"/>
        </w:tabs>
        <w:spacing w:before="100" w:beforeAutospacing="1" w:after="0" w:line="360" w:lineRule="auto"/>
        <w:ind w:left="675"/>
        <w:jc w:val="both"/>
        <w:rPr>
          <w:rFonts w:ascii="Verdana" w:eastAsia="Times New Roman" w:hAnsi="Verdana" w:cs="Times New Roman"/>
          <w:sz w:val="23"/>
          <w:szCs w:val="23"/>
          <w:lang w:eastAsia="es-EC"/>
        </w:rPr>
      </w:pPr>
      <w:r w:rsidRPr="009416AD">
        <w:rPr>
          <w:rFonts w:ascii="Times New Roman" w:eastAsia="Times New Roman" w:hAnsi="Times New Roman" w:cs="Times New Roman"/>
          <w:sz w:val="24"/>
          <w:szCs w:val="24"/>
          <w:lang w:eastAsia="es-EC"/>
        </w:rPr>
        <w:t>Dependiendo del tipo de producto que se intente extraer del bovino, su contextura física varía. Siendo los bovinos del tipo lechero de contextura más pequeña y triangular, y los del tipo de carne más robustos y rectangulares.</w:t>
      </w:r>
      <w:r w:rsidRPr="00335D12">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b/>
            <w:bCs/>
            <w:sz w:val="24"/>
            <w:szCs w:val="24"/>
            <w:lang w:eastAsia="es-EC"/>
          </w:rPr>
          <w:id w:val="-77129791"/>
          <w:citation/>
        </w:sdtPr>
        <w:sdtEndPr/>
        <w:sdtContent>
          <w:r w:rsidRPr="00335D12">
            <w:rPr>
              <w:rFonts w:ascii="Times New Roman" w:eastAsia="Times New Roman" w:hAnsi="Times New Roman" w:cs="Times New Roman"/>
              <w:b/>
              <w:bCs/>
              <w:sz w:val="24"/>
              <w:szCs w:val="24"/>
              <w:lang w:eastAsia="es-EC"/>
            </w:rPr>
            <w:fldChar w:fldCharType="begin"/>
          </w:r>
          <w:r w:rsidRPr="00335D12">
            <w:rPr>
              <w:rFonts w:ascii="Times New Roman" w:eastAsia="Times New Roman" w:hAnsi="Times New Roman" w:cs="Times New Roman"/>
              <w:b/>
              <w:bCs/>
              <w:sz w:val="24"/>
              <w:szCs w:val="24"/>
              <w:lang w:eastAsia="es-EC"/>
            </w:rPr>
            <w:instrText xml:space="preserve"> CITATION Lif20 \l 12298 </w:instrText>
          </w:r>
          <w:r w:rsidRPr="00335D12">
            <w:rPr>
              <w:rFonts w:ascii="Times New Roman" w:eastAsia="Times New Roman" w:hAnsi="Times New Roman" w:cs="Times New Roman"/>
              <w:b/>
              <w:bCs/>
              <w:sz w:val="24"/>
              <w:szCs w:val="24"/>
              <w:lang w:eastAsia="es-EC"/>
            </w:rPr>
            <w:fldChar w:fldCharType="separate"/>
          </w:r>
          <w:r w:rsidR="00602810" w:rsidRPr="00602810">
            <w:rPr>
              <w:rFonts w:ascii="Times New Roman" w:eastAsia="Times New Roman" w:hAnsi="Times New Roman" w:cs="Times New Roman"/>
              <w:noProof/>
              <w:sz w:val="24"/>
              <w:szCs w:val="24"/>
              <w:lang w:eastAsia="es-EC"/>
            </w:rPr>
            <w:t>(Lifeder.com, 2020)</w:t>
          </w:r>
          <w:r w:rsidRPr="00335D12">
            <w:rPr>
              <w:rFonts w:ascii="Times New Roman" w:eastAsia="Times New Roman" w:hAnsi="Times New Roman" w:cs="Times New Roman"/>
              <w:b/>
              <w:bCs/>
              <w:sz w:val="24"/>
              <w:szCs w:val="24"/>
              <w:lang w:eastAsia="es-EC"/>
            </w:rPr>
            <w:fldChar w:fldCharType="end"/>
          </w:r>
        </w:sdtContent>
      </w:sdt>
    </w:p>
    <w:p w14:paraId="6D4141E3" w14:textId="6249000A" w:rsidR="005651E5" w:rsidRPr="006373BD" w:rsidRDefault="005651E5" w:rsidP="00FC7A2B">
      <w:pPr>
        <w:pStyle w:val="Prrafodelista"/>
        <w:numPr>
          <w:ilvl w:val="1"/>
          <w:numId w:val="29"/>
        </w:numPr>
        <w:jc w:val="both"/>
        <w:rPr>
          <w:rStyle w:val="Textoennegrita"/>
          <w:rFonts w:ascii="Times New Roman" w:hAnsi="Times New Roman" w:cs="Times New Roman"/>
          <w:sz w:val="24"/>
          <w:szCs w:val="24"/>
        </w:rPr>
      </w:pPr>
      <w:bookmarkStart w:id="68" w:name="_Toc87288996"/>
      <w:r w:rsidRPr="006373BD">
        <w:rPr>
          <w:rStyle w:val="Textoennegrita"/>
          <w:rFonts w:ascii="Times New Roman" w:hAnsi="Times New Roman" w:cs="Times New Roman"/>
          <w:sz w:val="24"/>
          <w:szCs w:val="24"/>
        </w:rPr>
        <w:t>Explotación del ganado bovino</w:t>
      </w:r>
      <w:bookmarkEnd w:id="68"/>
    </w:p>
    <w:p w14:paraId="691799EF" w14:textId="26CCECCB" w:rsidR="005651E5" w:rsidRPr="005651E5" w:rsidRDefault="005651E5" w:rsidP="00372FD2">
      <w:pPr>
        <w:spacing w:line="360" w:lineRule="auto"/>
        <w:jc w:val="both"/>
        <w:rPr>
          <w:rFonts w:ascii="Times New Roman" w:hAnsi="Times New Roman" w:cs="Times New Roman"/>
          <w:sz w:val="24"/>
          <w:szCs w:val="24"/>
        </w:rPr>
      </w:pPr>
      <w:r w:rsidRPr="005651E5">
        <w:rPr>
          <w:rStyle w:val="Textoennegrita"/>
          <w:rFonts w:ascii="Times New Roman" w:hAnsi="Times New Roman" w:cs="Times New Roman"/>
          <w:sz w:val="24"/>
          <w:szCs w:val="24"/>
        </w:rPr>
        <w:t xml:space="preserve">Explotación extensiva: </w:t>
      </w:r>
      <w:r w:rsidRPr="005651E5">
        <w:rPr>
          <w:rFonts w:ascii="Times New Roman" w:hAnsi="Times New Roman" w:cs="Times New Roman"/>
          <w:sz w:val="24"/>
          <w:szCs w:val="24"/>
        </w:rPr>
        <w:t>La explotación extensiva, por lo general, se lleva a cabo en terrenos o locaciones donde la tierra no tenga condiciones para el desarrollo de cultivos, ya sea por razones climáticas o por las características del terreno en sí. Utilizando dichas tierras para sembrar pastizales, los cuales servirán de alimento para los animales.</w:t>
      </w:r>
      <w:r>
        <w:rPr>
          <w:rFonts w:ascii="Times New Roman" w:hAnsi="Times New Roman" w:cs="Times New Roman"/>
          <w:sz w:val="24"/>
          <w:szCs w:val="24"/>
        </w:rPr>
        <w:t xml:space="preserve"> </w:t>
      </w:r>
      <w:r w:rsidRPr="005651E5">
        <w:rPr>
          <w:rFonts w:ascii="Times New Roman" w:eastAsia="Times New Roman" w:hAnsi="Times New Roman" w:cs="Times New Roman"/>
          <w:sz w:val="24"/>
          <w:szCs w:val="24"/>
          <w:lang w:eastAsia="es-EC"/>
        </w:rPr>
        <w:t>Debido a esto, la calidad del bovino suele ser baja, así como también la rentabilidad de la empresa. Aunque, entre los aspectos positivos se encuentran, una inversión inicial baja, y la posibilidad de contar con mano de obra barata, por la poca tecnificación del proceso.</w:t>
      </w:r>
    </w:p>
    <w:p w14:paraId="3014A03C" w14:textId="145B68EB" w:rsidR="005651E5" w:rsidRPr="005651E5" w:rsidRDefault="005651E5" w:rsidP="00372FD2">
      <w:pPr>
        <w:spacing w:line="360" w:lineRule="auto"/>
        <w:jc w:val="both"/>
        <w:rPr>
          <w:rFonts w:ascii="Times New Roman" w:hAnsi="Times New Roman" w:cs="Times New Roman"/>
          <w:sz w:val="24"/>
          <w:szCs w:val="24"/>
        </w:rPr>
      </w:pPr>
      <w:r w:rsidRPr="005651E5">
        <w:rPr>
          <w:rStyle w:val="Textoennegrita"/>
          <w:rFonts w:ascii="Times New Roman" w:hAnsi="Times New Roman" w:cs="Times New Roman"/>
          <w:sz w:val="24"/>
          <w:szCs w:val="24"/>
        </w:rPr>
        <w:t xml:space="preserve">Explotación intensiva: </w:t>
      </w:r>
      <w:r w:rsidRPr="005651E5">
        <w:rPr>
          <w:rFonts w:ascii="Times New Roman" w:hAnsi="Times New Roman" w:cs="Times New Roman"/>
          <w:sz w:val="24"/>
          <w:szCs w:val="24"/>
        </w:rPr>
        <w:t>En la explotación intensiva el objetivo principal es el de obtener el mayor rendimiento posible, en la menor cantidad de tiempo viable. Para esto, el tamaño de las locaciones que se utilizan es específico para la cantidad de ganado que se va a trabajar, y el ambiente es controlado en temperatura y humedad.</w:t>
      </w:r>
      <w:r>
        <w:rPr>
          <w:rFonts w:ascii="Times New Roman" w:hAnsi="Times New Roman" w:cs="Times New Roman"/>
          <w:sz w:val="24"/>
          <w:szCs w:val="24"/>
        </w:rPr>
        <w:t xml:space="preserve"> </w:t>
      </w:r>
      <w:r w:rsidRPr="005651E5">
        <w:rPr>
          <w:rFonts w:ascii="Times New Roman" w:eastAsia="Times New Roman" w:hAnsi="Times New Roman" w:cs="Times New Roman"/>
          <w:sz w:val="24"/>
          <w:szCs w:val="24"/>
          <w:lang w:eastAsia="es-EC"/>
        </w:rPr>
        <w:t xml:space="preserve">La alimentación del ganado se centra en su mayoría en concentrados y pasturas. Además, las operaciones que se realizan en este tipo de explotación son, en su mayoría, mecanizadas, por lo que </w:t>
      </w:r>
      <w:r w:rsidRPr="005651E5">
        <w:rPr>
          <w:rFonts w:ascii="Times New Roman" w:eastAsia="Times New Roman" w:hAnsi="Times New Roman" w:cs="Times New Roman"/>
          <w:sz w:val="24"/>
          <w:szCs w:val="24"/>
          <w:lang w:eastAsia="es-EC"/>
        </w:rPr>
        <w:lastRenderedPageBreak/>
        <w:t>requieren de mano de obra calificada.</w:t>
      </w:r>
      <w:r>
        <w:rPr>
          <w:rFonts w:ascii="Times New Roman" w:eastAsia="Times New Roman" w:hAnsi="Times New Roman" w:cs="Times New Roman"/>
          <w:sz w:val="24"/>
          <w:szCs w:val="24"/>
          <w:lang w:eastAsia="es-EC"/>
        </w:rPr>
        <w:t xml:space="preserve"> </w:t>
      </w:r>
      <w:r w:rsidRPr="005651E5">
        <w:rPr>
          <w:rFonts w:ascii="Times New Roman" w:eastAsia="Times New Roman" w:hAnsi="Times New Roman" w:cs="Times New Roman"/>
          <w:sz w:val="24"/>
          <w:szCs w:val="24"/>
          <w:lang w:eastAsia="es-EC"/>
        </w:rPr>
        <w:t>Sin embargo, por más que la inversión inicial sea elevada, los beneficios obtenidos son aún mayores.</w:t>
      </w:r>
    </w:p>
    <w:p w14:paraId="790991FB" w14:textId="4825E8D6" w:rsidR="00D160C6" w:rsidRPr="00935F63" w:rsidRDefault="005651E5" w:rsidP="00372FD2">
      <w:pPr>
        <w:spacing w:line="360" w:lineRule="auto"/>
        <w:jc w:val="both"/>
        <w:rPr>
          <w:b/>
          <w:bCs/>
          <w:lang w:eastAsia="es-EC"/>
        </w:rPr>
      </w:pPr>
      <w:r w:rsidRPr="005651E5">
        <w:rPr>
          <w:rStyle w:val="Textoennegrita"/>
          <w:rFonts w:ascii="Times New Roman" w:hAnsi="Times New Roman" w:cs="Times New Roman"/>
          <w:sz w:val="24"/>
          <w:szCs w:val="24"/>
        </w:rPr>
        <w:t xml:space="preserve">Explotación mixta: </w:t>
      </w:r>
      <w:r w:rsidRPr="005651E5">
        <w:rPr>
          <w:rFonts w:ascii="Times New Roman" w:hAnsi="Times New Roman" w:cs="Times New Roman"/>
          <w:sz w:val="24"/>
          <w:szCs w:val="24"/>
        </w:rPr>
        <w:t>Para la explotación mixta, se utiliza al ganado para incrementar los rendimientos de los cultivos en el campo, y en adición, aumentar la ganancia de la empresa agraria.</w:t>
      </w:r>
      <w:r>
        <w:rPr>
          <w:rFonts w:ascii="Times New Roman" w:hAnsi="Times New Roman" w:cs="Times New Roman"/>
          <w:sz w:val="24"/>
          <w:szCs w:val="24"/>
        </w:rPr>
        <w:t xml:space="preserve"> </w:t>
      </w:r>
      <w:r w:rsidRPr="005651E5">
        <w:rPr>
          <w:rFonts w:ascii="Times New Roman" w:eastAsia="Times New Roman" w:hAnsi="Times New Roman" w:cs="Times New Roman"/>
          <w:sz w:val="24"/>
          <w:szCs w:val="24"/>
          <w:lang w:eastAsia="es-EC"/>
        </w:rPr>
        <w:t>Esto se logra sembrando </w:t>
      </w:r>
      <w:hyperlink r:id="rId34" w:tgtFrame="_blank" w:tooltip="plantas" w:history="1">
        <w:r w:rsidRPr="005651E5">
          <w:rPr>
            <w:rFonts w:ascii="Times New Roman" w:eastAsia="Times New Roman" w:hAnsi="Times New Roman" w:cs="Times New Roman"/>
            <w:sz w:val="24"/>
            <w:szCs w:val="24"/>
            <w:lang w:eastAsia="es-EC"/>
          </w:rPr>
          <w:t>plantas</w:t>
        </w:r>
      </w:hyperlink>
      <w:r w:rsidRPr="005651E5">
        <w:rPr>
          <w:rFonts w:ascii="Times New Roman" w:eastAsia="Times New Roman" w:hAnsi="Times New Roman" w:cs="Times New Roman"/>
          <w:sz w:val="24"/>
          <w:szCs w:val="24"/>
          <w:lang w:eastAsia="es-EC"/>
        </w:rPr>
        <w:t xml:space="preserve"> de forraje cuando se rotan los cultivos, utilizándolo, por un lado, como alimento del ganado bovino, y por el otro, para aportarle nutrientes a la tierra mediante el estiércol. </w:t>
      </w:r>
      <w:sdt>
        <w:sdtPr>
          <w:rPr>
            <w:b/>
            <w:bCs/>
            <w:lang w:eastAsia="es-EC"/>
          </w:rPr>
          <w:id w:val="-1686743277"/>
          <w:citation/>
        </w:sdtPr>
        <w:sdtEndPr/>
        <w:sdtContent>
          <w:r w:rsidRPr="005651E5">
            <w:rPr>
              <w:rFonts w:ascii="Times New Roman" w:eastAsia="Times New Roman" w:hAnsi="Times New Roman" w:cs="Times New Roman"/>
              <w:b/>
              <w:bCs/>
              <w:sz w:val="24"/>
              <w:szCs w:val="24"/>
              <w:lang w:eastAsia="es-EC"/>
            </w:rPr>
            <w:fldChar w:fldCharType="begin"/>
          </w:r>
          <w:r w:rsidRPr="005651E5">
            <w:rPr>
              <w:rFonts w:ascii="Times New Roman" w:eastAsia="Times New Roman" w:hAnsi="Times New Roman" w:cs="Times New Roman"/>
              <w:b/>
              <w:bCs/>
              <w:sz w:val="24"/>
              <w:szCs w:val="24"/>
              <w:lang w:eastAsia="es-EC"/>
            </w:rPr>
            <w:instrText xml:space="preserve"> CITATION Lif20 \l 12298 </w:instrText>
          </w:r>
          <w:r w:rsidRPr="005651E5">
            <w:rPr>
              <w:rFonts w:ascii="Times New Roman" w:eastAsia="Times New Roman" w:hAnsi="Times New Roman" w:cs="Times New Roman"/>
              <w:b/>
              <w:bCs/>
              <w:sz w:val="24"/>
              <w:szCs w:val="24"/>
              <w:lang w:eastAsia="es-EC"/>
            </w:rPr>
            <w:fldChar w:fldCharType="separate"/>
          </w:r>
          <w:r w:rsidR="00602810" w:rsidRPr="00602810">
            <w:rPr>
              <w:rFonts w:ascii="Times New Roman" w:eastAsia="Times New Roman" w:hAnsi="Times New Roman" w:cs="Times New Roman"/>
              <w:noProof/>
              <w:sz w:val="24"/>
              <w:szCs w:val="24"/>
              <w:lang w:eastAsia="es-EC"/>
            </w:rPr>
            <w:t>(Lifeder.com, 2020)</w:t>
          </w:r>
          <w:r w:rsidRPr="005651E5">
            <w:rPr>
              <w:rFonts w:ascii="Times New Roman" w:eastAsia="Times New Roman" w:hAnsi="Times New Roman" w:cs="Times New Roman"/>
              <w:b/>
              <w:bCs/>
              <w:sz w:val="24"/>
              <w:szCs w:val="24"/>
              <w:lang w:eastAsia="es-EC"/>
            </w:rPr>
            <w:fldChar w:fldCharType="end"/>
          </w:r>
        </w:sdtContent>
      </w:sdt>
    </w:p>
    <w:p w14:paraId="1E923B16" w14:textId="60953EF6" w:rsidR="005651E5" w:rsidRPr="008339F1" w:rsidRDefault="005651E5" w:rsidP="00FC7A2B">
      <w:pPr>
        <w:pStyle w:val="Prrafodelista"/>
        <w:numPr>
          <w:ilvl w:val="1"/>
          <w:numId w:val="29"/>
        </w:numPr>
        <w:jc w:val="both"/>
        <w:rPr>
          <w:rFonts w:ascii="Times New Roman" w:hAnsi="Times New Roman" w:cs="Times New Roman"/>
          <w:b/>
          <w:bCs/>
          <w:sz w:val="24"/>
          <w:szCs w:val="24"/>
        </w:rPr>
      </w:pPr>
      <w:bookmarkStart w:id="69" w:name="_Toc87288997"/>
      <w:r w:rsidRPr="008339F1">
        <w:rPr>
          <w:rFonts w:ascii="Times New Roman" w:hAnsi="Times New Roman" w:cs="Times New Roman"/>
          <w:b/>
          <w:bCs/>
          <w:sz w:val="24"/>
          <w:szCs w:val="24"/>
        </w:rPr>
        <w:t xml:space="preserve">Ciclos productivos de las </w:t>
      </w:r>
      <w:r w:rsidR="00935F63">
        <w:rPr>
          <w:rFonts w:ascii="Times New Roman" w:hAnsi="Times New Roman" w:cs="Times New Roman"/>
          <w:b/>
          <w:bCs/>
          <w:sz w:val="24"/>
          <w:szCs w:val="24"/>
        </w:rPr>
        <w:t>G</w:t>
      </w:r>
      <w:r w:rsidRPr="008339F1">
        <w:rPr>
          <w:rFonts w:ascii="Times New Roman" w:hAnsi="Times New Roman" w:cs="Times New Roman"/>
          <w:b/>
          <w:bCs/>
          <w:sz w:val="24"/>
          <w:szCs w:val="24"/>
        </w:rPr>
        <w:t>anaderías</w:t>
      </w:r>
      <w:bookmarkEnd w:id="69"/>
    </w:p>
    <w:p w14:paraId="4C4FD5F2" w14:textId="589D503D" w:rsidR="005651E5" w:rsidRPr="00935F63" w:rsidRDefault="005651E5" w:rsidP="00372FD2">
      <w:pPr>
        <w:shd w:val="clear" w:color="auto" w:fill="FFFFFF"/>
        <w:spacing w:after="0" w:line="360" w:lineRule="auto"/>
        <w:jc w:val="both"/>
        <w:textAlignment w:val="baseline"/>
        <w:rPr>
          <w:rFonts w:ascii="Times New Roman" w:hAnsi="Times New Roman" w:cs="Times New Roman"/>
          <w:sz w:val="24"/>
          <w:szCs w:val="24"/>
          <w:shd w:val="clear" w:color="auto" w:fill="FFFFFF"/>
        </w:rPr>
      </w:pPr>
      <w:r w:rsidRPr="00820046">
        <w:rPr>
          <w:rFonts w:ascii="Times New Roman" w:eastAsia="Times New Roman" w:hAnsi="Times New Roman" w:cs="Times New Roman"/>
          <w:b/>
          <w:bCs/>
          <w:sz w:val="24"/>
          <w:szCs w:val="24"/>
          <w:bdr w:val="none" w:sz="0" w:space="0" w:color="auto" w:frame="1"/>
          <w:lang w:eastAsia="es-EC"/>
        </w:rPr>
        <w:t>La ganadería de cría</w:t>
      </w:r>
      <w:r w:rsidRPr="00335D12">
        <w:rPr>
          <w:rFonts w:ascii="Times New Roman" w:eastAsia="Times New Roman" w:hAnsi="Times New Roman" w:cs="Times New Roman"/>
          <w:sz w:val="24"/>
          <w:szCs w:val="24"/>
          <w:lang w:eastAsia="es-EC"/>
        </w:rPr>
        <w:t xml:space="preserve">: </w:t>
      </w:r>
      <w:r w:rsidRPr="00820046">
        <w:rPr>
          <w:rFonts w:ascii="Times New Roman" w:eastAsia="Times New Roman" w:hAnsi="Times New Roman" w:cs="Times New Roman"/>
          <w:sz w:val="24"/>
          <w:szCs w:val="24"/>
          <w:lang w:eastAsia="es-EC"/>
        </w:rPr>
        <w:t>La etapa de la producción temprana (cría) va desde el nacimiento hasta los 6 meses de edad.</w:t>
      </w:r>
      <w:r w:rsidRPr="00335D12">
        <w:rPr>
          <w:rFonts w:ascii="Times New Roman" w:eastAsia="Times New Roman" w:hAnsi="Times New Roman" w:cs="Times New Roman"/>
          <w:sz w:val="24"/>
          <w:szCs w:val="24"/>
          <w:lang w:eastAsia="es-EC"/>
        </w:rPr>
        <w:t xml:space="preserve"> </w:t>
      </w:r>
      <w:r w:rsidRPr="00335D12">
        <w:rPr>
          <w:rStyle w:val="Textoennegrita"/>
          <w:rFonts w:ascii="Times New Roman" w:hAnsi="Times New Roman" w:cs="Times New Roman"/>
          <w:b w:val="0"/>
          <w:bCs w:val="0"/>
          <w:sz w:val="24"/>
          <w:szCs w:val="24"/>
          <w:bdr w:val="none" w:sz="0" w:space="0" w:color="auto" w:frame="1"/>
          <w:shd w:val="clear" w:color="auto" w:fill="FFFFFF"/>
        </w:rPr>
        <w:t>En la etapa más precoz son fundamentales los nutrientes que provienen del calostro y la leche materna para lograr el desarrollo adecuado del rumen</w:t>
      </w:r>
      <w:r w:rsidRPr="00335D12">
        <w:rPr>
          <w:rFonts w:ascii="Times New Roman" w:hAnsi="Times New Roman" w:cs="Times New Roman"/>
          <w:sz w:val="24"/>
          <w:szCs w:val="24"/>
          <w:shd w:val="clear" w:color="auto" w:fill="FFFFFF"/>
        </w:rPr>
        <w:t>. A medida que el ternero va creciendo, debe tener acceso al agua y a sales mineralizadas que le aportan otros nutrientes.</w:t>
      </w:r>
    </w:p>
    <w:p w14:paraId="2DCF7BE8" w14:textId="77777777" w:rsidR="005651E5" w:rsidRPr="00000359" w:rsidRDefault="005651E5" w:rsidP="00372FD2">
      <w:pPr>
        <w:shd w:val="clear" w:color="auto" w:fill="FFFFFF"/>
        <w:spacing w:after="0" w:line="360" w:lineRule="auto"/>
        <w:jc w:val="both"/>
        <w:textAlignment w:val="baseline"/>
        <w:rPr>
          <w:rFonts w:ascii="Times New Roman" w:eastAsia="Times New Roman" w:hAnsi="Times New Roman" w:cs="Times New Roman"/>
          <w:sz w:val="24"/>
          <w:szCs w:val="24"/>
          <w:lang w:eastAsia="es-EC"/>
        </w:rPr>
      </w:pPr>
      <w:r w:rsidRPr="00000359">
        <w:rPr>
          <w:rFonts w:ascii="Times New Roman" w:eastAsia="Times New Roman" w:hAnsi="Times New Roman" w:cs="Times New Roman"/>
          <w:b/>
          <w:bCs/>
          <w:sz w:val="24"/>
          <w:szCs w:val="24"/>
          <w:bdr w:val="none" w:sz="0" w:space="0" w:color="auto" w:frame="1"/>
          <w:lang w:eastAsia="es-EC"/>
        </w:rPr>
        <w:t>El levante</w:t>
      </w:r>
      <w:r w:rsidRPr="00335D12">
        <w:rPr>
          <w:rFonts w:ascii="Times New Roman" w:eastAsia="Times New Roman" w:hAnsi="Times New Roman" w:cs="Times New Roman"/>
          <w:sz w:val="24"/>
          <w:szCs w:val="24"/>
          <w:lang w:eastAsia="es-EC"/>
        </w:rPr>
        <w:t xml:space="preserve">: </w:t>
      </w:r>
      <w:r w:rsidRPr="00000359">
        <w:rPr>
          <w:rFonts w:ascii="Times New Roman" w:eastAsia="Times New Roman" w:hAnsi="Times New Roman" w:cs="Times New Roman"/>
          <w:sz w:val="24"/>
          <w:szCs w:val="24"/>
          <w:lang w:eastAsia="es-EC"/>
        </w:rPr>
        <w:t xml:space="preserve">El levanta iría desde el séptimo mes hasta los 18 meses. Esta etapa también está determinada por el peso: aquellos animales que estén por debajo de los 230 kilos hacen parte de </w:t>
      </w:r>
      <w:r w:rsidRPr="00335D12">
        <w:rPr>
          <w:rFonts w:ascii="Times New Roman" w:eastAsia="Times New Roman" w:hAnsi="Times New Roman" w:cs="Times New Roman"/>
          <w:sz w:val="24"/>
          <w:szCs w:val="24"/>
          <w:lang w:eastAsia="es-EC"/>
        </w:rPr>
        <w:t>período. Esta</w:t>
      </w:r>
      <w:r w:rsidRPr="00000359">
        <w:rPr>
          <w:rFonts w:ascii="Times New Roman" w:eastAsia="Times New Roman" w:hAnsi="Times New Roman" w:cs="Times New Roman"/>
          <w:sz w:val="24"/>
          <w:szCs w:val="24"/>
          <w:lang w:eastAsia="es-EC"/>
        </w:rPr>
        <w:t xml:space="preserve"> es la etapa es la más rentable, pues las exigencias alimenticias son menores que en las etapas de cría y ceba. En este caso, los bovinos logran alcanzar el peso deseado en menor tiempo y con menos esfuerzo.</w:t>
      </w:r>
    </w:p>
    <w:p w14:paraId="76DED790" w14:textId="77777777" w:rsidR="005651E5" w:rsidRPr="00000359" w:rsidRDefault="005651E5" w:rsidP="00372FD2">
      <w:pPr>
        <w:shd w:val="clear" w:color="auto" w:fill="FFFFFF"/>
        <w:spacing w:after="0" w:line="360" w:lineRule="auto"/>
        <w:jc w:val="both"/>
        <w:textAlignment w:val="baseline"/>
        <w:rPr>
          <w:rFonts w:ascii="Times New Roman" w:eastAsia="Times New Roman" w:hAnsi="Times New Roman" w:cs="Times New Roman"/>
          <w:sz w:val="24"/>
          <w:szCs w:val="24"/>
          <w:lang w:eastAsia="es-EC"/>
        </w:rPr>
      </w:pPr>
      <w:r w:rsidRPr="00000359">
        <w:rPr>
          <w:rFonts w:ascii="Times New Roman" w:eastAsia="Times New Roman" w:hAnsi="Times New Roman" w:cs="Times New Roman"/>
          <w:b/>
          <w:bCs/>
          <w:sz w:val="24"/>
          <w:szCs w:val="24"/>
          <w:bdr w:val="none" w:sz="0" w:space="0" w:color="auto" w:frame="1"/>
          <w:lang w:eastAsia="es-EC"/>
        </w:rPr>
        <w:t>La ceba</w:t>
      </w:r>
      <w:r w:rsidRPr="00335D12">
        <w:rPr>
          <w:rFonts w:ascii="Times New Roman" w:eastAsia="Times New Roman" w:hAnsi="Times New Roman" w:cs="Times New Roman"/>
          <w:sz w:val="24"/>
          <w:szCs w:val="24"/>
          <w:lang w:eastAsia="es-EC"/>
        </w:rPr>
        <w:t xml:space="preserve">: </w:t>
      </w:r>
      <w:r w:rsidRPr="00000359">
        <w:rPr>
          <w:rFonts w:ascii="Times New Roman" w:eastAsia="Times New Roman" w:hAnsi="Times New Roman" w:cs="Times New Roman"/>
          <w:sz w:val="24"/>
          <w:szCs w:val="24"/>
          <w:lang w:eastAsia="es-EC"/>
        </w:rPr>
        <w:t>Finalmente, la etapa de ceba comienza hacia los 19 meses y se extiende desde los 24 hasta los 36 meses de edad. </w:t>
      </w:r>
      <w:r w:rsidRPr="00000359">
        <w:rPr>
          <w:rFonts w:ascii="Times New Roman" w:eastAsia="Times New Roman" w:hAnsi="Times New Roman" w:cs="Times New Roman"/>
          <w:sz w:val="24"/>
          <w:szCs w:val="24"/>
          <w:bdr w:val="none" w:sz="0" w:space="0" w:color="auto" w:frame="1"/>
          <w:lang w:eastAsia="es-EC"/>
        </w:rPr>
        <w:t>Este límite lo define el peso de los animales, pues se considera que cuando alcanzan 450 kg a 470 kg, los cebadores lo envían a un matadero para su beneficio</w:t>
      </w:r>
      <w:r w:rsidRPr="00000359">
        <w:rPr>
          <w:rFonts w:ascii="Times New Roman" w:eastAsia="Times New Roman" w:hAnsi="Times New Roman" w:cs="Times New Roman"/>
          <w:sz w:val="24"/>
          <w:szCs w:val="24"/>
          <w:lang w:eastAsia="es-EC"/>
        </w:rPr>
        <w:t>. </w:t>
      </w:r>
    </w:p>
    <w:p w14:paraId="12AB106F" w14:textId="68B5EC28" w:rsidR="005651E5" w:rsidRDefault="005651E5" w:rsidP="00372FD2">
      <w:pPr>
        <w:shd w:val="clear" w:color="auto" w:fill="FFFFFF"/>
        <w:spacing w:after="0" w:line="360" w:lineRule="auto"/>
        <w:jc w:val="both"/>
        <w:textAlignment w:val="baseline"/>
        <w:rPr>
          <w:rFonts w:ascii="Times New Roman" w:eastAsia="Times New Roman" w:hAnsi="Times New Roman" w:cs="Times New Roman"/>
          <w:b/>
          <w:bCs/>
          <w:sz w:val="24"/>
          <w:szCs w:val="24"/>
          <w:lang w:eastAsia="es-EC"/>
        </w:rPr>
      </w:pPr>
      <w:r w:rsidRPr="00000359">
        <w:rPr>
          <w:rFonts w:ascii="Times New Roman" w:eastAsia="Times New Roman" w:hAnsi="Times New Roman" w:cs="Times New Roman"/>
          <w:b/>
          <w:bCs/>
          <w:sz w:val="24"/>
          <w:szCs w:val="24"/>
          <w:bdr w:val="none" w:sz="0" w:space="0" w:color="auto" w:frame="1"/>
          <w:lang w:eastAsia="es-EC"/>
        </w:rPr>
        <w:t>Ciclo completo</w:t>
      </w:r>
      <w:r w:rsidRPr="00335D12">
        <w:rPr>
          <w:rFonts w:ascii="Times New Roman" w:eastAsia="Times New Roman" w:hAnsi="Times New Roman" w:cs="Times New Roman"/>
          <w:sz w:val="24"/>
          <w:szCs w:val="24"/>
          <w:lang w:eastAsia="es-EC"/>
        </w:rPr>
        <w:t xml:space="preserve">: </w:t>
      </w:r>
      <w:r w:rsidRPr="00000359">
        <w:rPr>
          <w:rFonts w:ascii="Times New Roman" w:eastAsia="Times New Roman" w:hAnsi="Times New Roman" w:cs="Times New Roman"/>
          <w:sz w:val="24"/>
          <w:szCs w:val="24"/>
          <w:lang w:eastAsia="es-EC"/>
        </w:rPr>
        <w:t>Finalmente, hay ganaderos que se dedican al ciclo productivo completo: adquieren terneros, los levantan y los ceban hasta llevarlos a sacrificio.</w:t>
      </w:r>
      <w:r w:rsidRPr="00335D12">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b/>
            <w:bCs/>
            <w:sz w:val="24"/>
            <w:szCs w:val="24"/>
            <w:lang w:eastAsia="es-EC"/>
          </w:rPr>
          <w:id w:val="1466392481"/>
          <w:citation/>
        </w:sdtPr>
        <w:sdtEndPr/>
        <w:sdtContent>
          <w:r w:rsidRPr="00335D12">
            <w:rPr>
              <w:rFonts w:ascii="Times New Roman" w:eastAsia="Times New Roman" w:hAnsi="Times New Roman" w:cs="Times New Roman"/>
              <w:b/>
              <w:bCs/>
              <w:sz w:val="24"/>
              <w:szCs w:val="24"/>
              <w:lang w:eastAsia="es-EC"/>
            </w:rPr>
            <w:fldChar w:fldCharType="begin"/>
          </w:r>
          <w:r w:rsidRPr="00335D12">
            <w:rPr>
              <w:rFonts w:ascii="Times New Roman" w:eastAsia="Times New Roman" w:hAnsi="Times New Roman" w:cs="Times New Roman"/>
              <w:b/>
              <w:bCs/>
              <w:sz w:val="24"/>
              <w:szCs w:val="24"/>
              <w:lang w:eastAsia="es-EC"/>
            </w:rPr>
            <w:instrText xml:space="preserve"> CITATION Fon16 \l 12298 </w:instrText>
          </w:r>
          <w:r w:rsidRPr="00335D12">
            <w:rPr>
              <w:rFonts w:ascii="Times New Roman" w:eastAsia="Times New Roman" w:hAnsi="Times New Roman" w:cs="Times New Roman"/>
              <w:b/>
              <w:bCs/>
              <w:sz w:val="24"/>
              <w:szCs w:val="24"/>
              <w:lang w:eastAsia="es-EC"/>
            </w:rPr>
            <w:fldChar w:fldCharType="separate"/>
          </w:r>
          <w:r w:rsidR="00602810" w:rsidRPr="00602810">
            <w:rPr>
              <w:rFonts w:ascii="Times New Roman" w:eastAsia="Times New Roman" w:hAnsi="Times New Roman" w:cs="Times New Roman"/>
              <w:noProof/>
              <w:sz w:val="24"/>
              <w:szCs w:val="24"/>
              <w:lang w:eastAsia="es-EC"/>
            </w:rPr>
            <w:t>(Fonseca, 2016)</w:t>
          </w:r>
          <w:r w:rsidRPr="00335D12">
            <w:rPr>
              <w:rFonts w:ascii="Times New Roman" w:eastAsia="Times New Roman" w:hAnsi="Times New Roman" w:cs="Times New Roman"/>
              <w:b/>
              <w:bCs/>
              <w:sz w:val="24"/>
              <w:szCs w:val="24"/>
              <w:lang w:eastAsia="es-EC"/>
            </w:rPr>
            <w:fldChar w:fldCharType="end"/>
          </w:r>
        </w:sdtContent>
      </w:sdt>
    </w:p>
    <w:p w14:paraId="2631986B" w14:textId="77777777" w:rsidR="008339F1" w:rsidRPr="005651E5" w:rsidRDefault="008339F1" w:rsidP="00372FD2">
      <w:pPr>
        <w:shd w:val="clear" w:color="auto" w:fill="FFFFFF"/>
        <w:spacing w:after="0" w:line="360" w:lineRule="auto"/>
        <w:jc w:val="both"/>
        <w:textAlignment w:val="baseline"/>
        <w:rPr>
          <w:rFonts w:ascii="Times New Roman" w:eastAsia="Times New Roman" w:hAnsi="Times New Roman" w:cs="Times New Roman"/>
          <w:b/>
          <w:bCs/>
          <w:sz w:val="24"/>
          <w:szCs w:val="24"/>
          <w:lang w:eastAsia="es-EC"/>
        </w:rPr>
      </w:pPr>
    </w:p>
    <w:p w14:paraId="2A0AF0A0" w14:textId="01886CE0" w:rsidR="000D0B2A" w:rsidRPr="008339F1" w:rsidRDefault="000D0B2A" w:rsidP="00FC7A2B">
      <w:pPr>
        <w:pStyle w:val="Prrafodelista"/>
        <w:numPr>
          <w:ilvl w:val="1"/>
          <w:numId w:val="29"/>
        </w:numPr>
        <w:jc w:val="both"/>
        <w:rPr>
          <w:rFonts w:ascii="Times New Roman" w:hAnsi="Times New Roman" w:cs="Times New Roman"/>
          <w:b/>
          <w:bCs/>
          <w:sz w:val="24"/>
          <w:szCs w:val="24"/>
        </w:rPr>
      </w:pPr>
      <w:bookmarkStart w:id="70" w:name="_Toc87288998"/>
      <w:r w:rsidRPr="008339F1">
        <w:rPr>
          <w:rFonts w:ascii="Times New Roman" w:hAnsi="Times New Roman" w:cs="Times New Roman"/>
          <w:b/>
          <w:bCs/>
          <w:sz w:val="24"/>
          <w:szCs w:val="24"/>
        </w:rPr>
        <w:t xml:space="preserve">Generalidades sobre </w:t>
      </w:r>
      <w:r w:rsidR="00222F6D" w:rsidRPr="008339F1">
        <w:rPr>
          <w:rFonts w:ascii="Times New Roman" w:hAnsi="Times New Roman" w:cs="Times New Roman"/>
          <w:b/>
          <w:bCs/>
          <w:sz w:val="24"/>
          <w:szCs w:val="24"/>
        </w:rPr>
        <w:t xml:space="preserve">la </w:t>
      </w:r>
      <w:r w:rsidRPr="008339F1">
        <w:rPr>
          <w:rFonts w:ascii="Times New Roman" w:hAnsi="Times New Roman" w:cs="Times New Roman"/>
          <w:b/>
          <w:bCs/>
          <w:sz w:val="24"/>
          <w:szCs w:val="24"/>
        </w:rPr>
        <w:t xml:space="preserve">nutrición </w:t>
      </w:r>
      <w:r w:rsidR="00222F6D" w:rsidRPr="008339F1">
        <w:rPr>
          <w:rFonts w:ascii="Times New Roman" w:hAnsi="Times New Roman" w:cs="Times New Roman"/>
          <w:b/>
          <w:bCs/>
          <w:sz w:val="24"/>
          <w:szCs w:val="24"/>
        </w:rPr>
        <w:t>bovina</w:t>
      </w:r>
      <w:bookmarkEnd w:id="70"/>
    </w:p>
    <w:p w14:paraId="00BDFC7A" w14:textId="47F95FEB" w:rsidR="000D0B2A" w:rsidRPr="00224A52" w:rsidRDefault="000D0B2A" w:rsidP="00372FD2">
      <w:pPr>
        <w:spacing w:line="360" w:lineRule="auto"/>
        <w:jc w:val="both"/>
        <w:rPr>
          <w:rFonts w:ascii="Times New Roman" w:hAnsi="Times New Roman" w:cs="Times New Roman"/>
          <w:b/>
          <w:sz w:val="24"/>
          <w:szCs w:val="24"/>
        </w:rPr>
      </w:pPr>
      <w:r w:rsidRPr="00224A52">
        <w:rPr>
          <w:rFonts w:ascii="Times New Roman" w:hAnsi="Times New Roman" w:cs="Times New Roman"/>
          <w:sz w:val="24"/>
          <w:szCs w:val="24"/>
        </w:rPr>
        <w:t xml:space="preserve">La alimentación de los animales de carne y leche ha dejado de ser la aplicación de una serie de habilidades artesanales. En la actualidad la misma está basada en principios fisiológicos y nutricionales. Estos principios son los mismos para un sistema pastoril que para un sistema de producción con animales estabulados, consumiendo alimentos concentrados o raciones total o parcialmente mezcladas. La diferencia radica en el plano nutricional que puede ser alcanzado con un sistema u otro, y en el efecto sobre los </w:t>
      </w:r>
      <w:r w:rsidRPr="00224A52">
        <w:rPr>
          <w:rFonts w:ascii="Times New Roman" w:hAnsi="Times New Roman" w:cs="Times New Roman"/>
          <w:sz w:val="24"/>
          <w:szCs w:val="24"/>
        </w:rPr>
        <w:lastRenderedPageBreak/>
        <w:t xml:space="preserve">productos finales de la digestión que se logran en cada uno de estos. Las limitaciones del consumo también tendrán orígenes diferentes: en dietas con alto nivel de energía será fisiológico, mientras en dietas pastoriles y suplementadas con forrajes conservados, la limitación al consumo estará relacionada con el contenido de fibra que, por su baja tasa de digestión, aumenta el tiempo de retención de los alimentos en el rumen, lo  que hace que el aporte de energía a nivel ruminal no sea adecuado para complementar pasturas de alta calidad (digestibilidad de 70%, contenido de proteína bruta de 18%). Esto es de fundamental importancia en los sistemas pastoriles de zonas templadas, donde las dietas suelen presentar desbalances energía/proteína y bajos contenidos de materia seca (MS). Es necesario tener en cuenta que existen diferencias importantes en la dinámica de la digestión cuando se comparan distintos alimentos como el ensilaje de grano húmedo, ensilaje de maíz o sorgo de planta entera, ensilajes de otras gramíneas y leguminosas o henos. Estas últimas suelen tener mayores variaciones en su composición química, alto contenido de fibra y fracciones indigestibles más elevadas. Estos componentes, que tienen que ver con la dinámica de digestión, producen diferentes niveles de sustitución del forraje respecto del concentrado. Cuanto mayor sea la calidad de la pastura mayor deberá ser la degradabilidad efectiva del almidón del suplemento a utilizar, con el objetivo de lograr un balance de nutrientes adecuado en el sistema ruminal. Pero también hay otros parámetros a considerar en la elección de la ración, que no tienen que ver con la calidad del alimento, sino con la fibra y su efecto sobre la funcionalidad del animal. </w:t>
      </w:r>
      <w:sdt>
        <w:sdtPr>
          <w:rPr>
            <w:rFonts w:ascii="Times New Roman" w:hAnsi="Times New Roman" w:cs="Times New Roman"/>
            <w:b/>
            <w:sz w:val="24"/>
            <w:szCs w:val="24"/>
          </w:rPr>
          <w:id w:val="-1747721234"/>
          <w:citation/>
        </w:sdtPr>
        <w:sdtEndPr/>
        <w:sdtContent>
          <w:r w:rsidRPr="00224A52">
            <w:rPr>
              <w:rFonts w:ascii="Times New Roman" w:hAnsi="Times New Roman" w:cs="Times New Roman"/>
              <w:b/>
              <w:sz w:val="24"/>
              <w:szCs w:val="24"/>
            </w:rPr>
            <w:fldChar w:fldCharType="begin"/>
          </w:r>
          <w:r w:rsidR="00E638C7" w:rsidRPr="00224A52">
            <w:rPr>
              <w:rFonts w:ascii="Times New Roman" w:hAnsi="Times New Roman" w:cs="Times New Roman"/>
              <w:b/>
              <w:sz w:val="24"/>
              <w:szCs w:val="24"/>
            </w:rPr>
            <w:instrText xml:space="preserve">CITATION Fra14 \l 12298 </w:instrText>
          </w:r>
          <w:r w:rsidRPr="00224A52">
            <w:rPr>
              <w:rFonts w:ascii="Times New Roman" w:hAnsi="Times New Roman" w:cs="Times New Roman"/>
              <w:b/>
              <w:sz w:val="24"/>
              <w:szCs w:val="24"/>
            </w:rPr>
            <w:fldChar w:fldCharType="separate"/>
          </w:r>
          <w:r w:rsidR="00602810" w:rsidRPr="00602810">
            <w:rPr>
              <w:rFonts w:ascii="Times New Roman" w:hAnsi="Times New Roman" w:cs="Times New Roman"/>
              <w:noProof/>
              <w:sz w:val="24"/>
              <w:szCs w:val="24"/>
            </w:rPr>
            <w:t>(Santini, 2014)</w:t>
          </w:r>
          <w:r w:rsidRPr="00224A52">
            <w:rPr>
              <w:rFonts w:ascii="Times New Roman" w:hAnsi="Times New Roman" w:cs="Times New Roman"/>
              <w:b/>
              <w:sz w:val="24"/>
              <w:szCs w:val="24"/>
            </w:rPr>
            <w:fldChar w:fldCharType="end"/>
          </w:r>
        </w:sdtContent>
      </w:sdt>
    </w:p>
    <w:p w14:paraId="138B7957" w14:textId="4535C34C" w:rsidR="0016664B" w:rsidRDefault="000D0B2A" w:rsidP="00372FD2">
      <w:pPr>
        <w:spacing w:line="360" w:lineRule="auto"/>
        <w:jc w:val="both"/>
        <w:rPr>
          <w:rFonts w:ascii="Times New Roman" w:hAnsi="Times New Roman" w:cs="Times New Roman"/>
          <w:b/>
          <w:sz w:val="24"/>
          <w:szCs w:val="24"/>
        </w:rPr>
      </w:pPr>
      <w:r w:rsidRPr="00224A52">
        <w:rPr>
          <w:rFonts w:ascii="Times New Roman" w:hAnsi="Times New Roman" w:cs="Times New Roman"/>
          <w:sz w:val="24"/>
          <w:szCs w:val="24"/>
        </w:rPr>
        <w:t xml:space="preserve">Nutrición Animal es la ciencia que estudia las reacciones bioquímicas y procesos fisiológicos que sufre el alimento en el organismo animal para transformarse en leche, carne, trabajo, etc. y que a su vez permite que los animales expresen al máximo su potencial genético. Es decir, cuando los alimentos suministrados a los animales no satisfacen sus necesidades, éstos no podrán expresar al máximo su potencial productivo. La importancia de la nutrición animal es evidente y representa uno de los aspectos más importantes que determina la rentabilidad de las explotaciones ganaderas. </w:t>
      </w:r>
      <w:sdt>
        <w:sdtPr>
          <w:rPr>
            <w:rFonts w:ascii="Times New Roman" w:hAnsi="Times New Roman" w:cs="Times New Roman"/>
            <w:b/>
            <w:sz w:val="24"/>
            <w:szCs w:val="24"/>
          </w:rPr>
          <w:id w:val="1412739401"/>
          <w:citation/>
        </w:sdtPr>
        <w:sdtEndPr/>
        <w:sdtContent>
          <w:r w:rsidRPr="00224A52">
            <w:rPr>
              <w:rFonts w:ascii="Times New Roman" w:hAnsi="Times New Roman" w:cs="Times New Roman"/>
              <w:b/>
              <w:sz w:val="24"/>
              <w:szCs w:val="24"/>
            </w:rPr>
            <w:fldChar w:fldCharType="begin"/>
          </w:r>
          <w:r w:rsidR="00E638C7" w:rsidRPr="00224A52">
            <w:rPr>
              <w:rFonts w:ascii="Times New Roman" w:hAnsi="Times New Roman" w:cs="Times New Roman"/>
              <w:b/>
              <w:sz w:val="24"/>
              <w:szCs w:val="24"/>
            </w:rPr>
            <w:instrText xml:space="preserve">CITATION INA16 \t  \l 12298 </w:instrText>
          </w:r>
          <w:r w:rsidRPr="00224A52">
            <w:rPr>
              <w:rFonts w:ascii="Times New Roman" w:hAnsi="Times New Roman" w:cs="Times New Roman"/>
              <w:b/>
              <w:sz w:val="24"/>
              <w:szCs w:val="24"/>
            </w:rPr>
            <w:fldChar w:fldCharType="separate"/>
          </w:r>
          <w:r w:rsidR="00602810" w:rsidRPr="00602810">
            <w:rPr>
              <w:rFonts w:ascii="Times New Roman" w:hAnsi="Times New Roman" w:cs="Times New Roman"/>
              <w:noProof/>
              <w:sz w:val="24"/>
              <w:szCs w:val="24"/>
            </w:rPr>
            <w:t>(INATEC, 2016)</w:t>
          </w:r>
          <w:r w:rsidRPr="00224A52">
            <w:rPr>
              <w:rFonts w:ascii="Times New Roman" w:hAnsi="Times New Roman" w:cs="Times New Roman"/>
              <w:b/>
              <w:sz w:val="24"/>
              <w:szCs w:val="24"/>
            </w:rPr>
            <w:fldChar w:fldCharType="end"/>
          </w:r>
        </w:sdtContent>
      </w:sdt>
      <w:r w:rsidR="00FD49F6">
        <w:rPr>
          <w:rFonts w:ascii="Times New Roman" w:hAnsi="Times New Roman" w:cs="Times New Roman"/>
          <w:b/>
          <w:sz w:val="24"/>
          <w:szCs w:val="24"/>
        </w:rPr>
        <w:t>.</w:t>
      </w:r>
    </w:p>
    <w:p w14:paraId="3A921007" w14:textId="2FFCE438" w:rsidR="00FD49F6" w:rsidRDefault="00FD49F6" w:rsidP="00372FD2">
      <w:pPr>
        <w:spacing w:line="360" w:lineRule="auto"/>
        <w:jc w:val="both"/>
        <w:rPr>
          <w:rFonts w:ascii="Times New Roman" w:hAnsi="Times New Roman" w:cs="Times New Roman"/>
          <w:b/>
          <w:sz w:val="24"/>
          <w:szCs w:val="24"/>
        </w:rPr>
      </w:pPr>
    </w:p>
    <w:p w14:paraId="13CC0C91" w14:textId="160ADBF3" w:rsidR="007977B8" w:rsidRDefault="007977B8" w:rsidP="00372FD2">
      <w:pPr>
        <w:spacing w:line="360" w:lineRule="auto"/>
        <w:jc w:val="both"/>
        <w:rPr>
          <w:rFonts w:ascii="Times New Roman" w:hAnsi="Times New Roman" w:cs="Times New Roman"/>
          <w:b/>
          <w:sz w:val="24"/>
          <w:szCs w:val="24"/>
        </w:rPr>
      </w:pPr>
    </w:p>
    <w:p w14:paraId="39A4BD20" w14:textId="77777777" w:rsidR="007977B8" w:rsidRPr="00224A52" w:rsidRDefault="007977B8" w:rsidP="00372FD2">
      <w:pPr>
        <w:spacing w:line="360" w:lineRule="auto"/>
        <w:jc w:val="both"/>
        <w:rPr>
          <w:rFonts w:ascii="Times New Roman" w:hAnsi="Times New Roman" w:cs="Times New Roman"/>
          <w:b/>
          <w:sz w:val="24"/>
          <w:szCs w:val="24"/>
        </w:rPr>
      </w:pPr>
    </w:p>
    <w:p w14:paraId="68BAA7BD" w14:textId="6F59DBB8" w:rsidR="004938D6" w:rsidRPr="008339F1" w:rsidRDefault="004938D6" w:rsidP="00FC7A2B">
      <w:pPr>
        <w:pStyle w:val="Prrafodelista"/>
        <w:numPr>
          <w:ilvl w:val="2"/>
          <w:numId w:val="29"/>
        </w:numPr>
        <w:jc w:val="both"/>
        <w:rPr>
          <w:rFonts w:ascii="Times New Roman" w:hAnsi="Times New Roman" w:cs="Times New Roman"/>
          <w:b/>
          <w:bCs/>
          <w:sz w:val="24"/>
          <w:szCs w:val="24"/>
        </w:rPr>
      </w:pPr>
      <w:bookmarkStart w:id="71" w:name="_Toc87288999"/>
      <w:r w:rsidRPr="008339F1">
        <w:rPr>
          <w:rFonts w:ascii="Times New Roman" w:hAnsi="Times New Roman" w:cs="Times New Roman"/>
          <w:b/>
          <w:bCs/>
          <w:sz w:val="24"/>
          <w:szCs w:val="24"/>
        </w:rPr>
        <w:lastRenderedPageBreak/>
        <w:t>Conceptos básicos</w:t>
      </w:r>
      <w:bookmarkEnd w:id="71"/>
      <w:r w:rsidR="00935E89" w:rsidRPr="008339F1">
        <w:rPr>
          <w:rFonts w:ascii="Times New Roman" w:hAnsi="Times New Roman" w:cs="Times New Roman"/>
          <w:b/>
          <w:bCs/>
          <w:sz w:val="24"/>
          <w:szCs w:val="24"/>
        </w:rPr>
        <w:t xml:space="preserve"> </w:t>
      </w:r>
    </w:p>
    <w:p w14:paraId="5BC1FEA6" w14:textId="796183DB" w:rsidR="00093592" w:rsidRDefault="004938D6" w:rsidP="00372FD2">
      <w:pPr>
        <w:spacing w:line="360" w:lineRule="auto"/>
        <w:jc w:val="both"/>
        <w:rPr>
          <w:rFonts w:ascii="Arial" w:hAnsi="Arial" w:cs="Arial"/>
          <w:color w:val="444444"/>
          <w:sz w:val="26"/>
          <w:szCs w:val="26"/>
          <w:shd w:val="clear" w:color="auto" w:fill="FFFFFF"/>
        </w:rPr>
      </w:pPr>
      <w:r w:rsidRPr="00224A52">
        <w:rPr>
          <w:rFonts w:ascii="Times New Roman" w:hAnsi="Times New Roman" w:cs="Times New Roman"/>
          <w:sz w:val="24"/>
          <w:szCs w:val="24"/>
        </w:rPr>
        <w:t xml:space="preserve">Nutrición: </w:t>
      </w:r>
      <w:r w:rsidR="00093592" w:rsidRPr="00093592">
        <w:rPr>
          <w:rFonts w:ascii="Times New Roman" w:hAnsi="Times New Roman" w:cs="Times New Roman"/>
          <w:sz w:val="24"/>
          <w:szCs w:val="24"/>
        </w:rPr>
        <w:t>La nutrición animal como ciencia tiene como objetivo satisfacer los requerimientos nutricionales de los animales, en cantidad y calidad, para que puedan de la manera más óptima alcanzar los mejores parámetros productivos y reproductivos que su potencial genético les permite, según su especie y fase productiva</w:t>
      </w:r>
      <w:r w:rsidR="00093592">
        <w:rPr>
          <w:rFonts w:ascii="Arial" w:hAnsi="Arial" w:cs="Arial"/>
          <w:color w:val="444444"/>
          <w:sz w:val="26"/>
          <w:szCs w:val="26"/>
          <w:shd w:val="clear" w:color="auto" w:fill="FFFFFF"/>
        </w:rPr>
        <w:t>.</w:t>
      </w:r>
      <w:r w:rsidR="00012372">
        <w:rPr>
          <w:rFonts w:ascii="Arial" w:hAnsi="Arial" w:cs="Arial"/>
          <w:color w:val="444444"/>
          <w:sz w:val="26"/>
          <w:szCs w:val="26"/>
          <w:shd w:val="clear" w:color="auto" w:fill="FFFFFF"/>
        </w:rPr>
        <w:t xml:space="preserve"> </w:t>
      </w:r>
      <w:r w:rsidR="00012372" w:rsidRPr="00012372">
        <w:rPr>
          <w:rFonts w:ascii="Times New Roman" w:hAnsi="Times New Roman" w:cs="Times New Roman"/>
          <w:sz w:val="24"/>
          <w:szCs w:val="24"/>
        </w:rPr>
        <w:t xml:space="preserve">La nutrición animal </w:t>
      </w:r>
      <w:r w:rsidR="00012372">
        <w:rPr>
          <w:rFonts w:ascii="Times New Roman" w:hAnsi="Times New Roman" w:cs="Times New Roman"/>
          <w:sz w:val="24"/>
          <w:szCs w:val="24"/>
        </w:rPr>
        <w:t xml:space="preserve">estudia las reacciones bioquímicas y procesos fisiológicos que por los </w:t>
      </w:r>
      <w:r w:rsidR="00012372" w:rsidRPr="004702A3">
        <w:rPr>
          <w:rFonts w:ascii="Times New Roman" w:hAnsi="Times New Roman" w:cs="Times New Roman"/>
          <w:sz w:val="24"/>
          <w:szCs w:val="24"/>
        </w:rPr>
        <w:t>que</w:t>
      </w:r>
      <w:r w:rsidR="00012372">
        <w:rPr>
          <w:rFonts w:ascii="Times New Roman" w:hAnsi="Times New Roman" w:cs="Times New Roman"/>
          <w:sz w:val="24"/>
          <w:szCs w:val="24"/>
        </w:rPr>
        <w:t xml:space="preserve"> pasa el alimento en el organismo animal para transformarse en leche, carne, trabajo, </w:t>
      </w:r>
      <w:r w:rsidR="00B77958">
        <w:rPr>
          <w:rFonts w:ascii="Times New Roman" w:hAnsi="Times New Roman" w:cs="Times New Roman"/>
          <w:sz w:val="24"/>
          <w:szCs w:val="24"/>
        </w:rPr>
        <w:t>etc.</w:t>
      </w:r>
      <w:r w:rsidR="00012372">
        <w:rPr>
          <w:rFonts w:ascii="Times New Roman" w:hAnsi="Times New Roman" w:cs="Times New Roman"/>
          <w:sz w:val="24"/>
          <w:szCs w:val="24"/>
        </w:rPr>
        <w:t xml:space="preserve"> y que </w:t>
      </w:r>
      <w:r w:rsidR="00B77958">
        <w:rPr>
          <w:rFonts w:ascii="Times New Roman" w:hAnsi="Times New Roman" w:cs="Times New Roman"/>
          <w:sz w:val="24"/>
          <w:szCs w:val="24"/>
        </w:rPr>
        <w:t>a su</w:t>
      </w:r>
      <w:r w:rsidR="00012372">
        <w:rPr>
          <w:rFonts w:ascii="Times New Roman" w:hAnsi="Times New Roman" w:cs="Times New Roman"/>
          <w:sz w:val="24"/>
          <w:szCs w:val="24"/>
        </w:rPr>
        <w:t xml:space="preserve"> vez permite que los animales </w:t>
      </w:r>
      <w:r w:rsidR="00B77958">
        <w:rPr>
          <w:rFonts w:ascii="Times New Roman" w:hAnsi="Times New Roman" w:cs="Times New Roman"/>
          <w:sz w:val="24"/>
          <w:szCs w:val="24"/>
        </w:rPr>
        <w:t>expresen al máximo su potencial genético.</w:t>
      </w:r>
      <w:sdt>
        <w:sdtPr>
          <w:rPr>
            <w:rFonts w:ascii="Times New Roman" w:hAnsi="Times New Roman" w:cs="Times New Roman"/>
            <w:b/>
            <w:sz w:val="24"/>
            <w:szCs w:val="24"/>
          </w:rPr>
          <w:id w:val="-979756545"/>
          <w:citation/>
        </w:sdtPr>
        <w:sdtEndPr/>
        <w:sdtContent>
          <w:r w:rsidR="00B77958" w:rsidRPr="00B77958">
            <w:rPr>
              <w:rFonts w:ascii="Times New Roman" w:hAnsi="Times New Roman" w:cs="Times New Roman"/>
              <w:b/>
              <w:sz w:val="24"/>
              <w:szCs w:val="24"/>
            </w:rPr>
            <w:fldChar w:fldCharType="begin"/>
          </w:r>
          <w:r w:rsidR="00B77958" w:rsidRPr="00B77958">
            <w:rPr>
              <w:rFonts w:ascii="Times New Roman" w:hAnsi="Times New Roman" w:cs="Times New Roman"/>
              <w:b/>
              <w:sz w:val="24"/>
              <w:szCs w:val="24"/>
            </w:rPr>
            <w:instrText xml:space="preserve"> CITATION Sul20 \l 12298 </w:instrText>
          </w:r>
          <w:r w:rsidR="00B77958" w:rsidRPr="00B77958">
            <w:rPr>
              <w:rFonts w:ascii="Times New Roman" w:hAnsi="Times New Roman" w:cs="Times New Roman"/>
              <w:b/>
              <w:sz w:val="24"/>
              <w:szCs w:val="24"/>
            </w:rPr>
            <w:fldChar w:fldCharType="separate"/>
          </w:r>
          <w:r w:rsidR="00602810">
            <w:rPr>
              <w:rFonts w:ascii="Times New Roman" w:hAnsi="Times New Roman" w:cs="Times New Roman"/>
              <w:b/>
              <w:noProof/>
              <w:sz w:val="24"/>
              <w:szCs w:val="24"/>
            </w:rPr>
            <w:t xml:space="preserve"> </w:t>
          </w:r>
          <w:r w:rsidR="00602810" w:rsidRPr="00602810">
            <w:rPr>
              <w:rFonts w:ascii="Times New Roman" w:hAnsi="Times New Roman" w:cs="Times New Roman"/>
              <w:noProof/>
              <w:sz w:val="24"/>
              <w:szCs w:val="24"/>
            </w:rPr>
            <w:t>(Manzano, 2020)</w:t>
          </w:r>
          <w:r w:rsidR="00B77958" w:rsidRPr="00B77958">
            <w:rPr>
              <w:rFonts w:ascii="Times New Roman" w:hAnsi="Times New Roman" w:cs="Times New Roman"/>
              <w:b/>
              <w:sz w:val="24"/>
              <w:szCs w:val="24"/>
            </w:rPr>
            <w:fldChar w:fldCharType="end"/>
          </w:r>
        </w:sdtContent>
      </w:sdt>
      <w:r w:rsidR="00012372">
        <w:rPr>
          <w:rFonts w:ascii="Times New Roman" w:hAnsi="Times New Roman" w:cs="Times New Roman"/>
          <w:sz w:val="24"/>
          <w:szCs w:val="24"/>
        </w:rPr>
        <w:t xml:space="preserve"> </w:t>
      </w:r>
    </w:p>
    <w:p w14:paraId="3C530790" w14:textId="77777777" w:rsidR="004938D6" w:rsidRPr="00224A52" w:rsidRDefault="004938D6" w:rsidP="00372FD2">
      <w:pPr>
        <w:spacing w:line="360" w:lineRule="auto"/>
        <w:jc w:val="both"/>
        <w:rPr>
          <w:rFonts w:ascii="Times New Roman" w:hAnsi="Times New Roman" w:cs="Times New Roman"/>
          <w:sz w:val="24"/>
          <w:szCs w:val="24"/>
        </w:rPr>
      </w:pPr>
      <w:r w:rsidRPr="0038635C">
        <w:rPr>
          <w:rFonts w:ascii="Times New Roman" w:hAnsi="Times New Roman" w:cs="Times New Roman"/>
          <w:sz w:val="24"/>
          <w:szCs w:val="24"/>
        </w:rPr>
        <w:t xml:space="preserve">Alimento: </w:t>
      </w:r>
      <w:r w:rsidR="00B43220" w:rsidRPr="0038635C">
        <w:rPr>
          <w:rFonts w:ascii="Times New Roman" w:hAnsi="Times New Roman" w:cs="Times New Roman"/>
          <w:sz w:val="24"/>
          <w:szCs w:val="24"/>
          <w:shd w:val="clear" w:color="auto" w:fill="FFFFFF"/>
        </w:rPr>
        <w:t xml:space="preserve">Un alimento es una sustancia que tiene la propiedad de otorgar a un determinado organismo los nutrientes y la energía necesarios para que cumpla sus funciones básicas. </w:t>
      </w:r>
      <w:r w:rsidRPr="00224A52">
        <w:rPr>
          <w:rFonts w:ascii="Times New Roman" w:hAnsi="Times New Roman" w:cs="Times New Roman"/>
          <w:sz w:val="24"/>
          <w:szCs w:val="24"/>
        </w:rPr>
        <w:t>Es el medio a través del cual se realiza la transferencia de componentes químicos (nutrientes) al cuerpo animal. En líneas generales, es todo material (sólido o líquido) por medio del cual el ser vivo satisface sus requerimientos nutricionales.</w:t>
      </w:r>
    </w:p>
    <w:p w14:paraId="5855F04F" w14:textId="723AB7C9" w:rsidR="00B43220" w:rsidRPr="0082244C" w:rsidRDefault="004938D6" w:rsidP="00372FD2">
      <w:pPr>
        <w:spacing w:line="360" w:lineRule="auto"/>
        <w:jc w:val="both"/>
        <w:rPr>
          <w:rFonts w:ascii="Times New Roman" w:hAnsi="Times New Roman" w:cs="Times New Roman"/>
          <w:sz w:val="24"/>
          <w:szCs w:val="24"/>
        </w:rPr>
      </w:pPr>
      <w:r w:rsidRPr="0038635C">
        <w:rPr>
          <w:rFonts w:ascii="Times New Roman" w:hAnsi="Times New Roman" w:cs="Times New Roman"/>
          <w:sz w:val="24"/>
          <w:szCs w:val="24"/>
        </w:rPr>
        <w:t xml:space="preserve">Nutrientes: </w:t>
      </w:r>
      <w:r w:rsidR="00B43220" w:rsidRPr="0038635C">
        <w:rPr>
          <w:rFonts w:ascii="Times New Roman" w:hAnsi="Times New Roman" w:cs="Times New Roman"/>
          <w:sz w:val="24"/>
          <w:szCs w:val="24"/>
          <w:shd w:val="clear" w:color="auto" w:fill="FFFFFF"/>
        </w:rPr>
        <w:t>Es un producto químico procedente del exterior de la </w:t>
      </w:r>
      <w:hyperlink r:id="rId35" w:tooltip="Célula" w:history="1">
        <w:r w:rsidR="00B43220" w:rsidRPr="0038635C">
          <w:rPr>
            <w:rStyle w:val="Hipervnculo"/>
            <w:rFonts w:ascii="Times New Roman" w:hAnsi="Times New Roman" w:cs="Times New Roman"/>
            <w:color w:val="auto"/>
            <w:sz w:val="24"/>
            <w:szCs w:val="24"/>
            <w:u w:val="none"/>
            <w:shd w:val="clear" w:color="auto" w:fill="FFFFFF"/>
          </w:rPr>
          <w:t>célula</w:t>
        </w:r>
      </w:hyperlink>
      <w:r w:rsidR="00B43220" w:rsidRPr="0038635C">
        <w:rPr>
          <w:rFonts w:ascii="Times New Roman" w:hAnsi="Times New Roman" w:cs="Times New Roman"/>
          <w:sz w:val="24"/>
          <w:szCs w:val="24"/>
          <w:shd w:val="clear" w:color="auto" w:fill="FFFFFF"/>
        </w:rPr>
        <w:t> y que esta necesita para realizar sus funciones vitales. Es tomado por la célula y transformado en constituyente celular a través de un proceso metabólico de </w:t>
      </w:r>
      <w:hyperlink r:id="rId36" w:tooltip="Biosíntesis" w:history="1">
        <w:r w:rsidR="00B43220" w:rsidRPr="0038635C">
          <w:rPr>
            <w:rStyle w:val="Hipervnculo"/>
            <w:rFonts w:ascii="Times New Roman" w:hAnsi="Times New Roman" w:cs="Times New Roman"/>
            <w:color w:val="auto"/>
            <w:sz w:val="24"/>
            <w:szCs w:val="24"/>
            <w:u w:val="none"/>
            <w:shd w:val="clear" w:color="auto" w:fill="FFFFFF"/>
          </w:rPr>
          <w:t>biosíntesis</w:t>
        </w:r>
      </w:hyperlink>
      <w:r w:rsidR="00B43220" w:rsidRPr="0038635C">
        <w:rPr>
          <w:rFonts w:ascii="Times New Roman" w:hAnsi="Times New Roman" w:cs="Times New Roman"/>
          <w:sz w:val="24"/>
          <w:szCs w:val="24"/>
          <w:shd w:val="clear" w:color="auto" w:fill="FFFFFF"/>
        </w:rPr>
        <w:t> llamado </w:t>
      </w:r>
      <w:hyperlink r:id="rId37" w:tooltip="Anabolismo" w:history="1">
        <w:r w:rsidR="00B43220" w:rsidRPr="0038635C">
          <w:rPr>
            <w:rStyle w:val="Hipervnculo"/>
            <w:rFonts w:ascii="Times New Roman" w:hAnsi="Times New Roman" w:cs="Times New Roman"/>
            <w:color w:val="auto"/>
            <w:sz w:val="24"/>
            <w:szCs w:val="24"/>
            <w:u w:val="none"/>
            <w:shd w:val="clear" w:color="auto" w:fill="FFFFFF"/>
          </w:rPr>
          <w:t>anabolismo</w:t>
        </w:r>
      </w:hyperlink>
      <w:r w:rsidR="00B43220" w:rsidRPr="0038635C">
        <w:rPr>
          <w:rFonts w:ascii="Times New Roman" w:hAnsi="Times New Roman" w:cs="Times New Roman"/>
          <w:sz w:val="24"/>
          <w:szCs w:val="24"/>
          <w:shd w:val="clear" w:color="auto" w:fill="FFFFFF"/>
        </w:rPr>
        <w:t>, o bien, es degradado para la obtención de otras </w:t>
      </w:r>
      <w:hyperlink r:id="rId38" w:tooltip="Molécula" w:history="1">
        <w:r w:rsidR="00B43220" w:rsidRPr="0038635C">
          <w:rPr>
            <w:rStyle w:val="Hipervnculo"/>
            <w:rFonts w:ascii="Times New Roman" w:hAnsi="Times New Roman" w:cs="Times New Roman"/>
            <w:color w:val="auto"/>
            <w:sz w:val="24"/>
            <w:szCs w:val="24"/>
            <w:u w:val="none"/>
            <w:shd w:val="clear" w:color="auto" w:fill="FFFFFF"/>
          </w:rPr>
          <w:t>moléculas</w:t>
        </w:r>
      </w:hyperlink>
      <w:r w:rsidR="00B43220" w:rsidRPr="0038635C">
        <w:rPr>
          <w:rFonts w:ascii="Times New Roman" w:hAnsi="Times New Roman" w:cs="Times New Roman"/>
          <w:sz w:val="24"/>
          <w:szCs w:val="24"/>
          <w:shd w:val="clear" w:color="auto" w:fill="FFFFFF"/>
        </w:rPr>
        <w:t xml:space="preserve">, energía y nutrientes </w:t>
      </w:r>
      <w:r w:rsidR="00B43220" w:rsidRPr="0082244C">
        <w:rPr>
          <w:rFonts w:ascii="Times New Roman" w:hAnsi="Times New Roman" w:cs="Times New Roman"/>
          <w:sz w:val="24"/>
          <w:szCs w:val="24"/>
          <w:shd w:val="clear" w:color="auto" w:fill="FFFFFF"/>
        </w:rPr>
        <w:t>.</w:t>
      </w:r>
      <w:sdt>
        <w:sdtPr>
          <w:rPr>
            <w:rFonts w:ascii="Times New Roman" w:hAnsi="Times New Roman" w:cs="Times New Roman"/>
            <w:b/>
            <w:bCs/>
            <w:sz w:val="24"/>
            <w:szCs w:val="24"/>
            <w:shd w:val="clear" w:color="auto" w:fill="FFFFFF"/>
          </w:rPr>
          <w:id w:val="-188686397"/>
          <w:citation/>
        </w:sdtPr>
        <w:sdtEndPr/>
        <w:sdtContent>
          <w:r w:rsidR="00B664FF" w:rsidRPr="00B664FF">
            <w:rPr>
              <w:rFonts w:ascii="Times New Roman" w:hAnsi="Times New Roman" w:cs="Times New Roman"/>
              <w:b/>
              <w:bCs/>
              <w:sz w:val="24"/>
              <w:szCs w:val="24"/>
              <w:shd w:val="clear" w:color="auto" w:fill="FFFFFF"/>
            </w:rPr>
            <w:fldChar w:fldCharType="begin"/>
          </w:r>
          <w:r w:rsidR="00B664FF" w:rsidRPr="00B664FF">
            <w:rPr>
              <w:rFonts w:ascii="Times New Roman" w:hAnsi="Times New Roman" w:cs="Times New Roman"/>
              <w:b/>
              <w:bCs/>
              <w:sz w:val="24"/>
              <w:szCs w:val="24"/>
              <w:shd w:val="clear" w:color="auto" w:fill="FFFFFF"/>
            </w:rPr>
            <w:instrText xml:space="preserve"> CITATION Don08 \l 12298 </w:instrText>
          </w:r>
          <w:r w:rsidR="00B664FF" w:rsidRPr="00B664FF">
            <w:rPr>
              <w:rFonts w:ascii="Times New Roman" w:hAnsi="Times New Roman" w:cs="Times New Roman"/>
              <w:b/>
              <w:bCs/>
              <w:sz w:val="24"/>
              <w:szCs w:val="24"/>
              <w:shd w:val="clear" w:color="auto" w:fill="FFFFFF"/>
            </w:rPr>
            <w:fldChar w:fldCharType="separate"/>
          </w:r>
          <w:r w:rsidR="00602810">
            <w:rPr>
              <w:rFonts w:ascii="Times New Roman" w:hAnsi="Times New Roman" w:cs="Times New Roman"/>
              <w:b/>
              <w:bCs/>
              <w:noProof/>
              <w:sz w:val="24"/>
              <w:szCs w:val="24"/>
              <w:shd w:val="clear" w:color="auto" w:fill="FFFFFF"/>
            </w:rPr>
            <w:t xml:space="preserve"> </w:t>
          </w:r>
          <w:r w:rsidR="00602810" w:rsidRPr="00602810">
            <w:rPr>
              <w:rFonts w:ascii="Times New Roman" w:hAnsi="Times New Roman" w:cs="Times New Roman"/>
              <w:noProof/>
              <w:sz w:val="24"/>
              <w:szCs w:val="24"/>
              <w:shd w:val="clear" w:color="auto" w:fill="FFFFFF"/>
            </w:rPr>
            <w:t>(Donatelle, 2008)</w:t>
          </w:r>
          <w:r w:rsidR="00B664FF" w:rsidRPr="00B664FF">
            <w:rPr>
              <w:rFonts w:ascii="Times New Roman" w:hAnsi="Times New Roman" w:cs="Times New Roman"/>
              <w:b/>
              <w:bCs/>
              <w:sz w:val="24"/>
              <w:szCs w:val="24"/>
              <w:shd w:val="clear" w:color="auto" w:fill="FFFFFF"/>
            </w:rPr>
            <w:fldChar w:fldCharType="end"/>
          </w:r>
        </w:sdtContent>
      </w:sdt>
    </w:p>
    <w:p w14:paraId="73F0EE19" w14:textId="397520BA" w:rsidR="004938D6" w:rsidRPr="00F84371" w:rsidRDefault="004938D6" w:rsidP="00372FD2">
      <w:pPr>
        <w:spacing w:line="360" w:lineRule="auto"/>
        <w:jc w:val="both"/>
        <w:rPr>
          <w:rFonts w:ascii="Open Sans" w:hAnsi="Open Sans"/>
          <w:color w:val="000000"/>
          <w:shd w:val="clear" w:color="auto" w:fill="FFFFFF"/>
        </w:rPr>
      </w:pPr>
      <w:r w:rsidRPr="00F84371">
        <w:rPr>
          <w:rFonts w:ascii="Times New Roman" w:hAnsi="Times New Roman" w:cs="Times New Roman"/>
          <w:sz w:val="24"/>
          <w:szCs w:val="24"/>
        </w:rPr>
        <w:t xml:space="preserve">Valor nutritivo: </w:t>
      </w:r>
      <w:r w:rsidR="00F84371" w:rsidRPr="00F84371">
        <w:rPr>
          <w:rFonts w:ascii="Times New Roman" w:hAnsi="Times New Roman" w:cs="Times New Roman"/>
          <w:sz w:val="24"/>
          <w:szCs w:val="24"/>
        </w:rPr>
        <w:t xml:space="preserve">Indicación de la contribución de un alimento al contenido nutritivo de la dieta. Este valor depende de la cantidad de alimento que es digerido y absorbido y las cantidades de los nutrientes esenciales (proteína, grasa, hidratos de carbono, minerales, vitaminas) que éste contiene. Y además es </w:t>
      </w:r>
      <w:r w:rsidRPr="00F84371">
        <w:rPr>
          <w:rFonts w:ascii="Times New Roman" w:hAnsi="Times New Roman" w:cs="Times New Roman"/>
          <w:sz w:val="24"/>
          <w:szCs w:val="24"/>
        </w:rPr>
        <w:t>la cantidad adecuada de los nutrientes en un alimento, que permitan satisfacer los requerimientos o necesidades para la crianza de los animales.</w:t>
      </w:r>
      <w:r w:rsidR="00F84371">
        <w:rPr>
          <w:rFonts w:ascii="Times New Roman" w:hAnsi="Times New Roman" w:cs="Times New Roman"/>
          <w:sz w:val="24"/>
          <w:szCs w:val="24"/>
        </w:rPr>
        <w:t xml:space="preserve"> </w:t>
      </w:r>
      <w:sdt>
        <w:sdtPr>
          <w:rPr>
            <w:rFonts w:ascii="Times New Roman" w:hAnsi="Times New Roman" w:cs="Times New Roman"/>
            <w:b/>
            <w:bCs/>
            <w:sz w:val="24"/>
            <w:szCs w:val="24"/>
          </w:rPr>
          <w:id w:val="-1270147978"/>
          <w:citation/>
        </w:sdtPr>
        <w:sdtEndPr/>
        <w:sdtContent>
          <w:r w:rsidR="00F84371" w:rsidRPr="003F35FE">
            <w:rPr>
              <w:rFonts w:ascii="Times New Roman" w:hAnsi="Times New Roman" w:cs="Times New Roman"/>
              <w:b/>
              <w:bCs/>
              <w:sz w:val="24"/>
              <w:szCs w:val="24"/>
            </w:rPr>
            <w:fldChar w:fldCharType="begin"/>
          </w:r>
          <w:r w:rsidR="00F84371" w:rsidRPr="003F35FE">
            <w:rPr>
              <w:rFonts w:ascii="Times New Roman" w:hAnsi="Times New Roman" w:cs="Times New Roman"/>
              <w:b/>
              <w:bCs/>
              <w:sz w:val="24"/>
              <w:szCs w:val="24"/>
            </w:rPr>
            <w:instrText xml:space="preserve"> CITATION Tes13 \l 12298 </w:instrText>
          </w:r>
          <w:r w:rsidR="00F84371" w:rsidRPr="003F35FE">
            <w:rPr>
              <w:rFonts w:ascii="Times New Roman" w:hAnsi="Times New Roman" w:cs="Times New Roman"/>
              <w:b/>
              <w:bCs/>
              <w:sz w:val="24"/>
              <w:szCs w:val="24"/>
            </w:rPr>
            <w:fldChar w:fldCharType="separate"/>
          </w:r>
          <w:r w:rsidR="00602810" w:rsidRPr="00602810">
            <w:rPr>
              <w:rFonts w:ascii="Times New Roman" w:hAnsi="Times New Roman" w:cs="Times New Roman"/>
              <w:noProof/>
              <w:sz w:val="24"/>
              <w:szCs w:val="24"/>
            </w:rPr>
            <w:t>(Tesauro, 2013)</w:t>
          </w:r>
          <w:r w:rsidR="00F84371" w:rsidRPr="003F35FE">
            <w:rPr>
              <w:rFonts w:ascii="Times New Roman" w:hAnsi="Times New Roman" w:cs="Times New Roman"/>
              <w:b/>
              <w:bCs/>
              <w:sz w:val="24"/>
              <w:szCs w:val="24"/>
            </w:rPr>
            <w:fldChar w:fldCharType="end"/>
          </w:r>
        </w:sdtContent>
      </w:sdt>
    </w:p>
    <w:p w14:paraId="7CEB2865" w14:textId="42CC3C16" w:rsidR="004938D6" w:rsidRPr="003F35FE" w:rsidRDefault="004938D6" w:rsidP="00372FD2">
      <w:pPr>
        <w:spacing w:line="360" w:lineRule="auto"/>
        <w:jc w:val="both"/>
        <w:rPr>
          <w:rFonts w:ascii="Times New Roman" w:hAnsi="Times New Roman" w:cs="Times New Roman"/>
          <w:sz w:val="24"/>
          <w:szCs w:val="24"/>
        </w:rPr>
      </w:pPr>
      <w:r w:rsidRPr="003F35FE">
        <w:rPr>
          <w:rFonts w:ascii="Times New Roman" w:hAnsi="Times New Roman" w:cs="Times New Roman"/>
          <w:sz w:val="24"/>
          <w:szCs w:val="24"/>
        </w:rPr>
        <w:t>Carbohidrato</w:t>
      </w:r>
      <w:r w:rsidR="003F35FE">
        <w:rPr>
          <w:rFonts w:ascii="Times New Roman" w:hAnsi="Times New Roman" w:cs="Times New Roman"/>
          <w:sz w:val="24"/>
          <w:szCs w:val="24"/>
        </w:rPr>
        <w:t>s</w:t>
      </w:r>
      <w:r w:rsidR="003F35FE" w:rsidRPr="003F35FE">
        <w:rPr>
          <w:rFonts w:ascii="Times New Roman" w:hAnsi="Times New Roman" w:cs="Times New Roman"/>
          <w:sz w:val="24"/>
          <w:szCs w:val="24"/>
        </w:rPr>
        <w:t>:</w:t>
      </w:r>
      <w:r w:rsidR="003F35FE">
        <w:rPr>
          <w:rFonts w:ascii="Times New Roman" w:hAnsi="Times New Roman" w:cs="Times New Roman"/>
          <w:sz w:val="24"/>
          <w:szCs w:val="24"/>
        </w:rPr>
        <w:t xml:space="preserve"> S</w:t>
      </w:r>
      <w:r w:rsidR="003F35FE" w:rsidRPr="003F35FE">
        <w:rPr>
          <w:rFonts w:ascii="Times New Roman" w:hAnsi="Times New Roman" w:cs="Times New Roman"/>
          <w:sz w:val="24"/>
          <w:szCs w:val="24"/>
        </w:rPr>
        <w:t>on </w:t>
      </w:r>
      <w:hyperlink r:id="rId39" w:history="1">
        <w:r w:rsidR="003F35FE" w:rsidRPr="003F35FE">
          <w:rPr>
            <w:rFonts w:ascii="Times New Roman" w:hAnsi="Times New Roman" w:cs="Times New Roman"/>
            <w:sz w:val="24"/>
            <w:szCs w:val="24"/>
            <w:bdr w:val="none" w:sz="0" w:space="0" w:color="auto" w:frame="1"/>
          </w:rPr>
          <w:t>biomoléculas</w:t>
        </w:r>
      </w:hyperlink>
      <w:r w:rsidR="003F35FE" w:rsidRPr="003F35FE">
        <w:rPr>
          <w:rFonts w:ascii="Times New Roman" w:hAnsi="Times New Roman" w:cs="Times New Roman"/>
          <w:sz w:val="24"/>
          <w:szCs w:val="24"/>
        </w:rPr>
        <w:t> (moléculas que constituyen a un ser vivo) que están formadas mayormente por átomos de carbono y de hidrógeno. El oxígeno es el elemento presente en menor cantidad.</w:t>
      </w:r>
      <w:r w:rsidR="003F35FE">
        <w:rPr>
          <w:rFonts w:ascii="Times New Roman" w:hAnsi="Times New Roman" w:cs="Times New Roman"/>
          <w:sz w:val="24"/>
          <w:szCs w:val="24"/>
        </w:rPr>
        <w:t xml:space="preserve"> </w:t>
      </w:r>
      <w:r w:rsidR="003F35FE" w:rsidRPr="003F35FE">
        <w:rPr>
          <w:rFonts w:ascii="Times New Roman" w:eastAsia="Times New Roman" w:hAnsi="Times New Roman" w:cs="Times New Roman"/>
          <w:sz w:val="24"/>
          <w:szCs w:val="24"/>
          <w:lang w:eastAsia="es-EC"/>
        </w:rPr>
        <w:t>La función de los carbohidratos, que presentan enlaces covalentes que resultan difíciles de romper, es aportar </w:t>
      </w:r>
      <w:hyperlink r:id="rId40" w:history="1">
        <w:r w:rsidR="003F35FE" w:rsidRPr="003F35FE">
          <w:rPr>
            <w:rFonts w:ascii="Times New Roman" w:eastAsia="Times New Roman" w:hAnsi="Times New Roman" w:cs="Times New Roman"/>
            <w:sz w:val="24"/>
            <w:szCs w:val="24"/>
            <w:bdr w:val="none" w:sz="0" w:space="0" w:color="auto" w:frame="1"/>
            <w:lang w:eastAsia="es-EC"/>
          </w:rPr>
          <w:t>energía</w:t>
        </w:r>
      </w:hyperlink>
      <w:r w:rsidR="003F35FE" w:rsidRPr="003F35FE">
        <w:rPr>
          <w:rFonts w:ascii="Times New Roman" w:eastAsia="Times New Roman" w:hAnsi="Times New Roman" w:cs="Times New Roman"/>
          <w:sz w:val="24"/>
          <w:szCs w:val="24"/>
          <w:lang w:eastAsia="es-EC"/>
        </w:rPr>
        <w:t>. Dicha energía puede ser utilizada de manera inmediata o almacenada para un uso posterior.</w:t>
      </w:r>
      <w:r w:rsidR="003F35FE">
        <w:rPr>
          <w:rFonts w:ascii="Times New Roman" w:hAnsi="Times New Roman" w:cs="Times New Roman"/>
          <w:sz w:val="24"/>
          <w:szCs w:val="24"/>
        </w:rPr>
        <w:t xml:space="preserve"> </w:t>
      </w:r>
      <w:sdt>
        <w:sdtPr>
          <w:rPr>
            <w:rFonts w:ascii="Times New Roman" w:hAnsi="Times New Roman" w:cs="Times New Roman"/>
            <w:b/>
            <w:bCs/>
            <w:sz w:val="24"/>
            <w:szCs w:val="24"/>
          </w:rPr>
          <w:id w:val="-503054664"/>
          <w:citation/>
        </w:sdtPr>
        <w:sdtEndPr/>
        <w:sdtContent>
          <w:r w:rsidR="003F35FE" w:rsidRPr="003F35FE">
            <w:rPr>
              <w:rFonts w:ascii="Times New Roman" w:hAnsi="Times New Roman" w:cs="Times New Roman"/>
              <w:b/>
              <w:bCs/>
              <w:sz w:val="24"/>
              <w:szCs w:val="24"/>
            </w:rPr>
            <w:fldChar w:fldCharType="begin"/>
          </w:r>
          <w:r w:rsidR="003F35FE" w:rsidRPr="003F35FE">
            <w:rPr>
              <w:rFonts w:ascii="Times New Roman" w:hAnsi="Times New Roman" w:cs="Times New Roman"/>
              <w:b/>
              <w:bCs/>
              <w:sz w:val="24"/>
              <w:szCs w:val="24"/>
            </w:rPr>
            <w:instrText xml:space="preserve"> CITATION Jul16 \l 12298 </w:instrText>
          </w:r>
          <w:r w:rsidR="003F35FE" w:rsidRPr="003F35FE">
            <w:rPr>
              <w:rFonts w:ascii="Times New Roman" w:hAnsi="Times New Roman" w:cs="Times New Roman"/>
              <w:b/>
              <w:bCs/>
              <w:sz w:val="24"/>
              <w:szCs w:val="24"/>
            </w:rPr>
            <w:fldChar w:fldCharType="separate"/>
          </w:r>
          <w:r w:rsidR="00602810" w:rsidRPr="00602810">
            <w:rPr>
              <w:rFonts w:ascii="Times New Roman" w:hAnsi="Times New Roman" w:cs="Times New Roman"/>
              <w:noProof/>
              <w:sz w:val="24"/>
              <w:szCs w:val="24"/>
            </w:rPr>
            <w:t>(Gardey, Definición.De, 2016)</w:t>
          </w:r>
          <w:r w:rsidR="003F35FE" w:rsidRPr="003F35FE">
            <w:rPr>
              <w:rFonts w:ascii="Times New Roman" w:hAnsi="Times New Roman" w:cs="Times New Roman"/>
              <w:b/>
              <w:bCs/>
              <w:sz w:val="24"/>
              <w:szCs w:val="24"/>
            </w:rPr>
            <w:fldChar w:fldCharType="end"/>
          </w:r>
        </w:sdtContent>
      </w:sdt>
    </w:p>
    <w:p w14:paraId="280302F2" w14:textId="2E3CB53E" w:rsidR="004938D6" w:rsidRPr="00DD2515" w:rsidRDefault="004938D6" w:rsidP="00372FD2">
      <w:pPr>
        <w:spacing w:after="160" w:line="360" w:lineRule="auto"/>
        <w:jc w:val="both"/>
        <w:rPr>
          <w:rFonts w:ascii="Times New Roman" w:hAnsi="Times New Roman" w:cs="Times New Roman"/>
          <w:sz w:val="24"/>
          <w:szCs w:val="24"/>
        </w:rPr>
      </w:pPr>
      <w:r w:rsidRPr="00DD2515">
        <w:rPr>
          <w:rFonts w:ascii="Times New Roman" w:hAnsi="Times New Roman" w:cs="Times New Roman"/>
          <w:sz w:val="24"/>
          <w:szCs w:val="24"/>
        </w:rPr>
        <w:lastRenderedPageBreak/>
        <w:t>Proteína</w:t>
      </w:r>
      <w:r w:rsidR="00DD2515">
        <w:rPr>
          <w:rFonts w:ascii="Times New Roman" w:hAnsi="Times New Roman" w:cs="Times New Roman"/>
          <w:sz w:val="24"/>
          <w:szCs w:val="24"/>
        </w:rPr>
        <w:t xml:space="preserve">: </w:t>
      </w:r>
      <w:r w:rsidR="00DD2515" w:rsidRPr="00DD2515">
        <w:rPr>
          <w:rFonts w:ascii="Times New Roman" w:hAnsi="Times New Roman" w:cs="Times New Roman"/>
          <w:sz w:val="24"/>
          <w:szCs w:val="24"/>
        </w:rPr>
        <w:t>Sustancia química que forma parte de la estructura de las membranas celulares y es el constituyente esencial de las células vivas; sus funciones biológicas principales son la de actuar como biocatalizador del metabolismo y la de actuar como anticuerpo.</w:t>
      </w:r>
    </w:p>
    <w:p w14:paraId="64141940" w14:textId="22A1F30D" w:rsidR="004938D6" w:rsidRPr="00224A52" w:rsidRDefault="004938D6" w:rsidP="00372FD2">
      <w:pPr>
        <w:spacing w:after="160" w:line="360" w:lineRule="auto"/>
        <w:jc w:val="both"/>
        <w:rPr>
          <w:rFonts w:ascii="Times New Roman" w:hAnsi="Times New Roman" w:cs="Times New Roman"/>
          <w:sz w:val="24"/>
          <w:szCs w:val="24"/>
        </w:rPr>
      </w:pPr>
      <w:r w:rsidRPr="00DD2515">
        <w:rPr>
          <w:rFonts w:ascii="Times New Roman" w:hAnsi="Times New Roman" w:cs="Times New Roman"/>
          <w:sz w:val="24"/>
          <w:szCs w:val="24"/>
        </w:rPr>
        <w:t>Minerales</w:t>
      </w:r>
      <w:r w:rsidR="00B03600">
        <w:rPr>
          <w:rFonts w:ascii="Times New Roman" w:hAnsi="Times New Roman" w:cs="Times New Roman"/>
          <w:sz w:val="24"/>
          <w:szCs w:val="24"/>
        </w:rPr>
        <w:t xml:space="preserve">: </w:t>
      </w:r>
      <w:r w:rsidRPr="00224A52">
        <w:rPr>
          <w:rFonts w:ascii="Times New Roman" w:hAnsi="Times New Roman" w:cs="Times New Roman"/>
          <w:sz w:val="24"/>
          <w:szCs w:val="24"/>
        </w:rPr>
        <w:t>Promueven las reacciones químicas en el cuerpo convirtiendo en enzimas, su función es regular la presión osmótica del cuerpo y los componentes de éste. Trabaja para la formación de huesos y dientes, la regulación de la temperatura corporal, se componen de las enzimas, hormonas y el mantenimiento funcional de los músculos y los nervios.</w:t>
      </w:r>
    </w:p>
    <w:p w14:paraId="72198C15" w14:textId="4547BACE" w:rsidR="004938D6" w:rsidRDefault="004938D6" w:rsidP="00372FD2">
      <w:pPr>
        <w:spacing w:after="160" w:line="360" w:lineRule="auto"/>
        <w:jc w:val="both"/>
        <w:rPr>
          <w:rFonts w:ascii="Times New Roman" w:hAnsi="Times New Roman" w:cs="Times New Roman"/>
          <w:sz w:val="24"/>
          <w:szCs w:val="24"/>
          <w:shd w:val="clear" w:color="auto" w:fill="FFFFFF"/>
        </w:rPr>
      </w:pPr>
      <w:r w:rsidRPr="0007459B">
        <w:rPr>
          <w:rFonts w:ascii="Times New Roman" w:hAnsi="Times New Roman" w:cs="Times New Roman"/>
          <w:sz w:val="24"/>
          <w:szCs w:val="24"/>
        </w:rPr>
        <w:t>Vitaminas</w:t>
      </w:r>
      <w:r w:rsidR="0007459B" w:rsidRPr="0007459B">
        <w:rPr>
          <w:rFonts w:ascii="Times New Roman" w:hAnsi="Times New Roman" w:cs="Times New Roman"/>
          <w:sz w:val="24"/>
          <w:szCs w:val="24"/>
        </w:rPr>
        <w:t xml:space="preserve">: </w:t>
      </w:r>
      <w:r w:rsidR="0007459B" w:rsidRPr="0007459B">
        <w:rPr>
          <w:rFonts w:ascii="Times New Roman" w:hAnsi="Times New Roman" w:cs="Times New Roman"/>
          <w:sz w:val="24"/>
          <w:szCs w:val="24"/>
          <w:shd w:val="clear" w:color="auto" w:fill="FFFFFF"/>
        </w:rPr>
        <w:t>Las vitaminas son sustancias presentes en los alimentos en pequeñas cantidades que son indispensables para el correcto funcionamiento del organismo. Actúan como catalizador en las reacciones químicas que se produce en el cuerpo provocando la liberación de energía.</w:t>
      </w:r>
    </w:p>
    <w:p w14:paraId="6BD646A0" w14:textId="3283E105" w:rsidR="0007459B" w:rsidRDefault="0007459B" w:rsidP="00372FD2">
      <w:pPr>
        <w:spacing w:after="160" w:line="360" w:lineRule="auto"/>
        <w:jc w:val="both"/>
        <w:rPr>
          <w:rFonts w:ascii="Times New Roman" w:hAnsi="Times New Roman" w:cs="Times New Roman"/>
          <w:spacing w:val="-6"/>
          <w:sz w:val="24"/>
          <w:szCs w:val="24"/>
          <w:shd w:val="clear" w:color="auto" w:fill="FFFFFF"/>
        </w:rPr>
      </w:pPr>
      <w:r w:rsidRPr="0007459B">
        <w:rPr>
          <w:rFonts w:ascii="Times New Roman" w:hAnsi="Times New Roman" w:cs="Times New Roman"/>
          <w:spacing w:val="-6"/>
          <w:sz w:val="24"/>
          <w:szCs w:val="24"/>
          <w:shd w:val="clear" w:color="auto" w:fill="FFFFFF"/>
        </w:rPr>
        <w:t>Las vitaminas se dividen en dos grandes grupos:</w:t>
      </w:r>
    </w:p>
    <w:p w14:paraId="085C516A" w14:textId="3F9E171B" w:rsidR="0007459B" w:rsidRPr="0007459B" w:rsidRDefault="0007459B" w:rsidP="00FC7A2B">
      <w:pPr>
        <w:pStyle w:val="Prrafodelista"/>
        <w:numPr>
          <w:ilvl w:val="0"/>
          <w:numId w:val="7"/>
        </w:numPr>
        <w:spacing w:after="160" w:line="360" w:lineRule="auto"/>
        <w:ind w:left="300"/>
        <w:jc w:val="both"/>
        <w:rPr>
          <w:rFonts w:ascii="Times New Roman" w:hAnsi="Times New Roman" w:cs="Times New Roman"/>
          <w:spacing w:val="-6"/>
          <w:sz w:val="24"/>
          <w:szCs w:val="24"/>
          <w:shd w:val="clear" w:color="auto" w:fill="FFFFFF"/>
        </w:rPr>
      </w:pPr>
      <w:r w:rsidRPr="0007459B">
        <w:rPr>
          <w:rFonts w:ascii="Times New Roman" w:hAnsi="Times New Roman" w:cs="Times New Roman"/>
          <w:spacing w:val="-6"/>
          <w:sz w:val="24"/>
          <w:szCs w:val="24"/>
          <w:shd w:val="clear" w:color="auto" w:fill="FFFFFF"/>
        </w:rPr>
        <w:t>Vitaminas hidrosolubles: son aquellas que se disuelven en el agua. En este grupo se encuentran las vitaminas C y las B1, B2, B3, B6 y B12. Su almacenamiento en el organismo es mínimo, por lo que la dieta diaria debe de cubrir las necesidades de estas sustancias. Con la práctica de la actividad física se produce gran número de reacciones metabólicas en las que están implicadas las vitaminas.</w:t>
      </w:r>
    </w:p>
    <w:p w14:paraId="777E59CB" w14:textId="0C446D7E" w:rsidR="0007459B" w:rsidRPr="0007459B" w:rsidRDefault="0007459B" w:rsidP="00FC7A2B">
      <w:pPr>
        <w:pStyle w:val="Prrafodelista"/>
        <w:numPr>
          <w:ilvl w:val="0"/>
          <w:numId w:val="7"/>
        </w:numPr>
        <w:spacing w:after="160" w:line="360" w:lineRule="auto"/>
        <w:ind w:left="300"/>
        <w:jc w:val="both"/>
        <w:rPr>
          <w:rFonts w:ascii="Times New Roman" w:hAnsi="Times New Roman" w:cs="Times New Roman"/>
          <w:sz w:val="24"/>
          <w:szCs w:val="24"/>
          <w:shd w:val="clear" w:color="auto" w:fill="FFFFFF"/>
        </w:rPr>
      </w:pPr>
      <w:r w:rsidRPr="0007459B">
        <w:rPr>
          <w:rFonts w:ascii="Times New Roman" w:hAnsi="Times New Roman" w:cs="Times New Roman"/>
          <w:spacing w:val="-6"/>
          <w:sz w:val="24"/>
          <w:szCs w:val="24"/>
          <w:shd w:val="clear" w:color="auto" w:fill="FFFFFF"/>
        </w:rPr>
        <w:t>Vitaminas liposolubles: el organismo las almacena en los tejidos, el hígado y la grasa. Son las vitaminas A, E, D y K. Son solubles en los cuerpos grasos, son poco alterables, y el organismo puede almacenarlas fácilmente. Dado que el organismo puede almacenarlas como reserva, su carencia estaría basada en una mala alimentación.</w:t>
      </w:r>
    </w:p>
    <w:p w14:paraId="2242A204" w14:textId="3635A238" w:rsidR="004938D6" w:rsidRPr="00224A52" w:rsidRDefault="004938D6" w:rsidP="00372FD2">
      <w:pPr>
        <w:spacing w:line="360" w:lineRule="auto"/>
        <w:jc w:val="both"/>
        <w:rPr>
          <w:rFonts w:ascii="Times New Roman" w:hAnsi="Times New Roman" w:cs="Times New Roman"/>
          <w:sz w:val="24"/>
          <w:szCs w:val="24"/>
        </w:rPr>
      </w:pPr>
      <w:r w:rsidRPr="0007459B">
        <w:rPr>
          <w:rFonts w:ascii="Times New Roman" w:hAnsi="Times New Roman" w:cs="Times New Roman"/>
          <w:sz w:val="24"/>
          <w:szCs w:val="24"/>
        </w:rPr>
        <w:t>Grasa</w:t>
      </w:r>
      <w:r w:rsidR="0007459B">
        <w:rPr>
          <w:rFonts w:ascii="Times New Roman" w:hAnsi="Times New Roman" w:cs="Times New Roman"/>
          <w:sz w:val="24"/>
          <w:szCs w:val="24"/>
        </w:rPr>
        <w:t xml:space="preserve">: </w:t>
      </w:r>
      <w:r w:rsidR="003D2866" w:rsidRPr="003D2866">
        <w:rPr>
          <w:rFonts w:ascii="Times New Roman" w:hAnsi="Times New Roman" w:cs="Times New Roman"/>
          <w:sz w:val="24"/>
          <w:szCs w:val="24"/>
        </w:rPr>
        <w:t>Las grasas están principalmente constituidas por ácidos grasos saturados, lo que les confiere una mayor estabilidad, resistencia a la oxidación y propiedades estructurantes.</w:t>
      </w:r>
      <w:r w:rsidR="003D2866">
        <w:rPr>
          <w:rFonts w:ascii="Times New Roman" w:hAnsi="Times New Roman" w:cs="Times New Roman"/>
          <w:sz w:val="24"/>
          <w:szCs w:val="24"/>
        </w:rPr>
        <w:t xml:space="preserve"> </w:t>
      </w:r>
      <w:r w:rsidR="003D2866" w:rsidRPr="003D2866">
        <w:rPr>
          <w:rFonts w:ascii="Times New Roman" w:eastAsia="Times New Roman" w:hAnsi="Times New Roman" w:cs="Times New Roman"/>
          <w:sz w:val="24"/>
          <w:szCs w:val="24"/>
          <w:lang w:eastAsia="es-EC"/>
        </w:rPr>
        <w:t>Un balance entre ácidos grasos saturados e insaturados es esencial para la dieta de los animales. </w:t>
      </w:r>
      <w:r w:rsidRPr="00224A52">
        <w:rPr>
          <w:rFonts w:ascii="Times New Roman" w:hAnsi="Times New Roman" w:cs="Times New Roman"/>
          <w:sz w:val="24"/>
          <w:szCs w:val="24"/>
        </w:rPr>
        <w:t>Se convierte en materiales para elaborar la energía, el cuerpo de la membrana celular y las hormonas. Ayuda a la absorción de las vitaminas liposolubles.</w:t>
      </w:r>
      <w:sdt>
        <w:sdtPr>
          <w:rPr>
            <w:rFonts w:ascii="Times New Roman" w:hAnsi="Times New Roman" w:cs="Times New Roman"/>
            <w:sz w:val="24"/>
            <w:szCs w:val="24"/>
          </w:rPr>
          <w:id w:val="-1854950796"/>
          <w:citation/>
        </w:sdtPr>
        <w:sdtEndPr>
          <w:rPr>
            <w:b/>
            <w:bCs/>
          </w:rPr>
        </w:sdtEndPr>
        <w:sdtContent>
          <w:r w:rsidR="00617F7A" w:rsidRPr="00617F7A">
            <w:rPr>
              <w:rFonts w:ascii="Times New Roman" w:hAnsi="Times New Roman" w:cs="Times New Roman"/>
              <w:b/>
              <w:bCs/>
              <w:sz w:val="24"/>
              <w:szCs w:val="24"/>
            </w:rPr>
            <w:fldChar w:fldCharType="begin"/>
          </w:r>
          <w:r w:rsidR="00617F7A" w:rsidRPr="00617F7A">
            <w:rPr>
              <w:rFonts w:ascii="Times New Roman" w:hAnsi="Times New Roman" w:cs="Times New Roman"/>
              <w:b/>
              <w:bCs/>
              <w:sz w:val="24"/>
              <w:szCs w:val="24"/>
            </w:rPr>
            <w:instrText xml:space="preserve">CITATION Nut19 \l 12298 </w:instrText>
          </w:r>
          <w:r w:rsidR="00617F7A" w:rsidRPr="00617F7A">
            <w:rPr>
              <w:rFonts w:ascii="Times New Roman" w:hAnsi="Times New Roman" w:cs="Times New Roman"/>
              <w:b/>
              <w:bCs/>
              <w:sz w:val="24"/>
              <w:szCs w:val="24"/>
            </w:rPr>
            <w:fldChar w:fldCharType="separate"/>
          </w:r>
          <w:r w:rsidR="00602810">
            <w:rPr>
              <w:rFonts w:ascii="Times New Roman" w:hAnsi="Times New Roman" w:cs="Times New Roman"/>
              <w:b/>
              <w:bCs/>
              <w:noProof/>
              <w:sz w:val="24"/>
              <w:szCs w:val="24"/>
            </w:rPr>
            <w:t xml:space="preserve"> </w:t>
          </w:r>
          <w:r w:rsidR="00602810" w:rsidRPr="00602810">
            <w:rPr>
              <w:rFonts w:ascii="Times New Roman" w:hAnsi="Times New Roman" w:cs="Times New Roman"/>
              <w:noProof/>
              <w:sz w:val="24"/>
              <w:szCs w:val="24"/>
            </w:rPr>
            <w:t>(ingredients, 2019)</w:t>
          </w:r>
          <w:r w:rsidR="00617F7A" w:rsidRPr="00617F7A">
            <w:rPr>
              <w:rFonts w:ascii="Times New Roman" w:hAnsi="Times New Roman" w:cs="Times New Roman"/>
              <w:b/>
              <w:bCs/>
              <w:sz w:val="24"/>
              <w:szCs w:val="24"/>
            </w:rPr>
            <w:fldChar w:fldCharType="end"/>
          </w:r>
        </w:sdtContent>
      </w:sdt>
      <w:r w:rsidR="003D2866" w:rsidRPr="00617F7A">
        <w:rPr>
          <w:rFonts w:ascii="Times New Roman" w:hAnsi="Times New Roman" w:cs="Times New Roman"/>
          <w:b/>
          <w:bCs/>
          <w:sz w:val="24"/>
          <w:szCs w:val="24"/>
        </w:rPr>
        <w:t xml:space="preserve"> </w:t>
      </w:r>
    </w:p>
    <w:p w14:paraId="075363D3" w14:textId="2A214650" w:rsidR="00145724" w:rsidRPr="00145724" w:rsidRDefault="004938D6" w:rsidP="00372FD2">
      <w:pPr>
        <w:pStyle w:val="NormalWeb"/>
        <w:shd w:val="clear" w:color="auto" w:fill="FFFFFF"/>
        <w:spacing w:before="0" w:beforeAutospacing="0" w:after="0" w:afterAutospacing="0" w:line="360" w:lineRule="auto"/>
        <w:jc w:val="both"/>
        <w:textAlignment w:val="top"/>
        <w:rPr>
          <w:rFonts w:ascii="Open Sans" w:hAnsi="Open Sans"/>
          <w:color w:val="404040"/>
        </w:rPr>
      </w:pPr>
      <w:r w:rsidRPr="00224A52">
        <w:t xml:space="preserve">Alimentación: </w:t>
      </w:r>
      <w:r w:rsidR="00145724" w:rsidRPr="00145724">
        <w:t>La alimentación es la ingesta de alimentos por parte de los organismos para conseguir los nutrientes necesarios</w:t>
      </w:r>
      <w:r w:rsidR="00145724">
        <w:t>,</w:t>
      </w:r>
      <w:r w:rsidR="00145724" w:rsidRPr="00145724">
        <w:t xml:space="preserve"> y así con esto obtener las energías y lograr un desarrollo equilibrado.</w:t>
      </w:r>
      <w:r w:rsidR="00145724">
        <w:t xml:space="preserve"> </w:t>
      </w:r>
      <w:r w:rsidR="00145724" w:rsidRPr="00145724">
        <w:t xml:space="preserve">La alimentación es la acción y efecto de alimentar o alimentarse, es decir, es un proceso mediante </w:t>
      </w:r>
      <w:r w:rsidR="00145724">
        <w:t xml:space="preserve">el </w:t>
      </w:r>
      <w:r w:rsidR="00145724" w:rsidRPr="00145724">
        <w:t xml:space="preserve">cual los seres vivos consumen diferentes tipos de </w:t>
      </w:r>
      <w:r w:rsidR="00145724" w:rsidRPr="00145724">
        <w:lastRenderedPageBreak/>
        <w:t>alimentos para obtener de estos los nutrientes necesarios para sobrevivir y realizar todas las actividades necesarias</w:t>
      </w:r>
      <w:r w:rsidR="00145724">
        <w:t xml:space="preserve">. </w:t>
      </w:r>
      <w:sdt>
        <w:sdtPr>
          <w:rPr>
            <w:b/>
            <w:bCs/>
          </w:rPr>
          <w:id w:val="-110128803"/>
          <w:citation/>
        </w:sdtPr>
        <w:sdtEndPr/>
        <w:sdtContent>
          <w:r w:rsidR="00145724" w:rsidRPr="00532CD8">
            <w:rPr>
              <w:b/>
              <w:bCs/>
            </w:rPr>
            <w:fldChar w:fldCharType="begin"/>
          </w:r>
          <w:r w:rsidR="00145724" w:rsidRPr="00532CD8">
            <w:rPr>
              <w:b/>
              <w:bCs/>
            </w:rPr>
            <w:instrText xml:space="preserve"> CITATION Sig18 \l 12298 </w:instrText>
          </w:r>
          <w:r w:rsidR="00145724" w:rsidRPr="00532CD8">
            <w:rPr>
              <w:b/>
              <w:bCs/>
            </w:rPr>
            <w:fldChar w:fldCharType="separate"/>
          </w:r>
          <w:r w:rsidR="00602810">
            <w:rPr>
              <w:noProof/>
            </w:rPr>
            <w:t>(Significados, Significados.com, 2018)</w:t>
          </w:r>
          <w:r w:rsidR="00145724" w:rsidRPr="00532CD8">
            <w:rPr>
              <w:b/>
              <w:bCs/>
            </w:rPr>
            <w:fldChar w:fldCharType="end"/>
          </w:r>
        </w:sdtContent>
      </w:sdt>
    </w:p>
    <w:p w14:paraId="5EA58538" w14:textId="5CB6A3C0" w:rsidR="004938D6" w:rsidRPr="004B4687" w:rsidRDefault="004938D6" w:rsidP="00372FD2">
      <w:pPr>
        <w:spacing w:line="360" w:lineRule="auto"/>
        <w:jc w:val="both"/>
        <w:rPr>
          <w:rFonts w:ascii="Times New Roman" w:hAnsi="Times New Roman" w:cs="Times New Roman"/>
          <w:b/>
          <w:bCs/>
          <w:sz w:val="24"/>
          <w:szCs w:val="24"/>
          <w:shd w:val="clear" w:color="auto" w:fill="FFFFFF"/>
        </w:rPr>
      </w:pPr>
      <w:r w:rsidRPr="00224A52">
        <w:rPr>
          <w:rFonts w:ascii="Times New Roman" w:hAnsi="Times New Roman" w:cs="Times New Roman"/>
          <w:sz w:val="24"/>
          <w:szCs w:val="24"/>
        </w:rPr>
        <w:t>Digestión:</w:t>
      </w:r>
      <w:r w:rsidR="003254F2" w:rsidRPr="003254F2">
        <w:rPr>
          <w:rFonts w:ascii="Times New Roman" w:hAnsi="Times New Roman" w:cs="Times New Roman"/>
          <w:sz w:val="24"/>
          <w:szCs w:val="24"/>
        </w:rPr>
        <w:t xml:space="preserve"> </w:t>
      </w:r>
      <w:r w:rsidR="003254F2" w:rsidRPr="003254F2">
        <w:rPr>
          <w:rFonts w:ascii="Times New Roman" w:hAnsi="Times New Roman" w:cs="Times New Roman"/>
          <w:sz w:val="24"/>
          <w:szCs w:val="24"/>
          <w:shd w:val="clear" w:color="auto" w:fill="FFFFFF"/>
        </w:rPr>
        <w:t>se refiere a la acción y efecto de digerir, esto es, de procesar y transformar los alimentos en el organismo para obtener energía, sea que se trate de un organismo unicelular o uno multicelular, como las personas y los animales. Por tanto, la digestión será la acción y efecto de procesar los alimentos en el organismo. Lo esencial de este proceso es separar los nutrientes de las toxinas y elementos residuales. Con ello, el sistema digestivo se encarga de distribuir los nutrientes al resto del organismo para transformarlos en energía, y se encarga también de eliminar las toxinas y otros residuos.</w:t>
      </w:r>
      <w:sdt>
        <w:sdtPr>
          <w:rPr>
            <w:rFonts w:ascii="Times New Roman" w:hAnsi="Times New Roman" w:cs="Times New Roman"/>
            <w:sz w:val="24"/>
            <w:szCs w:val="24"/>
            <w:shd w:val="clear" w:color="auto" w:fill="FFFFFF"/>
          </w:rPr>
          <w:id w:val="-18316817"/>
          <w:citation/>
        </w:sdtPr>
        <w:sdtEndPr>
          <w:rPr>
            <w:b/>
            <w:bCs/>
          </w:rPr>
        </w:sdtEndPr>
        <w:sdtContent>
          <w:r w:rsidR="004B4687" w:rsidRPr="004B4687">
            <w:rPr>
              <w:rFonts w:ascii="Times New Roman" w:hAnsi="Times New Roman" w:cs="Times New Roman"/>
              <w:b/>
              <w:bCs/>
              <w:sz w:val="24"/>
              <w:szCs w:val="24"/>
              <w:shd w:val="clear" w:color="auto" w:fill="FFFFFF"/>
            </w:rPr>
            <w:fldChar w:fldCharType="begin"/>
          </w:r>
          <w:r w:rsidR="004B4687" w:rsidRPr="004B4687">
            <w:rPr>
              <w:rFonts w:ascii="Times New Roman" w:hAnsi="Times New Roman" w:cs="Times New Roman"/>
              <w:b/>
              <w:bCs/>
              <w:sz w:val="24"/>
              <w:szCs w:val="24"/>
              <w:shd w:val="clear" w:color="auto" w:fill="FFFFFF"/>
            </w:rPr>
            <w:instrText xml:space="preserve"> CITATION Sig182 \l 12298 </w:instrText>
          </w:r>
          <w:r w:rsidR="004B4687" w:rsidRPr="004B4687">
            <w:rPr>
              <w:rFonts w:ascii="Times New Roman" w:hAnsi="Times New Roman" w:cs="Times New Roman"/>
              <w:b/>
              <w:bCs/>
              <w:sz w:val="24"/>
              <w:szCs w:val="24"/>
              <w:shd w:val="clear" w:color="auto" w:fill="FFFFFF"/>
            </w:rPr>
            <w:fldChar w:fldCharType="separate"/>
          </w:r>
          <w:r w:rsidR="00602810">
            <w:rPr>
              <w:rFonts w:ascii="Times New Roman" w:hAnsi="Times New Roman" w:cs="Times New Roman"/>
              <w:b/>
              <w:bCs/>
              <w:noProof/>
              <w:sz w:val="24"/>
              <w:szCs w:val="24"/>
              <w:shd w:val="clear" w:color="auto" w:fill="FFFFFF"/>
            </w:rPr>
            <w:t xml:space="preserve"> </w:t>
          </w:r>
          <w:r w:rsidR="00602810" w:rsidRPr="00602810">
            <w:rPr>
              <w:rFonts w:ascii="Times New Roman" w:hAnsi="Times New Roman" w:cs="Times New Roman"/>
              <w:noProof/>
              <w:sz w:val="24"/>
              <w:szCs w:val="24"/>
              <w:shd w:val="clear" w:color="auto" w:fill="FFFFFF"/>
            </w:rPr>
            <w:t>(Significados, 2018)</w:t>
          </w:r>
          <w:r w:rsidR="004B4687" w:rsidRPr="004B4687">
            <w:rPr>
              <w:rFonts w:ascii="Times New Roman" w:hAnsi="Times New Roman" w:cs="Times New Roman"/>
              <w:b/>
              <w:bCs/>
              <w:sz w:val="24"/>
              <w:szCs w:val="24"/>
              <w:shd w:val="clear" w:color="auto" w:fill="FFFFFF"/>
            </w:rPr>
            <w:fldChar w:fldCharType="end"/>
          </w:r>
        </w:sdtContent>
      </w:sdt>
      <w:r w:rsidR="003254F2" w:rsidRPr="004B4687">
        <w:rPr>
          <w:rFonts w:ascii="Times New Roman" w:hAnsi="Times New Roman" w:cs="Times New Roman"/>
          <w:b/>
          <w:bCs/>
          <w:sz w:val="24"/>
          <w:szCs w:val="24"/>
        </w:rPr>
        <w:t xml:space="preserve"> </w:t>
      </w:r>
    </w:p>
    <w:p w14:paraId="0EF48B97" w14:textId="77777777" w:rsidR="004938D6" w:rsidRPr="00224A52" w:rsidRDefault="004938D6"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 xml:space="preserve">La energía de alimentación que digiere y absorbe el ganado, produce diversas pérdidas antes de ser utilizada como fuente para el crecimiento y la producción de leche y carne; por lo tanto, la energía neta es menor que la energía ingerida. El porcentaje del uso de la energía neta en comparación con la energía ingerida varía por la cantidad y el balance nutricional del consumo de alimento y también los cambios del ambiente de crianza del ganado. </w:t>
      </w:r>
    </w:p>
    <w:p w14:paraId="569BD5F4" w14:textId="77777777" w:rsidR="004938D6" w:rsidRPr="00224A52" w:rsidRDefault="004938D6" w:rsidP="00FC7A2B">
      <w:pPr>
        <w:pStyle w:val="Prrafodelista"/>
        <w:numPr>
          <w:ilvl w:val="0"/>
          <w:numId w:val="2"/>
        </w:numPr>
        <w:spacing w:after="160" w:line="360" w:lineRule="auto"/>
        <w:ind w:left="360"/>
        <w:jc w:val="both"/>
        <w:rPr>
          <w:rFonts w:ascii="Times New Roman" w:hAnsi="Times New Roman" w:cs="Times New Roman"/>
          <w:sz w:val="24"/>
          <w:szCs w:val="24"/>
        </w:rPr>
      </w:pPr>
      <w:r w:rsidRPr="00224A52">
        <w:rPr>
          <w:rFonts w:ascii="Times New Roman" w:hAnsi="Times New Roman" w:cs="Times New Roman"/>
          <w:sz w:val="24"/>
          <w:szCs w:val="24"/>
        </w:rPr>
        <w:t>Energía bruta: es la energía que se incluye en los alimentos digeridos.</w:t>
      </w:r>
    </w:p>
    <w:p w14:paraId="336BD107" w14:textId="77777777" w:rsidR="004938D6" w:rsidRPr="00224A52" w:rsidRDefault="004938D6" w:rsidP="00FC7A2B">
      <w:pPr>
        <w:pStyle w:val="Prrafodelista"/>
        <w:numPr>
          <w:ilvl w:val="0"/>
          <w:numId w:val="2"/>
        </w:numPr>
        <w:spacing w:after="160" w:line="360" w:lineRule="auto"/>
        <w:ind w:left="360"/>
        <w:jc w:val="both"/>
        <w:rPr>
          <w:rFonts w:ascii="Times New Roman" w:hAnsi="Times New Roman" w:cs="Times New Roman"/>
          <w:sz w:val="24"/>
          <w:szCs w:val="24"/>
        </w:rPr>
      </w:pPr>
      <w:r w:rsidRPr="00224A52">
        <w:rPr>
          <w:rFonts w:ascii="Times New Roman" w:hAnsi="Times New Roman" w:cs="Times New Roman"/>
          <w:sz w:val="24"/>
          <w:szCs w:val="24"/>
        </w:rPr>
        <w:t>Energía digestible: es la energía que el ganado puede digerir en los alimentos; y las porciones que no pueden ser digeridas, se excretan por medio de las heces.</w:t>
      </w:r>
    </w:p>
    <w:p w14:paraId="4A3EB5C9" w14:textId="77777777" w:rsidR="004938D6" w:rsidRPr="00224A52" w:rsidRDefault="004938D6" w:rsidP="00FC7A2B">
      <w:pPr>
        <w:pStyle w:val="Prrafodelista"/>
        <w:numPr>
          <w:ilvl w:val="0"/>
          <w:numId w:val="2"/>
        </w:numPr>
        <w:spacing w:after="160" w:line="360" w:lineRule="auto"/>
        <w:ind w:left="360"/>
        <w:jc w:val="both"/>
        <w:rPr>
          <w:rFonts w:ascii="Times New Roman" w:hAnsi="Times New Roman" w:cs="Times New Roman"/>
          <w:sz w:val="24"/>
          <w:szCs w:val="24"/>
        </w:rPr>
      </w:pPr>
      <w:r w:rsidRPr="00224A52">
        <w:rPr>
          <w:rFonts w:ascii="Times New Roman" w:hAnsi="Times New Roman" w:cs="Times New Roman"/>
          <w:sz w:val="24"/>
          <w:szCs w:val="24"/>
        </w:rPr>
        <w:t>Energía metabolizable: es aquella energía total contenida en los gases y la orina que se produce en su cuerpo dentro de la energía digestible.</w:t>
      </w:r>
    </w:p>
    <w:p w14:paraId="62D0BB5B" w14:textId="5A92DFE1" w:rsidR="0016664B" w:rsidRDefault="004938D6" w:rsidP="00FC7A2B">
      <w:pPr>
        <w:pStyle w:val="Prrafodelista"/>
        <w:numPr>
          <w:ilvl w:val="0"/>
          <w:numId w:val="2"/>
        </w:numPr>
        <w:spacing w:after="160" w:line="360" w:lineRule="auto"/>
        <w:ind w:left="360"/>
        <w:jc w:val="both"/>
        <w:rPr>
          <w:rFonts w:ascii="Times New Roman" w:hAnsi="Times New Roman" w:cs="Times New Roman"/>
          <w:sz w:val="24"/>
          <w:szCs w:val="24"/>
        </w:rPr>
      </w:pPr>
      <w:r w:rsidRPr="00224A52">
        <w:rPr>
          <w:rFonts w:ascii="Times New Roman" w:hAnsi="Times New Roman" w:cs="Times New Roman"/>
          <w:sz w:val="24"/>
          <w:szCs w:val="24"/>
        </w:rPr>
        <w:t>Energía neta: es la energía metabolizable, se puede dividir en energía térmica generada en ese momento y la energía neta utilizada directamente al ganado. La energía neta se utiliza para la producción y el mantenimiento del cuerpo. Con el fin de calcular el alimento del ganado, son más utilizados los NDT (nutrientes digestibles totales), la energía digestible y la energía metabolizable de las cuales existe una amplia investigación.</w:t>
      </w:r>
    </w:p>
    <w:p w14:paraId="19922C6D" w14:textId="3C3D626B" w:rsidR="004938D6" w:rsidRPr="008339F1" w:rsidRDefault="001B2034" w:rsidP="00FC7A2B">
      <w:pPr>
        <w:pStyle w:val="Prrafodelista"/>
        <w:numPr>
          <w:ilvl w:val="2"/>
          <w:numId w:val="29"/>
        </w:numPr>
        <w:spacing w:line="360" w:lineRule="auto"/>
        <w:jc w:val="both"/>
        <w:rPr>
          <w:rFonts w:ascii="Times New Roman" w:hAnsi="Times New Roman" w:cs="Times New Roman"/>
          <w:b/>
          <w:bCs/>
          <w:sz w:val="24"/>
          <w:szCs w:val="24"/>
        </w:rPr>
      </w:pPr>
      <w:bookmarkStart w:id="72" w:name="_Toc87289000"/>
      <w:r w:rsidRPr="008339F1">
        <w:rPr>
          <w:rFonts w:ascii="Times New Roman" w:hAnsi="Times New Roman" w:cs="Times New Roman"/>
          <w:b/>
          <w:bCs/>
          <w:sz w:val="24"/>
          <w:szCs w:val="24"/>
        </w:rPr>
        <w:t>Composición Bromatológica de los A</w:t>
      </w:r>
      <w:r w:rsidR="004938D6" w:rsidRPr="008339F1">
        <w:rPr>
          <w:rFonts w:ascii="Times New Roman" w:hAnsi="Times New Roman" w:cs="Times New Roman"/>
          <w:b/>
          <w:bCs/>
          <w:sz w:val="24"/>
          <w:szCs w:val="24"/>
        </w:rPr>
        <w:t>limentos</w:t>
      </w:r>
      <w:bookmarkEnd w:id="72"/>
    </w:p>
    <w:p w14:paraId="17BF0108" w14:textId="69B9BF3C" w:rsidR="00D51A63" w:rsidRPr="00224A52" w:rsidRDefault="004938D6" w:rsidP="00372FD2">
      <w:pPr>
        <w:spacing w:line="360" w:lineRule="auto"/>
        <w:jc w:val="both"/>
        <w:rPr>
          <w:rFonts w:ascii="Times New Roman" w:hAnsi="Times New Roman" w:cs="Times New Roman"/>
          <w:b/>
          <w:sz w:val="24"/>
          <w:szCs w:val="24"/>
        </w:rPr>
      </w:pPr>
      <w:r w:rsidRPr="00224A52">
        <w:rPr>
          <w:rFonts w:ascii="Times New Roman" w:hAnsi="Times New Roman" w:cs="Times New Roman"/>
          <w:sz w:val="24"/>
          <w:szCs w:val="24"/>
        </w:rPr>
        <w:t xml:space="preserve">La composición nutricional de los alimentos del ganado se divide en agua, ceniza bruta, proteína cruda, grasa cruda, fibra cruda y otro extracto soluble libre de nitrógeno. Los alimentos del ganado se ingieren y digieren en el tracto digestivo y se absorben como parte del proceso de nutrición. Ese valor de los alimentos se determina por cuantos </w:t>
      </w:r>
      <w:r w:rsidRPr="00224A52">
        <w:rPr>
          <w:rFonts w:ascii="Times New Roman" w:hAnsi="Times New Roman" w:cs="Times New Roman"/>
          <w:sz w:val="24"/>
          <w:szCs w:val="24"/>
        </w:rPr>
        <w:lastRenderedPageBreak/>
        <w:t xml:space="preserve">nutrientes de los alimentos pueda utilizar el ganado, por lo tanto, es importante el contenido de ingredientes y la digestibilidad. La composición de los alimentos del ganado varía en gran medida por la etapa de crecimiento y las partes de la planta. La planta joven relativamente tiene mucha proteína, poca fibra y debido a la alta digestibilidad, el valor nutritivo de materia seca es relativamente alto. Por otro lado, cuando la planta madura considerablemente disminuye la humedad en comparación con la planta joven y el valor nutritivo es relativamente alto por el aumento de los nutrientes almacenados como el almidón, a diferencia de la digestibilidad que disminuye por el aumento de fibra y lignina. Sin embargo, los tallos y hojas de las plantas que han cosechado sus frutos tienen mucha fibra y lignina, pero no tiene energía, por lo tanto, el valor nutricional del alimento es bajo. Solo la función como fuente de fibra es efectiva para el ganado rumiante. </w:t>
      </w:r>
      <w:sdt>
        <w:sdtPr>
          <w:rPr>
            <w:rFonts w:ascii="Times New Roman" w:hAnsi="Times New Roman" w:cs="Times New Roman"/>
            <w:b/>
            <w:sz w:val="24"/>
            <w:szCs w:val="24"/>
          </w:rPr>
          <w:id w:val="-721596493"/>
          <w:citation/>
        </w:sdtPr>
        <w:sdtEndPr/>
        <w:sdtContent>
          <w:r w:rsidRPr="00224A52">
            <w:rPr>
              <w:rFonts w:ascii="Times New Roman" w:hAnsi="Times New Roman" w:cs="Times New Roman"/>
              <w:b/>
              <w:sz w:val="24"/>
              <w:szCs w:val="24"/>
            </w:rPr>
            <w:fldChar w:fldCharType="begin"/>
          </w:r>
          <w:r w:rsidR="00E638C7" w:rsidRPr="00224A52">
            <w:rPr>
              <w:rFonts w:ascii="Times New Roman" w:hAnsi="Times New Roman" w:cs="Times New Roman"/>
              <w:b/>
              <w:sz w:val="24"/>
              <w:szCs w:val="24"/>
            </w:rPr>
            <w:instrText xml:space="preserve">CITATION INA16 \t  \l 12298 </w:instrText>
          </w:r>
          <w:r w:rsidRPr="00224A52">
            <w:rPr>
              <w:rFonts w:ascii="Times New Roman" w:hAnsi="Times New Roman" w:cs="Times New Roman"/>
              <w:b/>
              <w:sz w:val="24"/>
              <w:szCs w:val="24"/>
            </w:rPr>
            <w:fldChar w:fldCharType="separate"/>
          </w:r>
          <w:r w:rsidR="00602810" w:rsidRPr="00602810">
            <w:rPr>
              <w:rFonts w:ascii="Times New Roman" w:hAnsi="Times New Roman" w:cs="Times New Roman"/>
              <w:noProof/>
              <w:sz w:val="24"/>
              <w:szCs w:val="24"/>
            </w:rPr>
            <w:t>(INATEC, 2016)</w:t>
          </w:r>
          <w:r w:rsidRPr="00224A52">
            <w:rPr>
              <w:rFonts w:ascii="Times New Roman" w:hAnsi="Times New Roman" w:cs="Times New Roman"/>
              <w:b/>
              <w:sz w:val="24"/>
              <w:szCs w:val="24"/>
            </w:rPr>
            <w:fldChar w:fldCharType="end"/>
          </w:r>
        </w:sdtContent>
      </w:sdt>
    </w:p>
    <w:p w14:paraId="15974290" w14:textId="1D3EF37C" w:rsidR="004938D6" w:rsidRPr="008339F1" w:rsidRDefault="001B2034" w:rsidP="00FC7A2B">
      <w:pPr>
        <w:pStyle w:val="Prrafodelista"/>
        <w:numPr>
          <w:ilvl w:val="2"/>
          <w:numId w:val="29"/>
        </w:numPr>
        <w:jc w:val="both"/>
        <w:rPr>
          <w:rFonts w:ascii="Times New Roman" w:hAnsi="Times New Roman" w:cs="Times New Roman"/>
          <w:b/>
          <w:bCs/>
          <w:sz w:val="24"/>
          <w:szCs w:val="24"/>
        </w:rPr>
      </w:pPr>
      <w:bookmarkStart w:id="73" w:name="_Toc87289001"/>
      <w:r w:rsidRPr="008339F1">
        <w:rPr>
          <w:rFonts w:ascii="Times New Roman" w:hAnsi="Times New Roman" w:cs="Times New Roman"/>
          <w:b/>
          <w:bCs/>
          <w:sz w:val="24"/>
          <w:szCs w:val="24"/>
        </w:rPr>
        <w:t>Importancia de los Forrajes en la Alimentación de B</w:t>
      </w:r>
      <w:r w:rsidR="004938D6" w:rsidRPr="008339F1">
        <w:rPr>
          <w:rFonts w:ascii="Times New Roman" w:hAnsi="Times New Roman" w:cs="Times New Roman"/>
          <w:b/>
          <w:bCs/>
          <w:sz w:val="24"/>
          <w:szCs w:val="24"/>
        </w:rPr>
        <w:t>ovinos</w:t>
      </w:r>
      <w:bookmarkEnd w:id="73"/>
    </w:p>
    <w:p w14:paraId="66E139B2" w14:textId="77777777" w:rsidR="004938D6" w:rsidRPr="00224A52" w:rsidRDefault="004938D6"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 xml:space="preserve">La importancia de los forrajes en la alimentación de los bovinos es fácil de destacar por el simple hecho de estar refiriéndonos a un animal herbívoro con un sistema digestivo bastante especializado para el aprovechamiento de tejidos vegetales. Tenemos la oportunidad de aprovechar todos los atributos del sistema digestivo de un animal rumiante para la utilización de la fuente de energía más abundante en la tierra, como es la celulosa y hemicelulosa presente en los forrajes. Nos corresponde definir cuán importante son los forrajes en el programa de alimentación dándole o no la atención que se merecen en términos de manejo agronómico y zootécnico y definiendo adecuadamente la genética del animal.  </w:t>
      </w:r>
    </w:p>
    <w:p w14:paraId="3EC9B0DD" w14:textId="3D448690" w:rsidR="005651E5" w:rsidRDefault="004938D6"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El trabajo realizado por la Comisión Nacional de Alimentación y Nutrición Animal del Ministerio de Agricultura y Cría resume con claridad la importancia que debe tener el recurso forrajero dentro de nuestros sistemas de producción de rumiantes</w:t>
      </w:r>
      <w:r w:rsidR="0016664B">
        <w:rPr>
          <w:rFonts w:ascii="Times New Roman" w:hAnsi="Times New Roman" w:cs="Times New Roman"/>
          <w:sz w:val="24"/>
          <w:szCs w:val="24"/>
        </w:rPr>
        <w:t>.</w:t>
      </w:r>
    </w:p>
    <w:p w14:paraId="21457EA6" w14:textId="33984FC9" w:rsidR="004938D6" w:rsidRPr="008339F1" w:rsidRDefault="004938D6" w:rsidP="00FC7A2B">
      <w:pPr>
        <w:pStyle w:val="Prrafodelista"/>
        <w:numPr>
          <w:ilvl w:val="2"/>
          <w:numId w:val="29"/>
        </w:numPr>
        <w:jc w:val="both"/>
        <w:rPr>
          <w:rFonts w:ascii="Times New Roman" w:hAnsi="Times New Roman" w:cs="Times New Roman"/>
          <w:b/>
          <w:bCs/>
          <w:sz w:val="24"/>
          <w:szCs w:val="24"/>
        </w:rPr>
      </w:pPr>
      <w:bookmarkStart w:id="74" w:name="_Toc87289002"/>
      <w:r w:rsidRPr="008339F1">
        <w:rPr>
          <w:rFonts w:ascii="Times New Roman" w:hAnsi="Times New Roman" w:cs="Times New Roman"/>
          <w:b/>
          <w:bCs/>
          <w:sz w:val="24"/>
          <w:szCs w:val="24"/>
        </w:rPr>
        <w:t xml:space="preserve">Potencial de producción de los forrajes </w:t>
      </w:r>
      <w:r w:rsidR="0062657E" w:rsidRPr="008339F1">
        <w:rPr>
          <w:rFonts w:ascii="Times New Roman" w:hAnsi="Times New Roman" w:cs="Times New Roman"/>
          <w:b/>
          <w:bCs/>
          <w:sz w:val="24"/>
          <w:szCs w:val="24"/>
        </w:rPr>
        <w:t>de la sierra</w:t>
      </w:r>
      <w:bookmarkEnd w:id="74"/>
    </w:p>
    <w:p w14:paraId="02186EC4" w14:textId="77777777" w:rsidR="004938D6" w:rsidRPr="00224A52" w:rsidRDefault="004938D6"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 xml:space="preserve">Para lograr la expresión cabal del potencial de un forraje, en términos de producción animal (carne y/o leche) se requiere de la participación y el manejo </w:t>
      </w:r>
      <w:r w:rsidR="0062657E" w:rsidRPr="00224A52">
        <w:rPr>
          <w:rFonts w:ascii="Times New Roman" w:hAnsi="Times New Roman" w:cs="Times New Roman"/>
          <w:sz w:val="24"/>
          <w:szCs w:val="24"/>
        </w:rPr>
        <w:t xml:space="preserve">adecuado de numerosos factores </w:t>
      </w:r>
      <w:r w:rsidRPr="00224A52">
        <w:rPr>
          <w:rFonts w:ascii="Times New Roman" w:hAnsi="Times New Roman" w:cs="Times New Roman"/>
          <w:sz w:val="24"/>
          <w:szCs w:val="24"/>
        </w:rPr>
        <w:t xml:space="preserve">se esquematiza de manera muy simple la participación de varios factores en el proceso </w:t>
      </w:r>
      <w:r w:rsidR="0062657E" w:rsidRPr="00224A52">
        <w:rPr>
          <w:rFonts w:ascii="Times New Roman" w:hAnsi="Times New Roman" w:cs="Times New Roman"/>
          <w:sz w:val="24"/>
          <w:szCs w:val="24"/>
        </w:rPr>
        <w:t>productivo del recurso forraje</w:t>
      </w:r>
      <w:r w:rsidRPr="00224A52">
        <w:rPr>
          <w:rFonts w:ascii="Times New Roman" w:hAnsi="Times New Roman" w:cs="Times New Roman"/>
          <w:sz w:val="24"/>
          <w:szCs w:val="24"/>
        </w:rPr>
        <w:t xml:space="preserve">ro. Es muy importante destacar que al final lo que nos interesa es producir más carne y/o leche por ha/año, de una manera sostenible. Se observa que dentro del esquema se manejan varios factores, unos dirigidos </w:t>
      </w:r>
      <w:r w:rsidRPr="00224A52">
        <w:rPr>
          <w:rFonts w:ascii="Times New Roman" w:hAnsi="Times New Roman" w:cs="Times New Roman"/>
          <w:sz w:val="24"/>
          <w:szCs w:val="24"/>
        </w:rPr>
        <w:lastRenderedPageBreak/>
        <w:t xml:space="preserve">a mejorar la producción de forrajes (manejo agronómico) para incrementar la carga animal (UA/ha) y otros a aumentar la producción por animal. Lo cierto es que la interacción entre estos dos factores, determina la producción por unidad en superficie y por unidad de tiempo, normalmente expresado en kg/ha/año. </w:t>
      </w:r>
    </w:p>
    <w:p w14:paraId="0E9672F0" w14:textId="13BE4EF6" w:rsidR="00517C76" w:rsidRPr="00224A52" w:rsidRDefault="004938D6" w:rsidP="00372FD2">
      <w:pPr>
        <w:spacing w:line="360" w:lineRule="auto"/>
        <w:jc w:val="both"/>
        <w:rPr>
          <w:rFonts w:ascii="Times New Roman" w:hAnsi="Times New Roman" w:cs="Times New Roman"/>
          <w:b/>
          <w:sz w:val="24"/>
          <w:szCs w:val="24"/>
        </w:rPr>
      </w:pPr>
      <w:r w:rsidRPr="00224A52">
        <w:rPr>
          <w:rFonts w:ascii="Times New Roman" w:hAnsi="Times New Roman" w:cs="Times New Roman"/>
          <w:sz w:val="24"/>
          <w:szCs w:val="24"/>
        </w:rPr>
        <w:t xml:space="preserve">Algunas características del suelo pueden modificarse, sin embargo, muy poco se puede hacer con el clima. Quizás, la falta de un manejo adecuado de suelos y control de malezas sea el factor que más incida sobre la capacidad de carga del sistema. El manejo zootécnico (manejo de los animales en los potreros) debe establecerse en función del manejo agronómico, buscando siempre un equilibrio entre el recurso vegetal y el animal. Es común observar fincas con exceso de animales en ciertas épocas del año, lo que indudablemente resulta en un aumento en la presión de pastoreo (menos forraje disponible por UA), lo que a su vez ocasiona un deterioro del pastizal al debilitar las reservas de la planta y por ende una reducción subsiguiente en la carga animal. </w:t>
      </w:r>
      <w:sdt>
        <w:sdtPr>
          <w:rPr>
            <w:rFonts w:ascii="Times New Roman" w:hAnsi="Times New Roman" w:cs="Times New Roman"/>
            <w:b/>
            <w:sz w:val="24"/>
            <w:szCs w:val="24"/>
          </w:rPr>
          <w:id w:val="318696577"/>
          <w:citation/>
        </w:sdtPr>
        <w:sdtEndPr/>
        <w:sdtContent>
          <w:r w:rsidRPr="00224A52">
            <w:rPr>
              <w:rFonts w:ascii="Times New Roman" w:hAnsi="Times New Roman" w:cs="Times New Roman"/>
              <w:b/>
              <w:sz w:val="24"/>
              <w:szCs w:val="24"/>
            </w:rPr>
            <w:fldChar w:fldCharType="begin"/>
          </w:r>
          <w:r w:rsidR="008056D0">
            <w:rPr>
              <w:rFonts w:ascii="Times New Roman" w:hAnsi="Times New Roman" w:cs="Times New Roman"/>
              <w:b/>
              <w:sz w:val="24"/>
              <w:szCs w:val="24"/>
            </w:rPr>
            <w:instrText xml:space="preserve">CITATION MAX16 \l 12298 </w:instrText>
          </w:r>
          <w:r w:rsidRPr="00224A52">
            <w:rPr>
              <w:rFonts w:ascii="Times New Roman" w:hAnsi="Times New Roman" w:cs="Times New Roman"/>
              <w:b/>
              <w:sz w:val="24"/>
              <w:szCs w:val="24"/>
            </w:rPr>
            <w:fldChar w:fldCharType="separate"/>
          </w:r>
          <w:r w:rsidR="008056D0" w:rsidRPr="008056D0">
            <w:rPr>
              <w:rFonts w:ascii="Times New Roman" w:hAnsi="Times New Roman" w:cs="Times New Roman"/>
              <w:noProof/>
              <w:sz w:val="24"/>
              <w:szCs w:val="24"/>
            </w:rPr>
            <w:t>(Salgado, 2016)</w:t>
          </w:r>
          <w:r w:rsidRPr="00224A52">
            <w:rPr>
              <w:rFonts w:ascii="Times New Roman" w:hAnsi="Times New Roman" w:cs="Times New Roman"/>
              <w:b/>
              <w:sz w:val="24"/>
              <w:szCs w:val="24"/>
            </w:rPr>
            <w:fldChar w:fldCharType="end"/>
          </w:r>
        </w:sdtContent>
      </w:sdt>
      <w:r w:rsidRPr="00224A52">
        <w:rPr>
          <w:rFonts w:ascii="Times New Roman" w:hAnsi="Times New Roman" w:cs="Times New Roman"/>
          <w:b/>
          <w:sz w:val="24"/>
          <w:szCs w:val="24"/>
        </w:rPr>
        <w:t xml:space="preserve"> </w:t>
      </w:r>
    </w:p>
    <w:p w14:paraId="7677844A" w14:textId="6807A1D2" w:rsidR="004B59C1" w:rsidRPr="008339F1" w:rsidRDefault="004B59C1" w:rsidP="00FC7A2B">
      <w:pPr>
        <w:pStyle w:val="Prrafodelista"/>
        <w:numPr>
          <w:ilvl w:val="2"/>
          <w:numId w:val="29"/>
        </w:numPr>
        <w:jc w:val="both"/>
        <w:rPr>
          <w:rFonts w:ascii="Times New Roman" w:hAnsi="Times New Roman" w:cs="Times New Roman"/>
          <w:b/>
          <w:bCs/>
          <w:sz w:val="24"/>
          <w:szCs w:val="24"/>
        </w:rPr>
      </w:pPr>
      <w:bookmarkStart w:id="75" w:name="_Toc87289003"/>
      <w:r w:rsidRPr="008339F1">
        <w:rPr>
          <w:rFonts w:ascii="Times New Roman" w:hAnsi="Times New Roman" w:cs="Times New Roman"/>
          <w:b/>
          <w:bCs/>
          <w:sz w:val="24"/>
          <w:szCs w:val="24"/>
        </w:rPr>
        <w:t>Potencial Nutritivo</w:t>
      </w:r>
      <w:bookmarkEnd w:id="75"/>
    </w:p>
    <w:p w14:paraId="621B0C48" w14:textId="7452B590" w:rsidR="004B59C1" w:rsidRPr="0038635C" w:rsidRDefault="004B59C1" w:rsidP="00372FD2">
      <w:pPr>
        <w:spacing w:line="360" w:lineRule="auto"/>
        <w:jc w:val="both"/>
        <w:rPr>
          <w:rFonts w:ascii="Times New Roman" w:hAnsi="Times New Roman" w:cs="Times New Roman"/>
          <w:b/>
          <w:sz w:val="24"/>
          <w:szCs w:val="24"/>
        </w:rPr>
      </w:pPr>
      <w:r w:rsidRPr="00224A52">
        <w:rPr>
          <w:rFonts w:ascii="Times New Roman" w:hAnsi="Times New Roman" w:cs="Times New Roman"/>
          <w:sz w:val="24"/>
          <w:szCs w:val="24"/>
        </w:rPr>
        <w:t xml:space="preserve">El potencial nutritivo de un forraje puede definirse como esa capacidad potencial, inherente en un forraje para satisfacer los requerimientos nutricionales (principalmente energía y proteína) de un animal con el rumen completamente funcional. Este potencial estará en función del consumo de materia seca, de su composición. El potencial nutritivo se logrará solamente si las condiciones edafoclimáticas y de manejo agronómico y </w:t>
      </w:r>
      <w:r w:rsidRPr="0038635C">
        <w:rPr>
          <w:rFonts w:ascii="Times New Roman" w:hAnsi="Times New Roman" w:cs="Times New Roman"/>
          <w:sz w:val="24"/>
          <w:szCs w:val="24"/>
        </w:rPr>
        <w:t xml:space="preserve">zootécnico son favorables. Así, el periodo de descanso incidirá sobre la edad o estado de madurez de la planta; la presión de pastoreo lo hará sobre la parte de la planta a consumir por el animal y la fertilidad del suelo sobre la composición nutritiva, indicando que el manejo de estos tres factores es importante para poder ofrecer al animal mayor y mejor oferta forrajera. </w:t>
      </w:r>
      <w:sdt>
        <w:sdtPr>
          <w:rPr>
            <w:rFonts w:ascii="Times New Roman" w:hAnsi="Times New Roman" w:cs="Times New Roman"/>
            <w:b/>
            <w:sz w:val="24"/>
            <w:szCs w:val="24"/>
          </w:rPr>
          <w:id w:val="268907778"/>
          <w:citation/>
        </w:sdtPr>
        <w:sdtEndPr/>
        <w:sdtContent>
          <w:r w:rsidRPr="0038635C">
            <w:rPr>
              <w:rFonts w:ascii="Times New Roman" w:hAnsi="Times New Roman" w:cs="Times New Roman"/>
              <w:b/>
              <w:sz w:val="24"/>
              <w:szCs w:val="24"/>
            </w:rPr>
            <w:fldChar w:fldCharType="begin"/>
          </w:r>
          <w:r w:rsidR="008056D0">
            <w:rPr>
              <w:rFonts w:ascii="Times New Roman" w:hAnsi="Times New Roman" w:cs="Times New Roman"/>
              <w:b/>
              <w:sz w:val="24"/>
              <w:szCs w:val="24"/>
            </w:rPr>
            <w:instrText xml:space="preserve">CITATION MAX16 \l 12298 </w:instrText>
          </w:r>
          <w:r w:rsidRPr="0038635C">
            <w:rPr>
              <w:rFonts w:ascii="Times New Roman" w:hAnsi="Times New Roman" w:cs="Times New Roman"/>
              <w:b/>
              <w:sz w:val="24"/>
              <w:szCs w:val="24"/>
            </w:rPr>
            <w:fldChar w:fldCharType="separate"/>
          </w:r>
          <w:r w:rsidR="008056D0" w:rsidRPr="008056D0">
            <w:rPr>
              <w:rFonts w:ascii="Times New Roman" w:hAnsi="Times New Roman" w:cs="Times New Roman"/>
              <w:noProof/>
              <w:sz w:val="24"/>
              <w:szCs w:val="24"/>
            </w:rPr>
            <w:t>(Salgado, 2016)</w:t>
          </w:r>
          <w:r w:rsidRPr="0038635C">
            <w:rPr>
              <w:rFonts w:ascii="Times New Roman" w:hAnsi="Times New Roman" w:cs="Times New Roman"/>
              <w:b/>
              <w:sz w:val="24"/>
              <w:szCs w:val="24"/>
            </w:rPr>
            <w:fldChar w:fldCharType="end"/>
          </w:r>
        </w:sdtContent>
      </w:sdt>
    </w:p>
    <w:p w14:paraId="42B31AAB" w14:textId="3BFCEE72" w:rsidR="004B59C1" w:rsidRPr="008339F1" w:rsidRDefault="004B59C1" w:rsidP="00FC7A2B">
      <w:pPr>
        <w:pStyle w:val="Prrafodelista"/>
        <w:numPr>
          <w:ilvl w:val="2"/>
          <w:numId w:val="29"/>
        </w:numPr>
        <w:jc w:val="both"/>
        <w:rPr>
          <w:rFonts w:ascii="Times New Roman" w:hAnsi="Times New Roman" w:cs="Times New Roman"/>
          <w:b/>
          <w:bCs/>
          <w:sz w:val="24"/>
          <w:szCs w:val="24"/>
        </w:rPr>
      </w:pPr>
      <w:bookmarkStart w:id="76" w:name="_Toc87289004"/>
      <w:r w:rsidRPr="008339F1">
        <w:rPr>
          <w:rFonts w:ascii="Times New Roman" w:hAnsi="Times New Roman" w:cs="Times New Roman"/>
          <w:b/>
          <w:bCs/>
          <w:sz w:val="24"/>
          <w:szCs w:val="24"/>
        </w:rPr>
        <w:t>Características nutritivas, digestibilidad y consumo</w:t>
      </w:r>
      <w:bookmarkEnd w:id="76"/>
    </w:p>
    <w:p w14:paraId="6C12FD44" w14:textId="16D3E01E" w:rsidR="004B59C1" w:rsidRPr="0038635C" w:rsidRDefault="004B59C1" w:rsidP="00372FD2">
      <w:pPr>
        <w:spacing w:line="360" w:lineRule="auto"/>
        <w:jc w:val="both"/>
        <w:rPr>
          <w:rFonts w:ascii="Times New Roman" w:hAnsi="Times New Roman" w:cs="Times New Roman"/>
          <w:b/>
          <w:sz w:val="24"/>
          <w:szCs w:val="24"/>
        </w:rPr>
      </w:pPr>
      <w:r w:rsidRPr="0038635C">
        <w:rPr>
          <w:rFonts w:ascii="Times New Roman" w:hAnsi="Times New Roman" w:cs="Times New Roman"/>
          <w:sz w:val="24"/>
          <w:szCs w:val="24"/>
        </w:rPr>
        <w:t xml:space="preserve">Las gramíneas perennes presentan una alta proporción de componentes estructurales (fracción fibrosa) y las leguminosas. Los valores de la fracción fibrosa (celulosa, hemicelulosa y lignina) y la fracción lignocelulosa (fibra acido detergente) y la lignina, en el estado de madurez comúnmente utilizado en pastoreo o conservado, están frecuentemente por encima del 65,40 y 5%, respectivamente. El contenido de estas fracciones está relacionado en forma inversa con la digestibilidad y consumo de la materia orgánica. Una digestibilidad de 65% de la materia seca o materia orgánica ha sido </w:t>
      </w:r>
      <w:r w:rsidRPr="0038635C">
        <w:rPr>
          <w:rFonts w:ascii="Times New Roman" w:hAnsi="Times New Roman" w:cs="Times New Roman"/>
          <w:sz w:val="24"/>
          <w:szCs w:val="24"/>
        </w:rPr>
        <w:lastRenderedPageBreak/>
        <w:t>sugerida como el punto donde se diferencia el mecanismo de control del consumo de alimento en rumiantes</w:t>
      </w:r>
      <w:r w:rsidR="004B4687" w:rsidRPr="0038635C">
        <w:rPr>
          <w:rFonts w:ascii="Times New Roman" w:hAnsi="Times New Roman" w:cs="Times New Roman"/>
          <w:sz w:val="24"/>
          <w:szCs w:val="24"/>
        </w:rPr>
        <w:t xml:space="preserve">. </w:t>
      </w:r>
      <w:r w:rsidRPr="0038635C">
        <w:rPr>
          <w:rFonts w:ascii="Times New Roman" w:hAnsi="Times New Roman" w:cs="Times New Roman"/>
          <w:sz w:val="24"/>
          <w:szCs w:val="24"/>
        </w:rPr>
        <w:t xml:space="preserve">Se considera que, si el nitrógeno a nivel ruminal no es limitante y la digestibilidad es superior al 65%, el consumo será controlado por el mecanismo </w:t>
      </w:r>
      <w:r w:rsidR="00561A50" w:rsidRPr="0038635C">
        <w:rPr>
          <w:rFonts w:ascii="Times New Roman" w:hAnsi="Times New Roman" w:cs="Times New Roman"/>
          <w:sz w:val="24"/>
          <w:szCs w:val="24"/>
        </w:rPr>
        <w:t>quimios tatico</w:t>
      </w:r>
      <w:r w:rsidRPr="0038635C">
        <w:rPr>
          <w:rFonts w:ascii="Times New Roman" w:hAnsi="Times New Roman" w:cs="Times New Roman"/>
          <w:sz w:val="24"/>
          <w:szCs w:val="24"/>
        </w:rPr>
        <w:t xml:space="preserve"> (metabolismo energético); si es inferior se considera que funciona el mecanismo de distensión, tasa de digestión y tasa de pasaje. Los valores de digestibilidad en las gramíneas perennes del trópico bajo están normalmente entre 50 y 60%, dependiendo de la especie forrajera, estado de madurez (periodo de descanso), presión de pastoreo y fertilidad del suelo, principalmente. El contenido de proteína también </w:t>
      </w:r>
      <w:r w:rsidR="003E3C7D" w:rsidRPr="0038635C">
        <w:rPr>
          <w:rFonts w:ascii="Times New Roman" w:hAnsi="Times New Roman" w:cs="Times New Roman"/>
          <w:sz w:val="24"/>
          <w:szCs w:val="24"/>
        </w:rPr>
        <w:t>está</w:t>
      </w:r>
      <w:r w:rsidRPr="0038635C">
        <w:rPr>
          <w:rFonts w:ascii="Times New Roman" w:hAnsi="Times New Roman" w:cs="Times New Roman"/>
          <w:sz w:val="24"/>
          <w:szCs w:val="24"/>
        </w:rPr>
        <w:t xml:space="preserve"> relaciona- do con el consumo; un contenido bajo disminuye el nivel de ingestión por debajo de la capacidad física del tracto digestivo. El nivel crítico de la proteína en los forrajes tropicales, por debajo del cual el nitrógeno se convierte en el primer factor limitante del consumo, está establecido en 7% (base seca</w:t>
      </w:r>
      <w:r w:rsidR="0038635C" w:rsidRPr="0038635C">
        <w:rPr>
          <w:rFonts w:ascii="Times New Roman" w:hAnsi="Times New Roman" w:cs="Times New Roman"/>
          <w:sz w:val="24"/>
          <w:szCs w:val="24"/>
        </w:rPr>
        <w:t xml:space="preserve">). </w:t>
      </w:r>
      <w:r w:rsidRPr="0038635C">
        <w:rPr>
          <w:rFonts w:ascii="Times New Roman" w:hAnsi="Times New Roman" w:cs="Times New Roman"/>
          <w:sz w:val="24"/>
          <w:szCs w:val="24"/>
        </w:rPr>
        <w:t xml:space="preserve">Un contenido de proteína superior a este valor permite un mayor consumo y un balance de nitrógeno positivo. Las gramíneas por lo general superan este nivel crítico, bajo condiciones de manejo adecuado durante la época de lluvias. La cantidad de forraje consumido por el animal es considerada como el factor determinante más importante de la respuesta animal. Un consumo de materia seca por encima del 2% del peso vivo del animal, es considerado aceptable, sin embargo, niveles de 2,5 a 3,0% son requeridos en esos animales de mayores requerimientos. Las altas temperaturas pueden reducir las horas de pastoreo y por consiguiente el consumo. </w:t>
      </w:r>
      <w:sdt>
        <w:sdtPr>
          <w:rPr>
            <w:rFonts w:ascii="Times New Roman" w:hAnsi="Times New Roman" w:cs="Times New Roman"/>
            <w:b/>
            <w:sz w:val="24"/>
            <w:szCs w:val="24"/>
          </w:rPr>
          <w:id w:val="1685937889"/>
          <w:citation/>
        </w:sdtPr>
        <w:sdtEndPr/>
        <w:sdtContent>
          <w:r w:rsidRPr="0038635C">
            <w:rPr>
              <w:rFonts w:ascii="Times New Roman" w:hAnsi="Times New Roman" w:cs="Times New Roman"/>
              <w:b/>
              <w:sz w:val="24"/>
              <w:szCs w:val="24"/>
            </w:rPr>
            <w:fldChar w:fldCharType="begin"/>
          </w:r>
          <w:r w:rsidR="004E1EAC" w:rsidRPr="0038635C">
            <w:rPr>
              <w:rFonts w:ascii="Times New Roman" w:hAnsi="Times New Roman" w:cs="Times New Roman"/>
              <w:b/>
              <w:sz w:val="24"/>
              <w:szCs w:val="24"/>
            </w:rPr>
            <w:instrText xml:space="preserve">CITATION MarcadorDePosición1 \t  \l 12298 </w:instrText>
          </w:r>
          <w:r w:rsidRPr="0038635C">
            <w:rPr>
              <w:rFonts w:ascii="Times New Roman" w:hAnsi="Times New Roman" w:cs="Times New Roman"/>
              <w:b/>
              <w:sz w:val="24"/>
              <w:szCs w:val="24"/>
            </w:rPr>
            <w:fldChar w:fldCharType="separate"/>
          </w:r>
          <w:r w:rsidR="00602810" w:rsidRPr="00602810">
            <w:rPr>
              <w:rFonts w:ascii="Times New Roman" w:hAnsi="Times New Roman" w:cs="Times New Roman"/>
              <w:noProof/>
              <w:sz w:val="24"/>
              <w:szCs w:val="24"/>
            </w:rPr>
            <w:t>(Max Ventura S, 2008)</w:t>
          </w:r>
          <w:r w:rsidRPr="0038635C">
            <w:rPr>
              <w:rFonts w:ascii="Times New Roman" w:hAnsi="Times New Roman" w:cs="Times New Roman"/>
              <w:b/>
              <w:sz w:val="24"/>
              <w:szCs w:val="24"/>
            </w:rPr>
            <w:fldChar w:fldCharType="end"/>
          </w:r>
        </w:sdtContent>
      </w:sdt>
    </w:p>
    <w:p w14:paraId="2F8B102B" w14:textId="77777777" w:rsidR="004B59C1" w:rsidRPr="0038635C" w:rsidRDefault="004B59C1" w:rsidP="00372FD2">
      <w:pPr>
        <w:spacing w:line="360" w:lineRule="auto"/>
        <w:jc w:val="both"/>
        <w:rPr>
          <w:rFonts w:ascii="Times New Roman" w:hAnsi="Times New Roman" w:cs="Times New Roman"/>
          <w:sz w:val="24"/>
          <w:szCs w:val="24"/>
        </w:rPr>
      </w:pPr>
      <w:r w:rsidRPr="0038635C">
        <w:rPr>
          <w:rFonts w:ascii="Times New Roman" w:hAnsi="Times New Roman" w:cs="Times New Roman"/>
          <w:sz w:val="24"/>
          <w:szCs w:val="24"/>
        </w:rPr>
        <w:t>El rumen provee de un medio adecuado con un aporte generoso de alimentos para el crecimiento y la reproducción bacteriana. La ausencia de aire (oxígeno) en el rumen favorece el crecimiento de determinadas especies bacterianas, si la dieta es rica en fibra, las bacterias favorecidas serán las celulíticas que degradan la pared celular (celulosa) a moléculas menores (azúcares simples). En cambio, si la dieta es rica en hidratos de carbono no estructurales, como el almidón o azúcares simples (carbohidratos solubles), las bacterias favorecidas en su crecimiento serán el amilo líticas. Los microorganismos fermentan los hidratos de carbono generando como producto final de la digestión los ácidos grasos volátiles (AGV). Estos AGV se absorben a través de las paredes ruminal, aportando hasta el 60% de la energía digestible necesaria para mantenimiento y producción.</w:t>
      </w:r>
    </w:p>
    <w:p w14:paraId="04F7FBD8" w14:textId="6C1B4469" w:rsidR="004F23E1" w:rsidRPr="00224A52" w:rsidRDefault="004B59C1" w:rsidP="00372FD2">
      <w:pPr>
        <w:spacing w:line="360" w:lineRule="auto"/>
        <w:jc w:val="both"/>
        <w:rPr>
          <w:rFonts w:ascii="Times New Roman" w:hAnsi="Times New Roman" w:cs="Times New Roman"/>
          <w:b/>
          <w:sz w:val="24"/>
          <w:szCs w:val="24"/>
        </w:rPr>
      </w:pPr>
      <w:r w:rsidRPr="0038635C">
        <w:rPr>
          <w:rFonts w:ascii="Times New Roman" w:hAnsi="Times New Roman" w:cs="Times New Roman"/>
          <w:sz w:val="24"/>
          <w:szCs w:val="24"/>
        </w:rPr>
        <w:t xml:space="preserve">Gran parte de protoplasma microbiano es proteína (60%), siendo los aminoácidos su constituyente base. En su crecimiento las bacterias pueden utilizar amonio (NH4), </w:t>
      </w:r>
      <w:r w:rsidRPr="0038635C">
        <w:rPr>
          <w:rFonts w:ascii="Times New Roman" w:hAnsi="Times New Roman" w:cs="Times New Roman"/>
          <w:sz w:val="24"/>
          <w:szCs w:val="24"/>
        </w:rPr>
        <w:lastRenderedPageBreak/>
        <w:t xml:space="preserve">proveniente de la degradación de las proteínas del alimento, en un proceso de hidrólisis y de animación, realizado por ellas mismas, o proveniente de N no proteico como urea.  Podemos decir que las bacterias tienen la capacidad de jerarquizar el NH4 a aminoácidos y, a través de la unión de estos, a proteína usable por el rumiante. Estas proteínas de origen bacteriano son digeridas en el intestino delgado, constituyendo la principal fuente de aminoácidos para el animal. Aproximadamente el 60-70% de la proteína que arriba al duodeno es de origen microbiano. </w:t>
      </w:r>
      <w:sdt>
        <w:sdtPr>
          <w:rPr>
            <w:rFonts w:ascii="Times New Roman" w:hAnsi="Times New Roman" w:cs="Times New Roman"/>
            <w:b/>
            <w:sz w:val="24"/>
            <w:szCs w:val="24"/>
          </w:rPr>
          <w:id w:val="1663438462"/>
          <w:citation/>
        </w:sdtPr>
        <w:sdtEndPr/>
        <w:sdtContent>
          <w:r w:rsidRPr="00224A52">
            <w:rPr>
              <w:rFonts w:ascii="Times New Roman" w:hAnsi="Times New Roman" w:cs="Times New Roman"/>
              <w:b/>
              <w:sz w:val="24"/>
              <w:szCs w:val="24"/>
            </w:rPr>
            <w:fldChar w:fldCharType="begin"/>
          </w:r>
          <w:r w:rsidR="007D7DA6" w:rsidRPr="00224A52">
            <w:rPr>
              <w:rFonts w:ascii="Times New Roman" w:hAnsi="Times New Roman" w:cs="Times New Roman"/>
              <w:b/>
              <w:sz w:val="24"/>
              <w:szCs w:val="24"/>
            </w:rPr>
            <w:instrText xml:space="preserve">CITATION INA16 \t  \l 12298 </w:instrText>
          </w:r>
          <w:r w:rsidRPr="00224A52">
            <w:rPr>
              <w:rFonts w:ascii="Times New Roman" w:hAnsi="Times New Roman" w:cs="Times New Roman"/>
              <w:b/>
              <w:sz w:val="24"/>
              <w:szCs w:val="24"/>
            </w:rPr>
            <w:fldChar w:fldCharType="separate"/>
          </w:r>
          <w:r w:rsidR="00602810" w:rsidRPr="00602810">
            <w:rPr>
              <w:rFonts w:ascii="Times New Roman" w:hAnsi="Times New Roman" w:cs="Times New Roman"/>
              <w:noProof/>
              <w:sz w:val="24"/>
              <w:szCs w:val="24"/>
            </w:rPr>
            <w:t>(INATEC, 2016)</w:t>
          </w:r>
          <w:r w:rsidRPr="00224A52">
            <w:rPr>
              <w:rFonts w:ascii="Times New Roman" w:hAnsi="Times New Roman" w:cs="Times New Roman"/>
              <w:b/>
              <w:sz w:val="24"/>
              <w:szCs w:val="24"/>
            </w:rPr>
            <w:fldChar w:fldCharType="end"/>
          </w:r>
        </w:sdtContent>
      </w:sdt>
    </w:p>
    <w:p w14:paraId="3885461E" w14:textId="25793BC5" w:rsidR="004B59C1" w:rsidRPr="00F57679" w:rsidRDefault="004B59C1" w:rsidP="00FC7A2B">
      <w:pPr>
        <w:pStyle w:val="Prrafodelista"/>
        <w:numPr>
          <w:ilvl w:val="2"/>
          <w:numId w:val="29"/>
        </w:numPr>
        <w:jc w:val="both"/>
        <w:rPr>
          <w:rFonts w:ascii="Times New Roman" w:hAnsi="Times New Roman" w:cs="Times New Roman"/>
          <w:b/>
          <w:bCs/>
          <w:sz w:val="24"/>
          <w:szCs w:val="24"/>
        </w:rPr>
      </w:pPr>
      <w:bookmarkStart w:id="77" w:name="_Toc87289005"/>
      <w:r w:rsidRPr="00F57679">
        <w:rPr>
          <w:rFonts w:ascii="Times New Roman" w:hAnsi="Times New Roman" w:cs="Times New Roman"/>
          <w:b/>
          <w:bCs/>
          <w:sz w:val="24"/>
          <w:szCs w:val="24"/>
        </w:rPr>
        <w:t>Requerimientos nutricionales de los bovinos</w:t>
      </w:r>
      <w:bookmarkEnd w:id="77"/>
    </w:p>
    <w:p w14:paraId="6BDFACA9" w14:textId="77777777" w:rsidR="004B59C1" w:rsidRPr="00224A52" w:rsidRDefault="004B59C1"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Un programa de alimentación animal se debe enfocar en un mejoramiento continuo de las condiciones de los animales, que satisfaga sus requerimientos nutricionales (en cantidad y calidad) y les permita un buen desempeño, lo cual se evidencia en los parámetros productivos y reproductivos (peso al nacimiento, peso al destete, ganancia de peso, producción de leche e intervalo entre partos), como también en la salud y el bienestar del hato.</w:t>
      </w:r>
    </w:p>
    <w:p w14:paraId="7EEFBF55" w14:textId="11B20F0A" w:rsidR="004B59C1" w:rsidRPr="0038635C" w:rsidRDefault="004B59C1" w:rsidP="00372FD2">
      <w:pPr>
        <w:spacing w:line="360" w:lineRule="auto"/>
        <w:jc w:val="both"/>
        <w:rPr>
          <w:rFonts w:ascii="Times New Roman" w:hAnsi="Times New Roman" w:cs="Times New Roman"/>
          <w:sz w:val="24"/>
          <w:szCs w:val="24"/>
        </w:rPr>
      </w:pPr>
      <w:r w:rsidRPr="0038635C">
        <w:rPr>
          <w:rFonts w:ascii="Times New Roman" w:hAnsi="Times New Roman" w:cs="Times New Roman"/>
          <w:sz w:val="24"/>
          <w:szCs w:val="24"/>
        </w:rPr>
        <w:t>Dieta a base de forrajes en la alimentación del ganado se deben tratar de cubrir los requerimientos de los animales al menor costo posible. Los forrajes bien manejados son un alimento completo para las vacas, y permiten una buena producción de leche y carne. El pasto kikuyo (</w:t>
      </w:r>
      <w:r w:rsidRPr="0038635C">
        <w:rPr>
          <w:rFonts w:ascii="Times New Roman" w:hAnsi="Times New Roman" w:cs="Times New Roman"/>
          <w:i/>
          <w:iCs/>
          <w:sz w:val="24"/>
          <w:szCs w:val="24"/>
        </w:rPr>
        <w:t>Pennisetum</w:t>
      </w:r>
      <w:r w:rsidRPr="0038635C">
        <w:rPr>
          <w:rFonts w:ascii="Times New Roman" w:hAnsi="Times New Roman" w:cs="Times New Roman"/>
          <w:i/>
          <w:iCs/>
          <w:sz w:val="24"/>
          <w:szCs w:val="24"/>
        </w:rPr>
        <w:tab/>
        <w:t>clandestinum</w:t>
      </w:r>
      <w:r w:rsidRPr="0038635C">
        <w:rPr>
          <w:rFonts w:ascii="Times New Roman" w:hAnsi="Times New Roman" w:cs="Times New Roman"/>
          <w:sz w:val="24"/>
          <w:szCs w:val="24"/>
        </w:rPr>
        <w:t>), por ejemplo, puede satisfacer las necesidades nutricionales de mantenimiento más la producción hasta 10 kg de leche por día; los raigrases (</w:t>
      </w:r>
      <w:r w:rsidRPr="0038635C">
        <w:rPr>
          <w:rFonts w:ascii="Times New Roman" w:hAnsi="Times New Roman" w:cs="Times New Roman"/>
          <w:i/>
          <w:sz w:val="24"/>
          <w:szCs w:val="24"/>
        </w:rPr>
        <w:t>Lolium sp.),</w:t>
      </w:r>
      <w:r w:rsidRPr="0038635C">
        <w:rPr>
          <w:rFonts w:ascii="Times New Roman" w:hAnsi="Times New Roman" w:cs="Times New Roman"/>
          <w:sz w:val="24"/>
          <w:szCs w:val="24"/>
        </w:rPr>
        <w:t xml:space="preserve"> como el tetralite, hacen posible la producción de hasta 18 kg de leche por vaca por día, sin que haya necesidad de suministrar concentrados, pero, en este caso, en ganaderías de leche, tanto las praderas como las vacas deben ser manejadas en forma óptima. E</w:t>
      </w:r>
      <w:r w:rsidR="004503E1" w:rsidRPr="0038635C">
        <w:rPr>
          <w:rFonts w:ascii="Times New Roman" w:hAnsi="Times New Roman" w:cs="Times New Roman"/>
          <w:sz w:val="24"/>
          <w:szCs w:val="24"/>
        </w:rPr>
        <w:t>l</w:t>
      </w:r>
      <w:r w:rsidRPr="0038635C">
        <w:rPr>
          <w:rFonts w:ascii="Times New Roman" w:hAnsi="Times New Roman" w:cs="Times New Roman"/>
          <w:sz w:val="24"/>
          <w:szCs w:val="24"/>
        </w:rPr>
        <w:t xml:space="preserve"> sistema es posible homologar la producción con solo pasto a 6 litros de leche para venta y un ternero desteto de mínimo 150 kg.</w:t>
      </w:r>
    </w:p>
    <w:p w14:paraId="4E8C2E78" w14:textId="77777777" w:rsidR="00141AE6" w:rsidRPr="0038635C" w:rsidRDefault="004B59C1" w:rsidP="00372FD2">
      <w:pPr>
        <w:spacing w:line="360" w:lineRule="auto"/>
        <w:jc w:val="both"/>
        <w:rPr>
          <w:rFonts w:ascii="Times New Roman" w:hAnsi="Times New Roman" w:cs="Times New Roman"/>
          <w:sz w:val="24"/>
          <w:szCs w:val="24"/>
        </w:rPr>
      </w:pPr>
      <w:r w:rsidRPr="0038635C">
        <w:rPr>
          <w:rFonts w:ascii="Times New Roman" w:hAnsi="Times New Roman" w:cs="Times New Roman"/>
          <w:sz w:val="24"/>
          <w:szCs w:val="24"/>
        </w:rPr>
        <w:t xml:space="preserve">Las recomendaciones o decisiones en la alimentación del ganado deben reconocer el recurso de forrajeras nativas, su uso racional y acorde con un adecuado balance de nutrientes en la ración. Uno de los aspectos claves como BPA, es la cantidad y calidad de la proteína que se aporte en la dieta, por lo que es prioritario reconocer y usar de modo apropiado forrajes como las leguminosas u otras especies ricas en proteína. </w:t>
      </w:r>
    </w:p>
    <w:p w14:paraId="409FA2D0" w14:textId="77777777" w:rsidR="00FD49F6" w:rsidRDefault="00FD49F6" w:rsidP="00372FD2">
      <w:pPr>
        <w:jc w:val="both"/>
        <w:rPr>
          <w:rFonts w:ascii="Times New Roman" w:hAnsi="Times New Roman" w:cs="Times New Roman"/>
          <w:b/>
          <w:bCs/>
          <w:sz w:val="24"/>
          <w:szCs w:val="24"/>
        </w:rPr>
      </w:pPr>
      <w:bookmarkStart w:id="78" w:name="_Toc94885907"/>
    </w:p>
    <w:p w14:paraId="7AAB2E5C" w14:textId="77777777" w:rsidR="00FD49F6" w:rsidRDefault="00FD49F6" w:rsidP="00372FD2">
      <w:pPr>
        <w:jc w:val="both"/>
        <w:rPr>
          <w:rFonts w:ascii="Times New Roman" w:hAnsi="Times New Roman" w:cs="Times New Roman"/>
          <w:b/>
          <w:bCs/>
          <w:sz w:val="24"/>
          <w:szCs w:val="24"/>
        </w:rPr>
      </w:pPr>
    </w:p>
    <w:p w14:paraId="72DF7E8B" w14:textId="4735EBFD" w:rsidR="003D6A22" w:rsidRPr="00FB1CC4" w:rsidRDefault="003D6A22" w:rsidP="00372FD2">
      <w:pPr>
        <w:jc w:val="both"/>
        <w:rPr>
          <w:rFonts w:ascii="Times New Roman" w:hAnsi="Times New Roman" w:cs="Times New Roman"/>
          <w:b/>
          <w:bCs/>
          <w:sz w:val="24"/>
          <w:szCs w:val="24"/>
        </w:rPr>
      </w:pPr>
      <w:r w:rsidRPr="00FB1CC4">
        <w:rPr>
          <w:rFonts w:ascii="Times New Roman" w:hAnsi="Times New Roman" w:cs="Times New Roman"/>
          <w:b/>
          <w:bCs/>
          <w:sz w:val="24"/>
          <w:szCs w:val="24"/>
        </w:rPr>
        <w:lastRenderedPageBreak/>
        <w:t>Tabla 14</w:t>
      </w:r>
      <w:bookmarkEnd w:id="78"/>
    </w:p>
    <w:p w14:paraId="0306893F" w14:textId="77777777" w:rsidR="00475C1C" w:rsidRPr="00FB1CC4" w:rsidRDefault="000F0BF2" w:rsidP="00372FD2">
      <w:pPr>
        <w:jc w:val="both"/>
        <w:rPr>
          <w:rFonts w:ascii="Times New Roman" w:hAnsi="Times New Roman" w:cs="Times New Roman"/>
          <w:b/>
          <w:bCs/>
          <w:sz w:val="24"/>
          <w:szCs w:val="24"/>
        </w:rPr>
      </w:pPr>
      <w:bookmarkStart w:id="79" w:name="_Toc94885908"/>
      <w:r w:rsidRPr="00FB1CC4">
        <w:rPr>
          <w:rFonts w:ascii="Times New Roman" w:hAnsi="Times New Roman" w:cs="Times New Roman"/>
          <w:b/>
          <w:bCs/>
          <w:sz w:val="24"/>
          <w:szCs w:val="24"/>
        </w:rPr>
        <w:t>Requerimientos nutricionales de una vaca de doble propósito.</w:t>
      </w:r>
      <w:bookmarkEnd w:id="79"/>
    </w:p>
    <w:tbl>
      <w:tblPr>
        <w:tblW w:w="4890" w:type="dxa"/>
        <w:tblInd w:w="-80" w:type="dxa"/>
        <w:tblCellMar>
          <w:left w:w="70" w:type="dxa"/>
          <w:right w:w="70" w:type="dxa"/>
        </w:tblCellMar>
        <w:tblLook w:val="04A0" w:firstRow="1" w:lastRow="0" w:firstColumn="1" w:lastColumn="0" w:noHBand="0" w:noVBand="1"/>
      </w:tblPr>
      <w:tblGrid>
        <w:gridCol w:w="2055"/>
        <w:gridCol w:w="2835"/>
      </w:tblGrid>
      <w:tr w:rsidR="00224A52" w:rsidRPr="00224A52" w14:paraId="4FCB04A3" w14:textId="77777777" w:rsidTr="007B55C2">
        <w:trPr>
          <w:trHeight w:val="420"/>
        </w:trPr>
        <w:tc>
          <w:tcPr>
            <w:tcW w:w="205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CBD4FC" w14:textId="77777777" w:rsidR="00141AE6" w:rsidRPr="00224A52" w:rsidRDefault="00141AE6" w:rsidP="00141AE6">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 xml:space="preserve">Nutrimento </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14:paraId="22B689A3" w14:textId="77777777" w:rsidR="00141AE6" w:rsidRPr="00224A52" w:rsidRDefault="00141AE6" w:rsidP="00141AE6">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Requerimiento</w:t>
            </w:r>
          </w:p>
        </w:tc>
      </w:tr>
      <w:tr w:rsidR="00224A52" w:rsidRPr="00224A52" w14:paraId="579663CC" w14:textId="77777777" w:rsidTr="007B55C2">
        <w:trPr>
          <w:trHeight w:val="375"/>
        </w:trPr>
        <w:tc>
          <w:tcPr>
            <w:tcW w:w="2055" w:type="dxa"/>
            <w:tcBorders>
              <w:top w:val="nil"/>
              <w:left w:val="single" w:sz="8" w:space="0" w:color="auto"/>
              <w:bottom w:val="single" w:sz="8" w:space="0" w:color="auto"/>
              <w:right w:val="single" w:sz="8" w:space="0" w:color="auto"/>
            </w:tcBorders>
            <w:shd w:val="clear" w:color="auto" w:fill="auto"/>
            <w:vAlign w:val="center"/>
            <w:hideMark/>
          </w:tcPr>
          <w:p w14:paraId="3A7DB390" w14:textId="77777777" w:rsidR="00141AE6" w:rsidRPr="00224A52" w:rsidRDefault="00141AE6" w:rsidP="00141AE6">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 xml:space="preserve">Proteína </w:t>
            </w:r>
          </w:p>
        </w:tc>
        <w:tc>
          <w:tcPr>
            <w:tcW w:w="2835" w:type="dxa"/>
            <w:tcBorders>
              <w:top w:val="nil"/>
              <w:left w:val="nil"/>
              <w:bottom w:val="single" w:sz="8" w:space="0" w:color="auto"/>
              <w:right w:val="single" w:sz="8" w:space="0" w:color="auto"/>
            </w:tcBorders>
            <w:shd w:val="clear" w:color="auto" w:fill="auto"/>
            <w:vAlign w:val="center"/>
            <w:hideMark/>
          </w:tcPr>
          <w:p w14:paraId="035E66B2" w14:textId="77777777" w:rsidR="00141AE6" w:rsidRPr="00224A52" w:rsidRDefault="00141AE6" w:rsidP="00141AE6">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820 gr por día</w:t>
            </w:r>
          </w:p>
        </w:tc>
      </w:tr>
      <w:tr w:rsidR="00224A52" w:rsidRPr="00224A52" w14:paraId="42B24652" w14:textId="77777777" w:rsidTr="007B55C2">
        <w:trPr>
          <w:trHeight w:val="345"/>
        </w:trPr>
        <w:tc>
          <w:tcPr>
            <w:tcW w:w="2055" w:type="dxa"/>
            <w:tcBorders>
              <w:top w:val="nil"/>
              <w:left w:val="single" w:sz="8" w:space="0" w:color="auto"/>
              <w:bottom w:val="single" w:sz="8" w:space="0" w:color="auto"/>
              <w:right w:val="single" w:sz="8" w:space="0" w:color="auto"/>
            </w:tcBorders>
            <w:shd w:val="clear" w:color="auto" w:fill="auto"/>
            <w:vAlign w:val="center"/>
            <w:hideMark/>
          </w:tcPr>
          <w:p w14:paraId="3F7F7E99" w14:textId="77777777" w:rsidR="00141AE6" w:rsidRPr="00224A52" w:rsidRDefault="00141AE6" w:rsidP="00141AE6">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Energía</w:t>
            </w:r>
          </w:p>
        </w:tc>
        <w:tc>
          <w:tcPr>
            <w:tcW w:w="2835" w:type="dxa"/>
            <w:tcBorders>
              <w:top w:val="nil"/>
              <w:left w:val="nil"/>
              <w:bottom w:val="single" w:sz="8" w:space="0" w:color="auto"/>
              <w:right w:val="single" w:sz="8" w:space="0" w:color="auto"/>
            </w:tcBorders>
            <w:shd w:val="clear" w:color="auto" w:fill="auto"/>
            <w:vAlign w:val="center"/>
            <w:hideMark/>
          </w:tcPr>
          <w:p w14:paraId="1928863B" w14:textId="77777777" w:rsidR="00141AE6" w:rsidRPr="00224A52" w:rsidRDefault="00141AE6" w:rsidP="00141AE6">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14.0 Mcal* por día</w:t>
            </w:r>
          </w:p>
        </w:tc>
      </w:tr>
      <w:tr w:rsidR="00224A52" w:rsidRPr="00224A52" w14:paraId="02857473" w14:textId="77777777" w:rsidTr="007B55C2">
        <w:trPr>
          <w:trHeight w:val="390"/>
        </w:trPr>
        <w:tc>
          <w:tcPr>
            <w:tcW w:w="2055" w:type="dxa"/>
            <w:tcBorders>
              <w:top w:val="nil"/>
              <w:left w:val="single" w:sz="8" w:space="0" w:color="auto"/>
              <w:bottom w:val="single" w:sz="8" w:space="0" w:color="auto"/>
              <w:right w:val="single" w:sz="8" w:space="0" w:color="auto"/>
            </w:tcBorders>
            <w:shd w:val="clear" w:color="auto" w:fill="auto"/>
            <w:vAlign w:val="center"/>
            <w:hideMark/>
          </w:tcPr>
          <w:p w14:paraId="4C409D2B" w14:textId="77777777" w:rsidR="00141AE6" w:rsidRPr="00224A52" w:rsidRDefault="00141AE6" w:rsidP="00141AE6">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Calcio</w:t>
            </w:r>
          </w:p>
        </w:tc>
        <w:tc>
          <w:tcPr>
            <w:tcW w:w="2835" w:type="dxa"/>
            <w:tcBorders>
              <w:top w:val="nil"/>
              <w:left w:val="nil"/>
              <w:bottom w:val="single" w:sz="8" w:space="0" w:color="auto"/>
              <w:right w:val="single" w:sz="8" w:space="0" w:color="auto"/>
            </w:tcBorders>
            <w:shd w:val="clear" w:color="auto" w:fill="auto"/>
            <w:vAlign w:val="center"/>
            <w:hideMark/>
          </w:tcPr>
          <w:p w14:paraId="65DA4B3E" w14:textId="77777777" w:rsidR="00141AE6" w:rsidRPr="00224A52" w:rsidRDefault="00141AE6" w:rsidP="00141AE6">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20.0 gr por día</w:t>
            </w:r>
          </w:p>
        </w:tc>
      </w:tr>
      <w:tr w:rsidR="00224A52" w:rsidRPr="00224A52" w14:paraId="4A0759A6" w14:textId="77777777" w:rsidTr="007B55C2">
        <w:trPr>
          <w:trHeight w:val="315"/>
        </w:trPr>
        <w:tc>
          <w:tcPr>
            <w:tcW w:w="2055" w:type="dxa"/>
            <w:tcBorders>
              <w:top w:val="nil"/>
              <w:left w:val="single" w:sz="8" w:space="0" w:color="auto"/>
              <w:bottom w:val="single" w:sz="8" w:space="0" w:color="auto"/>
              <w:right w:val="single" w:sz="8" w:space="0" w:color="auto"/>
            </w:tcBorders>
            <w:shd w:val="clear" w:color="auto" w:fill="auto"/>
            <w:vAlign w:val="center"/>
            <w:hideMark/>
          </w:tcPr>
          <w:p w14:paraId="54D11AF8" w14:textId="77777777" w:rsidR="00141AE6" w:rsidRPr="00224A52" w:rsidRDefault="00141AE6" w:rsidP="00141AE6">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Fósforo</w:t>
            </w:r>
          </w:p>
        </w:tc>
        <w:tc>
          <w:tcPr>
            <w:tcW w:w="2835" w:type="dxa"/>
            <w:tcBorders>
              <w:top w:val="nil"/>
              <w:left w:val="nil"/>
              <w:bottom w:val="single" w:sz="8" w:space="0" w:color="auto"/>
              <w:right w:val="single" w:sz="8" w:space="0" w:color="auto"/>
            </w:tcBorders>
            <w:shd w:val="clear" w:color="auto" w:fill="auto"/>
            <w:vAlign w:val="center"/>
            <w:hideMark/>
          </w:tcPr>
          <w:p w14:paraId="750488F7" w14:textId="77777777" w:rsidR="00141AE6" w:rsidRPr="00224A52" w:rsidRDefault="00141AE6" w:rsidP="00141AE6">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16.0 gr por día</w:t>
            </w:r>
          </w:p>
        </w:tc>
      </w:tr>
    </w:tbl>
    <w:p w14:paraId="17072121" w14:textId="64693983" w:rsidR="003D6A22" w:rsidRPr="00ED3799" w:rsidRDefault="00ED3799" w:rsidP="00372FD2">
      <w:pPr>
        <w:spacing w:line="360" w:lineRule="auto"/>
        <w:jc w:val="both"/>
        <w:rPr>
          <w:rFonts w:ascii="Times New Roman" w:hAnsi="Times New Roman" w:cs="Times New Roman"/>
          <w:b/>
          <w:sz w:val="20"/>
          <w:szCs w:val="20"/>
        </w:rPr>
      </w:pPr>
      <w:r w:rsidRPr="00A9413D">
        <w:rPr>
          <w:rFonts w:ascii="Times New Roman" w:hAnsi="Times New Roman" w:cs="Times New Roman"/>
          <w:b/>
          <w:sz w:val="20"/>
          <w:szCs w:val="20"/>
        </w:rPr>
        <w:t>Fuente</w:t>
      </w:r>
      <w:r w:rsidRPr="00ED3799">
        <w:rPr>
          <w:rFonts w:ascii="Times New Roman" w:hAnsi="Times New Roman" w:cs="Times New Roman"/>
          <w:bCs/>
          <w:sz w:val="20"/>
          <w:szCs w:val="20"/>
        </w:rPr>
        <w:t xml:space="preserve"> </w:t>
      </w:r>
      <w:sdt>
        <w:sdtPr>
          <w:rPr>
            <w:rFonts w:ascii="Times New Roman" w:hAnsi="Times New Roman" w:cs="Times New Roman"/>
            <w:b/>
            <w:sz w:val="20"/>
            <w:szCs w:val="20"/>
          </w:rPr>
          <w:id w:val="1797801690"/>
          <w:citation/>
        </w:sdtPr>
        <w:sdtEndPr/>
        <w:sdtContent>
          <w:r w:rsidRPr="00ED3799">
            <w:rPr>
              <w:rFonts w:ascii="Times New Roman" w:hAnsi="Times New Roman" w:cs="Times New Roman"/>
              <w:b/>
              <w:sz w:val="20"/>
              <w:szCs w:val="20"/>
            </w:rPr>
            <w:fldChar w:fldCharType="begin"/>
          </w:r>
          <w:r w:rsidRPr="00ED3799">
            <w:rPr>
              <w:rFonts w:ascii="Times New Roman" w:hAnsi="Times New Roman" w:cs="Times New Roman"/>
              <w:b/>
              <w:sz w:val="20"/>
              <w:szCs w:val="20"/>
            </w:rPr>
            <w:instrText xml:space="preserve">CITATION NRC01 \l 12298 </w:instrText>
          </w:r>
          <w:r w:rsidRPr="00ED3799">
            <w:rPr>
              <w:rFonts w:ascii="Times New Roman" w:hAnsi="Times New Roman" w:cs="Times New Roman"/>
              <w:b/>
              <w:sz w:val="20"/>
              <w:szCs w:val="20"/>
            </w:rPr>
            <w:fldChar w:fldCharType="separate"/>
          </w:r>
          <w:r w:rsidRPr="00ED3799">
            <w:rPr>
              <w:rFonts w:ascii="Times New Roman" w:hAnsi="Times New Roman" w:cs="Times New Roman"/>
              <w:noProof/>
              <w:sz w:val="20"/>
              <w:szCs w:val="20"/>
            </w:rPr>
            <w:t>(Barrantes, 2001)</w:t>
          </w:r>
          <w:r w:rsidRPr="00ED3799">
            <w:rPr>
              <w:rFonts w:ascii="Times New Roman" w:hAnsi="Times New Roman" w:cs="Times New Roman"/>
              <w:b/>
              <w:sz w:val="20"/>
              <w:szCs w:val="20"/>
            </w:rPr>
            <w:fldChar w:fldCharType="end"/>
          </w:r>
        </w:sdtContent>
      </w:sdt>
    </w:p>
    <w:p w14:paraId="078EB114" w14:textId="77777777" w:rsidR="0016664B" w:rsidRDefault="003D6A22"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 xml:space="preserve">*Megacalorias </w:t>
      </w:r>
    </w:p>
    <w:p w14:paraId="082C07B0" w14:textId="3CC414AA" w:rsidR="003D6A22" w:rsidRPr="007D5857" w:rsidRDefault="003D6A22" w:rsidP="00372FD2">
      <w:pPr>
        <w:jc w:val="both"/>
        <w:rPr>
          <w:rFonts w:ascii="Times New Roman" w:hAnsi="Times New Roman" w:cs="Times New Roman"/>
          <w:b/>
          <w:bCs/>
          <w:sz w:val="24"/>
          <w:szCs w:val="24"/>
        </w:rPr>
      </w:pPr>
      <w:bookmarkStart w:id="80" w:name="_Toc94885909"/>
      <w:r w:rsidRPr="007D5857">
        <w:rPr>
          <w:rFonts w:ascii="Times New Roman" w:hAnsi="Times New Roman" w:cs="Times New Roman"/>
          <w:b/>
          <w:bCs/>
          <w:sz w:val="24"/>
          <w:szCs w:val="24"/>
        </w:rPr>
        <w:t>Tabla 15</w:t>
      </w:r>
      <w:bookmarkEnd w:id="80"/>
    </w:p>
    <w:p w14:paraId="1C2F9FFD" w14:textId="77777777" w:rsidR="003D6A22" w:rsidRPr="007D5857" w:rsidRDefault="003D6A22" w:rsidP="00372FD2">
      <w:pPr>
        <w:jc w:val="both"/>
        <w:rPr>
          <w:rFonts w:ascii="Times New Roman" w:hAnsi="Times New Roman" w:cs="Times New Roman"/>
          <w:b/>
          <w:bCs/>
          <w:sz w:val="24"/>
          <w:szCs w:val="24"/>
        </w:rPr>
      </w:pPr>
      <w:bookmarkStart w:id="81" w:name="_Toc94885910"/>
      <w:r w:rsidRPr="007D5857">
        <w:rPr>
          <w:rFonts w:ascii="Times New Roman" w:hAnsi="Times New Roman" w:cs="Times New Roman"/>
          <w:b/>
          <w:bCs/>
          <w:sz w:val="24"/>
          <w:szCs w:val="24"/>
        </w:rPr>
        <w:t>Requerimientos nut</w:t>
      </w:r>
      <w:r w:rsidR="00207DB2" w:rsidRPr="007D5857">
        <w:rPr>
          <w:rFonts w:ascii="Times New Roman" w:hAnsi="Times New Roman" w:cs="Times New Roman"/>
          <w:b/>
          <w:bCs/>
          <w:sz w:val="24"/>
          <w:szCs w:val="24"/>
        </w:rPr>
        <w:t xml:space="preserve">ricionales de un torete </w:t>
      </w:r>
      <w:r w:rsidRPr="007D5857">
        <w:rPr>
          <w:rFonts w:ascii="Times New Roman" w:hAnsi="Times New Roman" w:cs="Times New Roman"/>
          <w:b/>
          <w:bCs/>
          <w:sz w:val="24"/>
          <w:szCs w:val="24"/>
        </w:rPr>
        <w:t>de 300 kg de peso.</w:t>
      </w:r>
      <w:bookmarkEnd w:id="81"/>
    </w:p>
    <w:tbl>
      <w:tblPr>
        <w:tblW w:w="4890" w:type="dxa"/>
        <w:tblInd w:w="-80" w:type="dxa"/>
        <w:tblCellMar>
          <w:left w:w="70" w:type="dxa"/>
          <w:right w:w="70" w:type="dxa"/>
        </w:tblCellMar>
        <w:tblLook w:val="04A0" w:firstRow="1" w:lastRow="0" w:firstColumn="1" w:lastColumn="0" w:noHBand="0" w:noVBand="1"/>
      </w:tblPr>
      <w:tblGrid>
        <w:gridCol w:w="2080"/>
        <w:gridCol w:w="2810"/>
      </w:tblGrid>
      <w:tr w:rsidR="00224A52" w:rsidRPr="00224A52" w14:paraId="657EB7ED" w14:textId="77777777" w:rsidTr="007B55C2">
        <w:trPr>
          <w:trHeight w:val="319"/>
        </w:trPr>
        <w:tc>
          <w:tcPr>
            <w:tcW w:w="2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A197776" w14:textId="77777777" w:rsidR="00141AE6" w:rsidRPr="00224A52" w:rsidRDefault="00141AE6" w:rsidP="00141AE6">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 xml:space="preserve">Nutrimento </w:t>
            </w:r>
          </w:p>
        </w:tc>
        <w:tc>
          <w:tcPr>
            <w:tcW w:w="2810" w:type="dxa"/>
            <w:tcBorders>
              <w:top w:val="single" w:sz="8" w:space="0" w:color="auto"/>
              <w:left w:val="nil"/>
              <w:bottom w:val="single" w:sz="8" w:space="0" w:color="auto"/>
              <w:right w:val="single" w:sz="8" w:space="0" w:color="auto"/>
            </w:tcBorders>
            <w:shd w:val="clear" w:color="auto" w:fill="auto"/>
            <w:vAlign w:val="center"/>
            <w:hideMark/>
          </w:tcPr>
          <w:p w14:paraId="6E08DFCD" w14:textId="77777777" w:rsidR="00141AE6" w:rsidRPr="00224A52" w:rsidRDefault="00141AE6" w:rsidP="00141AE6">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Requerimiento</w:t>
            </w:r>
          </w:p>
        </w:tc>
      </w:tr>
      <w:tr w:rsidR="00224A52" w:rsidRPr="00224A52" w14:paraId="693BCDBB" w14:textId="77777777" w:rsidTr="007B55C2">
        <w:trPr>
          <w:trHeight w:val="14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4962F40F" w14:textId="77777777" w:rsidR="00141AE6" w:rsidRPr="00224A52" w:rsidRDefault="00141AE6" w:rsidP="00141AE6">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Proteína</w:t>
            </w:r>
          </w:p>
        </w:tc>
        <w:tc>
          <w:tcPr>
            <w:tcW w:w="2810" w:type="dxa"/>
            <w:tcBorders>
              <w:top w:val="nil"/>
              <w:left w:val="nil"/>
              <w:bottom w:val="single" w:sz="8" w:space="0" w:color="auto"/>
              <w:right w:val="single" w:sz="8" w:space="0" w:color="auto"/>
            </w:tcBorders>
            <w:shd w:val="clear" w:color="auto" w:fill="auto"/>
            <w:vAlign w:val="center"/>
            <w:hideMark/>
          </w:tcPr>
          <w:p w14:paraId="7439D20A" w14:textId="77777777" w:rsidR="00141AE6" w:rsidRPr="00224A52" w:rsidRDefault="00141AE6" w:rsidP="00141AE6">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800 gr por día</w:t>
            </w:r>
          </w:p>
        </w:tc>
      </w:tr>
      <w:tr w:rsidR="00224A52" w:rsidRPr="00224A52" w14:paraId="17301138" w14:textId="77777777" w:rsidTr="007B55C2">
        <w:trPr>
          <w:trHeight w:val="375"/>
        </w:trPr>
        <w:tc>
          <w:tcPr>
            <w:tcW w:w="2080" w:type="dxa"/>
            <w:tcBorders>
              <w:top w:val="nil"/>
              <w:left w:val="single" w:sz="8" w:space="0" w:color="auto"/>
              <w:bottom w:val="nil"/>
              <w:right w:val="single" w:sz="8" w:space="0" w:color="auto"/>
            </w:tcBorders>
            <w:shd w:val="clear" w:color="auto" w:fill="auto"/>
            <w:vAlign w:val="center"/>
            <w:hideMark/>
          </w:tcPr>
          <w:p w14:paraId="365061C4" w14:textId="77777777" w:rsidR="00141AE6" w:rsidRPr="00224A52" w:rsidRDefault="00141AE6" w:rsidP="00141AE6">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Energía:  ENm *</w:t>
            </w:r>
          </w:p>
        </w:tc>
        <w:tc>
          <w:tcPr>
            <w:tcW w:w="2810" w:type="dxa"/>
            <w:tcBorders>
              <w:top w:val="nil"/>
              <w:left w:val="nil"/>
              <w:bottom w:val="nil"/>
              <w:right w:val="single" w:sz="8" w:space="0" w:color="auto"/>
            </w:tcBorders>
            <w:shd w:val="clear" w:color="auto" w:fill="auto"/>
            <w:vAlign w:val="center"/>
            <w:hideMark/>
          </w:tcPr>
          <w:p w14:paraId="44C36615" w14:textId="77777777" w:rsidR="00141AE6" w:rsidRPr="00224A52" w:rsidRDefault="00141AE6" w:rsidP="00141AE6">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 </w:t>
            </w:r>
          </w:p>
        </w:tc>
      </w:tr>
      <w:tr w:rsidR="00224A52" w:rsidRPr="00224A52" w14:paraId="3372E915" w14:textId="77777777" w:rsidTr="007B55C2">
        <w:trPr>
          <w:trHeight w:val="480"/>
        </w:trPr>
        <w:tc>
          <w:tcPr>
            <w:tcW w:w="2080" w:type="dxa"/>
            <w:tcBorders>
              <w:top w:val="nil"/>
              <w:left w:val="single" w:sz="8" w:space="0" w:color="auto"/>
              <w:bottom w:val="nil"/>
              <w:right w:val="single" w:sz="8" w:space="0" w:color="auto"/>
            </w:tcBorders>
            <w:shd w:val="clear" w:color="auto" w:fill="auto"/>
            <w:vAlign w:val="center"/>
            <w:hideMark/>
          </w:tcPr>
          <w:p w14:paraId="2A113FCD" w14:textId="77777777" w:rsidR="00141AE6" w:rsidRPr="00224A52" w:rsidRDefault="00141AE6" w:rsidP="00141AE6">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ENg *</w:t>
            </w:r>
          </w:p>
        </w:tc>
        <w:tc>
          <w:tcPr>
            <w:tcW w:w="2810" w:type="dxa"/>
            <w:tcBorders>
              <w:top w:val="nil"/>
              <w:left w:val="nil"/>
              <w:bottom w:val="nil"/>
              <w:right w:val="single" w:sz="8" w:space="0" w:color="auto"/>
            </w:tcBorders>
            <w:shd w:val="clear" w:color="auto" w:fill="auto"/>
            <w:vAlign w:val="center"/>
            <w:hideMark/>
          </w:tcPr>
          <w:p w14:paraId="72C9669F" w14:textId="77777777" w:rsidR="00141AE6" w:rsidRPr="00224A52" w:rsidRDefault="00141AE6" w:rsidP="00141AE6">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6.1 Mcal por día</w:t>
            </w:r>
          </w:p>
        </w:tc>
      </w:tr>
      <w:tr w:rsidR="00224A52" w:rsidRPr="00224A52" w14:paraId="00683479" w14:textId="77777777" w:rsidTr="007B55C2">
        <w:trPr>
          <w:trHeight w:val="120"/>
        </w:trPr>
        <w:tc>
          <w:tcPr>
            <w:tcW w:w="2080" w:type="dxa"/>
            <w:tcBorders>
              <w:top w:val="nil"/>
              <w:left w:val="single" w:sz="8" w:space="0" w:color="auto"/>
              <w:bottom w:val="single" w:sz="8" w:space="0" w:color="auto"/>
              <w:right w:val="single" w:sz="8" w:space="0" w:color="auto"/>
            </w:tcBorders>
            <w:shd w:val="clear" w:color="auto" w:fill="auto"/>
            <w:hideMark/>
          </w:tcPr>
          <w:p w14:paraId="5A64A644" w14:textId="77777777" w:rsidR="00141AE6" w:rsidRPr="00224A52" w:rsidRDefault="00141AE6" w:rsidP="00141AE6">
            <w:pPr>
              <w:spacing w:after="0" w:line="240" w:lineRule="auto"/>
              <w:rPr>
                <w:rFonts w:ascii="Calibri" w:eastAsia="Times New Roman" w:hAnsi="Calibri" w:cs="Times New Roman"/>
                <w:lang w:eastAsia="es-EC"/>
              </w:rPr>
            </w:pPr>
            <w:r w:rsidRPr="00224A52">
              <w:rPr>
                <w:rFonts w:ascii="Calibri" w:eastAsia="Times New Roman" w:hAnsi="Calibri" w:cs="Times New Roman"/>
                <w:lang w:eastAsia="es-EC"/>
              </w:rPr>
              <w:t> </w:t>
            </w:r>
          </w:p>
        </w:tc>
        <w:tc>
          <w:tcPr>
            <w:tcW w:w="2810" w:type="dxa"/>
            <w:tcBorders>
              <w:top w:val="nil"/>
              <w:left w:val="nil"/>
              <w:bottom w:val="single" w:sz="8" w:space="0" w:color="auto"/>
              <w:right w:val="single" w:sz="8" w:space="0" w:color="auto"/>
            </w:tcBorders>
            <w:shd w:val="clear" w:color="auto" w:fill="auto"/>
            <w:vAlign w:val="center"/>
            <w:hideMark/>
          </w:tcPr>
          <w:p w14:paraId="624B5E29" w14:textId="77777777" w:rsidR="00141AE6" w:rsidRPr="00224A52" w:rsidRDefault="00141AE6" w:rsidP="00141AE6">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1.72 Mcal por día</w:t>
            </w:r>
          </w:p>
        </w:tc>
      </w:tr>
      <w:tr w:rsidR="00224A52" w:rsidRPr="00224A52" w14:paraId="0076AC3E" w14:textId="77777777" w:rsidTr="007B55C2">
        <w:trPr>
          <w:trHeight w:val="260"/>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38B1B6D0" w14:textId="77777777" w:rsidR="00141AE6" w:rsidRPr="00224A52" w:rsidRDefault="00141AE6" w:rsidP="00141AE6">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 xml:space="preserve">Calcio </w:t>
            </w:r>
          </w:p>
        </w:tc>
        <w:tc>
          <w:tcPr>
            <w:tcW w:w="2810" w:type="dxa"/>
            <w:tcBorders>
              <w:top w:val="nil"/>
              <w:left w:val="nil"/>
              <w:bottom w:val="single" w:sz="8" w:space="0" w:color="auto"/>
              <w:right w:val="single" w:sz="8" w:space="0" w:color="auto"/>
            </w:tcBorders>
            <w:shd w:val="clear" w:color="auto" w:fill="auto"/>
            <w:vAlign w:val="center"/>
            <w:hideMark/>
          </w:tcPr>
          <w:p w14:paraId="14BF0D87" w14:textId="77777777" w:rsidR="00141AE6" w:rsidRPr="00224A52" w:rsidRDefault="00141AE6" w:rsidP="00141AE6">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21 .00 gr por día</w:t>
            </w:r>
          </w:p>
        </w:tc>
      </w:tr>
      <w:tr w:rsidR="00224A52" w:rsidRPr="00224A52" w14:paraId="29C53170" w14:textId="77777777" w:rsidTr="007B55C2">
        <w:trPr>
          <w:trHeight w:val="236"/>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63BA82D7" w14:textId="77777777" w:rsidR="00141AE6" w:rsidRPr="00224A52" w:rsidRDefault="00141AE6" w:rsidP="00141AE6">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Fósforo</w:t>
            </w:r>
          </w:p>
        </w:tc>
        <w:tc>
          <w:tcPr>
            <w:tcW w:w="2810" w:type="dxa"/>
            <w:tcBorders>
              <w:top w:val="nil"/>
              <w:left w:val="nil"/>
              <w:bottom w:val="single" w:sz="8" w:space="0" w:color="auto"/>
              <w:right w:val="single" w:sz="8" w:space="0" w:color="auto"/>
            </w:tcBorders>
            <w:shd w:val="clear" w:color="auto" w:fill="auto"/>
            <w:vAlign w:val="center"/>
            <w:hideMark/>
          </w:tcPr>
          <w:p w14:paraId="053A546B" w14:textId="77777777" w:rsidR="00141AE6" w:rsidRPr="00224A52" w:rsidRDefault="00141AE6" w:rsidP="00141AE6">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12.00 gr por día</w:t>
            </w:r>
          </w:p>
        </w:tc>
      </w:tr>
    </w:tbl>
    <w:p w14:paraId="0D0661BE" w14:textId="302707F6" w:rsidR="00207DB2" w:rsidRPr="00ED3799" w:rsidRDefault="00ED3799" w:rsidP="00372FD2">
      <w:pPr>
        <w:spacing w:line="360" w:lineRule="auto"/>
        <w:jc w:val="both"/>
        <w:rPr>
          <w:rFonts w:ascii="Times New Roman" w:hAnsi="Times New Roman" w:cs="Times New Roman"/>
          <w:b/>
          <w:sz w:val="20"/>
          <w:szCs w:val="20"/>
        </w:rPr>
      </w:pPr>
      <w:r w:rsidRPr="00A9413D">
        <w:rPr>
          <w:rFonts w:ascii="Times New Roman" w:hAnsi="Times New Roman" w:cs="Times New Roman"/>
          <w:b/>
          <w:sz w:val="20"/>
          <w:szCs w:val="20"/>
        </w:rPr>
        <w:t>Fuente</w:t>
      </w:r>
      <w:r w:rsidRPr="00ED3799">
        <w:rPr>
          <w:rFonts w:ascii="Times New Roman" w:hAnsi="Times New Roman" w:cs="Times New Roman"/>
          <w:b/>
          <w:sz w:val="20"/>
          <w:szCs w:val="20"/>
        </w:rPr>
        <w:t xml:space="preserve"> </w:t>
      </w:r>
      <w:sdt>
        <w:sdtPr>
          <w:rPr>
            <w:rFonts w:ascii="Times New Roman" w:hAnsi="Times New Roman" w:cs="Times New Roman"/>
            <w:b/>
            <w:sz w:val="20"/>
            <w:szCs w:val="20"/>
          </w:rPr>
          <w:id w:val="-1027713112"/>
          <w:citation/>
        </w:sdtPr>
        <w:sdtEndPr/>
        <w:sdtContent>
          <w:r w:rsidRPr="00ED3799">
            <w:rPr>
              <w:rFonts w:ascii="Times New Roman" w:hAnsi="Times New Roman" w:cs="Times New Roman"/>
              <w:b/>
              <w:sz w:val="20"/>
              <w:szCs w:val="20"/>
            </w:rPr>
            <w:fldChar w:fldCharType="begin"/>
          </w:r>
          <w:r w:rsidRPr="00ED3799">
            <w:rPr>
              <w:rFonts w:ascii="Times New Roman" w:hAnsi="Times New Roman" w:cs="Times New Roman"/>
              <w:b/>
              <w:sz w:val="20"/>
              <w:szCs w:val="20"/>
            </w:rPr>
            <w:instrText xml:space="preserve"> CITATION NRC01 \l 12298 </w:instrText>
          </w:r>
          <w:r w:rsidRPr="00ED3799">
            <w:rPr>
              <w:rFonts w:ascii="Times New Roman" w:hAnsi="Times New Roman" w:cs="Times New Roman"/>
              <w:b/>
              <w:sz w:val="20"/>
              <w:szCs w:val="20"/>
            </w:rPr>
            <w:fldChar w:fldCharType="separate"/>
          </w:r>
          <w:r w:rsidRPr="00ED3799">
            <w:rPr>
              <w:rFonts w:ascii="Times New Roman" w:hAnsi="Times New Roman" w:cs="Times New Roman"/>
              <w:noProof/>
              <w:sz w:val="20"/>
              <w:szCs w:val="20"/>
            </w:rPr>
            <w:t>(Barrantes, 2001)</w:t>
          </w:r>
          <w:r w:rsidRPr="00ED3799">
            <w:rPr>
              <w:rFonts w:ascii="Times New Roman" w:hAnsi="Times New Roman" w:cs="Times New Roman"/>
              <w:b/>
              <w:sz w:val="20"/>
              <w:szCs w:val="20"/>
            </w:rPr>
            <w:fldChar w:fldCharType="end"/>
          </w:r>
        </w:sdtContent>
      </w:sdt>
    </w:p>
    <w:p w14:paraId="48E07783" w14:textId="77777777" w:rsidR="00207DB2" w:rsidRPr="00224A52" w:rsidRDefault="00207DB2" w:rsidP="00372FD2">
      <w:pPr>
        <w:spacing w:line="360" w:lineRule="auto"/>
        <w:jc w:val="both"/>
        <w:rPr>
          <w:rFonts w:ascii="Times New Roman" w:hAnsi="Times New Roman" w:cs="Times New Roman"/>
          <w:sz w:val="24"/>
          <w:szCs w:val="24"/>
        </w:rPr>
      </w:pPr>
      <w:r w:rsidRPr="00224A52">
        <w:rPr>
          <w:rFonts w:ascii="Times New Roman" w:hAnsi="Times New Roman" w:cs="Times New Roman"/>
          <w:b/>
          <w:sz w:val="24"/>
          <w:szCs w:val="24"/>
        </w:rPr>
        <w:t>*</w:t>
      </w:r>
      <w:r w:rsidRPr="00224A52">
        <w:rPr>
          <w:rFonts w:ascii="Times New Roman" w:hAnsi="Times New Roman" w:cs="Times New Roman"/>
          <w:sz w:val="24"/>
          <w:szCs w:val="24"/>
        </w:rPr>
        <w:t>ENm: Energía Neta de mantenimiento</w:t>
      </w:r>
    </w:p>
    <w:p w14:paraId="6EBCE8D1" w14:textId="77777777" w:rsidR="00676FDF" w:rsidRDefault="00207DB2" w:rsidP="00676FDF">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*ENg:</w:t>
      </w:r>
      <w:r w:rsidRPr="00224A52">
        <w:rPr>
          <w:rFonts w:ascii="Times New Roman" w:hAnsi="Times New Roman" w:cs="Times New Roman"/>
          <w:b/>
          <w:sz w:val="24"/>
          <w:szCs w:val="24"/>
        </w:rPr>
        <w:t xml:space="preserve"> </w:t>
      </w:r>
      <w:r w:rsidRPr="00224A52">
        <w:rPr>
          <w:rFonts w:ascii="Times New Roman" w:hAnsi="Times New Roman" w:cs="Times New Roman"/>
          <w:sz w:val="24"/>
          <w:szCs w:val="24"/>
        </w:rPr>
        <w:t>Energía Neta para ganancia de peso</w:t>
      </w:r>
      <w:bookmarkStart w:id="82" w:name="_Toc87289006"/>
    </w:p>
    <w:p w14:paraId="7239E104" w14:textId="62153B0D" w:rsidR="004B59C1" w:rsidRPr="00676FDF" w:rsidRDefault="00676FDF" w:rsidP="00676FDF">
      <w:pPr>
        <w:spacing w:line="360" w:lineRule="auto"/>
        <w:jc w:val="both"/>
        <w:rPr>
          <w:rFonts w:ascii="Times New Roman" w:hAnsi="Times New Roman" w:cs="Times New Roman"/>
          <w:sz w:val="24"/>
          <w:szCs w:val="24"/>
        </w:rPr>
      </w:pPr>
      <w:r w:rsidRPr="00676FDF">
        <w:rPr>
          <w:rFonts w:ascii="Times New Roman" w:hAnsi="Times New Roman" w:cs="Times New Roman"/>
          <w:b/>
          <w:bCs/>
          <w:sz w:val="24"/>
          <w:szCs w:val="24"/>
        </w:rPr>
        <w:t>3.29.8.</w:t>
      </w:r>
      <w:r>
        <w:rPr>
          <w:rFonts w:ascii="Times New Roman" w:hAnsi="Times New Roman" w:cs="Times New Roman"/>
          <w:sz w:val="24"/>
          <w:szCs w:val="24"/>
        </w:rPr>
        <w:t xml:space="preserve"> </w:t>
      </w:r>
      <w:r w:rsidR="004B59C1" w:rsidRPr="00F57679">
        <w:rPr>
          <w:rFonts w:ascii="Times New Roman" w:hAnsi="Times New Roman" w:cs="Times New Roman"/>
          <w:b/>
          <w:bCs/>
          <w:sz w:val="24"/>
          <w:szCs w:val="24"/>
        </w:rPr>
        <w:t>Uso de complementos o suplementos</w:t>
      </w:r>
      <w:bookmarkEnd w:id="82"/>
    </w:p>
    <w:p w14:paraId="317A4247" w14:textId="77777777" w:rsidR="004B59C1" w:rsidRPr="00224A52" w:rsidRDefault="004B59C1"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El uso de complementos o suplementos alimentarios debe ser acorde con la explotación, el tipo de animales, las edades y los estados fisiológicos, así como también de fácil manejo, y que impliquen una mínima o nula dependencia de insumos y recursos externos al pequeño productor y su explotación. Por eso la introducción de tecnologías BPA debe ser de fácil desempeño y apropiación, procurando la valoración del contexto.</w:t>
      </w:r>
    </w:p>
    <w:p w14:paraId="3A4D5FF5" w14:textId="356E9A8E" w:rsidR="00141AE6" w:rsidRPr="00224A52" w:rsidRDefault="004503E1" w:rsidP="00372FD2">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4B59C1" w:rsidRPr="00224A52">
        <w:rPr>
          <w:rFonts w:ascii="Times New Roman" w:hAnsi="Times New Roman" w:cs="Times New Roman"/>
          <w:sz w:val="24"/>
          <w:szCs w:val="24"/>
        </w:rPr>
        <w:t xml:space="preserve">os nutrientes </w:t>
      </w:r>
      <w:r w:rsidRPr="00224A52">
        <w:rPr>
          <w:rFonts w:ascii="Times New Roman" w:hAnsi="Times New Roman" w:cs="Times New Roman"/>
          <w:sz w:val="24"/>
          <w:szCs w:val="24"/>
        </w:rPr>
        <w:t>básicos,</w:t>
      </w:r>
      <w:r w:rsidR="004B59C1" w:rsidRPr="00224A52">
        <w:rPr>
          <w:rFonts w:ascii="Times New Roman" w:hAnsi="Times New Roman" w:cs="Times New Roman"/>
          <w:sz w:val="24"/>
          <w:szCs w:val="24"/>
        </w:rPr>
        <w:t xml:space="preserve"> así</w:t>
      </w:r>
      <w:r>
        <w:rPr>
          <w:rFonts w:ascii="Times New Roman" w:hAnsi="Times New Roman" w:cs="Times New Roman"/>
          <w:sz w:val="24"/>
          <w:szCs w:val="24"/>
        </w:rPr>
        <w:t xml:space="preserve"> como</w:t>
      </w:r>
      <w:r w:rsidR="004B59C1" w:rsidRPr="00224A52">
        <w:rPr>
          <w:rFonts w:ascii="Times New Roman" w:hAnsi="Times New Roman" w:cs="Times New Roman"/>
          <w:sz w:val="24"/>
          <w:szCs w:val="24"/>
        </w:rPr>
        <w:t xml:space="preserve">: energía, proteína, minerales, vitaminas y agua. Es necesario, entonces, como una BPA para alimentar el ganado, conocer cada uno de los nutrientes básicos y sus principales fuentes. Un componente básico de la dieta es la materia seca, cuyo valor se debe conocer para todas las forrajeras utilizadas en la </w:t>
      </w:r>
      <w:r w:rsidR="004B59C1" w:rsidRPr="00224A52">
        <w:rPr>
          <w:rFonts w:ascii="Times New Roman" w:hAnsi="Times New Roman" w:cs="Times New Roman"/>
          <w:sz w:val="24"/>
          <w:szCs w:val="24"/>
        </w:rPr>
        <w:lastRenderedPageBreak/>
        <w:t xml:space="preserve">explotación, lo cual permite mejorar la dieta que se ofrece, ya que facilita su balance. Estas valoraciones las puede determinar el asistente técnico más cercano, quien puede llevar una muestra para evaluar la materia seca de su forraje y hacer los ajustes pertinentes a la dieta. Es conveniente realizar esta prueba cada año, tratando de que el muestreo se haga en las mismas condiciones (hora, clima y edad del forraje, principalmente). </w:t>
      </w:r>
    </w:p>
    <w:p w14:paraId="4566FC64" w14:textId="4B1F73C3" w:rsidR="004B59C1" w:rsidRPr="00841DBA" w:rsidRDefault="004B59C1" w:rsidP="00FC7A2B">
      <w:pPr>
        <w:pStyle w:val="Prrafodelista"/>
        <w:numPr>
          <w:ilvl w:val="2"/>
          <w:numId w:val="27"/>
        </w:numPr>
        <w:jc w:val="both"/>
        <w:rPr>
          <w:rFonts w:ascii="Times New Roman" w:hAnsi="Times New Roman" w:cs="Times New Roman"/>
          <w:b/>
          <w:bCs/>
          <w:sz w:val="24"/>
          <w:szCs w:val="24"/>
        </w:rPr>
      </w:pPr>
      <w:bookmarkStart w:id="83" w:name="_Toc87289007"/>
      <w:r w:rsidRPr="00841DBA">
        <w:rPr>
          <w:rFonts w:ascii="Times New Roman" w:hAnsi="Times New Roman" w:cs="Times New Roman"/>
          <w:b/>
          <w:bCs/>
          <w:sz w:val="24"/>
          <w:szCs w:val="24"/>
        </w:rPr>
        <w:t>Requerimientos generales</w:t>
      </w:r>
      <w:bookmarkEnd w:id="83"/>
    </w:p>
    <w:p w14:paraId="1AED5F9F" w14:textId="77777777" w:rsidR="004B59C1" w:rsidRPr="00224A52" w:rsidRDefault="004B59C1"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Requerimientos de agua, disponibilidad y forma de entrega</w:t>
      </w:r>
    </w:p>
    <w:p w14:paraId="1F7A21B1" w14:textId="77777777" w:rsidR="004B59C1" w:rsidRPr="00224A52" w:rsidRDefault="004B59C1"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Muchos programas ganaderos han salido adelante porque le dan al agua la importancia que se merece. La conducen limpia desde su origen hasta el sitio de consumo, potable, siempre disponible y corriente. Para conservar la calidad del agua los bebederos se deben lavar y desinfectar a diario.</w:t>
      </w:r>
    </w:p>
    <w:p w14:paraId="2B6B4F5B" w14:textId="77777777" w:rsidR="004B59C1" w:rsidRPr="00224A52" w:rsidRDefault="004B59C1"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Un bovino consume entre 40 y 100 litros/día de agua, dependiendo de su edad y estado fisiológico. Es lógico pensar que una vaca que produzca más de 8 l/día de leche consumirá más agua que otra que produzca sólo.</w:t>
      </w:r>
    </w:p>
    <w:p w14:paraId="4ED0178C" w14:textId="77777777" w:rsidR="004B59C1" w:rsidRPr="00224A52" w:rsidRDefault="004B59C1"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Tener libre acceso al agua limpia y fresca</w:t>
      </w:r>
    </w:p>
    <w:p w14:paraId="20242642" w14:textId="77777777" w:rsidR="004B59C1" w:rsidRPr="00224A52" w:rsidRDefault="004B59C1"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Un acceso libre a agua limpia y fresca es una BPA fundamental para sostener un buen consumo. Éste depende de la categoría y el tamaño del animal, la dieta y, fundamentalmente, de la humedad y la temperatura ambientales. El agua retenida por mucho tiempo permanece, generalmente, más sucia y menos fresca. Se sugiere utilizar al menos 3 cm de bebedero por animal. La provisión de agua debe tener capacidad para ofrecer con seguridad al menos 70 litros/animal/día en verano (o sequía) y la mitad en invierno (o época de lluvias) para vacas o novillos en terminación. Como dato de referencia se utiliza el valor de 7 litros/50 kg de peso vivo.</w:t>
      </w:r>
    </w:p>
    <w:p w14:paraId="25DC87FF" w14:textId="77777777" w:rsidR="004B59C1" w:rsidRPr="00224A52" w:rsidRDefault="004B59C1"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Se debe tener en cuenta el momento de la lactancia</w:t>
      </w:r>
    </w:p>
    <w:p w14:paraId="185A0932" w14:textId="77777777" w:rsidR="004B59C1" w:rsidRPr="00224A52" w:rsidRDefault="004B59C1"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Cuando se presenta el pico de producción, los días en que se da aumenta la cantidad de leche, la vaca es más demandante en agua y alimento; además, aplicando una BPA en la oferta de agua y alimento adecuado, se puede mantener este pico de producción.</w:t>
      </w:r>
    </w:p>
    <w:p w14:paraId="511F888C" w14:textId="77777777" w:rsidR="004B59C1" w:rsidRPr="00224A52" w:rsidRDefault="004B59C1"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 xml:space="preserve">Todos los animales deben tener acceso a suficiente </w:t>
      </w:r>
      <w:r w:rsidRPr="005A2844">
        <w:rPr>
          <w:rFonts w:ascii="Times New Roman" w:hAnsi="Times New Roman" w:cs="Times New Roman"/>
          <w:sz w:val="24"/>
          <w:szCs w:val="24"/>
        </w:rPr>
        <w:t xml:space="preserve">alimento y agua </w:t>
      </w:r>
      <w:r w:rsidRPr="00224A52">
        <w:rPr>
          <w:rFonts w:ascii="Times New Roman" w:hAnsi="Times New Roman" w:cs="Times New Roman"/>
          <w:sz w:val="24"/>
          <w:szCs w:val="24"/>
        </w:rPr>
        <w:t>por lo que debe haber procedimientos que aseguren la higiene de los sistemas de alimentación.</w:t>
      </w:r>
    </w:p>
    <w:p w14:paraId="41C64457" w14:textId="77777777" w:rsidR="004B59C1" w:rsidRPr="00224A52" w:rsidRDefault="004B59C1"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lastRenderedPageBreak/>
        <w:t xml:space="preserve">Es muy común que a los bovinos </w:t>
      </w:r>
      <w:r w:rsidRPr="005A2844">
        <w:rPr>
          <w:rFonts w:ascii="Times New Roman" w:hAnsi="Times New Roman" w:cs="Times New Roman"/>
          <w:sz w:val="24"/>
          <w:szCs w:val="24"/>
        </w:rPr>
        <w:t>se les</w:t>
      </w:r>
      <w:r w:rsidR="00B065EF" w:rsidRPr="005A2844">
        <w:rPr>
          <w:rFonts w:ascii="Times New Roman" w:hAnsi="Times New Roman" w:cs="Times New Roman"/>
          <w:sz w:val="24"/>
          <w:szCs w:val="24"/>
        </w:rPr>
        <w:t xml:space="preserve"> </w:t>
      </w:r>
      <w:r w:rsidRPr="005A2844">
        <w:rPr>
          <w:rFonts w:ascii="Times New Roman" w:hAnsi="Times New Roman" w:cs="Times New Roman"/>
          <w:sz w:val="24"/>
          <w:szCs w:val="24"/>
        </w:rPr>
        <w:t xml:space="preserve">suministre alimentos </w:t>
      </w:r>
      <w:r w:rsidR="00B065EF" w:rsidRPr="005A2844">
        <w:rPr>
          <w:rFonts w:ascii="Times New Roman" w:hAnsi="Times New Roman" w:cs="Times New Roman"/>
          <w:sz w:val="24"/>
          <w:szCs w:val="24"/>
        </w:rPr>
        <w:t>contaminados</w:t>
      </w:r>
      <w:r w:rsidRPr="00224A52">
        <w:rPr>
          <w:rFonts w:ascii="Times New Roman" w:hAnsi="Times New Roman" w:cs="Times New Roman"/>
          <w:sz w:val="24"/>
          <w:szCs w:val="24"/>
        </w:rPr>
        <w:t>, pensando que son inmunes. En realidad, los animales son susceptibles, sobre todo las crías, a diferentes conta</w:t>
      </w:r>
      <w:r w:rsidR="00B065EF">
        <w:rPr>
          <w:rFonts w:ascii="Times New Roman" w:hAnsi="Times New Roman" w:cs="Times New Roman"/>
          <w:sz w:val="24"/>
          <w:szCs w:val="24"/>
        </w:rPr>
        <w:t>minantes y bacterias</w:t>
      </w:r>
      <w:r w:rsidRPr="00224A52">
        <w:rPr>
          <w:rFonts w:ascii="Times New Roman" w:hAnsi="Times New Roman" w:cs="Times New Roman"/>
          <w:sz w:val="24"/>
          <w:szCs w:val="24"/>
        </w:rPr>
        <w:t>, por lo que es im</w:t>
      </w:r>
      <w:r w:rsidR="005A2844">
        <w:rPr>
          <w:rFonts w:ascii="Times New Roman" w:hAnsi="Times New Roman" w:cs="Times New Roman"/>
          <w:sz w:val="24"/>
          <w:szCs w:val="24"/>
        </w:rPr>
        <w:t>portante</w:t>
      </w:r>
      <w:r w:rsidRPr="00224A52">
        <w:rPr>
          <w:rFonts w:ascii="Times New Roman" w:hAnsi="Times New Roman" w:cs="Times New Roman"/>
          <w:sz w:val="24"/>
          <w:szCs w:val="24"/>
        </w:rPr>
        <w:t xml:space="preserve"> manejar de manera </w:t>
      </w:r>
      <w:r w:rsidR="005A2844">
        <w:rPr>
          <w:rFonts w:ascii="Times New Roman" w:hAnsi="Times New Roman" w:cs="Times New Roman"/>
          <w:sz w:val="24"/>
          <w:szCs w:val="24"/>
        </w:rPr>
        <w:t>adecuada</w:t>
      </w:r>
      <w:r w:rsidRPr="00224A52">
        <w:rPr>
          <w:rFonts w:ascii="Times New Roman" w:hAnsi="Times New Roman" w:cs="Times New Roman"/>
          <w:sz w:val="24"/>
          <w:szCs w:val="24"/>
        </w:rPr>
        <w:t xml:space="preserve"> los alimentos y el agua para el ganado</w:t>
      </w:r>
      <w:r w:rsidR="00B065EF">
        <w:rPr>
          <w:rFonts w:ascii="Times New Roman" w:hAnsi="Times New Roman" w:cs="Times New Roman"/>
          <w:sz w:val="24"/>
          <w:szCs w:val="24"/>
        </w:rPr>
        <w:t xml:space="preserve"> bovino</w:t>
      </w:r>
      <w:r w:rsidRPr="00224A52">
        <w:rPr>
          <w:rFonts w:ascii="Times New Roman" w:hAnsi="Times New Roman" w:cs="Times New Roman"/>
          <w:sz w:val="24"/>
          <w:szCs w:val="24"/>
        </w:rPr>
        <w:t>.</w:t>
      </w:r>
    </w:p>
    <w:p w14:paraId="6E38A381" w14:textId="77777777" w:rsidR="004B59C1" w:rsidRPr="00224A52" w:rsidRDefault="004B59C1"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Oferta forrajera</w:t>
      </w:r>
    </w:p>
    <w:p w14:paraId="0DE58D45" w14:textId="77777777" w:rsidR="004B59C1" w:rsidRPr="00224A52" w:rsidRDefault="004B59C1" w:rsidP="00372FD2">
      <w:pPr>
        <w:spacing w:line="360" w:lineRule="auto"/>
        <w:jc w:val="both"/>
        <w:rPr>
          <w:rFonts w:ascii="Times New Roman" w:hAnsi="Times New Roman" w:cs="Times New Roman"/>
          <w:sz w:val="24"/>
          <w:szCs w:val="24"/>
        </w:rPr>
      </w:pPr>
      <w:r w:rsidRPr="00224A52">
        <w:rPr>
          <w:rFonts w:ascii="Times New Roman" w:hAnsi="Times New Roman" w:cs="Times New Roman"/>
          <w:sz w:val="24"/>
          <w:szCs w:val="24"/>
        </w:rPr>
        <w:t>Las mejores especies forrajeras son las que tiene, maneja y conoce el productor, pero existen opciones u oportunidades que se deben evaluar y poner en consideración de cada finca, y que pueden introducirse de manera escalonada, táctica, poco a poco, con el fin de conocerlas más, su manejo como cultivo, su empleo como alimento y el aporte de nutrientes a la dieta para definir la cantidad y frecuencia de uso.</w:t>
      </w:r>
    </w:p>
    <w:p w14:paraId="737F02C9" w14:textId="2A2F24B1" w:rsidR="005651E5" w:rsidRPr="00F57679" w:rsidRDefault="004B59C1" w:rsidP="00372FD2">
      <w:pPr>
        <w:spacing w:line="360" w:lineRule="auto"/>
        <w:jc w:val="both"/>
        <w:rPr>
          <w:rFonts w:ascii="Times New Roman" w:hAnsi="Times New Roman" w:cs="Times New Roman"/>
          <w:b/>
          <w:sz w:val="24"/>
          <w:szCs w:val="24"/>
        </w:rPr>
      </w:pPr>
      <w:r w:rsidRPr="00224A52">
        <w:rPr>
          <w:rFonts w:ascii="Times New Roman" w:hAnsi="Times New Roman" w:cs="Times New Roman"/>
          <w:sz w:val="24"/>
          <w:szCs w:val="24"/>
        </w:rPr>
        <w:t xml:space="preserve">La oferta forrajera debe ser reconocida en el tiempo debido a que es dinámica, de manera que permita ajustar la dieta, de acuerdo con la disponibilidad de especies y frecuencia de corte. Así, una dieta sencilla, a manera de ejemplo, como 45 kg de </w:t>
      </w:r>
      <w:r w:rsidRPr="00224A52">
        <w:rPr>
          <w:rFonts w:ascii="Times New Roman" w:hAnsi="Times New Roman" w:cs="Times New Roman"/>
          <w:i/>
          <w:sz w:val="24"/>
          <w:szCs w:val="24"/>
        </w:rPr>
        <w:t>king grass</w:t>
      </w:r>
      <w:r w:rsidRPr="00224A52">
        <w:rPr>
          <w:rFonts w:ascii="Times New Roman" w:hAnsi="Times New Roman" w:cs="Times New Roman"/>
          <w:sz w:val="24"/>
          <w:szCs w:val="24"/>
        </w:rPr>
        <w:t xml:space="preserve">, 45 kg de matarratón y 10 kg de caña ripiada, sin olvidar que siempre debe haber agua limpia y sal mineralizada a voluntad, puede tener variaciones según la disponibilidad, la edad de las especies forrajeras que se empleen, el manejo del cultivo (si se fertilizó y regó o no), la forma de suministro, es decir, si hay procesado o se entrega el producto fresco, y las condiciones climáticas. </w:t>
      </w:r>
      <w:sdt>
        <w:sdtPr>
          <w:rPr>
            <w:rFonts w:ascii="Times New Roman" w:hAnsi="Times New Roman" w:cs="Times New Roman"/>
            <w:b/>
            <w:sz w:val="24"/>
            <w:szCs w:val="24"/>
          </w:rPr>
          <w:id w:val="285480821"/>
          <w:citation/>
        </w:sdtPr>
        <w:sdtEndPr/>
        <w:sdtContent>
          <w:r w:rsidR="004D3E08" w:rsidRPr="00224A52">
            <w:rPr>
              <w:rFonts w:ascii="Times New Roman" w:hAnsi="Times New Roman" w:cs="Times New Roman"/>
              <w:b/>
              <w:sz w:val="24"/>
              <w:szCs w:val="24"/>
            </w:rPr>
            <w:fldChar w:fldCharType="begin"/>
          </w:r>
          <w:r w:rsidR="00A9307B" w:rsidRPr="00224A52">
            <w:rPr>
              <w:rFonts w:ascii="Times New Roman" w:hAnsi="Times New Roman" w:cs="Times New Roman"/>
              <w:b/>
              <w:sz w:val="24"/>
              <w:szCs w:val="24"/>
            </w:rPr>
            <w:instrText xml:space="preserve">CITATION Fao16 \l 12298 </w:instrText>
          </w:r>
          <w:r w:rsidR="004D3E08" w:rsidRPr="00224A52">
            <w:rPr>
              <w:rFonts w:ascii="Times New Roman" w:hAnsi="Times New Roman" w:cs="Times New Roman"/>
              <w:b/>
              <w:sz w:val="24"/>
              <w:szCs w:val="24"/>
            </w:rPr>
            <w:fldChar w:fldCharType="separate"/>
          </w:r>
          <w:r w:rsidR="00602810" w:rsidRPr="00602810">
            <w:rPr>
              <w:rFonts w:ascii="Times New Roman" w:hAnsi="Times New Roman" w:cs="Times New Roman"/>
              <w:noProof/>
              <w:sz w:val="24"/>
              <w:szCs w:val="24"/>
            </w:rPr>
            <w:t>(FAO, 2016)</w:t>
          </w:r>
          <w:r w:rsidR="004D3E08" w:rsidRPr="00224A52">
            <w:rPr>
              <w:rFonts w:ascii="Times New Roman" w:hAnsi="Times New Roman" w:cs="Times New Roman"/>
              <w:b/>
              <w:sz w:val="24"/>
              <w:szCs w:val="24"/>
            </w:rPr>
            <w:fldChar w:fldCharType="end"/>
          </w:r>
        </w:sdtContent>
      </w:sdt>
    </w:p>
    <w:p w14:paraId="1C40EB6B" w14:textId="510BD1C2" w:rsidR="00701F6D" w:rsidRPr="00676FDF" w:rsidRDefault="004B0246" w:rsidP="00FC7A2B">
      <w:pPr>
        <w:pStyle w:val="Prrafodelista"/>
        <w:numPr>
          <w:ilvl w:val="1"/>
          <w:numId w:val="27"/>
        </w:numPr>
        <w:jc w:val="both"/>
        <w:rPr>
          <w:rFonts w:ascii="Times New Roman" w:hAnsi="Times New Roman" w:cs="Times New Roman"/>
          <w:b/>
          <w:bCs/>
          <w:sz w:val="24"/>
          <w:szCs w:val="24"/>
        </w:rPr>
      </w:pPr>
      <w:bookmarkStart w:id="84" w:name="_Toc87289008"/>
      <w:r w:rsidRPr="00676FDF">
        <w:rPr>
          <w:rFonts w:ascii="Times New Roman" w:hAnsi="Times New Roman" w:cs="Times New Roman"/>
          <w:b/>
          <w:bCs/>
          <w:sz w:val="24"/>
          <w:szCs w:val="24"/>
        </w:rPr>
        <w:t>D</w:t>
      </w:r>
      <w:r w:rsidR="00222F6D" w:rsidRPr="00676FDF">
        <w:rPr>
          <w:rFonts w:ascii="Times New Roman" w:hAnsi="Times New Roman" w:cs="Times New Roman"/>
          <w:b/>
          <w:bCs/>
          <w:sz w:val="24"/>
          <w:szCs w:val="24"/>
        </w:rPr>
        <w:t>igestibilidad en bovinos</w:t>
      </w:r>
      <w:bookmarkEnd w:id="84"/>
      <w:r w:rsidR="00222F6D" w:rsidRPr="00676FDF">
        <w:rPr>
          <w:rFonts w:ascii="Times New Roman" w:hAnsi="Times New Roman" w:cs="Times New Roman"/>
          <w:b/>
          <w:bCs/>
          <w:sz w:val="24"/>
          <w:szCs w:val="24"/>
        </w:rPr>
        <w:t xml:space="preserve"> </w:t>
      </w:r>
    </w:p>
    <w:p w14:paraId="447F9797" w14:textId="77777777" w:rsidR="00E605C2" w:rsidRPr="00E605C2" w:rsidRDefault="00E605C2" w:rsidP="00372FD2">
      <w:pPr>
        <w:spacing w:line="360" w:lineRule="auto"/>
        <w:jc w:val="both"/>
        <w:rPr>
          <w:rFonts w:ascii="Times New Roman" w:hAnsi="Times New Roman" w:cs="Times New Roman"/>
          <w:sz w:val="24"/>
          <w:szCs w:val="24"/>
        </w:rPr>
      </w:pPr>
      <w:r w:rsidRPr="00E605C2">
        <w:rPr>
          <w:rFonts w:ascii="Times New Roman" w:hAnsi="Times New Roman" w:cs="Times New Roman"/>
          <w:sz w:val="24"/>
          <w:szCs w:val="24"/>
        </w:rPr>
        <w:t>La digestibilidad es la base de las metodologías de evaluación de los alimentos, por definición, es la fracción de alimento consumido que no aparece en las heces y por lo tanto se absorbe en el tracto gastrointestinal. La digestibilidad sirve como una medida para determinar la calidad de la dieta y de las materias primas utilizadas en ella, la disponibilidad de los nutrientes que las constituyen, la importancia que tienen estos en la salud de los animales, su desempeño y las características de las heces, además sirve como soporte para el cálculo de los requerimientos nutricionales.</w:t>
      </w:r>
    </w:p>
    <w:p w14:paraId="20510E22" w14:textId="7ECC966A" w:rsidR="00701F6D" w:rsidRDefault="00E605C2" w:rsidP="00372FD2">
      <w:pPr>
        <w:spacing w:line="360" w:lineRule="auto"/>
        <w:jc w:val="both"/>
      </w:pPr>
      <w:r w:rsidRPr="00E605C2">
        <w:rPr>
          <w:rFonts w:ascii="Times New Roman" w:hAnsi="Times New Roman" w:cs="Times New Roman"/>
          <w:sz w:val="24"/>
          <w:szCs w:val="24"/>
        </w:rPr>
        <w:t xml:space="preserve">Para calcular la digestibilidad de un alimento, es necesario tener en cuenta varios aspectos que pueden afectar los resultados, como por ejemplo, la especie vegetal o animal a la que pertenece el ingrediente, el procesamiento, la interacción entre los nutrientes de la dieta o ingrediente, el método analítico utilizado para determinar los valores de digestibilidad, así como también los factores ambientales y propios del individuo, La individualidad de </w:t>
      </w:r>
      <w:r w:rsidRPr="00E605C2">
        <w:rPr>
          <w:rFonts w:ascii="Times New Roman" w:hAnsi="Times New Roman" w:cs="Times New Roman"/>
          <w:sz w:val="24"/>
          <w:szCs w:val="24"/>
        </w:rPr>
        <w:lastRenderedPageBreak/>
        <w:t xml:space="preserve">cada animal afecta la digestibilidad de los nutrientes, es el caso del tiempo de duración del alimento en el tracto gastrointestinal, pues en ocasiones, el tránsito es muy rápido para que se pueda realizar una acción digestiva completa, o es muy lento y puede conllevar a procesos de fermentación excesiva que se manifiestan en alteraciones gastrointestinales; por lo tanto, se debe evitar el uso en la determinación de la digestibilidad de animales con dichos problemas, o la utilización de dietas desbalanceadas que los puedan generar, ya que se corre el riesgo de realizar una estimación errónea de la digestibilidad del nutriente, de la materia prima o la dieta. Debido a la importancia de la digestibilidad en la nutrición, se desarrollaron diversos métodos para evaluar un ingrediente en particular o una dieta balanceada en todos los nutrientes que la constituyen, el nivel de aprovechamiento y su efecto en el desempeño y en la salud del animal. </w:t>
      </w:r>
      <w:sdt>
        <w:sdtPr>
          <w:id w:val="1103698440"/>
          <w:citation/>
        </w:sdtPr>
        <w:sdtEndPr/>
        <w:sdtContent>
          <w:r w:rsidRPr="00E605C2">
            <w:rPr>
              <w:rFonts w:ascii="Times New Roman" w:hAnsi="Times New Roman" w:cs="Times New Roman"/>
              <w:sz w:val="24"/>
              <w:szCs w:val="24"/>
            </w:rPr>
            <w:fldChar w:fldCharType="begin"/>
          </w:r>
          <w:r w:rsidRPr="00E605C2">
            <w:rPr>
              <w:rFonts w:ascii="Times New Roman" w:hAnsi="Times New Roman" w:cs="Times New Roman"/>
              <w:sz w:val="24"/>
              <w:szCs w:val="24"/>
            </w:rPr>
            <w:instrText xml:space="preserve"> CITATION Est12 \l 12298 </w:instrText>
          </w:r>
          <w:r w:rsidRPr="00E605C2">
            <w:rPr>
              <w:rFonts w:ascii="Times New Roman" w:hAnsi="Times New Roman" w:cs="Times New Roman"/>
              <w:sz w:val="24"/>
              <w:szCs w:val="24"/>
            </w:rPr>
            <w:fldChar w:fldCharType="separate"/>
          </w:r>
          <w:r w:rsidR="00602810" w:rsidRPr="00602810">
            <w:rPr>
              <w:rFonts w:ascii="Times New Roman" w:hAnsi="Times New Roman" w:cs="Times New Roman"/>
              <w:noProof/>
              <w:sz w:val="24"/>
              <w:szCs w:val="24"/>
            </w:rPr>
            <w:t>(Esteban Osorio Carmona, 2012)</w:t>
          </w:r>
          <w:r w:rsidRPr="00E605C2">
            <w:rPr>
              <w:rFonts w:ascii="Times New Roman" w:hAnsi="Times New Roman" w:cs="Times New Roman"/>
              <w:sz w:val="24"/>
              <w:szCs w:val="24"/>
            </w:rPr>
            <w:fldChar w:fldCharType="end"/>
          </w:r>
        </w:sdtContent>
      </w:sdt>
    </w:p>
    <w:p w14:paraId="069F9913" w14:textId="7DB6D261" w:rsidR="00E605C2" w:rsidRPr="001548FD" w:rsidRDefault="001548FD" w:rsidP="00372FD2">
      <w:pPr>
        <w:jc w:val="both"/>
        <w:rPr>
          <w:rFonts w:ascii="Times New Roman" w:hAnsi="Times New Roman" w:cs="Times New Roman"/>
          <w:b/>
          <w:bCs/>
          <w:sz w:val="24"/>
          <w:szCs w:val="24"/>
        </w:rPr>
      </w:pPr>
      <w:bookmarkStart w:id="85" w:name="_Toc87289009"/>
      <w:r>
        <w:rPr>
          <w:rFonts w:ascii="Times New Roman" w:hAnsi="Times New Roman" w:cs="Times New Roman"/>
          <w:b/>
          <w:bCs/>
          <w:sz w:val="24"/>
          <w:szCs w:val="24"/>
        </w:rPr>
        <w:t xml:space="preserve">3.30.1. </w:t>
      </w:r>
      <w:r w:rsidR="00E605C2" w:rsidRPr="001548FD">
        <w:rPr>
          <w:rFonts w:ascii="Times New Roman" w:hAnsi="Times New Roman" w:cs="Times New Roman"/>
          <w:b/>
          <w:bCs/>
          <w:sz w:val="24"/>
          <w:szCs w:val="24"/>
        </w:rPr>
        <w:t>Metodologías usadas para determinar el coeficiente de digestibilidad</w:t>
      </w:r>
      <w:bookmarkEnd w:id="85"/>
      <w:r w:rsidR="00E605C2" w:rsidRPr="001548FD">
        <w:rPr>
          <w:rFonts w:ascii="Times New Roman" w:hAnsi="Times New Roman" w:cs="Times New Roman"/>
          <w:b/>
          <w:bCs/>
          <w:sz w:val="24"/>
          <w:szCs w:val="24"/>
        </w:rPr>
        <w:t xml:space="preserve">   </w:t>
      </w:r>
    </w:p>
    <w:p w14:paraId="77824722" w14:textId="77777777" w:rsidR="00E605C2" w:rsidRPr="00E605C2" w:rsidRDefault="00E605C2" w:rsidP="00372FD2">
      <w:pPr>
        <w:spacing w:line="360" w:lineRule="auto"/>
        <w:jc w:val="both"/>
        <w:rPr>
          <w:rFonts w:ascii="Times New Roman" w:hAnsi="Times New Roman" w:cs="Times New Roman"/>
          <w:sz w:val="24"/>
          <w:szCs w:val="24"/>
        </w:rPr>
      </w:pPr>
      <w:r w:rsidRPr="00E605C2">
        <w:rPr>
          <w:rFonts w:ascii="Times New Roman" w:hAnsi="Times New Roman" w:cs="Times New Roman"/>
          <w:sz w:val="24"/>
          <w:szCs w:val="24"/>
        </w:rPr>
        <w:t>Normalmente los valores de digestibilidad que se obtienen son valores aparentes, es decir, incluyen en las heces los aportes metabólicos y endógenos provenientes de enzimas, células epiteliales, células microbiales, metabolitos, entre otros, que llegan a la luz intestinal, y que no fueron ofrecidos en el alimento.</w:t>
      </w:r>
    </w:p>
    <w:p w14:paraId="5BEFEA25" w14:textId="77777777" w:rsidR="00E605C2" w:rsidRPr="00E605C2" w:rsidRDefault="00E605C2" w:rsidP="00372FD2">
      <w:pPr>
        <w:spacing w:line="360" w:lineRule="auto"/>
        <w:jc w:val="both"/>
        <w:rPr>
          <w:rFonts w:ascii="Times New Roman" w:hAnsi="Times New Roman" w:cs="Times New Roman"/>
          <w:sz w:val="24"/>
          <w:szCs w:val="24"/>
        </w:rPr>
      </w:pPr>
      <w:r w:rsidRPr="00E605C2">
        <w:rPr>
          <w:rFonts w:ascii="Times New Roman" w:hAnsi="Times New Roman" w:cs="Times New Roman"/>
          <w:sz w:val="24"/>
          <w:szCs w:val="24"/>
        </w:rPr>
        <w:t>Existen diversos métodos para evaluar la digestibilidad de las materias primas que son empleadas en las dietas ofrecidas a los animales, dentro de los cuales están los métodos in vivo directos como la recolección total de heces, indirectos cuando se usan indicadores; métodos in situ como la canulación ileal y finalmente los métodos in vitro en los cuales se usan enzimas y técnicas de fermentación. Los diferentes métodos varían en precisión y mecanismos empleados para determinar los coeficientes de digestibilidad.</w:t>
      </w:r>
    </w:p>
    <w:p w14:paraId="5D5B567D" w14:textId="0BE962F3" w:rsidR="00E605C2" w:rsidRPr="001548FD" w:rsidRDefault="003B7746" w:rsidP="00372FD2">
      <w:pPr>
        <w:jc w:val="both"/>
        <w:rPr>
          <w:rFonts w:ascii="Times New Roman" w:hAnsi="Times New Roman" w:cs="Times New Roman"/>
          <w:b/>
          <w:bCs/>
          <w:sz w:val="24"/>
          <w:szCs w:val="24"/>
        </w:rPr>
      </w:pPr>
      <w:bookmarkStart w:id="86" w:name="_Toc87289010"/>
      <w:r>
        <w:rPr>
          <w:rFonts w:ascii="Times New Roman" w:hAnsi="Times New Roman" w:cs="Times New Roman"/>
          <w:b/>
          <w:bCs/>
          <w:sz w:val="24"/>
          <w:szCs w:val="24"/>
        </w:rPr>
        <w:t xml:space="preserve">3.30.2. </w:t>
      </w:r>
      <w:r w:rsidR="00E605C2" w:rsidRPr="001548FD">
        <w:rPr>
          <w:rFonts w:ascii="Times New Roman" w:hAnsi="Times New Roman" w:cs="Times New Roman"/>
          <w:b/>
          <w:bCs/>
          <w:sz w:val="24"/>
          <w:szCs w:val="24"/>
        </w:rPr>
        <w:t>Digestibilidad mediante la recolección total de heces</w:t>
      </w:r>
      <w:bookmarkEnd w:id="86"/>
    </w:p>
    <w:p w14:paraId="227E1565" w14:textId="122258A7" w:rsidR="003B7746" w:rsidRDefault="00E605C2" w:rsidP="00372FD2">
      <w:pPr>
        <w:spacing w:line="360" w:lineRule="auto"/>
        <w:jc w:val="both"/>
        <w:rPr>
          <w:rFonts w:ascii="Times New Roman" w:hAnsi="Times New Roman" w:cs="Times New Roman"/>
          <w:b/>
          <w:bCs/>
          <w:sz w:val="24"/>
          <w:szCs w:val="24"/>
        </w:rPr>
      </w:pPr>
      <w:r w:rsidRPr="00EA5212">
        <w:rPr>
          <w:rFonts w:ascii="Times New Roman" w:hAnsi="Times New Roman" w:cs="Times New Roman"/>
          <w:sz w:val="24"/>
          <w:szCs w:val="24"/>
        </w:rPr>
        <w:t>Los ensayos de recolección total de heces, se caracterizan por el uso de animales en las investigaciones y por la recolección total de las heces que estos producen. En este método, primero, se establecen los requerimientos nutricionales del animal según la raza, fase de desarrollo y estado fisiológico. Posteriormente, se procede a formular las dietas con las materias primas que se van a evaluar y se suministran a los animales durante por lo menos cinco días como periodo de adaptación, antes de dar inicio al periodo experimental, que puede ser de tres a cinco días.</w:t>
      </w:r>
      <w:sdt>
        <w:sdtPr>
          <w:rPr>
            <w:rFonts w:ascii="Times New Roman" w:hAnsi="Times New Roman" w:cs="Times New Roman"/>
            <w:b/>
            <w:bCs/>
            <w:sz w:val="24"/>
            <w:szCs w:val="24"/>
          </w:rPr>
          <w:id w:val="1763954537"/>
          <w:citation/>
        </w:sdtPr>
        <w:sdtEndPr/>
        <w:sdtContent>
          <w:r w:rsidRPr="00B0180B">
            <w:rPr>
              <w:rFonts w:ascii="Times New Roman" w:hAnsi="Times New Roman" w:cs="Times New Roman"/>
              <w:b/>
              <w:bCs/>
              <w:sz w:val="24"/>
              <w:szCs w:val="24"/>
            </w:rPr>
            <w:fldChar w:fldCharType="begin"/>
          </w:r>
          <w:r w:rsidRPr="00B0180B">
            <w:rPr>
              <w:rFonts w:ascii="Times New Roman" w:hAnsi="Times New Roman" w:cs="Times New Roman"/>
              <w:b/>
              <w:bCs/>
              <w:sz w:val="24"/>
              <w:szCs w:val="24"/>
            </w:rPr>
            <w:instrText xml:space="preserve"> CITATION Est12 \l 12298 </w:instrText>
          </w:r>
          <w:r w:rsidRPr="00B0180B">
            <w:rPr>
              <w:rFonts w:ascii="Times New Roman" w:hAnsi="Times New Roman" w:cs="Times New Roman"/>
              <w:b/>
              <w:bCs/>
              <w:sz w:val="24"/>
              <w:szCs w:val="24"/>
            </w:rPr>
            <w:fldChar w:fldCharType="separate"/>
          </w:r>
          <w:r w:rsidR="00602810">
            <w:rPr>
              <w:rFonts w:ascii="Times New Roman" w:hAnsi="Times New Roman" w:cs="Times New Roman"/>
              <w:b/>
              <w:bCs/>
              <w:noProof/>
              <w:sz w:val="24"/>
              <w:szCs w:val="24"/>
            </w:rPr>
            <w:t xml:space="preserve"> </w:t>
          </w:r>
          <w:r w:rsidR="00602810" w:rsidRPr="00602810">
            <w:rPr>
              <w:rFonts w:ascii="Times New Roman" w:hAnsi="Times New Roman" w:cs="Times New Roman"/>
              <w:noProof/>
              <w:sz w:val="24"/>
              <w:szCs w:val="24"/>
            </w:rPr>
            <w:t>(Esteban Osorio Carmona, 2012)</w:t>
          </w:r>
          <w:r w:rsidRPr="00B0180B">
            <w:rPr>
              <w:rFonts w:ascii="Times New Roman" w:hAnsi="Times New Roman" w:cs="Times New Roman"/>
              <w:b/>
              <w:bCs/>
              <w:sz w:val="24"/>
              <w:szCs w:val="24"/>
            </w:rPr>
            <w:fldChar w:fldCharType="end"/>
          </w:r>
        </w:sdtContent>
      </w:sdt>
      <w:bookmarkStart w:id="87" w:name="_Toc87289011"/>
      <w:r w:rsidR="00FD49F6">
        <w:rPr>
          <w:rFonts w:ascii="Times New Roman" w:hAnsi="Times New Roman" w:cs="Times New Roman"/>
          <w:b/>
          <w:bCs/>
          <w:sz w:val="24"/>
          <w:szCs w:val="24"/>
        </w:rPr>
        <w:t>.</w:t>
      </w:r>
    </w:p>
    <w:p w14:paraId="4AAFBD88" w14:textId="77777777" w:rsidR="00FD49F6" w:rsidRPr="00ED3799" w:rsidRDefault="00FD49F6" w:rsidP="00372FD2">
      <w:pPr>
        <w:spacing w:line="360" w:lineRule="auto"/>
        <w:jc w:val="both"/>
        <w:rPr>
          <w:rFonts w:ascii="Times New Roman" w:hAnsi="Times New Roman" w:cs="Times New Roman"/>
          <w:sz w:val="24"/>
          <w:szCs w:val="24"/>
        </w:rPr>
      </w:pPr>
    </w:p>
    <w:p w14:paraId="79E1541E" w14:textId="15F1D48C" w:rsidR="00E605C2" w:rsidRPr="003B7746" w:rsidRDefault="003B7746" w:rsidP="00372FD2">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3.30.3. </w:t>
      </w:r>
      <w:r w:rsidR="00E605C2" w:rsidRPr="003B7746">
        <w:rPr>
          <w:rFonts w:ascii="Times New Roman" w:hAnsi="Times New Roman" w:cs="Times New Roman"/>
          <w:b/>
          <w:bCs/>
          <w:sz w:val="24"/>
          <w:szCs w:val="24"/>
        </w:rPr>
        <w:t>Análisis de laboratorio</w:t>
      </w:r>
      <w:bookmarkEnd w:id="87"/>
    </w:p>
    <w:p w14:paraId="5464EDF8" w14:textId="77777777" w:rsidR="00E605C2" w:rsidRPr="00EA5212" w:rsidRDefault="00E605C2" w:rsidP="00372FD2">
      <w:pPr>
        <w:spacing w:line="360" w:lineRule="auto"/>
        <w:jc w:val="both"/>
        <w:rPr>
          <w:rFonts w:ascii="Times New Roman" w:hAnsi="Times New Roman" w:cs="Times New Roman"/>
          <w:sz w:val="24"/>
          <w:szCs w:val="24"/>
        </w:rPr>
      </w:pPr>
      <w:r w:rsidRPr="00EA5212">
        <w:rPr>
          <w:rFonts w:ascii="Times New Roman" w:hAnsi="Times New Roman" w:cs="Times New Roman"/>
          <w:sz w:val="24"/>
          <w:szCs w:val="24"/>
        </w:rPr>
        <w:t>Terminado el periodo de recolección, las heces se descongelan, se homogenizan y se mezclan uniformemente para cada unidad experimental. Posteriormente se pesan y se secan en un horno de aire caliente a 75°C durante 72 horas, para determinar el contenido de materia seca, parte de la muestra es incinerada para determinar el contenido de ceniza y la cantidad de materia orgánica que contiene. La muestra seca se muele a través de una criba de 1 mm o menos y se procede a realizar los análisis proximales tanto del alimento como de las heces. La energía bruta se determina por medio de una bomba calorimétrica, la proteína bruta mediante el método de Kjeldahl o un determinador de nitrógeno, el extracto etéreo en un sistema Soxhlet después de hidrólisis ácida, y el contenido de aminoácidos se determina por cromatografía de intercambio de iones. Los valores de la materia orgánica son calculados por la diferencia entre la materia seca y la materia mineral (ceniza) tanto de los alimentos como de las heces.</w:t>
      </w:r>
    </w:p>
    <w:p w14:paraId="3F0A32AA" w14:textId="33591B78" w:rsidR="00E605C2" w:rsidRPr="00EA5212" w:rsidRDefault="00E605C2" w:rsidP="00372FD2">
      <w:pPr>
        <w:spacing w:line="360" w:lineRule="auto"/>
        <w:jc w:val="both"/>
        <w:rPr>
          <w:rFonts w:ascii="Times New Roman" w:hAnsi="Times New Roman" w:cs="Times New Roman"/>
          <w:sz w:val="24"/>
          <w:szCs w:val="24"/>
        </w:rPr>
      </w:pPr>
      <w:r w:rsidRPr="00EA5212">
        <w:rPr>
          <w:rFonts w:ascii="Times New Roman" w:hAnsi="Times New Roman" w:cs="Times New Roman"/>
          <w:sz w:val="24"/>
          <w:szCs w:val="24"/>
        </w:rPr>
        <w:t>Para obtener los coeficientes de digestibilidad aparente, se usa la siguiente fórmula que relaciona la cantidad de alimento consumido, la cantidad de heces producidas y el contenido del nutriente que se pretende evaluar, tanto en heces como en el alimento. Todos los valores deben de usarse en base seca.</w:t>
      </w:r>
      <w:r>
        <w:rPr>
          <w:rFonts w:ascii="Times New Roman" w:hAnsi="Times New Roman" w:cs="Times New Roman"/>
          <w:sz w:val="24"/>
          <w:szCs w:val="24"/>
        </w:rPr>
        <w:t xml:space="preserve"> </w:t>
      </w:r>
      <w:sdt>
        <w:sdtPr>
          <w:rPr>
            <w:rFonts w:ascii="Times New Roman" w:hAnsi="Times New Roman" w:cs="Times New Roman"/>
            <w:b/>
            <w:bCs/>
            <w:sz w:val="24"/>
            <w:szCs w:val="24"/>
          </w:rPr>
          <w:id w:val="1012718214"/>
          <w:citation/>
        </w:sdtPr>
        <w:sdtEndPr/>
        <w:sdtContent>
          <w:r w:rsidRPr="00B0180B">
            <w:rPr>
              <w:rFonts w:ascii="Times New Roman" w:hAnsi="Times New Roman" w:cs="Times New Roman"/>
              <w:b/>
              <w:bCs/>
              <w:sz w:val="24"/>
              <w:szCs w:val="24"/>
            </w:rPr>
            <w:fldChar w:fldCharType="begin"/>
          </w:r>
          <w:r w:rsidRPr="00B0180B">
            <w:rPr>
              <w:rFonts w:ascii="Times New Roman" w:hAnsi="Times New Roman" w:cs="Times New Roman"/>
              <w:b/>
              <w:bCs/>
              <w:sz w:val="24"/>
              <w:szCs w:val="24"/>
            </w:rPr>
            <w:instrText xml:space="preserve"> CITATION Est12 \l 12298 </w:instrText>
          </w:r>
          <w:r w:rsidRPr="00B0180B">
            <w:rPr>
              <w:rFonts w:ascii="Times New Roman" w:hAnsi="Times New Roman" w:cs="Times New Roman"/>
              <w:b/>
              <w:bCs/>
              <w:sz w:val="24"/>
              <w:szCs w:val="24"/>
            </w:rPr>
            <w:fldChar w:fldCharType="separate"/>
          </w:r>
          <w:r w:rsidR="00602810" w:rsidRPr="00602810">
            <w:rPr>
              <w:rFonts w:ascii="Times New Roman" w:hAnsi="Times New Roman" w:cs="Times New Roman"/>
              <w:noProof/>
              <w:sz w:val="24"/>
              <w:szCs w:val="24"/>
            </w:rPr>
            <w:t>(Esteban Osorio Carmona, 2012)</w:t>
          </w:r>
          <w:r w:rsidRPr="00B0180B">
            <w:rPr>
              <w:rFonts w:ascii="Times New Roman" w:hAnsi="Times New Roman" w:cs="Times New Roman"/>
              <w:b/>
              <w:bCs/>
              <w:sz w:val="24"/>
              <w:szCs w:val="24"/>
            </w:rPr>
            <w:fldChar w:fldCharType="end"/>
          </w:r>
        </w:sdtContent>
      </w:sdt>
    </w:p>
    <w:p w14:paraId="0306125A" w14:textId="77777777" w:rsidR="00222F6D" w:rsidRDefault="00E605C2" w:rsidP="00372FD2">
      <w:pPr>
        <w:spacing w:line="360" w:lineRule="auto"/>
        <w:jc w:val="both"/>
        <w:rPr>
          <w:rFonts w:ascii="Times New Roman" w:hAnsi="Times New Roman" w:cs="Times New Roman"/>
          <w:sz w:val="24"/>
          <w:szCs w:val="24"/>
        </w:rPr>
      </w:pPr>
      <w:r w:rsidRPr="00EA5212">
        <w:rPr>
          <w:rFonts w:ascii="Times New Roman" w:hAnsi="Times New Roman" w:cs="Times New Roman"/>
          <w:sz w:val="24"/>
          <w:szCs w:val="24"/>
        </w:rPr>
        <w:t xml:space="preserve">                </w:t>
      </w:r>
    </w:p>
    <w:p w14:paraId="054668FF" w14:textId="54B23693" w:rsidR="00E605C2" w:rsidRPr="00875F52" w:rsidRDefault="00222F6D" w:rsidP="00372FD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E605C2" w:rsidRPr="00EA5212">
        <w:rPr>
          <w:rFonts w:ascii="Times New Roman" w:hAnsi="Times New Roman" w:cs="Times New Roman"/>
          <w:sz w:val="24"/>
          <w:szCs w:val="24"/>
        </w:rPr>
        <w:t xml:space="preserve">  </w:t>
      </w:r>
      <w:r w:rsidR="00E605C2" w:rsidRPr="00875F52">
        <w:rPr>
          <w:rFonts w:ascii="Times New Roman" w:hAnsi="Times New Roman" w:cs="Times New Roman"/>
          <w:sz w:val="24"/>
          <w:szCs w:val="24"/>
          <w:lang w:val="en-US"/>
        </w:rPr>
        <w:t>AC X NC - CH X NE</w:t>
      </w:r>
    </w:p>
    <w:p w14:paraId="7936ABD1" w14:textId="77777777" w:rsidR="00E605C2" w:rsidRPr="00875F52" w:rsidRDefault="00E605C2" w:rsidP="00372FD2">
      <w:pPr>
        <w:spacing w:line="360" w:lineRule="auto"/>
        <w:jc w:val="both"/>
        <w:rPr>
          <w:rFonts w:ascii="Times New Roman" w:hAnsi="Times New Roman" w:cs="Times New Roman"/>
          <w:sz w:val="24"/>
          <w:szCs w:val="24"/>
          <w:lang w:val="en-US"/>
        </w:rPr>
      </w:pPr>
      <w:r w:rsidRPr="00EA5212">
        <w:rPr>
          <w:rFonts w:ascii="Times New Roman" w:hAnsi="Times New Roman" w:cs="Times New Roman"/>
          <w:b/>
          <w:bCs/>
          <w:noProof/>
          <w:sz w:val="24"/>
          <w:szCs w:val="24"/>
          <w:lang w:eastAsia="es-EC"/>
        </w:rPr>
        <mc:AlternateContent>
          <mc:Choice Requires="wps">
            <w:drawing>
              <wp:anchor distT="0" distB="0" distL="114300" distR="114300" simplePos="0" relativeHeight="251666432" behindDoc="0" locked="0" layoutInCell="1" allowOverlap="1" wp14:anchorId="367F39D3" wp14:editId="49DA30A3">
                <wp:simplePos x="0" y="0"/>
                <wp:positionH relativeFrom="column">
                  <wp:posOffset>453390</wp:posOffset>
                </wp:positionH>
                <wp:positionV relativeFrom="paragraph">
                  <wp:posOffset>51435</wp:posOffset>
                </wp:positionV>
                <wp:extent cx="1266825" cy="9525"/>
                <wp:effectExtent l="0" t="0" r="28575" b="28575"/>
                <wp:wrapNone/>
                <wp:docPr id="5" name="Conector recto 5"/>
                <wp:cNvGraphicFramePr/>
                <a:graphic xmlns:a="http://schemas.openxmlformats.org/drawingml/2006/main">
                  <a:graphicData uri="http://schemas.microsoft.com/office/word/2010/wordprocessingShape">
                    <wps:wsp>
                      <wps:cNvCnPr/>
                      <wps:spPr>
                        <a:xfrm flipV="1">
                          <a:off x="0" y="0"/>
                          <a:ext cx="1266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48CF7D" id="Conector recto 5"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pt,4.05pt" to="135.4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dIugEAAMADAAAOAAAAZHJzL2Uyb0RvYy54bWysU02P0zAQvSPxHyzfadJKrZao6R66gguC&#10;iq+71xk31vpLY9Ok/56xkwYECCG0F8cf897MezPZ34/WsAtg1N61fL2qOQMnfafdueVfPr95dcdZ&#10;TMJ1wngHLb9C5PeHly/2Q2hg43tvOkBGJC42Q2h5n1JoqirKHqyIKx/A0aPyaEWiI56rDsVA7NZU&#10;m7reVYPHLqCXECPdPkyP/FD4lQKZPigVITHTcqotlRXL+pjX6rAXzRlF6LWcyxD/UYUV2lHShepB&#10;JMG+of6NymqJPnqVVtLbyiulJRQNpGZd/6LmUy8CFC1kTgyLTfH5aOX7ywmZ7lq+5cwJSy06UqNk&#10;8sgwf9g2ezSE2FDo0Z1wPsVwwix4VGiZMjp8pfYXC0gUG4vD18VhGBOTdLne7HZ3G0ol6e31lnZE&#10;V00smS1gTG/BW5Y3LTfaZf2iEZd3MU2htxDC5aqmOsouXQ3kYOM+giJNOV9Bl2mCo0F2ETQH3dN6&#10;TlsiM0RpYxZQ/XfQHJthUCbsX4FLdMnoXVqAVjuPf8qaxlupaoq/qZ60ZtmPvruWrhQ7aEyKofNI&#10;5zn8+VzgP368w3cAAAD//wMAUEsDBBQABgAIAAAAIQDfpVxL2gAAAAYBAAAPAAAAZHJzL2Rvd25y&#10;ZXYueG1sTI7BbsIwEETvlfgHa5F6K3ZQSSDNBgFS1XOhF25OvE2ixusQG0j/vu6pPY5m9OYV28n2&#10;4kaj7xwjJAsFgrh2puMG4eP0+rQG4YNmo3vHhPBNHrbl7KHQuXF3fqfbMTQiQtjnGqENYcil9HVL&#10;VvuFG4hj9+lGq0OMYyPNqO8Rbnu5VCqVVnccH1o90KGl+ut4tQinN6umKnQH4kumduf9KuXzCvFx&#10;Pu1eQASawt8YfvWjOpTRqXJXNl70CFnyHJcI6wRErJeZ2oCoEDYpyLKQ//XLHwAAAP//AwBQSwEC&#10;LQAUAAYACAAAACEAtoM4kv4AAADhAQAAEwAAAAAAAAAAAAAAAAAAAAAAW0NvbnRlbnRfVHlwZXNd&#10;LnhtbFBLAQItABQABgAIAAAAIQA4/SH/1gAAAJQBAAALAAAAAAAAAAAAAAAAAC8BAABfcmVscy8u&#10;cmVsc1BLAQItABQABgAIAAAAIQCpopdIugEAAMADAAAOAAAAAAAAAAAAAAAAAC4CAABkcnMvZTJv&#10;RG9jLnhtbFBLAQItABQABgAIAAAAIQDfpVxL2gAAAAYBAAAPAAAAAAAAAAAAAAAAABQEAABkcnMv&#10;ZG93bnJldi54bWxQSwUGAAAAAAQABADzAAAAGwUAAAAA&#10;" strokecolor="black [3200]" strokeweight=".5pt">
                <v:stroke joinstyle="miter"/>
              </v:line>
            </w:pict>
          </mc:Fallback>
        </mc:AlternateContent>
      </w:r>
      <w:r w:rsidRPr="00875F52">
        <w:rPr>
          <w:rFonts w:ascii="Times New Roman" w:hAnsi="Times New Roman" w:cs="Times New Roman"/>
          <w:b/>
          <w:bCs/>
          <w:sz w:val="24"/>
          <w:szCs w:val="24"/>
          <w:lang w:val="en-US"/>
        </w:rPr>
        <w:t>CDA</w:t>
      </w:r>
      <w:r w:rsidRPr="00875F52">
        <w:rPr>
          <w:rFonts w:ascii="Times New Roman" w:hAnsi="Times New Roman" w:cs="Times New Roman"/>
          <w:sz w:val="24"/>
          <w:szCs w:val="24"/>
          <w:lang w:val="en-US"/>
        </w:rPr>
        <w:t>=                                               X 100</w:t>
      </w:r>
    </w:p>
    <w:p w14:paraId="416A5F12" w14:textId="77777777" w:rsidR="00E605C2" w:rsidRPr="00EA5212" w:rsidRDefault="00E605C2" w:rsidP="00372FD2">
      <w:pPr>
        <w:spacing w:line="360" w:lineRule="auto"/>
        <w:jc w:val="both"/>
        <w:rPr>
          <w:rFonts w:ascii="Times New Roman" w:hAnsi="Times New Roman" w:cs="Times New Roman"/>
          <w:sz w:val="24"/>
          <w:szCs w:val="24"/>
        </w:rPr>
      </w:pPr>
      <w:r w:rsidRPr="00875F52">
        <w:rPr>
          <w:rFonts w:ascii="Times New Roman" w:hAnsi="Times New Roman" w:cs="Times New Roman"/>
          <w:sz w:val="24"/>
          <w:szCs w:val="24"/>
          <w:lang w:val="en-US"/>
        </w:rPr>
        <w:t xml:space="preserve">                        </w:t>
      </w:r>
      <w:r w:rsidRPr="00EA5212">
        <w:rPr>
          <w:rFonts w:ascii="Times New Roman" w:hAnsi="Times New Roman" w:cs="Times New Roman"/>
          <w:sz w:val="24"/>
          <w:szCs w:val="24"/>
        </w:rPr>
        <w:t>AC X NC</w:t>
      </w:r>
    </w:p>
    <w:p w14:paraId="28CE0FFB" w14:textId="77777777" w:rsidR="00E605C2" w:rsidRPr="00EA5212" w:rsidRDefault="00E605C2" w:rsidP="00372FD2">
      <w:pPr>
        <w:spacing w:line="360" w:lineRule="auto"/>
        <w:jc w:val="both"/>
        <w:rPr>
          <w:rFonts w:ascii="Times New Roman" w:hAnsi="Times New Roman" w:cs="Times New Roman"/>
          <w:sz w:val="24"/>
          <w:szCs w:val="24"/>
        </w:rPr>
      </w:pPr>
      <w:r w:rsidRPr="00EA5212">
        <w:rPr>
          <w:rFonts w:ascii="Times New Roman" w:hAnsi="Times New Roman" w:cs="Times New Roman"/>
          <w:sz w:val="24"/>
          <w:szCs w:val="24"/>
        </w:rPr>
        <w:t xml:space="preserve">CDA: Coeficiente de digestibilidad aparente. </w:t>
      </w:r>
    </w:p>
    <w:p w14:paraId="0447CCE1" w14:textId="77777777" w:rsidR="00E605C2" w:rsidRPr="00EA5212" w:rsidRDefault="00E605C2" w:rsidP="00372FD2">
      <w:pPr>
        <w:spacing w:line="360" w:lineRule="auto"/>
        <w:jc w:val="both"/>
        <w:rPr>
          <w:rFonts w:ascii="Times New Roman" w:hAnsi="Times New Roman" w:cs="Times New Roman"/>
          <w:sz w:val="24"/>
          <w:szCs w:val="24"/>
        </w:rPr>
      </w:pPr>
      <w:r w:rsidRPr="00EA5212">
        <w:rPr>
          <w:rFonts w:ascii="Times New Roman" w:hAnsi="Times New Roman" w:cs="Times New Roman"/>
          <w:sz w:val="24"/>
          <w:szCs w:val="24"/>
        </w:rPr>
        <w:t xml:space="preserve">AC: Cantidad de alimento consumido. </w:t>
      </w:r>
    </w:p>
    <w:p w14:paraId="518B8C29" w14:textId="77777777" w:rsidR="00E605C2" w:rsidRPr="00EA5212" w:rsidRDefault="00E605C2" w:rsidP="00372FD2">
      <w:pPr>
        <w:spacing w:line="360" w:lineRule="auto"/>
        <w:jc w:val="both"/>
        <w:rPr>
          <w:rFonts w:ascii="Times New Roman" w:hAnsi="Times New Roman" w:cs="Times New Roman"/>
          <w:sz w:val="24"/>
          <w:szCs w:val="24"/>
        </w:rPr>
      </w:pPr>
      <w:r w:rsidRPr="00EA5212">
        <w:rPr>
          <w:rFonts w:ascii="Times New Roman" w:hAnsi="Times New Roman" w:cs="Times New Roman"/>
          <w:sz w:val="24"/>
          <w:szCs w:val="24"/>
        </w:rPr>
        <w:t xml:space="preserve">CH: Cantidad de heces. </w:t>
      </w:r>
    </w:p>
    <w:p w14:paraId="718CD21D" w14:textId="77777777" w:rsidR="00E605C2" w:rsidRPr="00EA5212" w:rsidRDefault="00E605C2" w:rsidP="00372FD2">
      <w:pPr>
        <w:spacing w:line="360" w:lineRule="auto"/>
        <w:jc w:val="both"/>
        <w:rPr>
          <w:rFonts w:ascii="Times New Roman" w:hAnsi="Times New Roman" w:cs="Times New Roman"/>
          <w:sz w:val="24"/>
          <w:szCs w:val="24"/>
        </w:rPr>
      </w:pPr>
      <w:r w:rsidRPr="00EA5212">
        <w:rPr>
          <w:rFonts w:ascii="Times New Roman" w:hAnsi="Times New Roman" w:cs="Times New Roman"/>
          <w:sz w:val="24"/>
          <w:szCs w:val="24"/>
        </w:rPr>
        <w:t xml:space="preserve">NC: Concentración del nutriente consumido. </w:t>
      </w:r>
    </w:p>
    <w:p w14:paraId="42659ED7" w14:textId="77777777" w:rsidR="00E605C2" w:rsidRPr="00EA5212" w:rsidRDefault="00E605C2" w:rsidP="00372FD2">
      <w:pPr>
        <w:spacing w:line="360" w:lineRule="auto"/>
        <w:jc w:val="both"/>
        <w:rPr>
          <w:rFonts w:ascii="Times New Roman" w:hAnsi="Times New Roman" w:cs="Times New Roman"/>
          <w:sz w:val="24"/>
          <w:szCs w:val="24"/>
        </w:rPr>
      </w:pPr>
      <w:r w:rsidRPr="00EA5212">
        <w:rPr>
          <w:rFonts w:ascii="Times New Roman" w:hAnsi="Times New Roman" w:cs="Times New Roman"/>
          <w:sz w:val="24"/>
          <w:szCs w:val="24"/>
        </w:rPr>
        <w:t>NE: Concentración nutriente excretado.</w:t>
      </w:r>
    </w:p>
    <w:p w14:paraId="4F8B8522" w14:textId="77777777" w:rsidR="00E605C2" w:rsidRPr="00EA5212" w:rsidRDefault="00E605C2" w:rsidP="00372FD2">
      <w:pPr>
        <w:spacing w:line="360" w:lineRule="auto"/>
        <w:jc w:val="both"/>
        <w:rPr>
          <w:rFonts w:ascii="Times New Roman" w:hAnsi="Times New Roman" w:cs="Times New Roman"/>
          <w:sz w:val="24"/>
          <w:szCs w:val="24"/>
        </w:rPr>
      </w:pPr>
      <w:r w:rsidRPr="00EA5212">
        <w:rPr>
          <w:rFonts w:ascii="Times New Roman" w:hAnsi="Times New Roman" w:cs="Times New Roman"/>
          <w:sz w:val="24"/>
          <w:szCs w:val="24"/>
        </w:rPr>
        <w:t xml:space="preserve">Este método tiene la ventaja de proporcionar datos reales de lo que sucede en el organismo del animal en cuanto al proceso digestivo y al aprovechamiento de los nutrientes. Sin </w:t>
      </w:r>
      <w:r w:rsidRPr="00EA5212">
        <w:rPr>
          <w:rFonts w:ascii="Times New Roman" w:hAnsi="Times New Roman" w:cs="Times New Roman"/>
          <w:sz w:val="24"/>
          <w:szCs w:val="24"/>
        </w:rPr>
        <w:lastRenderedPageBreak/>
        <w:t>embargo, algunas de sus desventajas son la posible contaminación de las heces por la orina.</w:t>
      </w:r>
    </w:p>
    <w:p w14:paraId="4A7B8289" w14:textId="690DC7D8" w:rsidR="00DE7912" w:rsidRPr="003B7746" w:rsidRDefault="003B7746" w:rsidP="00372FD2">
      <w:pPr>
        <w:jc w:val="both"/>
        <w:rPr>
          <w:rFonts w:ascii="Times New Roman" w:hAnsi="Times New Roman" w:cs="Times New Roman"/>
          <w:b/>
          <w:bCs/>
          <w:sz w:val="24"/>
          <w:szCs w:val="24"/>
        </w:rPr>
      </w:pPr>
      <w:bookmarkStart w:id="88" w:name="_Toc87289012"/>
      <w:r>
        <w:rPr>
          <w:rFonts w:ascii="Times New Roman" w:hAnsi="Times New Roman" w:cs="Times New Roman"/>
          <w:b/>
          <w:bCs/>
          <w:sz w:val="24"/>
          <w:szCs w:val="24"/>
        </w:rPr>
        <w:t xml:space="preserve">3.30.4. </w:t>
      </w:r>
      <w:r w:rsidR="00DE7912" w:rsidRPr="003B7746">
        <w:rPr>
          <w:rFonts w:ascii="Times New Roman" w:hAnsi="Times New Roman" w:cs="Times New Roman"/>
          <w:b/>
          <w:bCs/>
          <w:sz w:val="24"/>
          <w:szCs w:val="24"/>
        </w:rPr>
        <w:t>Digestibilidad verdadera.</w:t>
      </w:r>
      <w:bookmarkEnd w:id="88"/>
      <w:r w:rsidR="00DE7912" w:rsidRPr="003B7746">
        <w:rPr>
          <w:rFonts w:ascii="Times New Roman" w:hAnsi="Times New Roman" w:cs="Times New Roman"/>
          <w:b/>
          <w:bCs/>
          <w:sz w:val="24"/>
          <w:szCs w:val="24"/>
        </w:rPr>
        <w:t xml:space="preserve"> </w:t>
      </w:r>
    </w:p>
    <w:p w14:paraId="7F4B9CCE" w14:textId="7FFE51D6" w:rsidR="00DE7912" w:rsidRPr="00EA5212" w:rsidRDefault="00DE7912" w:rsidP="00372FD2">
      <w:pPr>
        <w:spacing w:line="360" w:lineRule="auto"/>
        <w:jc w:val="both"/>
        <w:rPr>
          <w:rFonts w:ascii="Times New Roman" w:hAnsi="Times New Roman" w:cs="Times New Roman"/>
          <w:sz w:val="24"/>
          <w:szCs w:val="24"/>
        </w:rPr>
      </w:pPr>
      <w:r w:rsidRPr="00EA5212">
        <w:rPr>
          <w:rFonts w:ascii="Times New Roman" w:hAnsi="Times New Roman" w:cs="Times New Roman"/>
          <w:sz w:val="24"/>
          <w:szCs w:val="24"/>
        </w:rPr>
        <w:t>Con el fin de obtener información más aproximada al verdadero aprovechamiento de los nutrientes por parte del animal, se establece el concepto de digestibilidad verdadera en el cual se tiene en cuenta en los cálculos los valores endógenos, ya que se reconoció que parte de los nutrientes que se encuentran en las heces se derivan del animal y no son residuos del alimento. Se puede calcular la digestibilidad verdadera de los alimentos teniendo en cuenta los aportes endógenos con la siguiente fórmula; se deben reemplazar con valores en base seca.</w:t>
      </w:r>
      <w:r>
        <w:rPr>
          <w:rFonts w:ascii="Times New Roman" w:hAnsi="Times New Roman" w:cs="Times New Roman"/>
          <w:sz w:val="24"/>
          <w:szCs w:val="24"/>
        </w:rPr>
        <w:t xml:space="preserve"> </w:t>
      </w:r>
      <w:sdt>
        <w:sdtPr>
          <w:rPr>
            <w:rFonts w:ascii="Times New Roman" w:hAnsi="Times New Roman" w:cs="Times New Roman"/>
            <w:b/>
            <w:bCs/>
            <w:sz w:val="24"/>
            <w:szCs w:val="24"/>
          </w:rPr>
          <w:id w:val="-2062086616"/>
          <w:citation/>
        </w:sdtPr>
        <w:sdtEndPr/>
        <w:sdtContent>
          <w:r w:rsidRPr="00B0180B">
            <w:rPr>
              <w:rFonts w:ascii="Times New Roman" w:hAnsi="Times New Roman" w:cs="Times New Roman"/>
              <w:b/>
              <w:bCs/>
              <w:sz w:val="24"/>
              <w:szCs w:val="24"/>
            </w:rPr>
            <w:fldChar w:fldCharType="begin"/>
          </w:r>
          <w:r w:rsidRPr="00B0180B">
            <w:rPr>
              <w:rFonts w:ascii="Times New Roman" w:hAnsi="Times New Roman" w:cs="Times New Roman"/>
              <w:b/>
              <w:bCs/>
              <w:sz w:val="24"/>
              <w:szCs w:val="24"/>
            </w:rPr>
            <w:instrText xml:space="preserve"> CITATION Est12 \l 12298 </w:instrText>
          </w:r>
          <w:r w:rsidRPr="00B0180B">
            <w:rPr>
              <w:rFonts w:ascii="Times New Roman" w:hAnsi="Times New Roman" w:cs="Times New Roman"/>
              <w:b/>
              <w:bCs/>
              <w:sz w:val="24"/>
              <w:szCs w:val="24"/>
            </w:rPr>
            <w:fldChar w:fldCharType="separate"/>
          </w:r>
          <w:r w:rsidR="00602810" w:rsidRPr="00602810">
            <w:rPr>
              <w:rFonts w:ascii="Times New Roman" w:hAnsi="Times New Roman" w:cs="Times New Roman"/>
              <w:noProof/>
              <w:sz w:val="24"/>
              <w:szCs w:val="24"/>
            </w:rPr>
            <w:t>(Esteban Osorio Carmona, 2012)</w:t>
          </w:r>
          <w:r w:rsidRPr="00B0180B">
            <w:rPr>
              <w:rFonts w:ascii="Times New Roman" w:hAnsi="Times New Roman" w:cs="Times New Roman"/>
              <w:b/>
              <w:bCs/>
              <w:sz w:val="24"/>
              <w:szCs w:val="24"/>
            </w:rPr>
            <w:fldChar w:fldCharType="end"/>
          </w:r>
        </w:sdtContent>
      </w:sdt>
    </w:p>
    <w:p w14:paraId="12CB7F47" w14:textId="77777777" w:rsidR="00DE7912" w:rsidRPr="00875F52" w:rsidRDefault="00DE7912" w:rsidP="00372FD2">
      <w:pPr>
        <w:spacing w:line="360" w:lineRule="auto"/>
        <w:jc w:val="both"/>
        <w:rPr>
          <w:rFonts w:ascii="Times New Roman" w:hAnsi="Times New Roman" w:cs="Times New Roman"/>
          <w:sz w:val="24"/>
          <w:szCs w:val="24"/>
          <w:lang w:val="en-US"/>
        </w:rPr>
      </w:pPr>
      <w:r w:rsidRPr="00EA5212">
        <w:rPr>
          <w:rFonts w:ascii="Times New Roman" w:hAnsi="Times New Roman" w:cs="Times New Roman"/>
          <w:sz w:val="24"/>
          <w:szCs w:val="24"/>
        </w:rPr>
        <w:t xml:space="preserve">                  </w:t>
      </w:r>
      <w:r w:rsidRPr="00875F52">
        <w:rPr>
          <w:rFonts w:ascii="Times New Roman" w:hAnsi="Times New Roman" w:cs="Times New Roman"/>
          <w:sz w:val="24"/>
          <w:szCs w:val="24"/>
          <w:lang w:val="en-US"/>
        </w:rPr>
        <w:t>AC X NC – ((CH X NE)- PE)</w:t>
      </w:r>
    </w:p>
    <w:p w14:paraId="23DE84C3" w14:textId="77777777" w:rsidR="00DE7912" w:rsidRPr="00EA5212" w:rsidRDefault="00DE7912" w:rsidP="00372FD2">
      <w:pPr>
        <w:spacing w:line="360" w:lineRule="auto"/>
        <w:jc w:val="both"/>
        <w:rPr>
          <w:rFonts w:ascii="Times New Roman" w:hAnsi="Times New Roman" w:cs="Times New Roman"/>
          <w:sz w:val="24"/>
          <w:szCs w:val="24"/>
        </w:rPr>
      </w:pPr>
      <w:r w:rsidRPr="00EA5212">
        <w:rPr>
          <w:rFonts w:ascii="Times New Roman" w:hAnsi="Times New Roman" w:cs="Times New Roman"/>
          <w:b/>
          <w:bCs/>
          <w:noProof/>
          <w:sz w:val="24"/>
          <w:szCs w:val="24"/>
          <w:lang w:eastAsia="es-EC"/>
        </w:rPr>
        <mc:AlternateContent>
          <mc:Choice Requires="wps">
            <w:drawing>
              <wp:anchor distT="0" distB="0" distL="114300" distR="114300" simplePos="0" relativeHeight="251668480" behindDoc="0" locked="0" layoutInCell="1" allowOverlap="1" wp14:anchorId="4077614C" wp14:editId="3EDC7355">
                <wp:simplePos x="0" y="0"/>
                <wp:positionH relativeFrom="column">
                  <wp:posOffset>405765</wp:posOffset>
                </wp:positionH>
                <wp:positionV relativeFrom="paragraph">
                  <wp:posOffset>97789</wp:posOffset>
                </wp:positionV>
                <wp:extent cx="1581150" cy="0"/>
                <wp:effectExtent l="0" t="0" r="0" b="0"/>
                <wp:wrapNone/>
                <wp:docPr id="11" name="Conector recto 11"/>
                <wp:cNvGraphicFramePr/>
                <a:graphic xmlns:a="http://schemas.openxmlformats.org/drawingml/2006/main">
                  <a:graphicData uri="http://schemas.microsoft.com/office/word/2010/wordprocessingShape">
                    <wps:wsp>
                      <wps:cNvCnPr/>
                      <wps:spPr>
                        <a:xfrm flipV="1">
                          <a:off x="0" y="0"/>
                          <a:ext cx="1581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012CEE" id="Conector recto 11"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5pt,7.7pt" to="156.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1zTuQEAAL8DAAAOAAAAZHJzL2Uyb0RvYy54bWysU01v2zAMvRfYfxB0X2wXaFEYcXpIsV2G&#10;NdjW3lWZioXqC5QWO/9+lJy4QzsMw9CLLIqPj3wkvb6drGEHwKi963izqjkDJ32v3b7jDz8+fbzh&#10;LCbhemG8g44fIfLbzYeL9RhauPSDNz0gIxIX2zF0fEgptFUV5QBWxJUP4MipPFqRyMR91aMYid2a&#10;6rKur6vRYx/QS4iRXu9mJ98UfqVApnulIiRmOk61pXJiOZ/yWW3Wot2jCIOWpzLEf1RhhXaUdKG6&#10;E0mwn6jfUFkt0Uev0kp6W3mltISigdQ09Ss13wcRoGih5sSwtCm+H638etgh0z3NruHMCUsz2tKk&#10;ZPLIMH8YOahLY4gtgbduhycrhh1myZNCy5TR4ZFIShNIFptKj49Lj2FKTNJjc3XTNFc0Cnn2VTNF&#10;pgoY02fwluVLx412Wb5oxeFLTJSWoGcIGbmkuYhyS0cDGWzcN1AkKScr0WWZYGuQHQStQf9cBBFX&#10;QeYQpY1Zguq/B52wOQzKgv1r4IIuGb1LS6DVzuOfsqbpXKqa8WfVs9Ys+8n3xzKS0g7aktKl00bn&#10;NfzdLuEv/93mFwAAAP//AwBQSwMEFAAGAAgAAAAhANCKAsTaAAAACAEAAA8AAABkcnMvZG93bnJl&#10;di54bWxMj8FuwjAQRO+V+g/WInErNtCkbRoHARLqudALNyfeJhHxOo0NhL/vVj20x30zmp3JV6Pr&#10;xAWH0HrSMJ8pEEiVty3VGj4Ou4dnECEasqbzhBpuGGBV3N/lJrP+Su942cdacAiFzGhoYuwzKUPV&#10;oDNh5nsk1j794Ezkc6ilHcyVw10nF0ql0pmW+ENjetw2WJ32Z6fh8ObUWMZ2i/T1pNbHTZLSMdF6&#10;OhnXryAijvHPDD/1uToU3Kn0Z7JBdBrS5Qs7mSePIFhfzhcMyl8gi1z+H1B8AwAA//8DAFBLAQIt&#10;ABQABgAIAAAAIQC2gziS/gAAAOEBAAATAAAAAAAAAAAAAAAAAAAAAABbQ29udGVudF9UeXBlc10u&#10;eG1sUEsBAi0AFAAGAAgAAAAhADj9If/WAAAAlAEAAAsAAAAAAAAAAAAAAAAALwEAAF9yZWxzLy5y&#10;ZWxzUEsBAi0AFAAGAAgAAAAhAG47XNO5AQAAvwMAAA4AAAAAAAAAAAAAAAAALgIAAGRycy9lMm9E&#10;b2MueG1sUEsBAi0AFAAGAAgAAAAhANCKAsTaAAAACAEAAA8AAAAAAAAAAAAAAAAAEwQAAGRycy9k&#10;b3ducmV2LnhtbFBLBQYAAAAABAAEAPMAAAAaBQAAAAA=&#10;" strokecolor="black [3200]" strokeweight=".5pt">
                <v:stroke joinstyle="miter"/>
              </v:line>
            </w:pict>
          </mc:Fallback>
        </mc:AlternateContent>
      </w:r>
      <w:r w:rsidRPr="00EA5212">
        <w:rPr>
          <w:rFonts w:ascii="Times New Roman" w:hAnsi="Times New Roman" w:cs="Times New Roman"/>
          <w:b/>
          <w:bCs/>
          <w:sz w:val="24"/>
          <w:szCs w:val="24"/>
        </w:rPr>
        <w:t>CDV</w:t>
      </w:r>
      <w:r w:rsidRPr="00EA5212">
        <w:rPr>
          <w:rFonts w:ascii="Times New Roman" w:hAnsi="Times New Roman" w:cs="Times New Roman"/>
          <w:sz w:val="24"/>
          <w:szCs w:val="24"/>
        </w:rPr>
        <w:t>=                                                         X 100</w:t>
      </w:r>
    </w:p>
    <w:p w14:paraId="2A97E8A2" w14:textId="77777777" w:rsidR="00DE7912" w:rsidRPr="00EA5212" w:rsidRDefault="00DE7912" w:rsidP="00372FD2">
      <w:pPr>
        <w:spacing w:line="360" w:lineRule="auto"/>
        <w:jc w:val="both"/>
        <w:rPr>
          <w:rFonts w:ascii="Times New Roman" w:hAnsi="Times New Roman" w:cs="Times New Roman"/>
          <w:sz w:val="24"/>
          <w:szCs w:val="24"/>
        </w:rPr>
      </w:pPr>
      <w:r w:rsidRPr="00EA5212">
        <w:rPr>
          <w:rFonts w:ascii="Times New Roman" w:hAnsi="Times New Roman" w:cs="Times New Roman"/>
          <w:sz w:val="24"/>
          <w:szCs w:val="24"/>
        </w:rPr>
        <w:t xml:space="preserve">                        AC X NC</w:t>
      </w:r>
    </w:p>
    <w:p w14:paraId="20C466BF" w14:textId="77777777" w:rsidR="00DE7912" w:rsidRPr="00EA5212" w:rsidRDefault="00DE7912" w:rsidP="00372FD2">
      <w:pPr>
        <w:spacing w:line="360" w:lineRule="auto"/>
        <w:jc w:val="both"/>
        <w:rPr>
          <w:rFonts w:ascii="Times New Roman" w:hAnsi="Times New Roman" w:cs="Times New Roman"/>
          <w:sz w:val="24"/>
          <w:szCs w:val="24"/>
        </w:rPr>
      </w:pPr>
      <w:r w:rsidRPr="00EA5212">
        <w:rPr>
          <w:rFonts w:ascii="Times New Roman" w:hAnsi="Times New Roman" w:cs="Times New Roman"/>
          <w:sz w:val="24"/>
          <w:szCs w:val="24"/>
        </w:rPr>
        <w:t xml:space="preserve">CDV: Coeficiente de digestibilidad verdadera. </w:t>
      </w:r>
    </w:p>
    <w:p w14:paraId="29A66356" w14:textId="77777777" w:rsidR="00DE7912" w:rsidRPr="00EA5212" w:rsidRDefault="00DE7912" w:rsidP="00372FD2">
      <w:pPr>
        <w:spacing w:line="360" w:lineRule="auto"/>
        <w:jc w:val="both"/>
        <w:rPr>
          <w:rFonts w:ascii="Times New Roman" w:hAnsi="Times New Roman" w:cs="Times New Roman"/>
          <w:sz w:val="24"/>
          <w:szCs w:val="24"/>
        </w:rPr>
      </w:pPr>
      <w:r w:rsidRPr="00EA5212">
        <w:rPr>
          <w:rFonts w:ascii="Times New Roman" w:hAnsi="Times New Roman" w:cs="Times New Roman"/>
          <w:sz w:val="24"/>
          <w:szCs w:val="24"/>
        </w:rPr>
        <w:t xml:space="preserve">AC: Cantidad de alimento consumido. </w:t>
      </w:r>
    </w:p>
    <w:p w14:paraId="6F3DABB0" w14:textId="77777777" w:rsidR="00DE7912" w:rsidRPr="00EA5212" w:rsidRDefault="00DE7912" w:rsidP="00372FD2">
      <w:pPr>
        <w:spacing w:line="360" w:lineRule="auto"/>
        <w:jc w:val="both"/>
        <w:rPr>
          <w:rFonts w:ascii="Times New Roman" w:hAnsi="Times New Roman" w:cs="Times New Roman"/>
          <w:sz w:val="24"/>
          <w:szCs w:val="24"/>
        </w:rPr>
      </w:pPr>
      <w:r w:rsidRPr="00EA5212">
        <w:rPr>
          <w:rFonts w:ascii="Times New Roman" w:hAnsi="Times New Roman" w:cs="Times New Roman"/>
          <w:sz w:val="24"/>
          <w:szCs w:val="24"/>
        </w:rPr>
        <w:t xml:space="preserve">CH: Cantidad de heces. </w:t>
      </w:r>
    </w:p>
    <w:p w14:paraId="2BF069C9" w14:textId="77777777" w:rsidR="00DE7912" w:rsidRPr="00EA5212" w:rsidRDefault="00DE7912" w:rsidP="00372FD2">
      <w:pPr>
        <w:spacing w:line="360" w:lineRule="auto"/>
        <w:jc w:val="both"/>
        <w:rPr>
          <w:rFonts w:ascii="Times New Roman" w:hAnsi="Times New Roman" w:cs="Times New Roman"/>
          <w:sz w:val="24"/>
          <w:szCs w:val="24"/>
        </w:rPr>
      </w:pPr>
      <w:r w:rsidRPr="00EA5212">
        <w:rPr>
          <w:rFonts w:ascii="Times New Roman" w:hAnsi="Times New Roman" w:cs="Times New Roman"/>
          <w:sz w:val="24"/>
          <w:szCs w:val="24"/>
        </w:rPr>
        <w:t xml:space="preserve">NC: Concentración del nutriente consumido. </w:t>
      </w:r>
    </w:p>
    <w:p w14:paraId="41171EC2" w14:textId="77777777" w:rsidR="00DE7912" w:rsidRPr="00EA5212" w:rsidRDefault="00DE7912" w:rsidP="00372FD2">
      <w:pPr>
        <w:spacing w:line="360" w:lineRule="auto"/>
        <w:jc w:val="both"/>
        <w:rPr>
          <w:rFonts w:ascii="Times New Roman" w:hAnsi="Times New Roman" w:cs="Times New Roman"/>
          <w:sz w:val="24"/>
          <w:szCs w:val="24"/>
        </w:rPr>
      </w:pPr>
      <w:r w:rsidRPr="00EA5212">
        <w:rPr>
          <w:rFonts w:ascii="Times New Roman" w:hAnsi="Times New Roman" w:cs="Times New Roman"/>
          <w:sz w:val="24"/>
          <w:szCs w:val="24"/>
        </w:rPr>
        <w:t xml:space="preserve">NE: Concentración nutriente excretado. </w:t>
      </w:r>
    </w:p>
    <w:p w14:paraId="04DBD5F2" w14:textId="4321E1D4" w:rsidR="001F01DC" w:rsidRDefault="00DE7912" w:rsidP="00372FD2">
      <w:pPr>
        <w:spacing w:line="360" w:lineRule="auto"/>
        <w:jc w:val="both"/>
        <w:rPr>
          <w:rFonts w:ascii="Times New Roman" w:hAnsi="Times New Roman" w:cs="Times New Roman"/>
          <w:sz w:val="24"/>
          <w:szCs w:val="24"/>
        </w:rPr>
      </w:pPr>
      <w:r w:rsidRPr="00EA5212">
        <w:rPr>
          <w:rFonts w:ascii="Times New Roman" w:hAnsi="Times New Roman" w:cs="Times New Roman"/>
          <w:sz w:val="24"/>
          <w:szCs w:val="24"/>
        </w:rPr>
        <w:t>PE: Pérdida endógena del nutriente.</w:t>
      </w:r>
    </w:p>
    <w:p w14:paraId="08E78D7E" w14:textId="6AB84379" w:rsidR="002B3E4F" w:rsidRPr="00676FDF" w:rsidRDefault="00222F6D" w:rsidP="00FC7A2B">
      <w:pPr>
        <w:pStyle w:val="Prrafodelista"/>
        <w:numPr>
          <w:ilvl w:val="1"/>
          <w:numId w:val="27"/>
        </w:numPr>
        <w:jc w:val="both"/>
        <w:rPr>
          <w:rFonts w:ascii="Times New Roman" w:hAnsi="Times New Roman" w:cs="Times New Roman"/>
          <w:b/>
          <w:bCs/>
          <w:sz w:val="24"/>
          <w:szCs w:val="24"/>
        </w:rPr>
      </w:pPr>
      <w:bookmarkStart w:id="89" w:name="_Toc87289013"/>
      <w:r w:rsidRPr="00676FDF">
        <w:rPr>
          <w:rFonts w:ascii="Times New Roman" w:hAnsi="Times New Roman" w:cs="Times New Roman"/>
          <w:b/>
          <w:bCs/>
          <w:sz w:val="24"/>
          <w:szCs w:val="24"/>
        </w:rPr>
        <w:t>Características del perfil mineral de bovinos</w:t>
      </w:r>
      <w:bookmarkEnd w:id="89"/>
    </w:p>
    <w:p w14:paraId="367D1845" w14:textId="2ACEAC94" w:rsidR="002B3E4F" w:rsidRPr="002B3E4F" w:rsidRDefault="002B3E4F" w:rsidP="00372FD2">
      <w:pPr>
        <w:spacing w:line="360" w:lineRule="auto"/>
        <w:jc w:val="both"/>
        <w:rPr>
          <w:rFonts w:ascii="Times New Roman" w:hAnsi="Times New Roman" w:cs="Times New Roman"/>
          <w:b/>
          <w:bCs/>
          <w:sz w:val="24"/>
          <w:szCs w:val="24"/>
        </w:rPr>
      </w:pPr>
      <w:r w:rsidRPr="002B3E4F">
        <w:rPr>
          <w:rFonts w:ascii="Times New Roman" w:hAnsi="Times New Roman" w:cs="Times New Roman"/>
          <w:sz w:val="24"/>
          <w:szCs w:val="24"/>
        </w:rPr>
        <w:t xml:space="preserve">Las carencias y desequilibrios de minerales en la nutrición animal, afectan la producción, reproducción y la salud; alterando procesos metabólicos, la eficiencia de la fertilidad, la funcionalidad de las biomoléculas y los tejidos. En este cuadro de situación nutricional, los síntomas entre otros, se presentan en los animales jóvenes con retardo en el crecimiento y problemas osteoarticulares. Por otra parte, en los animales adultos predominan principalmente problemas reproductivos. Es muy importante la intervención de los minerales en el metabolismo ruminal, ya que los microorganismos presentes en este medio requieren de estos nutrientes para lograr su óptimo crecimiento, reproducirse </w:t>
      </w:r>
      <w:r w:rsidRPr="002B3E4F">
        <w:rPr>
          <w:rFonts w:ascii="Times New Roman" w:hAnsi="Times New Roman" w:cs="Times New Roman"/>
          <w:sz w:val="24"/>
          <w:szCs w:val="24"/>
        </w:rPr>
        <w:lastRenderedPageBreak/>
        <w:t xml:space="preserve">y degradar los alimentos. Gran parte de las disminuciones que se suscitan en la producción de los rumiantes por deficiencia de minerales, se debe a una baja eficiencia en la conversión alimenticia, debido a una menor digestibilidad y aprovechamiento de nutrientes. </w:t>
      </w:r>
      <w:sdt>
        <w:sdtPr>
          <w:rPr>
            <w:b/>
            <w:bCs/>
          </w:rPr>
          <w:id w:val="240849480"/>
          <w:citation/>
        </w:sdtPr>
        <w:sdtEndPr/>
        <w:sdtContent>
          <w:r w:rsidRPr="002B3E4F">
            <w:rPr>
              <w:rFonts w:ascii="Times New Roman" w:hAnsi="Times New Roman" w:cs="Times New Roman"/>
              <w:b/>
              <w:bCs/>
              <w:sz w:val="24"/>
              <w:szCs w:val="24"/>
            </w:rPr>
            <w:fldChar w:fldCharType="begin"/>
          </w:r>
          <w:r w:rsidRPr="002B3E4F">
            <w:rPr>
              <w:rFonts w:ascii="Times New Roman" w:hAnsi="Times New Roman" w:cs="Times New Roman"/>
              <w:b/>
              <w:bCs/>
              <w:sz w:val="24"/>
              <w:szCs w:val="24"/>
            </w:rPr>
            <w:instrText xml:space="preserve"> CITATION Món11 \l 12298 </w:instrText>
          </w:r>
          <w:r w:rsidRPr="002B3E4F">
            <w:rPr>
              <w:rFonts w:ascii="Times New Roman" w:hAnsi="Times New Roman" w:cs="Times New Roman"/>
              <w:b/>
              <w:bCs/>
              <w:sz w:val="24"/>
              <w:szCs w:val="24"/>
            </w:rPr>
            <w:fldChar w:fldCharType="separate"/>
          </w:r>
          <w:r w:rsidR="00602810" w:rsidRPr="00602810">
            <w:rPr>
              <w:rFonts w:ascii="Times New Roman" w:hAnsi="Times New Roman" w:cs="Times New Roman"/>
              <w:noProof/>
              <w:sz w:val="24"/>
              <w:szCs w:val="24"/>
            </w:rPr>
            <w:t>(Luna, 2011)</w:t>
          </w:r>
          <w:r w:rsidRPr="002B3E4F">
            <w:rPr>
              <w:rFonts w:ascii="Times New Roman" w:hAnsi="Times New Roman" w:cs="Times New Roman"/>
              <w:b/>
              <w:bCs/>
              <w:sz w:val="24"/>
              <w:szCs w:val="24"/>
            </w:rPr>
            <w:fldChar w:fldCharType="end"/>
          </w:r>
        </w:sdtContent>
      </w:sdt>
    </w:p>
    <w:p w14:paraId="7818D306" w14:textId="77777777" w:rsidR="002B3E4F" w:rsidRPr="002B3E4F" w:rsidRDefault="002B3E4F" w:rsidP="00372FD2">
      <w:pPr>
        <w:spacing w:line="360" w:lineRule="auto"/>
        <w:jc w:val="both"/>
        <w:rPr>
          <w:rFonts w:ascii="Times New Roman" w:hAnsi="Times New Roman" w:cs="Times New Roman"/>
          <w:sz w:val="24"/>
          <w:szCs w:val="24"/>
        </w:rPr>
      </w:pPr>
      <w:r w:rsidRPr="002B3E4F">
        <w:rPr>
          <w:rFonts w:ascii="Times New Roman" w:hAnsi="Times New Roman" w:cs="Times New Roman"/>
          <w:sz w:val="24"/>
          <w:szCs w:val="24"/>
        </w:rPr>
        <w:t>Las enfermedades carenciales no presentan una única causa. Cuando la ingesta de alimentos es insuficiente en la concentración mineral, la deficiencia se clasifica como primaria o simple y como deficiencia secundaria o condicionada cuando ocurre por interacción o interferencia por parte de otros elementos presentes en el alimento que impiden la correcta absorción mineral, Los minerales son nutrientes esenciales que representan aproximadamente un 5% del peso vivo en el bovino. Han sido reconocidos más de veintiséis elementos requeridos como esenciales (calcio, fósforo, sodio, azufre, cobre, hierro, selenio, flúor, bario, cromo, bromo, litio; etc.), no todos causan problemas nutricionales que puedan ser resueltos con suplementación.</w:t>
      </w:r>
    </w:p>
    <w:p w14:paraId="6B6483B7" w14:textId="77777777" w:rsidR="002B3E4F" w:rsidRPr="002B3E4F" w:rsidRDefault="002B3E4F" w:rsidP="00372FD2">
      <w:pPr>
        <w:spacing w:line="360" w:lineRule="auto"/>
        <w:jc w:val="both"/>
        <w:rPr>
          <w:rFonts w:ascii="Times New Roman" w:hAnsi="Times New Roman" w:cs="Times New Roman"/>
          <w:sz w:val="24"/>
          <w:szCs w:val="24"/>
        </w:rPr>
      </w:pPr>
      <w:r w:rsidRPr="002B3E4F">
        <w:rPr>
          <w:rFonts w:ascii="Times New Roman" w:hAnsi="Times New Roman" w:cs="Times New Roman"/>
          <w:sz w:val="24"/>
          <w:szCs w:val="24"/>
        </w:rPr>
        <w:t xml:space="preserve">Los minerales en el organismo animal </w:t>
      </w:r>
    </w:p>
    <w:p w14:paraId="0A1DEB1C" w14:textId="7A81139A" w:rsidR="002B3E4F" w:rsidRPr="00F72AA5" w:rsidRDefault="002B3E4F" w:rsidP="00372FD2">
      <w:pPr>
        <w:spacing w:line="360" w:lineRule="auto"/>
        <w:jc w:val="both"/>
        <w:rPr>
          <w:rFonts w:ascii="Times New Roman" w:hAnsi="Times New Roman" w:cs="Times New Roman"/>
          <w:sz w:val="24"/>
          <w:szCs w:val="24"/>
        </w:rPr>
      </w:pPr>
      <w:r w:rsidRPr="00F72AA5">
        <w:rPr>
          <w:rFonts w:ascii="Times New Roman" w:hAnsi="Times New Roman" w:cs="Times New Roman"/>
          <w:sz w:val="24"/>
          <w:szCs w:val="24"/>
        </w:rPr>
        <w:t>Los minerales son elementos inorgánicos que pueden estar formando parte de un sal</w:t>
      </w:r>
      <w:r w:rsidR="00D8665A">
        <w:rPr>
          <w:rFonts w:ascii="Times New Roman" w:hAnsi="Times New Roman" w:cs="Times New Roman"/>
          <w:sz w:val="24"/>
          <w:szCs w:val="24"/>
        </w:rPr>
        <w:t>o</w:t>
      </w:r>
      <w:r w:rsidRPr="00F72AA5">
        <w:rPr>
          <w:rFonts w:ascii="Times New Roman" w:hAnsi="Times New Roman" w:cs="Times New Roman"/>
          <w:sz w:val="24"/>
          <w:szCs w:val="24"/>
        </w:rPr>
        <w:t xml:space="preserve"> o combinados con otros elementos propios de compuestos orgánicos como el carbono, hidrógeno, oxígeno o nitrógeno. Ellos están en una proporción del 2 % al 5 % del peso total del animal como compuestos inorgánicos, y tienen funciones esenciales tanto en la estructura de tejidos y biomoléculas, como en el propio metabolismo animal.</w:t>
      </w:r>
    </w:p>
    <w:p w14:paraId="5079D802" w14:textId="76A0C21F" w:rsidR="002B3E4F" w:rsidRPr="00F72AA5" w:rsidRDefault="002B3E4F" w:rsidP="00372FD2">
      <w:pPr>
        <w:spacing w:line="360" w:lineRule="auto"/>
        <w:jc w:val="both"/>
        <w:rPr>
          <w:rFonts w:ascii="Times New Roman" w:hAnsi="Times New Roman" w:cs="Times New Roman"/>
          <w:sz w:val="24"/>
          <w:szCs w:val="24"/>
        </w:rPr>
      </w:pPr>
      <w:r w:rsidRPr="00F72AA5">
        <w:rPr>
          <w:rFonts w:ascii="Times New Roman" w:hAnsi="Times New Roman" w:cs="Times New Roman"/>
          <w:sz w:val="24"/>
          <w:szCs w:val="24"/>
        </w:rPr>
        <w:t>Macroelementos</w:t>
      </w:r>
      <w:r w:rsidR="00F72AA5">
        <w:rPr>
          <w:rFonts w:ascii="Times New Roman" w:hAnsi="Times New Roman" w:cs="Times New Roman"/>
          <w:sz w:val="24"/>
          <w:szCs w:val="24"/>
        </w:rPr>
        <w:t xml:space="preserve">: </w:t>
      </w:r>
      <w:r w:rsidRPr="00F72AA5">
        <w:rPr>
          <w:rFonts w:ascii="Times New Roman" w:hAnsi="Times New Roman" w:cs="Times New Roman"/>
          <w:sz w:val="24"/>
          <w:szCs w:val="24"/>
        </w:rPr>
        <w:t>Los macroelementos calcio (Ca), fósforo (P), magnesio (Mg), potasio (K), sodio (Na), cloro (Cl), y azufre (S), se encuentran en una concentración superior a 50 mg por kg de peso vivo en los mamíferos. Estos siete elementos son imprescindibles para mantener las funciones vitales y por lo tanto deben ser aportados continuamente por la dieta. En el organismo, la mayor proporción de los elementos polivalentes: calcio, fósforo y magnesio, se encuentran en los huesos y en los dientes.</w:t>
      </w:r>
    </w:p>
    <w:p w14:paraId="30E918BE" w14:textId="4D0015F0" w:rsidR="002B3E4F" w:rsidRPr="00F72AA5" w:rsidRDefault="002B3E4F" w:rsidP="00372FD2">
      <w:pPr>
        <w:spacing w:line="360" w:lineRule="auto"/>
        <w:jc w:val="both"/>
        <w:rPr>
          <w:rFonts w:ascii="Times New Roman" w:hAnsi="Times New Roman" w:cs="Times New Roman"/>
          <w:sz w:val="24"/>
          <w:szCs w:val="24"/>
        </w:rPr>
      </w:pPr>
      <w:r w:rsidRPr="00F72AA5">
        <w:rPr>
          <w:rFonts w:ascii="Times New Roman" w:hAnsi="Times New Roman" w:cs="Times New Roman"/>
          <w:sz w:val="24"/>
          <w:szCs w:val="24"/>
        </w:rPr>
        <w:t>Oligoelementos</w:t>
      </w:r>
      <w:r w:rsidR="00F72AA5">
        <w:rPr>
          <w:rFonts w:ascii="Times New Roman" w:hAnsi="Times New Roman" w:cs="Times New Roman"/>
          <w:sz w:val="24"/>
          <w:szCs w:val="24"/>
        </w:rPr>
        <w:t xml:space="preserve">: </w:t>
      </w:r>
      <w:r w:rsidRPr="00F72AA5">
        <w:rPr>
          <w:rFonts w:ascii="Times New Roman" w:hAnsi="Times New Roman" w:cs="Times New Roman"/>
          <w:sz w:val="24"/>
          <w:szCs w:val="24"/>
        </w:rPr>
        <w:t xml:space="preserve">Se consideran oligoelementos, algunos componentes esenciales de la dieta y de los animales que aparecen en concentraciones menores o iguales a 100 mg · kg-1 de la materia seca y en general por debajo a 20 ppm en los tejidos. Actualmente se consideran que existen 24 oligoelementos imprescindibles para la vida. Los oligoelementos se clasifican en tres grupos que se presentan en la tabla 1. Los </w:t>
      </w:r>
      <w:r w:rsidRPr="00F72AA5">
        <w:rPr>
          <w:rFonts w:ascii="Times New Roman" w:hAnsi="Times New Roman" w:cs="Times New Roman"/>
          <w:sz w:val="24"/>
          <w:szCs w:val="24"/>
        </w:rPr>
        <w:lastRenderedPageBreak/>
        <w:t>oligoelementos clásicos se distinguen de los ultra-oligoelementos en que casi siempre, deben ser un complemento de la ración para evitar su carencia.</w:t>
      </w:r>
    </w:p>
    <w:p w14:paraId="79670012" w14:textId="77777777" w:rsidR="002B3E4F" w:rsidRPr="00F72AA5" w:rsidRDefault="002B3E4F" w:rsidP="00372FD2">
      <w:pPr>
        <w:spacing w:line="360" w:lineRule="auto"/>
        <w:jc w:val="both"/>
        <w:rPr>
          <w:rFonts w:ascii="Times New Roman" w:hAnsi="Times New Roman" w:cs="Times New Roman"/>
          <w:sz w:val="24"/>
          <w:szCs w:val="24"/>
        </w:rPr>
      </w:pPr>
      <w:r w:rsidRPr="00F72AA5">
        <w:rPr>
          <w:rFonts w:ascii="Times New Roman" w:hAnsi="Times New Roman" w:cs="Times New Roman"/>
          <w:sz w:val="24"/>
          <w:szCs w:val="24"/>
        </w:rPr>
        <w:t>Clasificación de los Oligoelementos</w:t>
      </w:r>
    </w:p>
    <w:p w14:paraId="7F7AA494" w14:textId="77777777" w:rsidR="002B3E4F" w:rsidRPr="00F72AA5" w:rsidRDefault="002B3E4F" w:rsidP="00372FD2">
      <w:pPr>
        <w:spacing w:line="360" w:lineRule="auto"/>
        <w:jc w:val="both"/>
        <w:rPr>
          <w:rFonts w:ascii="Times New Roman" w:hAnsi="Times New Roman" w:cs="Times New Roman"/>
          <w:sz w:val="24"/>
          <w:szCs w:val="24"/>
        </w:rPr>
      </w:pPr>
      <w:r w:rsidRPr="00F72AA5">
        <w:rPr>
          <w:rFonts w:ascii="Times New Roman" w:hAnsi="Times New Roman" w:cs="Times New Roman"/>
          <w:sz w:val="24"/>
          <w:szCs w:val="24"/>
        </w:rPr>
        <w:t>Clásicos: Los más importantes son: hierro (Fe), manganeso (Mn), cinc (Zn), cobre (Cu), selenio (Se), yodo (I), cobalto (Co). En este grupo se consideran también al molibdeno (Mo), el cromo (Cr) y el flúor (F).</w:t>
      </w:r>
    </w:p>
    <w:p w14:paraId="1F08AD4A" w14:textId="77777777" w:rsidR="002B3E4F" w:rsidRPr="00F72AA5" w:rsidRDefault="002B3E4F" w:rsidP="00372FD2">
      <w:pPr>
        <w:spacing w:line="360" w:lineRule="auto"/>
        <w:jc w:val="both"/>
        <w:rPr>
          <w:rFonts w:ascii="Times New Roman" w:hAnsi="Times New Roman" w:cs="Times New Roman"/>
          <w:sz w:val="24"/>
          <w:szCs w:val="24"/>
        </w:rPr>
      </w:pPr>
      <w:r w:rsidRPr="00F72AA5">
        <w:rPr>
          <w:rFonts w:ascii="Times New Roman" w:hAnsi="Times New Roman" w:cs="Times New Roman"/>
          <w:sz w:val="24"/>
          <w:szCs w:val="24"/>
        </w:rPr>
        <w:t>Ultra-oligoelementos: Compuesto por: aluminio (Al), arsénico (As), boro (B), bario (Ba), bromo (Br), cadmio (Cd), cesio (Cs), litio (Li), níquel (Ni), plomo (Pb), rubidio (Rb), silicio (Si), estaño (Sn), y vanadio (V).</w:t>
      </w:r>
    </w:p>
    <w:p w14:paraId="52B5F94C" w14:textId="78FBFC68" w:rsidR="00F72AA5" w:rsidRPr="00250543" w:rsidRDefault="002B3E4F" w:rsidP="00372FD2">
      <w:pPr>
        <w:spacing w:line="360" w:lineRule="auto"/>
        <w:jc w:val="both"/>
        <w:rPr>
          <w:rFonts w:ascii="Times New Roman" w:hAnsi="Times New Roman" w:cs="Times New Roman"/>
          <w:b/>
          <w:bCs/>
          <w:sz w:val="24"/>
          <w:szCs w:val="24"/>
        </w:rPr>
      </w:pPr>
      <w:r w:rsidRPr="00F72AA5">
        <w:rPr>
          <w:rFonts w:ascii="Times New Roman" w:hAnsi="Times New Roman" w:cs="Times New Roman"/>
          <w:sz w:val="24"/>
          <w:szCs w:val="24"/>
        </w:rPr>
        <w:t xml:space="preserve">Elementos tóxicos: Representados por: arsénico (As), flúor (F), cadmio (Cd), mercurio (Hg), plomo (Pb).  </w:t>
      </w:r>
      <w:sdt>
        <w:sdtPr>
          <w:rPr>
            <w:b/>
            <w:bCs/>
          </w:rPr>
          <w:id w:val="-1746177365"/>
          <w:citation/>
        </w:sdtPr>
        <w:sdtEndPr/>
        <w:sdtContent>
          <w:r w:rsidRPr="00F72AA5">
            <w:rPr>
              <w:rFonts w:ascii="Times New Roman" w:hAnsi="Times New Roman" w:cs="Times New Roman"/>
              <w:b/>
              <w:bCs/>
              <w:sz w:val="24"/>
              <w:szCs w:val="24"/>
            </w:rPr>
            <w:fldChar w:fldCharType="begin"/>
          </w:r>
          <w:r w:rsidRPr="00F72AA5">
            <w:rPr>
              <w:rFonts w:ascii="Times New Roman" w:hAnsi="Times New Roman" w:cs="Times New Roman"/>
              <w:b/>
              <w:bCs/>
              <w:sz w:val="24"/>
              <w:szCs w:val="24"/>
            </w:rPr>
            <w:instrText xml:space="preserve"> CITATION Món11 \l 12298 </w:instrText>
          </w:r>
          <w:r w:rsidRPr="00F72AA5">
            <w:rPr>
              <w:rFonts w:ascii="Times New Roman" w:hAnsi="Times New Roman" w:cs="Times New Roman"/>
              <w:b/>
              <w:bCs/>
              <w:sz w:val="24"/>
              <w:szCs w:val="24"/>
            </w:rPr>
            <w:fldChar w:fldCharType="separate"/>
          </w:r>
          <w:r w:rsidR="00602810" w:rsidRPr="00602810">
            <w:rPr>
              <w:rFonts w:ascii="Times New Roman" w:hAnsi="Times New Roman" w:cs="Times New Roman"/>
              <w:noProof/>
              <w:sz w:val="24"/>
              <w:szCs w:val="24"/>
            </w:rPr>
            <w:t>(Luna, 2011)</w:t>
          </w:r>
          <w:r w:rsidRPr="00F72AA5">
            <w:rPr>
              <w:rFonts w:ascii="Times New Roman" w:hAnsi="Times New Roman" w:cs="Times New Roman"/>
              <w:b/>
              <w:bCs/>
              <w:sz w:val="24"/>
              <w:szCs w:val="24"/>
            </w:rPr>
            <w:fldChar w:fldCharType="end"/>
          </w:r>
        </w:sdtContent>
      </w:sdt>
    </w:p>
    <w:p w14:paraId="05ECE052" w14:textId="1F0EAEDE" w:rsidR="00D47830" w:rsidRPr="00676FDF" w:rsidRDefault="000C502C" w:rsidP="00FC7A2B">
      <w:pPr>
        <w:pStyle w:val="Prrafodelista"/>
        <w:numPr>
          <w:ilvl w:val="1"/>
          <w:numId w:val="27"/>
        </w:numPr>
        <w:jc w:val="both"/>
        <w:rPr>
          <w:rFonts w:ascii="Times New Roman" w:hAnsi="Times New Roman" w:cs="Times New Roman"/>
          <w:b/>
          <w:bCs/>
          <w:sz w:val="24"/>
          <w:szCs w:val="24"/>
        </w:rPr>
      </w:pPr>
      <w:bookmarkStart w:id="90" w:name="_Toc87289014"/>
      <w:r w:rsidRPr="00676FDF">
        <w:rPr>
          <w:rFonts w:ascii="Times New Roman" w:hAnsi="Times New Roman" w:cs="Times New Roman"/>
          <w:b/>
          <w:bCs/>
          <w:sz w:val="24"/>
          <w:szCs w:val="24"/>
        </w:rPr>
        <w:t>T</w:t>
      </w:r>
      <w:r w:rsidR="00222F6D" w:rsidRPr="00676FDF">
        <w:rPr>
          <w:rFonts w:ascii="Times New Roman" w:hAnsi="Times New Roman" w:cs="Times New Roman"/>
          <w:b/>
          <w:bCs/>
          <w:sz w:val="24"/>
          <w:szCs w:val="24"/>
        </w:rPr>
        <w:t>omas de muestras para análisis</w:t>
      </w:r>
      <w:bookmarkEnd w:id="90"/>
    </w:p>
    <w:p w14:paraId="70A363AB" w14:textId="6AC87B91" w:rsidR="00D47830" w:rsidRPr="003B7746" w:rsidRDefault="003B7746" w:rsidP="00372FD2">
      <w:pPr>
        <w:jc w:val="both"/>
        <w:rPr>
          <w:rFonts w:ascii="Times New Roman" w:hAnsi="Times New Roman" w:cs="Times New Roman"/>
          <w:b/>
          <w:bCs/>
          <w:sz w:val="24"/>
          <w:szCs w:val="24"/>
        </w:rPr>
      </w:pPr>
      <w:bookmarkStart w:id="91" w:name="_Toc87289015"/>
      <w:r>
        <w:rPr>
          <w:rFonts w:ascii="Times New Roman" w:hAnsi="Times New Roman" w:cs="Times New Roman"/>
          <w:b/>
          <w:bCs/>
          <w:sz w:val="24"/>
          <w:szCs w:val="24"/>
        </w:rPr>
        <w:t xml:space="preserve">3.32.1. </w:t>
      </w:r>
      <w:r w:rsidR="00D47830" w:rsidRPr="003B7746">
        <w:rPr>
          <w:rFonts w:ascii="Times New Roman" w:hAnsi="Times New Roman" w:cs="Times New Roman"/>
          <w:b/>
          <w:bCs/>
          <w:sz w:val="24"/>
          <w:szCs w:val="24"/>
        </w:rPr>
        <w:t>Análisis de suelo y muestreo</w:t>
      </w:r>
      <w:bookmarkEnd w:id="91"/>
    </w:p>
    <w:p w14:paraId="1FDF214B" w14:textId="77777777" w:rsidR="00FD49F6" w:rsidRDefault="00D47830" w:rsidP="00372FD2">
      <w:pPr>
        <w:spacing w:line="360" w:lineRule="auto"/>
        <w:jc w:val="both"/>
        <w:rPr>
          <w:rFonts w:ascii="Times New Roman" w:hAnsi="Times New Roman" w:cs="Times New Roman"/>
          <w:sz w:val="24"/>
          <w:szCs w:val="24"/>
        </w:rPr>
      </w:pPr>
      <w:r w:rsidRPr="00721A4F">
        <w:rPr>
          <w:rFonts w:ascii="Times New Roman" w:hAnsi="Times New Roman" w:cs="Times New Roman"/>
          <w:sz w:val="24"/>
          <w:szCs w:val="24"/>
        </w:rPr>
        <w:t xml:space="preserve">El análisis químico del suelo, mide los niveles nutricionales en el suelo. Es una herramienta de diagnóstico y guía que debe considerarse junto con la información disponible sobre caracterización del suelo, potencial de productividad, cultivo e historial de manejo, además del factor humano. </w:t>
      </w:r>
    </w:p>
    <w:p w14:paraId="31BB15A5" w14:textId="7A5F5D20" w:rsidR="00FD49F6" w:rsidRPr="00721A4F" w:rsidRDefault="00D47830" w:rsidP="00372FD2">
      <w:pPr>
        <w:spacing w:line="360" w:lineRule="auto"/>
        <w:jc w:val="both"/>
        <w:rPr>
          <w:rFonts w:ascii="Times New Roman" w:hAnsi="Times New Roman" w:cs="Times New Roman"/>
          <w:sz w:val="24"/>
          <w:szCs w:val="24"/>
        </w:rPr>
      </w:pPr>
      <w:r w:rsidRPr="00721A4F">
        <w:rPr>
          <w:rFonts w:ascii="Times New Roman" w:hAnsi="Times New Roman" w:cs="Times New Roman"/>
          <w:sz w:val="24"/>
          <w:szCs w:val="24"/>
        </w:rPr>
        <w:t>Sin embargo, su uso está realmente poco difundido en el sector agrícola y menos aún en las explotaciones pecuarias o forestales. Mediante el uso regular del análisis de suelo se puede dar seguimiento al estado nutricional y a los cambios nutricionales que ocurran en él, a fin de mantener su productividad.</w:t>
      </w:r>
      <w:r w:rsidR="00FD49F6">
        <w:rPr>
          <w:rFonts w:ascii="Times New Roman" w:hAnsi="Times New Roman" w:cs="Times New Roman"/>
          <w:sz w:val="24"/>
          <w:szCs w:val="24"/>
        </w:rPr>
        <w:t xml:space="preserve"> </w:t>
      </w:r>
      <w:sdt>
        <w:sdtPr>
          <w:rPr>
            <w:rFonts w:ascii="Times New Roman" w:hAnsi="Times New Roman" w:cs="Times New Roman"/>
            <w:b/>
            <w:bCs/>
            <w:sz w:val="24"/>
            <w:szCs w:val="24"/>
          </w:rPr>
          <w:id w:val="-217909596"/>
          <w:citation/>
        </w:sdtPr>
        <w:sdtEndPr/>
        <w:sdtContent>
          <w:r w:rsidR="00FD49F6" w:rsidRPr="00721A4F">
            <w:rPr>
              <w:rFonts w:ascii="Times New Roman" w:hAnsi="Times New Roman" w:cs="Times New Roman"/>
              <w:b/>
              <w:bCs/>
              <w:sz w:val="24"/>
              <w:szCs w:val="24"/>
            </w:rPr>
            <w:fldChar w:fldCharType="begin"/>
          </w:r>
          <w:r w:rsidR="00FD49F6" w:rsidRPr="00721A4F">
            <w:rPr>
              <w:rFonts w:ascii="Times New Roman" w:hAnsi="Times New Roman" w:cs="Times New Roman"/>
              <w:b/>
              <w:bCs/>
              <w:sz w:val="24"/>
              <w:szCs w:val="24"/>
            </w:rPr>
            <w:instrText xml:space="preserve"> CITATION INT11 \l 12298 </w:instrText>
          </w:r>
          <w:r w:rsidR="00FD49F6" w:rsidRPr="00721A4F">
            <w:rPr>
              <w:rFonts w:ascii="Times New Roman" w:hAnsi="Times New Roman" w:cs="Times New Roman"/>
              <w:b/>
              <w:bCs/>
              <w:sz w:val="24"/>
              <w:szCs w:val="24"/>
            </w:rPr>
            <w:fldChar w:fldCharType="separate"/>
          </w:r>
          <w:r w:rsidR="00FD49F6" w:rsidRPr="00602810">
            <w:rPr>
              <w:rFonts w:ascii="Times New Roman" w:hAnsi="Times New Roman" w:cs="Times New Roman"/>
              <w:noProof/>
              <w:sz w:val="24"/>
              <w:szCs w:val="24"/>
            </w:rPr>
            <w:t>(INTA, 2011)</w:t>
          </w:r>
          <w:r w:rsidR="00FD49F6" w:rsidRPr="00721A4F">
            <w:rPr>
              <w:rFonts w:ascii="Times New Roman" w:hAnsi="Times New Roman" w:cs="Times New Roman"/>
              <w:b/>
              <w:bCs/>
              <w:sz w:val="24"/>
              <w:szCs w:val="24"/>
            </w:rPr>
            <w:fldChar w:fldCharType="end"/>
          </w:r>
        </w:sdtContent>
      </w:sdt>
    </w:p>
    <w:p w14:paraId="28FCE109" w14:textId="7EF5EDF4" w:rsidR="00D47830" w:rsidRPr="00721A4F" w:rsidRDefault="00D47830" w:rsidP="00372FD2">
      <w:pPr>
        <w:spacing w:line="360" w:lineRule="auto"/>
        <w:jc w:val="both"/>
        <w:rPr>
          <w:rFonts w:ascii="Times New Roman" w:hAnsi="Times New Roman" w:cs="Times New Roman"/>
          <w:sz w:val="24"/>
          <w:szCs w:val="24"/>
        </w:rPr>
      </w:pPr>
      <w:r w:rsidRPr="00721A4F">
        <w:rPr>
          <w:rFonts w:ascii="Times New Roman" w:hAnsi="Times New Roman" w:cs="Times New Roman"/>
          <w:sz w:val="24"/>
          <w:szCs w:val="24"/>
        </w:rPr>
        <w:t>Las muestras pueden tomarse: a) Al azar, b) Muestreo de áreas de referencia, c) Muestreo sistemático, por medio de un diseño en cuadrícula o</w:t>
      </w:r>
      <w:r w:rsidR="004709BD">
        <w:rPr>
          <w:rFonts w:ascii="Times New Roman" w:hAnsi="Times New Roman" w:cs="Times New Roman"/>
          <w:sz w:val="24"/>
          <w:szCs w:val="24"/>
        </w:rPr>
        <w:t xml:space="preserve">, </w:t>
      </w:r>
      <w:r w:rsidRPr="00721A4F">
        <w:rPr>
          <w:rFonts w:ascii="Times New Roman" w:hAnsi="Times New Roman" w:cs="Times New Roman"/>
          <w:sz w:val="24"/>
          <w:szCs w:val="24"/>
        </w:rPr>
        <w:t>d) Muestreo dirigido.</w:t>
      </w:r>
    </w:p>
    <w:p w14:paraId="0851D9C9" w14:textId="77777777" w:rsidR="00D47830" w:rsidRPr="00721A4F" w:rsidRDefault="00D47830" w:rsidP="00372FD2">
      <w:pPr>
        <w:spacing w:line="360" w:lineRule="auto"/>
        <w:jc w:val="both"/>
        <w:rPr>
          <w:rFonts w:ascii="Times New Roman" w:hAnsi="Times New Roman" w:cs="Times New Roman"/>
          <w:sz w:val="24"/>
          <w:szCs w:val="24"/>
        </w:rPr>
      </w:pPr>
      <w:r w:rsidRPr="00721A4F">
        <w:rPr>
          <w:rFonts w:ascii="Times New Roman" w:hAnsi="Times New Roman" w:cs="Times New Roman"/>
          <w:sz w:val="24"/>
          <w:szCs w:val="24"/>
        </w:rPr>
        <w:t>Época, frecuencia y profundidad de muestreo.</w:t>
      </w:r>
    </w:p>
    <w:p w14:paraId="471C9A62" w14:textId="77777777" w:rsidR="00D47830" w:rsidRPr="00721A4F" w:rsidRDefault="00D47830" w:rsidP="00372FD2">
      <w:pPr>
        <w:spacing w:line="360" w:lineRule="auto"/>
        <w:jc w:val="both"/>
        <w:rPr>
          <w:rFonts w:ascii="Times New Roman" w:hAnsi="Times New Roman" w:cs="Times New Roman"/>
          <w:sz w:val="24"/>
          <w:szCs w:val="24"/>
        </w:rPr>
      </w:pPr>
      <w:r w:rsidRPr="00721A4F">
        <w:rPr>
          <w:rFonts w:ascii="Times New Roman" w:hAnsi="Times New Roman" w:cs="Times New Roman"/>
          <w:sz w:val="24"/>
          <w:szCs w:val="24"/>
        </w:rPr>
        <w:t xml:space="preserve">El análisis químico de suelos se debe realizar cada uno o dos años, con suficiente antelación para poder definir las medidas de manejo del cultivo. Se recomienda unos dos meses antes de la siembra o de cada fertilización. En forrajes en producción, después de un período de pastoreo intensivo o después del corte. </w:t>
      </w:r>
    </w:p>
    <w:p w14:paraId="2F5B7B71" w14:textId="77777777" w:rsidR="00D47830" w:rsidRPr="00721A4F" w:rsidRDefault="00D47830" w:rsidP="00372FD2">
      <w:pPr>
        <w:spacing w:line="360" w:lineRule="auto"/>
        <w:jc w:val="both"/>
        <w:rPr>
          <w:rFonts w:ascii="Times New Roman" w:hAnsi="Times New Roman" w:cs="Times New Roman"/>
          <w:sz w:val="24"/>
          <w:szCs w:val="24"/>
        </w:rPr>
      </w:pPr>
      <w:r w:rsidRPr="00721A4F">
        <w:rPr>
          <w:rFonts w:ascii="Times New Roman" w:hAnsi="Times New Roman" w:cs="Times New Roman"/>
          <w:sz w:val="24"/>
          <w:szCs w:val="24"/>
        </w:rPr>
        <w:lastRenderedPageBreak/>
        <w:t>Conviene que las submuestras sean tomadas a una misma profundidad. En cultivos anuales de 0-20 cm; para forrajes, de 0-15 cm y en caso de frutales o forestales se proponen dos profundidades de muestreo, por la profundidad de sus raíces: de 0-20 cm y de 20-40 cm.</w:t>
      </w:r>
    </w:p>
    <w:p w14:paraId="639B6FB9" w14:textId="77777777" w:rsidR="00D47830" w:rsidRPr="00721A4F" w:rsidRDefault="00D47830" w:rsidP="00372FD2">
      <w:pPr>
        <w:spacing w:line="360" w:lineRule="auto"/>
        <w:jc w:val="both"/>
        <w:rPr>
          <w:rFonts w:ascii="Times New Roman" w:hAnsi="Times New Roman" w:cs="Times New Roman"/>
          <w:sz w:val="24"/>
          <w:szCs w:val="24"/>
        </w:rPr>
      </w:pPr>
      <w:r w:rsidRPr="00721A4F">
        <w:rPr>
          <w:rFonts w:ascii="Times New Roman" w:hAnsi="Times New Roman" w:cs="Times New Roman"/>
          <w:sz w:val="24"/>
          <w:szCs w:val="24"/>
        </w:rPr>
        <w:t xml:space="preserve">Equipo necesario </w:t>
      </w:r>
    </w:p>
    <w:p w14:paraId="5D19E598" w14:textId="77777777" w:rsidR="00D47830" w:rsidRPr="00721A4F" w:rsidRDefault="00D47830" w:rsidP="00FC7A2B">
      <w:pPr>
        <w:pStyle w:val="Prrafodelista"/>
        <w:numPr>
          <w:ilvl w:val="0"/>
          <w:numId w:val="16"/>
        </w:numPr>
        <w:spacing w:after="160" w:line="360" w:lineRule="auto"/>
        <w:ind w:left="360"/>
        <w:jc w:val="both"/>
        <w:rPr>
          <w:rFonts w:ascii="Times New Roman" w:hAnsi="Times New Roman" w:cs="Times New Roman"/>
          <w:sz w:val="24"/>
          <w:szCs w:val="24"/>
        </w:rPr>
      </w:pPr>
      <w:r w:rsidRPr="00721A4F">
        <w:rPr>
          <w:rFonts w:ascii="Times New Roman" w:hAnsi="Times New Roman" w:cs="Times New Roman"/>
          <w:sz w:val="24"/>
          <w:szCs w:val="24"/>
        </w:rPr>
        <w:t xml:space="preserve">Croquis de muestreo previamente realizado </w:t>
      </w:r>
    </w:p>
    <w:p w14:paraId="4589ECCF" w14:textId="77777777" w:rsidR="00D47830" w:rsidRPr="00721A4F" w:rsidRDefault="00D47830" w:rsidP="00FC7A2B">
      <w:pPr>
        <w:pStyle w:val="Prrafodelista"/>
        <w:numPr>
          <w:ilvl w:val="0"/>
          <w:numId w:val="16"/>
        </w:numPr>
        <w:spacing w:after="160" w:line="360" w:lineRule="auto"/>
        <w:ind w:left="360"/>
        <w:jc w:val="both"/>
        <w:rPr>
          <w:rFonts w:ascii="Times New Roman" w:hAnsi="Times New Roman" w:cs="Times New Roman"/>
          <w:sz w:val="24"/>
          <w:szCs w:val="24"/>
        </w:rPr>
      </w:pPr>
      <w:r w:rsidRPr="00721A4F">
        <w:rPr>
          <w:rFonts w:ascii="Times New Roman" w:hAnsi="Times New Roman" w:cs="Times New Roman"/>
          <w:sz w:val="24"/>
          <w:szCs w:val="24"/>
        </w:rPr>
        <w:t xml:space="preserve">Barreno muestreador o pala de punta o palín </w:t>
      </w:r>
    </w:p>
    <w:p w14:paraId="574E8CF3" w14:textId="77777777" w:rsidR="00D47830" w:rsidRPr="00721A4F" w:rsidRDefault="00D47830" w:rsidP="00FC7A2B">
      <w:pPr>
        <w:pStyle w:val="Prrafodelista"/>
        <w:numPr>
          <w:ilvl w:val="0"/>
          <w:numId w:val="16"/>
        </w:numPr>
        <w:spacing w:after="160" w:line="360" w:lineRule="auto"/>
        <w:ind w:left="360"/>
        <w:jc w:val="both"/>
        <w:rPr>
          <w:rFonts w:ascii="Times New Roman" w:hAnsi="Times New Roman" w:cs="Times New Roman"/>
          <w:sz w:val="24"/>
          <w:szCs w:val="24"/>
        </w:rPr>
      </w:pPr>
      <w:r w:rsidRPr="00721A4F">
        <w:rPr>
          <w:rFonts w:ascii="Times New Roman" w:hAnsi="Times New Roman" w:cs="Times New Roman"/>
          <w:sz w:val="24"/>
          <w:szCs w:val="24"/>
        </w:rPr>
        <w:t xml:space="preserve">Cuchillo con filo </w:t>
      </w:r>
    </w:p>
    <w:p w14:paraId="7B82389D" w14:textId="77777777" w:rsidR="00D47830" w:rsidRPr="00721A4F" w:rsidRDefault="00D47830" w:rsidP="00FC7A2B">
      <w:pPr>
        <w:pStyle w:val="Prrafodelista"/>
        <w:numPr>
          <w:ilvl w:val="0"/>
          <w:numId w:val="16"/>
        </w:numPr>
        <w:spacing w:after="160" w:line="360" w:lineRule="auto"/>
        <w:ind w:left="360"/>
        <w:jc w:val="both"/>
        <w:rPr>
          <w:rFonts w:ascii="Times New Roman" w:hAnsi="Times New Roman" w:cs="Times New Roman"/>
          <w:sz w:val="24"/>
          <w:szCs w:val="24"/>
        </w:rPr>
      </w:pPr>
      <w:r w:rsidRPr="00721A4F">
        <w:rPr>
          <w:rFonts w:ascii="Times New Roman" w:hAnsi="Times New Roman" w:cs="Times New Roman"/>
          <w:sz w:val="24"/>
          <w:szCs w:val="24"/>
        </w:rPr>
        <w:t xml:space="preserve">Balde o bolsa plástica grandes para recolectar las submuestras </w:t>
      </w:r>
    </w:p>
    <w:p w14:paraId="4DC2E648" w14:textId="77777777" w:rsidR="00D47830" w:rsidRPr="00721A4F" w:rsidRDefault="00D47830" w:rsidP="00FC7A2B">
      <w:pPr>
        <w:pStyle w:val="Prrafodelista"/>
        <w:numPr>
          <w:ilvl w:val="0"/>
          <w:numId w:val="16"/>
        </w:numPr>
        <w:spacing w:after="160" w:line="360" w:lineRule="auto"/>
        <w:ind w:left="360"/>
        <w:jc w:val="both"/>
        <w:rPr>
          <w:rFonts w:ascii="Times New Roman" w:hAnsi="Times New Roman" w:cs="Times New Roman"/>
          <w:sz w:val="24"/>
          <w:szCs w:val="24"/>
        </w:rPr>
      </w:pPr>
      <w:r w:rsidRPr="00721A4F">
        <w:rPr>
          <w:rFonts w:ascii="Times New Roman" w:hAnsi="Times New Roman" w:cs="Times New Roman"/>
          <w:sz w:val="24"/>
          <w:szCs w:val="24"/>
        </w:rPr>
        <w:t xml:space="preserve">Bolsas plásticas para empacar las muestras </w:t>
      </w:r>
    </w:p>
    <w:p w14:paraId="49092CC0" w14:textId="77777777" w:rsidR="00D47830" w:rsidRPr="00721A4F" w:rsidRDefault="00D47830" w:rsidP="00FC7A2B">
      <w:pPr>
        <w:pStyle w:val="Prrafodelista"/>
        <w:numPr>
          <w:ilvl w:val="0"/>
          <w:numId w:val="16"/>
        </w:numPr>
        <w:spacing w:after="160" w:line="360" w:lineRule="auto"/>
        <w:ind w:left="360"/>
        <w:jc w:val="both"/>
        <w:rPr>
          <w:rFonts w:ascii="Times New Roman" w:hAnsi="Times New Roman" w:cs="Times New Roman"/>
          <w:sz w:val="24"/>
          <w:szCs w:val="24"/>
        </w:rPr>
      </w:pPr>
      <w:r w:rsidRPr="00721A4F">
        <w:rPr>
          <w:rFonts w:ascii="Times New Roman" w:hAnsi="Times New Roman" w:cs="Times New Roman"/>
          <w:sz w:val="24"/>
          <w:szCs w:val="24"/>
        </w:rPr>
        <w:t>Marcadores de tinta permanente o etiquetas para su identificación</w:t>
      </w:r>
    </w:p>
    <w:p w14:paraId="00069E5E" w14:textId="77777777" w:rsidR="00D47830" w:rsidRPr="00721A4F" w:rsidRDefault="00D47830" w:rsidP="00372FD2">
      <w:pPr>
        <w:spacing w:line="360" w:lineRule="auto"/>
        <w:jc w:val="both"/>
        <w:rPr>
          <w:rFonts w:ascii="Times New Roman" w:hAnsi="Times New Roman" w:cs="Times New Roman"/>
          <w:sz w:val="24"/>
          <w:szCs w:val="24"/>
        </w:rPr>
      </w:pPr>
      <w:r w:rsidRPr="00721A4F">
        <w:rPr>
          <w:rFonts w:ascii="Times New Roman" w:hAnsi="Times New Roman" w:cs="Times New Roman"/>
          <w:sz w:val="24"/>
          <w:szCs w:val="24"/>
        </w:rPr>
        <w:t>Una recomendación es que todo el equipo debe estar perfectamente limpio. Los muestreadores, además, libres de óxido y de cualquier contaminante químico. También deben limpiarse para obtener cada submuestra.</w:t>
      </w:r>
    </w:p>
    <w:p w14:paraId="18F61CBF" w14:textId="77777777" w:rsidR="00D47830" w:rsidRPr="00721A4F" w:rsidRDefault="00D47830" w:rsidP="00372FD2">
      <w:pPr>
        <w:spacing w:line="360" w:lineRule="auto"/>
        <w:jc w:val="both"/>
        <w:rPr>
          <w:rFonts w:ascii="Times New Roman" w:hAnsi="Times New Roman" w:cs="Times New Roman"/>
          <w:sz w:val="24"/>
          <w:szCs w:val="24"/>
        </w:rPr>
      </w:pPr>
      <w:r w:rsidRPr="00721A4F">
        <w:rPr>
          <w:rFonts w:ascii="Times New Roman" w:hAnsi="Times New Roman" w:cs="Times New Roman"/>
          <w:sz w:val="24"/>
          <w:szCs w:val="24"/>
        </w:rPr>
        <w:t>Cómo recoger las submuestras</w:t>
      </w:r>
    </w:p>
    <w:p w14:paraId="34B97F64" w14:textId="77777777" w:rsidR="00D47830" w:rsidRPr="00721A4F" w:rsidRDefault="00D47830" w:rsidP="00FC7A2B">
      <w:pPr>
        <w:pStyle w:val="Prrafodelista"/>
        <w:numPr>
          <w:ilvl w:val="0"/>
          <w:numId w:val="17"/>
        </w:numPr>
        <w:spacing w:after="160" w:line="360" w:lineRule="auto"/>
        <w:ind w:left="360"/>
        <w:jc w:val="both"/>
        <w:rPr>
          <w:rFonts w:ascii="Times New Roman" w:hAnsi="Times New Roman" w:cs="Times New Roman"/>
          <w:sz w:val="24"/>
          <w:szCs w:val="24"/>
        </w:rPr>
      </w:pPr>
      <w:r w:rsidRPr="00721A4F">
        <w:rPr>
          <w:rFonts w:ascii="Times New Roman" w:hAnsi="Times New Roman" w:cs="Times New Roman"/>
          <w:sz w:val="24"/>
          <w:szCs w:val="24"/>
        </w:rPr>
        <w:t>El lugar elegido se raspa superficialmente y se limpia de restos vegetales, pero sin eliminar suelo.</w:t>
      </w:r>
    </w:p>
    <w:p w14:paraId="4B58E2B5" w14:textId="77777777" w:rsidR="00D47830" w:rsidRPr="00721A4F" w:rsidRDefault="00D47830" w:rsidP="00FC7A2B">
      <w:pPr>
        <w:pStyle w:val="Prrafodelista"/>
        <w:numPr>
          <w:ilvl w:val="0"/>
          <w:numId w:val="17"/>
        </w:numPr>
        <w:spacing w:after="160" w:line="360" w:lineRule="auto"/>
        <w:ind w:left="360"/>
        <w:jc w:val="both"/>
        <w:rPr>
          <w:rFonts w:ascii="Times New Roman" w:hAnsi="Times New Roman" w:cs="Times New Roman"/>
          <w:sz w:val="24"/>
          <w:szCs w:val="24"/>
        </w:rPr>
      </w:pPr>
      <w:r w:rsidRPr="00721A4F">
        <w:rPr>
          <w:rFonts w:ascii="Times New Roman" w:hAnsi="Times New Roman" w:cs="Times New Roman"/>
          <w:sz w:val="24"/>
          <w:szCs w:val="24"/>
        </w:rPr>
        <w:t>El uso del barreno facilita la obtención de submuestras de igual volumen y profundidad. En este caso se introduce en forma vertical en el sitio escogido y a la profundidad deseada.</w:t>
      </w:r>
    </w:p>
    <w:p w14:paraId="2BFE170B" w14:textId="77777777" w:rsidR="00D47830" w:rsidRPr="00721A4F" w:rsidRDefault="00D47830" w:rsidP="00FC7A2B">
      <w:pPr>
        <w:pStyle w:val="Prrafodelista"/>
        <w:numPr>
          <w:ilvl w:val="0"/>
          <w:numId w:val="17"/>
        </w:numPr>
        <w:spacing w:after="160" w:line="360" w:lineRule="auto"/>
        <w:ind w:left="360"/>
        <w:jc w:val="both"/>
        <w:rPr>
          <w:rFonts w:ascii="Times New Roman" w:hAnsi="Times New Roman" w:cs="Times New Roman"/>
          <w:sz w:val="24"/>
          <w:szCs w:val="24"/>
        </w:rPr>
      </w:pPr>
      <w:r w:rsidRPr="00721A4F">
        <w:rPr>
          <w:rFonts w:ascii="Times New Roman" w:hAnsi="Times New Roman" w:cs="Times New Roman"/>
          <w:sz w:val="24"/>
          <w:szCs w:val="24"/>
        </w:rPr>
        <w:t>En caso de utilizar palín, se hace un corte en forma de V en el sitio escogido, a la profundidad deseada desechando el suelo removido. Después se toma una porción de unos 3 cm de espesor, se cortan los bordes con un cuchillo y se descartan. La parte central constituye cada submuestra.</w:t>
      </w:r>
    </w:p>
    <w:p w14:paraId="4DC6B9F1" w14:textId="43451456" w:rsidR="00D47830" w:rsidRPr="00721A4F" w:rsidRDefault="00D47830" w:rsidP="00FC7A2B">
      <w:pPr>
        <w:pStyle w:val="Prrafodelista"/>
        <w:numPr>
          <w:ilvl w:val="0"/>
          <w:numId w:val="17"/>
        </w:numPr>
        <w:spacing w:after="160" w:line="360" w:lineRule="auto"/>
        <w:ind w:left="360"/>
        <w:jc w:val="both"/>
        <w:rPr>
          <w:rFonts w:ascii="Times New Roman" w:hAnsi="Times New Roman" w:cs="Times New Roman"/>
          <w:sz w:val="24"/>
          <w:szCs w:val="24"/>
        </w:rPr>
      </w:pPr>
      <w:r w:rsidRPr="00721A4F">
        <w:rPr>
          <w:rFonts w:ascii="Times New Roman" w:hAnsi="Times New Roman" w:cs="Times New Roman"/>
          <w:sz w:val="24"/>
          <w:szCs w:val="24"/>
        </w:rPr>
        <w:t>Se reali</w:t>
      </w:r>
      <w:r w:rsidR="004202E9">
        <w:rPr>
          <w:rFonts w:ascii="Times New Roman" w:hAnsi="Times New Roman" w:cs="Times New Roman"/>
          <w:sz w:val="24"/>
          <w:szCs w:val="24"/>
        </w:rPr>
        <w:t xml:space="preserve">zo </w:t>
      </w:r>
      <w:r w:rsidRPr="00721A4F">
        <w:rPr>
          <w:rFonts w:ascii="Times New Roman" w:hAnsi="Times New Roman" w:cs="Times New Roman"/>
          <w:sz w:val="24"/>
          <w:szCs w:val="24"/>
        </w:rPr>
        <w:t>el recorrido especificado en el croquis, recolectando las submuestras en los puntos asignados y colocándolas en un recipiente plástico (balde o bolsa). Se van desmenuzando los terrones y se extraen piedras, raíces grandes y contaminantes, mezclando muy bien cada nueva submuestra con las anteriores. Todas las submuestras deben tener un volumen parecido.</w:t>
      </w:r>
    </w:p>
    <w:p w14:paraId="5BD82E30" w14:textId="77777777" w:rsidR="00D47830" w:rsidRPr="00721A4F" w:rsidRDefault="00D47830" w:rsidP="00FC7A2B">
      <w:pPr>
        <w:pStyle w:val="Prrafodelista"/>
        <w:numPr>
          <w:ilvl w:val="0"/>
          <w:numId w:val="17"/>
        </w:numPr>
        <w:spacing w:after="160" w:line="360" w:lineRule="auto"/>
        <w:ind w:left="360"/>
        <w:jc w:val="both"/>
        <w:rPr>
          <w:rFonts w:ascii="Times New Roman" w:hAnsi="Times New Roman" w:cs="Times New Roman"/>
          <w:sz w:val="24"/>
          <w:szCs w:val="24"/>
        </w:rPr>
      </w:pPr>
      <w:r w:rsidRPr="00721A4F">
        <w:rPr>
          <w:rFonts w:ascii="Times New Roman" w:hAnsi="Times New Roman" w:cs="Times New Roman"/>
          <w:sz w:val="24"/>
          <w:szCs w:val="24"/>
        </w:rPr>
        <w:t xml:space="preserve">Cuando se termina el trayecto señalado, se homogeniza bien el suelo recogido y se obtiene una muestra compuesta entre 0,5 – 1 kg. pero se puede lograr mejor con el </w:t>
      </w:r>
      <w:r w:rsidRPr="00721A4F">
        <w:rPr>
          <w:rFonts w:ascii="Times New Roman" w:hAnsi="Times New Roman" w:cs="Times New Roman"/>
          <w:sz w:val="24"/>
          <w:szCs w:val="24"/>
        </w:rPr>
        <w:lastRenderedPageBreak/>
        <w:t>método del cuarteo: se coloca todo el suelo sobre un plástico limpio, se divide en cuatro partes iguales y se separa una de ellas (o dos opuestas).  Se repite el procedimiento hasta llegar a obtener la muestra deseada.</w:t>
      </w:r>
    </w:p>
    <w:p w14:paraId="3C03DFE6" w14:textId="095C61F2" w:rsidR="004202E9" w:rsidRPr="00F233A8" w:rsidRDefault="00D47830" w:rsidP="00FC7A2B">
      <w:pPr>
        <w:pStyle w:val="Prrafodelista"/>
        <w:numPr>
          <w:ilvl w:val="0"/>
          <w:numId w:val="17"/>
        </w:numPr>
        <w:spacing w:after="160" w:line="360" w:lineRule="auto"/>
        <w:ind w:left="360"/>
        <w:jc w:val="both"/>
        <w:rPr>
          <w:rFonts w:ascii="Times New Roman" w:hAnsi="Times New Roman" w:cs="Times New Roman"/>
          <w:sz w:val="24"/>
          <w:szCs w:val="24"/>
        </w:rPr>
      </w:pPr>
      <w:r w:rsidRPr="00721A4F">
        <w:rPr>
          <w:rFonts w:ascii="Times New Roman" w:hAnsi="Times New Roman" w:cs="Times New Roman"/>
          <w:sz w:val="24"/>
          <w:szCs w:val="24"/>
        </w:rPr>
        <w:t xml:space="preserve">Embolsado e Identificación de muestras Cada muestra compuesta se transfiere a una bolsa plástica resistente y limpia, con el cuidado de no contaminar ni mezclar muestras diferentes. Se cierra bien la bolsa, se identifica con etiqueta o marcador permanente y se coloca en otra bolsa plástica cerrada. Se debe dejar a la sombra. Se envía cuanto antes al laboratorio para realizar el análisis correspondiente. </w:t>
      </w:r>
      <w:sdt>
        <w:sdtPr>
          <w:rPr>
            <w:rFonts w:ascii="Times New Roman" w:hAnsi="Times New Roman" w:cs="Times New Roman"/>
            <w:b/>
            <w:bCs/>
            <w:sz w:val="24"/>
            <w:szCs w:val="24"/>
          </w:rPr>
          <w:id w:val="1033299932"/>
          <w:citation/>
        </w:sdtPr>
        <w:sdtEndPr/>
        <w:sdtContent>
          <w:r w:rsidRPr="00721A4F">
            <w:rPr>
              <w:rFonts w:ascii="Times New Roman" w:hAnsi="Times New Roman" w:cs="Times New Roman"/>
              <w:b/>
              <w:bCs/>
              <w:sz w:val="24"/>
              <w:szCs w:val="24"/>
            </w:rPr>
            <w:fldChar w:fldCharType="begin"/>
          </w:r>
          <w:r w:rsidRPr="00721A4F">
            <w:rPr>
              <w:rFonts w:ascii="Times New Roman" w:hAnsi="Times New Roman" w:cs="Times New Roman"/>
              <w:b/>
              <w:bCs/>
              <w:sz w:val="24"/>
              <w:szCs w:val="24"/>
            </w:rPr>
            <w:instrText xml:space="preserve"> CITATION INT11 \l 12298 </w:instrText>
          </w:r>
          <w:r w:rsidRPr="00721A4F">
            <w:rPr>
              <w:rFonts w:ascii="Times New Roman" w:hAnsi="Times New Roman" w:cs="Times New Roman"/>
              <w:b/>
              <w:bCs/>
              <w:sz w:val="24"/>
              <w:szCs w:val="24"/>
            </w:rPr>
            <w:fldChar w:fldCharType="separate"/>
          </w:r>
          <w:r w:rsidR="00602810" w:rsidRPr="00602810">
            <w:rPr>
              <w:rFonts w:ascii="Times New Roman" w:hAnsi="Times New Roman" w:cs="Times New Roman"/>
              <w:noProof/>
              <w:sz w:val="24"/>
              <w:szCs w:val="24"/>
            </w:rPr>
            <w:t>(INTA, 2011)</w:t>
          </w:r>
          <w:r w:rsidRPr="00721A4F">
            <w:rPr>
              <w:rFonts w:ascii="Times New Roman" w:hAnsi="Times New Roman" w:cs="Times New Roman"/>
              <w:b/>
              <w:bCs/>
              <w:sz w:val="24"/>
              <w:szCs w:val="24"/>
            </w:rPr>
            <w:fldChar w:fldCharType="end"/>
          </w:r>
        </w:sdtContent>
      </w:sdt>
    </w:p>
    <w:p w14:paraId="748B28C3" w14:textId="3BD982EB" w:rsidR="00D47830" w:rsidRPr="003B7746" w:rsidRDefault="003B7746" w:rsidP="00372FD2">
      <w:pPr>
        <w:jc w:val="both"/>
        <w:rPr>
          <w:rFonts w:ascii="Times New Roman" w:hAnsi="Times New Roman" w:cs="Times New Roman"/>
          <w:b/>
          <w:bCs/>
          <w:sz w:val="24"/>
          <w:szCs w:val="24"/>
        </w:rPr>
      </w:pPr>
      <w:bookmarkStart w:id="92" w:name="_Toc87289016"/>
      <w:r>
        <w:rPr>
          <w:rFonts w:ascii="Times New Roman" w:hAnsi="Times New Roman" w:cs="Times New Roman"/>
          <w:b/>
          <w:bCs/>
          <w:sz w:val="24"/>
          <w:szCs w:val="24"/>
        </w:rPr>
        <w:t xml:space="preserve">3.32.2. </w:t>
      </w:r>
      <w:r w:rsidR="00D47830" w:rsidRPr="003B7746">
        <w:rPr>
          <w:rFonts w:ascii="Times New Roman" w:hAnsi="Times New Roman" w:cs="Times New Roman"/>
          <w:b/>
          <w:bCs/>
          <w:sz w:val="24"/>
          <w:szCs w:val="24"/>
        </w:rPr>
        <w:t>Muestreo de pasto para análisis de composición nutricional</w:t>
      </w:r>
      <w:bookmarkEnd w:id="92"/>
    </w:p>
    <w:p w14:paraId="19A7BE6C" w14:textId="77777777" w:rsidR="00D47830" w:rsidRPr="00721A4F" w:rsidRDefault="00D47830" w:rsidP="00372FD2">
      <w:pPr>
        <w:spacing w:line="360" w:lineRule="auto"/>
        <w:jc w:val="both"/>
        <w:rPr>
          <w:rFonts w:ascii="Times New Roman" w:hAnsi="Times New Roman" w:cs="Times New Roman"/>
          <w:sz w:val="24"/>
          <w:szCs w:val="24"/>
        </w:rPr>
      </w:pPr>
      <w:r w:rsidRPr="00721A4F">
        <w:rPr>
          <w:rFonts w:ascii="Times New Roman" w:hAnsi="Times New Roman" w:cs="Times New Roman"/>
          <w:sz w:val="24"/>
          <w:szCs w:val="24"/>
        </w:rPr>
        <w:t>Permite conocer la calidad nutricional de los forrajes a través de su composición química, lo que constituye la base de la alimentación del ganado y por ende el desempeño productivo y reproductivo del hato.</w:t>
      </w:r>
    </w:p>
    <w:p w14:paraId="5340F932" w14:textId="77777777" w:rsidR="00D47830" w:rsidRPr="00721A4F" w:rsidRDefault="00D47830" w:rsidP="00372FD2">
      <w:pPr>
        <w:spacing w:line="360" w:lineRule="auto"/>
        <w:jc w:val="both"/>
        <w:rPr>
          <w:rFonts w:ascii="Times New Roman" w:hAnsi="Times New Roman" w:cs="Times New Roman"/>
          <w:b/>
          <w:bCs/>
          <w:sz w:val="24"/>
          <w:szCs w:val="24"/>
        </w:rPr>
      </w:pPr>
      <w:r w:rsidRPr="00721A4F">
        <w:rPr>
          <w:rFonts w:ascii="Times New Roman" w:hAnsi="Times New Roman" w:cs="Times New Roman"/>
          <w:sz w:val="24"/>
          <w:szCs w:val="24"/>
        </w:rPr>
        <w:t>Requisitos indispensables para el muestreo de pasto</w:t>
      </w:r>
    </w:p>
    <w:p w14:paraId="7EA4C355" w14:textId="77777777" w:rsidR="00D47830" w:rsidRPr="00721A4F" w:rsidRDefault="00D47830" w:rsidP="00FC7A2B">
      <w:pPr>
        <w:pStyle w:val="Prrafodelista"/>
        <w:numPr>
          <w:ilvl w:val="0"/>
          <w:numId w:val="18"/>
        </w:numPr>
        <w:spacing w:after="160" w:line="360" w:lineRule="auto"/>
        <w:ind w:left="360"/>
        <w:jc w:val="both"/>
        <w:rPr>
          <w:rFonts w:ascii="Times New Roman" w:hAnsi="Times New Roman" w:cs="Times New Roman"/>
          <w:sz w:val="24"/>
          <w:szCs w:val="24"/>
        </w:rPr>
      </w:pPr>
      <w:r w:rsidRPr="00721A4F">
        <w:rPr>
          <w:rFonts w:ascii="Times New Roman" w:hAnsi="Times New Roman" w:cs="Times New Roman"/>
          <w:sz w:val="24"/>
          <w:szCs w:val="24"/>
        </w:rPr>
        <w:t>El área a muestrear debe tener las mismas condiciones de manejo agronómico, en lo que se refiere a programa de fertilización, enmiendas y edad de rebrote. Idealmente, las muestras deben obtenerse bajo una misma condición topográfica.</w:t>
      </w:r>
    </w:p>
    <w:p w14:paraId="11E6A1B9" w14:textId="77777777" w:rsidR="00D47830" w:rsidRPr="00721A4F" w:rsidRDefault="00D47830" w:rsidP="00FC7A2B">
      <w:pPr>
        <w:pStyle w:val="Prrafodelista"/>
        <w:numPr>
          <w:ilvl w:val="0"/>
          <w:numId w:val="18"/>
        </w:numPr>
        <w:spacing w:after="160" w:line="360" w:lineRule="auto"/>
        <w:ind w:left="360"/>
        <w:jc w:val="both"/>
        <w:rPr>
          <w:rFonts w:ascii="Times New Roman" w:hAnsi="Times New Roman" w:cs="Times New Roman"/>
          <w:b/>
          <w:bCs/>
          <w:sz w:val="24"/>
          <w:szCs w:val="24"/>
        </w:rPr>
      </w:pPr>
      <w:r w:rsidRPr="00721A4F">
        <w:rPr>
          <w:rFonts w:ascii="Times New Roman" w:hAnsi="Times New Roman" w:cs="Times New Roman"/>
          <w:sz w:val="24"/>
          <w:szCs w:val="24"/>
        </w:rPr>
        <w:t xml:space="preserve">Para el análisis de laboratorio se requiere que la muestra sea tomada por personal capacitado y de un proceso de almacenamiento y transporte confiable. </w:t>
      </w:r>
    </w:p>
    <w:p w14:paraId="57D6E3D6" w14:textId="77777777" w:rsidR="00D47830" w:rsidRPr="00721A4F" w:rsidRDefault="00D47830" w:rsidP="00372FD2">
      <w:pPr>
        <w:spacing w:line="360" w:lineRule="auto"/>
        <w:jc w:val="both"/>
        <w:rPr>
          <w:rFonts w:ascii="Times New Roman" w:hAnsi="Times New Roman" w:cs="Times New Roman"/>
          <w:sz w:val="24"/>
          <w:szCs w:val="24"/>
        </w:rPr>
      </w:pPr>
      <w:r w:rsidRPr="00721A4F">
        <w:rPr>
          <w:rFonts w:ascii="Times New Roman" w:hAnsi="Times New Roman" w:cs="Times New Roman"/>
          <w:sz w:val="24"/>
          <w:szCs w:val="24"/>
        </w:rPr>
        <w:t>Requisitos para el muestreo de pasto</w:t>
      </w:r>
    </w:p>
    <w:p w14:paraId="69EF7A55" w14:textId="77777777" w:rsidR="00D47830" w:rsidRPr="00721A4F" w:rsidRDefault="00D47830" w:rsidP="00FC7A2B">
      <w:pPr>
        <w:pStyle w:val="Prrafodelista"/>
        <w:numPr>
          <w:ilvl w:val="0"/>
          <w:numId w:val="19"/>
        </w:numPr>
        <w:spacing w:after="160" w:line="360" w:lineRule="auto"/>
        <w:ind w:left="360"/>
        <w:jc w:val="both"/>
        <w:rPr>
          <w:rFonts w:ascii="Times New Roman" w:hAnsi="Times New Roman" w:cs="Times New Roman"/>
          <w:sz w:val="24"/>
          <w:szCs w:val="24"/>
        </w:rPr>
      </w:pPr>
      <w:r w:rsidRPr="00721A4F">
        <w:rPr>
          <w:rFonts w:ascii="Times New Roman" w:hAnsi="Times New Roman" w:cs="Times New Roman"/>
          <w:sz w:val="24"/>
          <w:szCs w:val="24"/>
        </w:rPr>
        <w:t>Determinar el número de muestras a tomar. Se debe realizar un aforo para conocer la cantidad de forraje verde (FV) presente en el área.</w:t>
      </w:r>
    </w:p>
    <w:p w14:paraId="2334F6CE" w14:textId="77777777" w:rsidR="00D47830" w:rsidRPr="00721A4F" w:rsidRDefault="00D47830" w:rsidP="00FC7A2B">
      <w:pPr>
        <w:pStyle w:val="Prrafodelista"/>
        <w:numPr>
          <w:ilvl w:val="0"/>
          <w:numId w:val="19"/>
        </w:numPr>
        <w:spacing w:after="160" w:line="360" w:lineRule="auto"/>
        <w:ind w:left="360"/>
        <w:jc w:val="both"/>
        <w:rPr>
          <w:rFonts w:ascii="Times New Roman" w:hAnsi="Times New Roman" w:cs="Times New Roman"/>
          <w:sz w:val="24"/>
          <w:szCs w:val="24"/>
        </w:rPr>
      </w:pPr>
      <w:r w:rsidRPr="00721A4F">
        <w:rPr>
          <w:rFonts w:ascii="Times New Roman" w:hAnsi="Times New Roman" w:cs="Times New Roman"/>
          <w:sz w:val="24"/>
          <w:szCs w:val="24"/>
        </w:rPr>
        <w:t>Las muestras deben cortarse con navaja o bisturí. Estas se mezclan y homogenizan para obtener una muestra global, que deberá ser de 5kg aproximadamente. Tener presente no muestrear puntos cercanos a pozos sépticos, lagunas, caminos, carreteras, establos, galpones u otros similares; ya que la composición nutricional del pasto en esos sitios puede ser diferente del resto de la finca.</w:t>
      </w:r>
    </w:p>
    <w:p w14:paraId="41ED1434" w14:textId="77777777" w:rsidR="00D47830" w:rsidRPr="00721A4F" w:rsidRDefault="00D47830" w:rsidP="00FC7A2B">
      <w:pPr>
        <w:pStyle w:val="Prrafodelista"/>
        <w:numPr>
          <w:ilvl w:val="0"/>
          <w:numId w:val="19"/>
        </w:numPr>
        <w:spacing w:after="160" w:line="360" w:lineRule="auto"/>
        <w:ind w:left="360"/>
        <w:jc w:val="both"/>
        <w:rPr>
          <w:rFonts w:ascii="Times New Roman" w:hAnsi="Times New Roman" w:cs="Times New Roman"/>
          <w:sz w:val="24"/>
          <w:szCs w:val="24"/>
        </w:rPr>
      </w:pPr>
      <w:r w:rsidRPr="00721A4F">
        <w:rPr>
          <w:rFonts w:ascii="Times New Roman" w:hAnsi="Times New Roman" w:cs="Times New Roman"/>
          <w:sz w:val="24"/>
          <w:szCs w:val="24"/>
        </w:rPr>
        <w:t xml:space="preserve">La muestra global debe ser sometida a un cuarteo sucesivo. Este consiste en dividir en cuatro partes iguales la muestra, seleccionar dos de estas y volverlas a mezclar. Esta nueva mezcla se divide en cuatro partes iguales y se toman dos de ellas. Este </w:t>
      </w:r>
      <w:r w:rsidRPr="00721A4F">
        <w:rPr>
          <w:rFonts w:ascii="Times New Roman" w:hAnsi="Times New Roman" w:cs="Times New Roman"/>
          <w:sz w:val="24"/>
          <w:szCs w:val="24"/>
        </w:rPr>
        <w:lastRenderedPageBreak/>
        <w:t>proceso se repite hasta obtener una muestra reducida, que deberá presentar un peso de 600g, aproximadamente. La muestra reducida es la que se enviará al laboratorio.</w:t>
      </w:r>
    </w:p>
    <w:p w14:paraId="3F2CE0CA" w14:textId="77777777" w:rsidR="00D47830" w:rsidRPr="00721A4F" w:rsidRDefault="00D47830" w:rsidP="00FC7A2B">
      <w:pPr>
        <w:pStyle w:val="Prrafodelista"/>
        <w:numPr>
          <w:ilvl w:val="0"/>
          <w:numId w:val="19"/>
        </w:numPr>
        <w:spacing w:after="160" w:line="360" w:lineRule="auto"/>
        <w:ind w:left="360"/>
        <w:jc w:val="both"/>
        <w:rPr>
          <w:rFonts w:ascii="Times New Roman" w:hAnsi="Times New Roman" w:cs="Times New Roman"/>
          <w:sz w:val="24"/>
          <w:szCs w:val="24"/>
        </w:rPr>
      </w:pPr>
      <w:r w:rsidRPr="00721A4F">
        <w:rPr>
          <w:rFonts w:ascii="Times New Roman" w:hAnsi="Times New Roman" w:cs="Times New Roman"/>
          <w:sz w:val="24"/>
          <w:szCs w:val="24"/>
        </w:rPr>
        <w:t>La muestra reducida deberá ser empacada en bolsa de plástico con sello hermético y conservada bajo refrigeración. Si es necesario, conservar la muestra en una nevera portátil con gel refrigerante, hielo seco o hielo común. En todos los casos, se debe evitar el contacto directo de la muestra con el hielo. La muestra reducida debe ser enviada al laboratorio lo más pronto posible, de preferencia el mismo día con el fin de evitar cambios en su composición nutricional.</w:t>
      </w:r>
    </w:p>
    <w:p w14:paraId="37B86D51" w14:textId="1E1CA293" w:rsidR="00D47830" w:rsidRPr="00721A4F" w:rsidRDefault="00D47830" w:rsidP="00FC7A2B">
      <w:pPr>
        <w:pStyle w:val="Prrafodelista"/>
        <w:numPr>
          <w:ilvl w:val="0"/>
          <w:numId w:val="19"/>
        </w:numPr>
        <w:spacing w:after="160" w:line="360" w:lineRule="auto"/>
        <w:ind w:left="360"/>
        <w:jc w:val="both"/>
        <w:rPr>
          <w:rFonts w:ascii="Times New Roman" w:hAnsi="Times New Roman" w:cs="Times New Roman"/>
          <w:sz w:val="24"/>
          <w:szCs w:val="24"/>
        </w:rPr>
      </w:pPr>
      <w:r w:rsidRPr="00721A4F">
        <w:rPr>
          <w:rFonts w:ascii="Times New Roman" w:hAnsi="Times New Roman" w:cs="Times New Roman"/>
          <w:sz w:val="24"/>
          <w:szCs w:val="24"/>
        </w:rPr>
        <w:t xml:space="preserve">La muestra debe ser rotulada con la siguiente información: nombre de la persona que toma la muestra, identificación de la muestra dada por el usuario (nombre del pasto o mezcla de pastos muestreados), procedencia, fecha y hora de muestreo, listado de los análisis requeridos, nombre del solicitante (identificación de persona natural o jurídica) y, si es posible, georreferenciar el área muestreada. </w:t>
      </w:r>
      <w:sdt>
        <w:sdtPr>
          <w:rPr>
            <w:rFonts w:ascii="Times New Roman" w:hAnsi="Times New Roman" w:cs="Times New Roman"/>
            <w:b/>
            <w:bCs/>
            <w:sz w:val="24"/>
            <w:szCs w:val="24"/>
          </w:rPr>
          <w:id w:val="-226230865"/>
          <w:citation/>
        </w:sdtPr>
        <w:sdtEndPr/>
        <w:sdtContent>
          <w:r w:rsidRPr="00721A4F">
            <w:rPr>
              <w:rFonts w:ascii="Times New Roman" w:hAnsi="Times New Roman" w:cs="Times New Roman"/>
              <w:b/>
              <w:bCs/>
              <w:sz w:val="24"/>
              <w:szCs w:val="24"/>
            </w:rPr>
            <w:fldChar w:fldCharType="begin"/>
          </w:r>
          <w:r w:rsidRPr="00721A4F">
            <w:rPr>
              <w:rFonts w:ascii="Times New Roman" w:hAnsi="Times New Roman" w:cs="Times New Roman"/>
              <w:b/>
              <w:bCs/>
              <w:sz w:val="24"/>
              <w:szCs w:val="24"/>
            </w:rPr>
            <w:instrText xml:space="preserve"> CITATION DAI \l 12298 </w:instrText>
          </w:r>
          <w:r w:rsidRPr="00721A4F">
            <w:rPr>
              <w:rFonts w:ascii="Times New Roman" w:hAnsi="Times New Roman" w:cs="Times New Roman"/>
              <w:b/>
              <w:bCs/>
              <w:sz w:val="24"/>
              <w:szCs w:val="24"/>
            </w:rPr>
            <w:fldChar w:fldCharType="separate"/>
          </w:r>
          <w:r w:rsidR="00602810" w:rsidRPr="00602810">
            <w:rPr>
              <w:rFonts w:ascii="Times New Roman" w:hAnsi="Times New Roman" w:cs="Times New Roman"/>
              <w:noProof/>
              <w:sz w:val="24"/>
              <w:szCs w:val="24"/>
            </w:rPr>
            <w:t>(DAIRYCAB, 2012)</w:t>
          </w:r>
          <w:r w:rsidRPr="00721A4F">
            <w:rPr>
              <w:rFonts w:ascii="Times New Roman" w:hAnsi="Times New Roman" w:cs="Times New Roman"/>
              <w:b/>
              <w:bCs/>
              <w:sz w:val="24"/>
              <w:szCs w:val="24"/>
            </w:rPr>
            <w:fldChar w:fldCharType="end"/>
          </w:r>
        </w:sdtContent>
      </w:sdt>
    </w:p>
    <w:p w14:paraId="39467E4A" w14:textId="2FA3FED9" w:rsidR="00D47830" w:rsidRPr="003B7746" w:rsidRDefault="003B7746" w:rsidP="00372FD2">
      <w:pPr>
        <w:jc w:val="both"/>
        <w:rPr>
          <w:rFonts w:ascii="Times New Roman" w:hAnsi="Times New Roman" w:cs="Times New Roman"/>
          <w:b/>
          <w:bCs/>
          <w:sz w:val="24"/>
          <w:szCs w:val="24"/>
        </w:rPr>
      </w:pPr>
      <w:bookmarkStart w:id="93" w:name="_Toc87289017"/>
      <w:r>
        <w:rPr>
          <w:rFonts w:ascii="Times New Roman" w:hAnsi="Times New Roman" w:cs="Times New Roman"/>
          <w:b/>
          <w:bCs/>
          <w:sz w:val="24"/>
          <w:szCs w:val="24"/>
        </w:rPr>
        <w:t xml:space="preserve">3.32.3. </w:t>
      </w:r>
      <w:r w:rsidR="00D47830" w:rsidRPr="003B7746">
        <w:rPr>
          <w:rFonts w:ascii="Times New Roman" w:hAnsi="Times New Roman" w:cs="Times New Roman"/>
          <w:b/>
          <w:bCs/>
          <w:sz w:val="24"/>
          <w:szCs w:val="24"/>
        </w:rPr>
        <w:t>Muestreo de heces para análisis de digestibilidad aparente.</w:t>
      </w:r>
      <w:bookmarkEnd w:id="93"/>
    </w:p>
    <w:p w14:paraId="6067A9C2" w14:textId="7C751162" w:rsidR="00D47830" w:rsidRPr="00721A4F" w:rsidRDefault="00D47830" w:rsidP="00372FD2">
      <w:pPr>
        <w:spacing w:line="360" w:lineRule="auto"/>
        <w:jc w:val="both"/>
        <w:rPr>
          <w:rFonts w:ascii="Times New Roman" w:hAnsi="Times New Roman" w:cs="Times New Roman"/>
          <w:sz w:val="24"/>
          <w:szCs w:val="24"/>
        </w:rPr>
      </w:pPr>
      <w:r w:rsidRPr="00721A4F">
        <w:rPr>
          <w:rFonts w:ascii="Times New Roman" w:hAnsi="Times New Roman" w:cs="Times New Roman"/>
          <w:sz w:val="24"/>
          <w:szCs w:val="24"/>
        </w:rPr>
        <w:t xml:space="preserve">La digestibilidad es la base de las metodologías de evaluación de los alimentos, por definición, es la fracción de alimento consumido que no aparece en las heces y por lo tanto se absorbe en el tracto gastrointestinal, La digestibilidad sirve como una medida para determinar la calidad de la dieta y de las materias primas utilizadas en ella, la disponibilidad de los nutrientes que las constituyen, la importancia que tienen estos en la salud de los animales, su desempeño y las características de las heces, además sirve como soporte para el cálculo de los requerimientos nutricionales. </w:t>
      </w:r>
      <w:sdt>
        <w:sdtPr>
          <w:rPr>
            <w:rFonts w:ascii="Times New Roman" w:hAnsi="Times New Roman" w:cs="Times New Roman"/>
            <w:b/>
            <w:bCs/>
            <w:sz w:val="24"/>
            <w:szCs w:val="24"/>
          </w:rPr>
          <w:id w:val="670994587"/>
          <w:citation/>
        </w:sdtPr>
        <w:sdtEndPr/>
        <w:sdtContent>
          <w:r w:rsidRPr="00721A4F">
            <w:rPr>
              <w:rFonts w:ascii="Times New Roman" w:hAnsi="Times New Roman" w:cs="Times New Roman"/>
              <w:b/>
              <w:bCs/>
              <w:sz w:val="24"/>
              <w:szCs w:val="24"/>
            </w:rPr>
            <w:fldChar w:fldCharType="begin"/>
          </w:r>
          <w:r w:rsidRPr="00721A4F">
            <w:rPr>
              <w:rFonts w:ascii="Times New Roman" w:hAnsi="Times New Roman" w:cs="Times New Roman"/>
              <w:b/>
              <w:bCs/>
              <w:sz w:val="24"/>
              <w:szCs w:val="24"/>
            </w:rPr>
            <w:instrText xml:space="preserve"> CITATION Est121 \l 12298 </w:instrText>
          </w:r>
          <w:r w:rsidRPr="00721A4F">
            <w:rPr>
              <w:rFonts w:ascii="Times New Roman" w:hAnsi="Times New Roman" w:cs="Times New Roman"/>
              <w:b/>
              <w:bCs/>
              <w:sz w:val="24"/>
              <w:szCs w:val="24"/>
            </w:rPr>
            <w:fldChar w:fldCharType="separate"/>
          </w:r>
          <w:r w:rsidR="00602810" w:rsidRPr="00602810">
            <w:rPr>
              <w:rFonts w:ascii="Times New Roman" w:hAnsi="Times New Roman" w:cs="Times New Roman"/>
              <w:noProof/>
              <w:sz w:val="24"/>
              <w:szCs w:val="24"/>
            </w:rPr>
            <w:t>(Esteban Osorio-Carmona, 2012)</w:t>
          </w:r>
          <w:r w:rsidRPr="00721A4F">
            <w:rPr>
              <w:rFonts w:ascii="Times New Roman" w:hAnsi="Times New Roman" w:cs="Times New Roman"/>
              <w:b/>
              <w:bCs/>
              <w:sz w:val="24"/>
              <w:szCs w:val="24"/>
            </w:rPr>
            <w:fldChar w:fldCharType="end"/>
          </w:r>
        </w:sdtContent>
      </w:sdt>
    </w:p>
    <w:p w14:paraId="03E85F42" w14:textId="3826360A" w:rsidR="00D47830" w:rsidRPr="00721A4F" w:rsidRDefault="00D47830" w:rsidP="00372FD2">
      <w:pPr>
        <w:spacing w:line="360" w:lineRule="auto"/>
        <w:jc w:val="both"/>
        <w:rPr>
          <w:rFonts w:ascii="Times New Roman" w:hAnsi="Times New Roman" w:cs="Times New Roman"/>
          <w:sz w:val="24"/>
          <w:szCs w:val="24"/>
        </w:rPr>
      </w:pPr>
      <w:r w:rsidRPr="00721A4F">
        <w:rPr>
          <w:rFonts w:ascii="Times New Roman" w:hAnsi="Times New Roman" w:cs="Times New Roman"/>
          <w:sz w:val="24"/>
          <w:szCs w:val="24"/>
        </w:rPr>
        <w:t xml:space="preserve">Digestibilidad aparente. </w:t>
      </w:r>
    </w:p>
    <w:p w14:paraId="049B0A0C" w14:textId="77777777" w:rsidR="00D47830" w:rsidRPr="00721A4F" w:rsidRDefault="00D47830" w:rsidP="00372FD2">
      <w:pPr>
        <w:spacing w:line="360" w:lineRule="auto"/>
        <w:jc w:val="both"/>
        <w:rPr>
          <w:rFonts w:ascii="Times New Roman" w:hAnsi="Times New Roman" w:cs="Times New Roman"/>
          <w:sz w:val="24"/>
          <w:szCs w:val="24"/>
        </w:rPr>
      </w:pPr>
      <w:r w:rsidRPr="00721A4F">
        <w:rPr>
          <w:rFonts w:ascii="Times New Roman" w:hAnsi="Times New Roman" w:cs="Times New Roman"/>
          <w:sz w:val="24"/>
          <w:szCs w:val="24"/>
        </w:rPr>
        <w:t>Normalmente los valores de digestibilidad que se obtienen son valores aparentes, es decir, incluyen en las heces los aportes metabólicos y endógenos provenientes de enzimas, células epiteliales, células microbiales, metabolitos, entre otros, que llegan a la luz intestinal.</w:t>
      </w:r>
    </w:p>
    <w:p w14:paraId="4ADD2222" w14:textId="77777777" w:rsidR="00D47830" w:rsidRPr="00721A4F" w:rsidRDefault="00D47830" w:rsidP="00372FD2">
      <w:pPr>
        <w:spacing w:line="360" w:lineRule="auto"/>
        <w:jc w:val="both"/>
        <w:rPr>
          <w:rFonts w:ascii="Times New Roman" w:hAnsi="Times New Roman" w:cs="Times New Roman"/>
          <w:sz w:val="24"/>
          <w:szCs w:val="24"/>
        </w:rPr>
      </w:pPr>
      <w:r w:rsidRPr="00721A4F">
        <w:rPr>
          <w:rFonts w:ascii="Times New Roman" w:hAnsi="Times New Roman" w:cs="Times New Roman"/>
          <w:sz w:val="24"/>
          <w:szCs w:val="24"/>
        </w:rPr>
        <w:t>Digestibilidad mediante la recolección total de heces</w:t>
      </w:r>
    </w:p>
    <w:p w14:paraId="20735FE6" w14:textId="77777777" w:rsidR="00D47830" w:rsidRPr="00721A4F" w:rsidRDefault="00D47830" w:rsidP="00FC7A2B">
      <w:pPr>
        <w:pStyle w:val="Prrafodelista"/>
        <w:numPr>
          <w:ilvl w:val="0"/>
          <w:numId w:val="20"/>
        </w:numPr>
        <w:spacing w:after="160" w:line="360" w:lineRule="auto"/>
        <w:ind w:left="360"/>
        <w:jc w:val="both"/>
        <w:rPr>
          <w:rFonts w:ascii="Times New Roman" w:hAnsi="Times New Roman" w:cs="Times New Roman"/>
          <w:sz w:val="24"/>
          <w:szCs w:val="24"/>
        </w:rPr>
      </w:pPr>
      <w:r w:rsidRPr="00721A4F">
        <w:rPr>
          <w:rFonts w:ascii="Times New Roman" w:hAnsi="Times New Roman" w:cs="Times New Roman"/>
          <w:sz w:val="24"/>
          <w:szCs w:val="24"/>
        </w:rPr>
        <w:t>Los ensayos de recolección total de heces, se caracterizan por el uso de animales en las investigaciones y por la recolección total de las heces que estos producen.</w:t>
      </w:r>
    </w:p>
    <w:p w14:paraId="0532C377" w14:textId="77777777" w:rsidR="00D47830" w:rsidRPr="00721A4F" w:rsidRDefault="00D47830" w:rsidP="00FC7A2B">
      <w:pPr>
        <w:pStyle w:val="Prrafodelista"/>
        <w:numPr>
          <w:ilvl w:val="0"/>
          <w:numId w:val="20"/>
        </w:numPr>
        <w:spacing w:after="160" w:line="360" w:lineRule="auto"/>
        <w:ind w:left="360"/>
        <w:jc w:val="both"/>
        <w:rPr>
          <w:rFonts w:ascii="Times New Roman" w:hAnsi="Times New Roman" w:cs="Times New Roman"/>
          <w:sz w:val="24"/>
          <w:szCs w:val="24"/>
        </w:rPr>
      </w:pPr>
      <w:r w:rsidRPr="00721A4F">
        <w:rPr>
          <w:rFonts w:ascii="Times New Roman" w:hAnsi="Times New Roman" w:cs="Times New Roman"/>
          <w:sz w:val="24"/>
          <w:szCs w:val="24"/>
        </w:rPr>
        <w:lastRenderedPageBreak/>
        <w:t>En este método, primero, se establecen los requerimientos nutricionales del animal según la raza, fase de desarrollo y estado fisiológico.</w:t>
      </w:r>
    </w:p>
    <w:p w14:paraId="07815598" w14:textId="77777777" w:rsidR="00D47830" w:rsidRPr="00721A4F" w:rsidRDefault="00D47830" w:rsidP="00FC7A2B">
      <w:pPr>
        <w:pStyle w:val="Prrafodelista"/>
        <w:numPr>
          <w:ilvl w:val="0"/>
          <w:numId w:val="20"/>
        </w:numPr>
        <w:spacing w:after="160" w:line="360" w:lineRule="auto"/>
        <w:ind w:left="360"/>
        <w:jc w:val="both"/>
        <w:rPr>
          <w:rFonts w:ascii="Times New Roman" w:hAnsi="Times New Roman" w:cs="Times New Roman"/>
          <w:sz w:val="24"/>
          <w:szCs w:val="24"/>
        </w:rPr>
      </w:pPr>
      <w:r w:rsidRPr="00721A4F">
        <w:rPr>
          <w:rFonts w:ascii="Times New Roman" w:hAnsi="Times New Roman" w:cs="Times New Roman"/>
          <w:sz w:val="24"/>
          <w:szCs w:val="24"/>
        </w:rPr>
        <w:t>Posteriormente, se procede a formular las dietas con las materias primas que se van a evaluar y se suministran a los animales durante por lo menos cinco días como periodo de adaptación, antes de dar inicio al periodo experimental, que puede ser de tres a cinco días.</w:t>
      </w:r>
    </w:p>
    <w:p w14:paraId="07BD65E3" w14:textId="77777777" w:rsidR="00D47830" w:rsidRPr="00721A4F" w:rsidRDefault="00D47830" w:rsidP="00FC7A2B">
      <w:pPr>
        <w:pStyle w:val="Prrafodelista"/>
        <w:numPr>
          <w:ilvl w:val="0"/>
          <w:numId w:val="20"/>
        </w:numPr>
        <w:spacing w:line="360" w:lineRule="auto"/>
        <w:ind w:left="360"/>
        <w:jc w:val="both"/>
        <w:rPr>
          <w:rFonts w:ascii="Times New Roman" w:hAnsi="Times New Roman" w:cs="Times New Roman"/>
          <w:sz w:val="24"/>
          <w:szCs w:val="24"/>
        </w:rPr>
      </w:pPr>
      <w:r w:rsidRPr="00721A4F">
        <w:rPr>
          <w:rFonts w:ascii="Times New Roman" w:hAnsi="Times New Roman" w:cs="Times New Roman"/>
          <w:sz w:val="24"/>
          <w:szCs w:val="24"/>
        </w:rPr>
        <w:t>Después del periodo de adaptación se inicia el periodo de recolección total de heces, para la cual utilizaremos un guante de palpación rectal, un recipiente limpio sin contaminación.</w:t>
      </w:r>
    </w:p>
    <w:p w14:paraId="5F2C10FC" w14:textId="5621B0E4" w:rsidR="000B24FA" w:rsidRPr="000B24FA" w:rsidRDefault="00D47830" w:rsidP="00FC7A2B">
      <w:pPr>
        <w:pStyle w:val="Prrafodelista"/>
        <w:numPr>
          <w:ilvl w:val="0"/>
          <w:numId w:val="20"/>
        </w:numPr>
        <w:spacing w:line="360" w:lineRule="auto"/>
        <w:ind w:left="360"/>
        <w:jc w:val="both"/>
        <w:rPr>
          <w:rFonts w:ascii="Times New Roman" w:hAnsi="Times New Roman" w:cs="Times New Roman"/>
          <w:sz w:val="24"/>
          <w:szCs w:val="24"/>
        </w:rPr>
      </w:pPr>
      <w:r w:rsidRPr="00721A4F">
        <w:rPr>
          <w:rFonts w:ascii="Times New Roman" w:hAnsi="Times New Roman" w:cs="Times New Roman"/>
          <w:sz w:val="24"/>
          <w:szCs w:val="24"/>
        </w:rPr>
        <w:t xml:space="preserve">Se procederá a la palpación transrectal para la obtención de la muestra de heces se recolectará aproximadamente tres gramos, luego se introducirá en el recipiente destinado para la muestra se guardan a 4 grados centígrados con un plazo de cuarentaiocho horas como máximo, además debe estar debidamente identificado y rotulado con los datos de cada bovino en investigación. </w:t>
      </w:r>
      <w:sdt>
        <w:sdtPr>
          <w:rPr>
            <w:rFonts w:ascii="Times New Roman" w:hAnsi="Times New Roman" w:cs="Times New Roman"/>
            <w:b/>
            <w:bCs/>
            <w:sz w:val="24"/>
            <w:szCs w:val="24"/>
          </w:rPr>
          <w:id w:val="1213007559"/>
          <w:citation/>
        </w:sdtPr>
        <w:sdtEndPr/>
        <w:sdtContent>
          <w:r w:rsidRPr="00721A4F">
            <w:rPr>
              <w:rFonts w:ascii="Times New Roman" w:hAnsi="Times New Roman" w:cs="Times New Roman"/>
              <w:b/>
              <w:bCs/>
              <w:sz w:val="24"/>
              <w:szCs w:val="24"/>
            </w:rPr>
            <w:fldChar w:fldCharType="begin"/>
          </w:r>
          <w:r w:rsidRPr="00721A4F">
            <w:rPr>
              <w:rFonts w:ascii="Times New Roman" w:hAnsi="Times New Roman" w:cs="Times New Roman"/>
              <w:b/>
              <w:bCs/>
              <w:sz w:val="24"/>
              <w:szCs w:val="24"/>
            </w:rPr>
            <w:instrText xml:space="preserve"> CITATION Est121 \l 12298 </w:instrText>
          </w:r>
          <w:r w:rsidRPr="00721A4F">
            <w:rPr>
              <w:rFonts w:ascii="Times New Roman" w:hAnsi="Times New Roman" w:cs="Times New Roman"/>
              <w:b/>
              <w:bCs/>
              <w:sz w:val="24"/>
              <w:szCs w:val="24"/>
            </w:rPr>
            <w:fldChar w:fldCharType="separate"/>
          </w:r>
          <w:r w:rsidR="00602810" w:rsidRPr="00602810">
            <w:rPr>
              <w:rFonts w:ascii="Times New Roman" w:hAnsi="Times New Roman" w:cs="Times New Roman"/>
              <w:noProof/>
              <w:sz w:val="24"/>
              <w:szCs w:val="24"/>
            </w:rPr>
            <w:t>(Esteban Osorio-Carmona, 2012)</w:t>
          </w:r>
          <w:r w:rsidRPr="00721A4F">
            <w:rPr>
              <w:rFonts w:ascii="Times New Roman" w:hAnsi="Times New Roman" w:cs="Times New Roman"/>
              <w:b/>
              <w:bCs/>
              <w:sz w:val="24"/>
              <w:szCs w:val="24"/>
            </w:rPr>
            <w:fldChar w:fldCharType="end"/>
          </w:r>
        </w:sdtContent>
      </w:sdt>
      <w:bookmarkStart w:id="94" w:name="_Toc87289018"/>
      <w:r w:rsidR="000B24FA">
        <w:rPr>
          <w:rFonts w:ascii="Times New Roman" w:hAnsi="Times New Roman" w:cs="Times New Roman"/>
          <w:b/>
          <w:bCs/>
          <w:sz w:val="24"/>
          <w:szCs w:val="24"/>
        </w:rPr>
        <w:t>.</w:t>
      </w:r>
    </w:p>
    <w:p w14:paraId="658BF3EA" w14:textId="06F0DDBE" w:rsidR="000B24FA" w:rsidRDefault="000B24FA" w:rsidP="00372FD2">
      <w:pPr>
        <w:spacing w:line="360" w:lineRule="auto"/>
        <w:jc w:val="both"/>
        <w:rPr>
          <w:rFonts w:ascii="Times New Roman" w:hAnsi="Times New Roman" w:cs="Times New Roman"/>
          <w:sz w:val="24"/>
          <w:szCs w:val="24"/>
        </w:rPr>
      </w:pPr>
    </w:p>
    <w:p w14:paraId="61777CFE" w14:textId="4002F43D" w:rsidR="000B24FA" w:rsidRDefault="000B24FA" w:rsidP="000B24FA">
      <w:pPr>
        <w:spacing w:line="360" w:lineRule="auto"/>
        <w:jc w:val="both"/>
        <w:rPr>
          <w:rFonts w:ascii="Times New Roman" w:hAnsi="Times New Roman" w:cs="Times New Roman"/>
          <w:sz w:val="24"/>
          <w:szCs w:val="24"/>
        </w:rPr>
      </w:pPr>
    </w:p>
    <w:p w14:paraId="4C60AB71" w14:textId="339DDB61" w:rsidR="000B24FA" w:rsidRDefault="000B24FA" w:rsidP="000B24FA">
      <w:pPr>
        <w:spacing w:line="360" w:lineRule="auto"/>
        <w:jc w:val="both"/>
        <w:rPr>
          <w:rFonts w:ascii="Times New Roman" w:hAnsi="Times New Roman" w:cs="Times New Roman"/>
          <w:sz w:val="24"/>
          <w:szCs w:val="24"/>
        </w:rPr>
      </w:pPr>
    </w:p>
    <w:p w14:paraId="49F5DD19" w14:textId="782FDF25" w:rsidR="000B24FA" w:rsidRDefault="000B24FA" w:rsidP="000B24FA">
      <w:pPr>
        <w:spacing w:line="360" w:lineRule="auto"/>
        <w:jc w:val="both"/>
        <w:rPr>
          <w:rFonts w:ascii="Times New Roman" w:hAnsi="Times New Roman" w:cs="Times New Roman"/>
          <w:sz w:val="24"/>
          <w:szCs w:val="24"/>
        </w:rPr>
      </w:pPr>
    </w:p>
    <w:p w14:paraId="5B6B34CD" w14:textId="252A9CFC" w:rsidR="000B24FA" w:rsidRDefault="000B24FA" w:rsidP="000B24FA">
      <w:pPr>
        <w:spacing w:line="360" w:lineRule="auto"/>
        <w:jc w:val="both"/>
        <w:rPr>
          <w:rFonts w:ascii="Times New Roman" w:hAnsi="Times New Roman" w:cs="Times New Roman"/>
          <w:sz w:val="24"/>
          <w:szCs w:val="24"/>
        </w:rPr>
      </w:pPr>
    </w:p>
    <w:p w14:paraId="6ED54603" w14:textId="37848864" w:rsidR="00F233A8" w:rsidRDefault="00F233A8" w:rsidP="000B24FA">
      <w:pPr>
        <w:spacing w:line="360" w:lineRule="auto"/>
        <w:jc w:val="both"/>
        <w:rPr>
          <w:rFonts w:ascii="Times New Roman" w:hAnsi="Times New Roman" w:cs="Times New Roman"/>
          <w:sz w:val="24"/>
          <w:szCs w:val="24"/>
        </w:rPr>
      </w:pPr>
    </w:p>
    <w:p w14:paraId="72714728" w14:textId="7EC3B9C5" w:rsidR="00FD49F6" w:rsidRDefault="00FD49F6" w:rsidP="000B24FA">
      <w:pPr>
        <w:spacing w:line="360" w:lineRule="auto"/>
        <w:jc w:val="both"/>
        <w:rPr>
          <w:rFonts w:ascii="Times New Roman" w:hAnsi="Times New Roman" w:cs="Times New Roman"/>
          <w:sz w:val="24"/>
          <w:szCs w:val="24"/>
        </w:rPr>
      </w:pPr>
    </w:p>
    <w:p w14:paraId="35BABEAA" w14:textId="58316296" w:rsidR="00FD49F6" w:rsidRDefault="00FD49F6" w:rsidP="000B24FA">
      <w:pPr>
        <w:spacing w:line="360" w:lineRule="auto"/>
        <w:jc w:val="both"/>
        <w:rPr>
          <w:rFonts w:ascii="Times New Roman" w:hAnsi="Times New Roman" w:cs="Times New Roman"/>
          <w:sz w:val="24"/>
          <w:szCs w:val="24"/>
        </w:rPr>
      </w:pPr>
    </w:p>
    <w:p w14:paraId="79A004BB" w14:textId="0AE27DE3" w:rsidR="00FD49F6" w:rsidRDefault="00FD49F6" w:rsidP="000B24FA">
      <w:pPr>
        <w:spacing w:line="360" w:lineRule="auto"/>
        <w:jc w:val="both"/>
        <w:rPr>
          <w:rFonts w:ascii="Times New Roman" w:hAnsi="Times New Roman" w:cs="Times New Roman"/>
          <w:sz w:val="24"/>
          <w:szCs w:val="24"/>
        </w:rPr>
      </w:pPr>
    </w:p>
    <w:p w14:paraId="2E041BFF" w14:textId="1070C612" w:rsidR="00FD49F6" w:rsidRDefault="00FD49F6" w:rsidP="000B24FA">
      <w:pPr>
        <w:spacing w:line="360" w:lineRule="auto"/>
        <w:jc w:val="both"/>
        <w:rPr>
          <w:rFonts w:ascii="Times New Roman" w:hAnsi="Times New Roman" w:cs="Times New Roman"/>
          <w:sz w:val="24"/>
          <w:szCs w:val="24"/>
        </w:rPr>
      </w:pPr>
    </w:p>
    <w:p w14:paraId="516B5583" w14:textId="1DBC6C8A" w:rsidR="00FD49F6" w:rsidRDefault="00FD49F6" w:rsidP="000B24FA">
      <w:pPr>
        <w:spacing w:line="360" w:lineRule="auto"/>
        <w:jc w:val="both"/>
        <w:rPr>
          <w:rFonts w:ascii="Times New Roman" w:hAnsi="Times New Roman" w:cs="Times New Roman"/>
          <w:sz w:val="24"/>
          <w:szCs w:val="24"/>
        </w:rPr>
      </w:pPr>
    </w:p>
    <w:p w14:paraId="609CBDD3" w14:textId="77777777" w:rsidR="00FD49F6" w:rsidRPr="000B24FA" w:rsidRDefault="00FD49F6" w:rsidP="000B24FA">
      <w:pPr>
        <w:spacing w:line="360" w:lineRule="auto"/>
        <w:jc w:val="both"/>
        <w:rPr>
          <w:rFonts w:ascii="Times New Roman" w:hAnsi="Times New Roman" w:cs="Times New Roman"/>
          <w:sz w:val="24"/>
          <w:szCs w:val="24"/>
        </w:rPr>
      </w:pPr>
    </w:p>
    <w:p w14:paraId="5A760D2B" w14:textId="391D9DB0" w:rsidR="003146C4" w:rsidRPr="00F17F39" w:rsidRDefault="006D4A55" w:rsidP="00FC7A2B">
      <w:pPr>
        <w:pStyle w:val="Prrafodelista"/>
        <w:numPr>
          <w:ilvl w:val="0"/>
          <w:numId w:val="28"/>
        </w:numPr>
        <w:spacing w:line="360" w:lineRule="auto"/>
        <w:jc w:val="both"/>
        <w:rPr>
          <w:rFonts w:ascii="Times New Roman" w:hAnsi="Times New Roman" w:cs="Times New Roman"/>
          <w:b/>
          <w:bCs/>
          <w:sz w:val="24"/>
          <w:szCs w:val="24"/>
        </w:rPr>
      </w:pPr>
      <w:r w:rsidRPr="00F17F39">
        <w:rPr>
          <w:rFonts w:ascii="Times New Roman" w:hAnsi="Times New Roman" w:cs="Times New Roman"/>
          <w:b/>
          <w:bCs/>
          <w:sz w:val="24"/>
          <w:szCs w:val="24"/>
        </w:rPr>
        <w:lastRenderedPageBreak/>
        <w:t>MARCO METODOLÓ</w:t>
      </w:r>
      <w:r w:rsidR="001C48C8" w:rsidRPr="00F17F39">
        <w:rPr>
          <w:rFonts w:ascii="Times New Roman" w:hAnsi="Times New Roman" w:cs="Times New Roman"/>
          <w:b/>
          <w:bCs/>
          <w:sz w:val="24"/>
          <w:szCs w:val="24"/>
        </w:rPr>
        <w:t>GICO</w:t>
      </w:r>
      <w:bookmarkEnd w:id="94"/>
    </w:p>
    <w:p w14:paraId="0A3C708C" w14:textId="1BAC3DA8" w:rsidR="00F6313A" w:rsidRPr="00F17F39" w:rsidRDefault="00F17F39" w:rsidP="00FC7A2B">
      <w:pPr>
        <w:pStyle w:val="Prrafodelista"/>
        <w:numPr>
          <w:ilvl w:val="1"/>
          <w:numId w:val="30"/>
        </w:numPr>
        <w:spacing w:line="360" w:lineRule="auto"/>
        <w:jc w:val="both"/>
        <w:rPr>
          <w:rFonts w:ascii="Times New Roman" w:hAnsi="Times New Roman" w:cs="Times New Roman"/>
          <w:b/>
          <w:bCs/>
          <w:sz w:val="24"/>
          <w:szCs w:val="24"/>
        </w:rPr>
      </w:pPr>
      <w:bookmarkStart w:id="95" w:name="_Toc87289019"/>
      <w:r>
        <w:rPr>
          <w:rFonts w:ascii="Times New Roman" w:hAnsi="Times New Roman" w:cs="Times New Roman"/>
          <w:b/>
          <w:bCs/>
          <w:sz w:val="24"/>
          <w:szCs w:val="24"/>
        </w:rPr>
        <w:t xml:space="preserve"> </w:t>
      </w:r>
      <w:r w:rsidR="00F6313A" w:rsidRPr="00F17F39">
        <w:rPr>
          <w:rFonts w:ascii="Times New Roman" w:hAnsi="Times New Roman" w:cs="Times New Roman"/>
          <w:b/>
          <w:bCs/>
          <w:sz w:val="24"/>
          <w:szCs w:val="24"/>
        </w:rPr>
        <w:t>MATERIALES</w:t>
      </w:r>
      <w:bookmarkEnd w:id="95"/>
      <w:r w:rsidR="00F6313A" w:rsidRPr="00F17F39">
        <w:rPr>
          <w:rFonts w:ascii="Times New Roman" w:hAnsi="Times New Roman" w:cs="Times New Roman"/>
          <w:b/>
          <w:bCs/>
          <w:sz w:val="24"/>
          <w:szCs w:val="24"/>
        </w:rPr>
        <w:t xml:space="preserve"> </w:t>
      </w:r>
    </w:p>
    <w:p w14:paraId="4BB651BF" w14:textId="1EE85BE5" w:rsidR="00C85EF7" w:rsidRPr="00F17F39" w:rsidRDefault="00C85EF7" w:rsidP="00FC7A2B">
      <w:pPr>
        <w:pStyle w:val="Prrafodelista"/>
        <w:numPr>
          <w:ilvl w:val="2"/>
          <w:numId w:val="30"/>
        </w:numPr>
        <w:spacing w:line="360" w:lineRule="auto"/>
        <w:jc w:val="both"/>
        <w:rPr>
          <w:rFonts w:ascii="Times New Roman" w:hAnsi="Times New Roman" w:cs="Times New Roman"/>
          <w:b/>
          <w:bCs/>
          <w:sz w:val="24"/>
          <w:szCs w:val="24"/>
        </w:rPr>
      </w:pPr>
      <w:bookmarkStart w:id="96" w:name="_Toc87289020"/>
      <w:r w:rsidRPr="00F17F39">
        <w:rPr>
          <w:rFonts w:ascii="Times New Roman" w:hAnsi="Times New Roman" w:cs="Times New Roman"/>
          <w:b/>
          <w:bCs/>
          <w:sz w:val="24"/>
          <w:szCs w:val="24"/>
        </w:rPr>
        <w:t>Ubicación de la Investigación</w:t>
      </w:r>
      <w:bookmarkEnd w:id="96"/>
    </w:p>
    <w:p w14:paraId="2C6AF0A4" w14:textId="279CD852" w:rsidR="007D7DA6" w:rsidRPr="004B06E3" w:rsidRDefault="00C85EF7" w:rsidP="00FA6DE8">
      <w:pPr>
        <w:spacing w:line="360" w:lineRule="auto"/>
        <w:jc w:val="both"/>
        <w:rPr>
          <w:rFonts w:ascii="Times New Roman" w:hAnsi="Times New Roman" w:cs="Times New Roman"/>
          <w:b/>
          <w:sz w:val="24"/>
          <w:szCs w:val="24"/>
        </w:rPr>
      </w:pPr>
      <w:r w:rsidRPr="00224A52">
        <w:rPr>
          <w:rFonts w:ascii="Times New Roman" w:hAnsi="Times New Roman" w:cs="Times New Roman"/>
          <w:sz w:val="24"/>
          <w:szCs w:val="24"/>
        </w:rPr>
        <w:t xml:space="preserve">El presente trabajo se </w:t>
      </w:r>
      <w:r w:rsidR="00FD5B72" w:rsidRPr="00224A52">
        <w:rPr>
          <w:rFonts w:ascii="Times New Roman" w:hAnsi="Times New Roman" w:cs="Times New Roman"/>
          <w:sz w:val="24"/>
          <w:szCs w:val="24"/>
        </w:rPr>
        <w:t>realiz</w:t>
      </w:r>
      <w:r w:rsidR="00FD5B72">
        <w:rPr>
          <w:rFonts w:ascii="Times New Roman" w:hAnsi="Times New Roman" w:cs="Times New Roman"/>
          <w:sz w:val="24"/>
          <w:szCs w:val="24"/>
        </w:rPr>
        <w:t>ó</w:t>
      </w:r>
      <w:r w:rsidRPr="00224A52">
        <w:rPr>
          <w:rFonts w:ascii="Times New Roman" w:hAnsi="Times New Roman" w:cs="Times New Roman"/>
          <w:sz w:val="24"/>
          <w:szCs w:val="24"/>
        </w:rPr>
        <w:t xml:space="preserve"> en la </w:t>
      </w:r>
      <w:r w:rsidR="00D17120">
        <w:rPr>
          <w:rFonts w:ascii="Times New Roman" w:hAnsi="Times New Roman" w:cs="Times New Roman"/>
          <w:sz w:val="24"/>
          <w:szCs w:val="24"/>
        </w:rPr>
        <w:t>G</w:t>
      </w:r>
      <w:r w:rsidRPr="00224A52">
        <w:rPr>
          <w:rFonts w:ascii="Times New Roman" w:hAnsi="Times New Roman" w:cs="Times New Roman"/>
          <w:sz w:val="24"/>
          <w:szCs w:val="24"/>
        </w:rPr>
        <w:t xml:space="preserve">ranja Laguacoto II </w:t>
      </w:r>
      <w:r w:rsidR="00FD5B72">
        <w:rPr>
          <w:rFonts w:ascii="Times New Roman" w:hAnsi="Times New Roman" w:cs="Times New Roman"/>
          <w:sz w:val="24"/>
          <w:szCs w:val="24"/>
        </w:rPr>
        <w:t xml:space="preserve">del programa bovino de la Facultad de Ciencias Agropecuarias, Recursos Naturales y del Ambiente. </w:t>
      </w:r>
    </w:p>
    <w:p w14:paraId="1D9E9EC5" w14:textId="664326B0" w:rsidR="00F6313A" w:rsidRPr="001A6E7F" w:rsidRDefault="00F6313A" w:rsidP="00FC7A2B">
      <w:pPr>
        <w:pStyle w:val="Prrafodelista"/>
        <w:numPr>
          <w:ilvl w:val="2"/>
          <w:numId w:val="30"/>
        </w:numPr>
        <w:jc w:val="both"/>
        <w:rPr>
          <w:rFonts w:ascii="Times New Roman" w:hAnsi="Times New Roman" w:cs="Times New Roman"/>
          <w:b/>
          <w:bCs/>
          <w:sz w:val="24"/>
          <w:szCs w:val="24"/>
        </w:rPr>
      </w:pPr>
      <w:bookmarkStart w:id="97" w:name="_Toc87289021"/>
      <w:r w:rsidRPr="001A6E7F">
        <w:rPr>
          <w:rFonts w:ascii="Times New Roman" w:hAnsi="Times New Roman" w:cs="Times New Roman"/>
          <w:b/>
          <w:bCs/>
          <w:sz w:val="24"/>
          <w:szCs w:val="24"/>
        </w:rPr>
        <w:t xml:space="preserve">Localización </w:t>
      </w:r>
      <w:r w:rsidR="00C85EF7" w:rsidRPr="001A6E7F">
        <w:rPr>
          <w:rFonts w:ascii="Times New Roman" w:hAnsi="Times New Roman" w:cs="Times New Roman"/>
          <w:b/>
          <w:bCs/>
          <w:sz w:val="24"/>
          <w:szCs w:val="24"/>
        </w:rPr>
        <w:t>de la investigación</w:t>
      </w:r>
      <w:bookmarkEnd w:id="97"/>
      <w:r w:rsidR="00C85EF7" w:rsidRPr="001A6E7F">
        <w:rPr>
          <w:rFonts w:ascii="Times New Roman" w:hAnsi="Times New Roman" w:cs="Times New Roman"/>
          <w:b/>
          <w:bCs/>
          <w:sz w:val="24"/>
          <w:szCs w:val="24"/>
        </w:rPr>
        <w:t xml:space="preserve"> </w:t>
      </w:r>
    </w:p>
    <w:tbl>
      <w:tblPr>
        <w:tblW w:w="7158" w:type="dxa"/>
        <w:tblInd w:w="-80" w:type="dxa"/>
        <w:tblCellMar>
          <w:left w:w="70" w:type="dxa"/>
          <w:right w:w="70" w:type="dxa"/>
        </w:tblCellMar>
        <w:tblLook w:val="04A0" w:firstRow="1" w:lastRow="0" w:firstColumn="1" w:lastColumn="0" w:noHBand="0" w:noVBand="1"/>
      </w:tblPr>
      <w:tblGrid>
        <w:gridCol w:w="3472"/>
        <w:gridCol w:w="3686"/>
      </w:tblGrid>
      <w:tr w:rsidR="00224A52" w:rsidRPr="00224A52" w14:paraId="53D08A57" w14:textId="77777777" w:rsidTr="008102DA">
        <w:trPr>
          <w:trHeight w:val="322"/>
        </w:trPr>
        <w:tc>
          <w:tcPr>
            <w:tcW w:w="34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3DA136" w14:textId="77777777" w:rsidR="00A9307B" w:rsidRPr="00224A52" w:rsidRDefault="00A9307B" w:rsidP="00A9307B">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País</w:t>
            </w:r>
          </w:p>
        </w:tc>
        <w:tc>
          <w:tcPr>
            <w:tcW w:w="3686" w:type="dxa"/>
            <w:tcBorders>
              <w:top w:val="single" w:sz="8" w:space="0" w:color="auto"/>
              <w:left w:val="nil"/>
              <w:bottom w:val="single" w:sz="8" w:space="0" w:color="auto"/>
              <w:right w:val="single" w:sz="8" w:space="0" w:color="auto"/>
            </w:tcBorders>
            <w:shd w:val="clear" w:color="auto" w:fill="auto"/>
            <w:vAlign w:val="center"/>
            <w:hideMark/>
          </w:tcPr>
          <w:p w14:paraId="7C5E96EA" w14:textId="77777777" w:rsidR="00A9307B" w:rsidRPr="00224A52" w:rsidRDefault="00A9307B" w:rsidP="00A9307B">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Ecuador</w:t>
            </w:r>
          </w:p>
        </w:tc>
      </w:tr>
      <w:tr w:rsidR="00224A52" w:rsidRPr="00224A52" w14:paraId="00D0AE43" w14:textId="77777777" w:rsidTr="008102DA">
        <w:trPr>
          <w:trHeight w:val="330"/>
        </w:trPr>
        <w:tc>
          <w:tcPr>
            <w:tcW w:w="3472" w:type="dxa"/>
            <w:tcBorders>
              <w:top w:val="nil"/>
              <w:left w:val="single" w:sz="8" w:space="0" w:color="auto"/>
              <w:bottom w:val="single" w:sz="8" w:space="0" w:color="auto"/>
              <w:right w:val="single" w:sz="8" w:space="0" w:color="auto"/>
            </w:tcBorders>
            <w:shd w:val="clear" w:color="auto" w:fill="auto"/>
            <w:vAlign w:val="center"/>
            <w:hideMark/>
          </w:tcPr>
          <w:p w14:paraId="025804D9" w14:textId="77777777" w:rsidR="00A9307B" w:rsidRPr="00224A52" w:rsidRDefault="00A9307B" w:rsidP="00A9307B">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Provincia</w:t>
            </w:r>
          </w:p>
        </w:tc>
        <w:tc>
          <w:tcPr>
            <w:tcW w:w="3686" w:type="dxa"/>
            <w:tcBorders>
              <w:top w:val="nil"/>
              <w:left w:val="nil"/>
              <w:bottom w:val="single" w:sz="8" w:space="0" w:color="auto"/>
              <w:right w:val="single" w:sz="8" w:space="0" w:color="auto"/>
            </w:tcBorders>
            <w:shd w:val="clear" w:color="auto" w:fill="auto"/>
            <w:vAlign w:val="center"/>
            <w:hideMark/>
          </w:tcPr>
          <w:p w14:paraId="05BEB920" w14:textId="77777777" w:rsidR="00A9307B" w:rsidRPr="00224A52" w:rsidRDefault="00A9307B" w:rsidP="00A9307B">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Bolívar</w:t>
            </w:r>
          </w:p>
        </w:tc>
      </w:tr>
      <w:tr w:rsidR="00224A52" w:rsidRPr="00224A52" w14:paraId="3FCADAF7" w14:textId="77777777" w:rsidTr="008102DA">
        <w:trPr>
          <w:trHeight w:val="330"/>
        </w:trPr>
        <w:tc>
          <w:tcPr>
            <w:tcW w:w="3472" w:type="dxa"/>
            <w:tcBorders>
              <w:top w:val="nil"/>
              <w:left w:val="single" w:sz="8" w:space="0" w:color="auto"/>
              <w:bottom w:val="single" w:sz="8" w:space="0" w:color="auto"/>
              <w:right w:val="single" w:sz="8" w:space="0" w:color="auto"/>
            </w:tcBorders>
            <w:shd w:val="clear" w:color="auto" w:fill="auto"/>
            <w:vAlign w:val="center"/>
            <w:hideMark/>
          </w:tcPr>
          <w:p w14:paraId="60B9FC32" w14:textId="77777777" w:rsidR="00A9307B" w:rsidRPr="00224A52" w:rsidRDefault="00A9307B" w:rsidP="00A9307B">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 xml:space="preserve">Cantón </w:t>
            </w:r>
          </w:p>
        </w:tc>
        <w:tc>
          <w:tcPr>
            <w:tcW w:w="3686" w:type="dxa"/>
            <w:tcBorders>
              <w:top w:val="nil"/>
              <w:left w:val="nil"/>
              <w:bottom w:val="single" w:sz="8" w:space="0" w:color="auto"/>
              <w:right w:val="single" w:sz="8" w:space="0" w:color="auto"/>
            </w:tcBorders>
            <w:shd w:val="clear" w:color="auto" w:fill="auto"/>
            <w:vAlign w:val="center"/>
            <w:hideMark/>
          </w:tcPr>
          <w:p w14:paraId="5A0D0021" w14:textId="77777777" w:rsidR="00A9307B" w:rsidRPr="00224A52" w:rsidRDefault="00A9307B" w:rsidP="00A9307B">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Guaranda</w:t>
            </w:r>
          </w:p>
        </w:tc>
      </w:tr>
      <w:tr w:rsidR="00224A52" w:rsidRPr="00224A52" w14:paraId="0E541FB4" w14:textId="77777777" w:rsidTr="008102DA">
        <w:trPr>
          <w:trHeight w:val="408"/>
        </w:trPr>
        <w:tc>
          <w:tcPr>
            <w:tcW w:w="3472" w:type="dxa"/>
            <w:tcBorders>
              <w:top w:val="nil"/>
              <w:left w:val="single" w:sz="8" w:space="0" w:color="auto"/>
              <w:bottom w:val="single" w:sz="8" w:space="0" w:color="auto"/>
              <w:right w:val="single" w:sz="8" w:space="0" w:color="auto"/>
            </w:tcBorders>
            <w:shd w:val="clear" w:color="auto" w:fill="auto"/>
            <w:vAlign w:val="center"/>
            <w:hideMark/>
          </w:tcPr>
          <w:p w14:paraId="643EFB90" w14:textId="77777777" w:rsidR="00A9307B" w:rsidRPr="00224A52" w:rsidRDefault="00A9307B" w:rsidP="00A9307B">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Parroquia</w:t>
            </w:r>
          </w:p>
        </w:tc>
        <w:tc>
          <w:tcPr>
            <w:tcW w:w="3686" w:type="dxa"/>
            <w:tcBorders>
              <w:top w:val="nil"/>
              <w:left w:val="nil"/>
              <w:bottom w:val="single" w:sz="8" w:space="0" w:color="auto"/>
              <w:right w:val="single" w:sz="8" w:space="0" w:color="auto"/>
            </w:tcBorders>
            <w:shd w:val="clear" w:color="auto" w:fill="auto"/>
            <w:vAlign w:val="center"/>
            <w:hideMark/>
          </w:tcPr>
          <w:p w14:paraId="5F45A83D" w14:textId="77777777" w:rsidR="00A9307B" w:rsidRPr="00224A52" w:rsidRDefault="00A9307B" w:rsidP="00A9307B">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Gabriel Ignacio Veintimilla</w:t>
            </w:r>
          </w:p>
        </w:tc>
      </w:tr>
      <w:tr w:rsidR="00224A52" w:rsidRPr="00224A52" w14:paraId="1FC0CF27" w14:textId="77777777" w:rsidTr="008102DA">
        <w:trPr>
          <w:trHeight w:val="258"/>
        </w:trPr>
        <w:tc>
          <w:tcPr>
            <w:tcW w:w="3472" w:type="dxa"/>
            <w:tcBorders>
              <w:top w:val="nil"/>
              <w:left w:val="single" w:sz="8" w:space="0" w:color="auto"/>
              <w:bottom w:val="single" w:sz="8" w:space="0" w:color="auto"/>
              <w:right w:val="single" w:sz="8" w:space="0" w:color="auto"/>
            </w:tcBorders>
            <w:shd w:val="clear" w:color="auto" w:fill="auto"/>
            <w:vAlign w:val="center"/>
            <w:hideMark/>
          </w:tcPr>
          <w:p w14:paraId="4C50F350" w14:textId="77777777" w:rsidR="00A9307B" w:rsidRPr="00224A52" w:rsidRDefault="00A9307B" w:rsidP="00A9307B">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eastAsia="es-EC"/>
              </w:rPr>
              <w:t xml:space="preserve">Sector </w:t>
            </w:r>
          </w:p>
        </w:tc>
        <w:tc>
          <w:tcPr>
            <w:tcW w:w="3686" w:type="dxa"/>
            <w:tcBorders>
              <w:top w:val="nil"/>
              <w:left w:val="nil"/>
              <w:bottom w:val="single" w:sz="8" w:space="0" w:color="auto"/>
              <w:right w:val="single" w:sz="8" w:space="0" w:color="auto"/>
            </w:tcBorders>
            <w:shd w:val="clear" w:color="auto" w:fill="auto"/>
            <w:vAlign w:val="center"/>
            <w:hideMark/>
          </w:tcPr>
          <w:p w14:paraId="5893235F" w14:textId="77777777" w:rsidR="00A9307B" w:rsidRPr="00224A52" w:rsidRDefault="00A9307B" w:rsidP="00A9307B">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Laguacoto II</w:t>
            </w:r>
          </w:p>
        </w:tc>
      </w:tr>
    </w:tbl>
    <w:p w14:paraId="6A9127E9" w14:textId="2E088033" w:rsidR="00F6313A" w:rsidRPr="00224A52" w:rsidRDefault="001E15A4" w:rsidP="00FC7A2B">
      <w:pPr>
        <w:pStyle w:val="Ttulo3"/>
        <w:numPr>
          <w:ilvl w:val="2"/>
          <w:numId w:val="30"/>
        </w:numPr>
        <w:spacing w:before="240" w:after="240" w:line="360" w:lineRule="auto"/>
        <w:jc w:val="both"/>
        <w:rPr>
          <w:rFonts w:ascii="Times New Roman" w:hAnsi="Times New Roman" w:cs="Times New Roman"/>
          <w:b/>
          <w:color w:val="auto"/>
        </w:rPr>
      </w:pPr>
      <w:bookmarkStart w:id="98" w:name="_Toc2706608"/>
      <w:bookmarkStart w:id="99" w:name="_Toc87289023"/>
      <w:r w:rsidRPr="00224A52">
        <w:rPr>
          <w:rFonts w:ascii="Times New Roman" w:hAnsi="Times New Roman" w:cs="Times New Roman"/>
          <w:b/>
          <w:color w:val="auto"/>
        </w:rPr>
        <w:t>Situación Geográfica y C</w:t>
      </w:r>
      <w:r w:rsidR="00F6313A" w:rsidRPr="00224A52">
        <w:rPr>
          <w:rFonts w:ascii="Times New Roman" w:hAnsi="Times New Roman" w:cs="Times New Roman"/>
          <w:b/>
          <w:color w:val="auto"/>
        </w:rPr>
        <w:t>limática</w:t>
      </w:r>
      <w:bookmarkEnd w:id="98"/>
      <w:bookmarkEnd w:id="99"/>
    </w:p>
    <w:tbl>
      <w:tblPr>
        <w:tblW w:w="7158" w:type="dxa"/>
        <w:tblInd w:w="-80" w:type="dxa"/>
        <w:tblCellMar>
          <w:left w:w="70" w:type="dxa"/>
          <w:right w:w="70" w:type="dxa"/>
        </w:tblCellMar>
        <w:tblLook w:val="04A0" w:firstRow="1" w:lastRow="0" w:firstColumn="1" w:lastColumn="0" w:noHBand="0" w:noVBand="1"/>
      </w:tblPr>
      <w:tblGrid>
        <w:gridCol w:w="3472"/>
        <w:gridCol w:w="3686"/>
      </w:tblGrid>
      <w:tr w:rsidR="00224A52" w:rsidRPr="00224A52" w14:paraId="106A6F15" w14:textId="77777777" w:rsidTr="008102DA">
        <w:trPr>
          <w:trHeight w:val="330"/>
        </w:trPr>
        <w:tc>
          <w:tcPr>
            <w:tcW w:w="34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B51339" w14:textId="77777777" w:rsidR="00A9307B" w:rsidRPr="00224A52" w:rsidRDefault="00A9307B" w:rsidP="00A9307B">
            <w:pPr>
              <w:spacing w:after="0" w:line="240" w:lineRule="auto"/>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val="es-ES" w:eastAsia="es-EC"/>
              </w:rPr>
              <w:t>Altitud</w:t>
            </w:r>
          </w:p>
        </w:tc>
        <w:tc>
          <w:tcPr>
            <w:tcW w:w="3686" w:type="dxa"/>
            <w:tcBorders>
              <w:top w:val="single" w:sz="8" w:space="0" w:color="auto"/>
              <w:left w:val="nil"/>
              <w:bottom w:val="single" w:sz="8" w:space="0" w:color="auto"/>
              <w:right w:val="single" w:sz="8" w:space="0" w:color="auto"/>
            </w:tcBorders>
            <w:shd w:val="clear" w:color="auto" w:fill="auto"/>
            <w:vAlign w:val="center"/>
            <w:hideMark/>
          </w:tcPr>
          <w:p w14:paraId="06AF5C09" w14:textId="5C35E5E1" w:rsidR="00A9307B" w:rsidRPr="00224A52" w:rsidRDefault="00A9307B" w:rsidP="00A9307B">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val="es-ES" w:eastAsia="es-EC"/>
              </w:rPr>
              <w:t>2</w:t>
            </w:r>
            <w:r w:rsidR="00FE46CE">
              <w:rPr>
                <w:rFonts w:ascii="Times New Roman" w:eastAsia="Times New Roman" w:hAnsi="Times New Roman" w:cs="Times New Roman"/>
                <w:sz w:val="24"/>
                <w:szCs w:val="24"/>
                <w:lang w:val="es-ES" w:eastAsia="es-EC"/>
              </w:rPr>
              <w:t>622</w:t>
            </w:r>
            <w:r w:rsidRPr="00224A52">
              <w:rPr>
                <w:rFonts w:ascii="Times New Roman" w:eastAsia="Times New Roman" w:hAnsi="Times New Roman" w:cs="Times New Roman"/>
                <w:sz w:val="24"/>
                <w:szCs w:val="24"/>
                <w:lang w:val="es-ES" w:eastAsia="es-EC"/>
              </w:rPr>
              <w:t xml:space="preserve"> msnm</w:t>
            </w:r>
          </w:p>
        </w:tc>
      </w:tr>
      <w:tr w:rsidR="00224A52" w:rsidRPr="00224A52" w14:paraId="268F652D" w14:textId="77777777" w:rsidTr="008102DA">
        <w:trPr>
          <w:trHeight w:val="330"/>
        </w:trPr>
        <w:tc>
          <w:tcPr>
            <w:tcW w:w="3472" w:type="dxa"/>
            <w:tcBorders>
              <w:top w:val="nil"/>
              <w:left w:val="single" w:sz="8" w:space="0" w:color="auto"/>
              <w:bottom w:val="single" w:sz="8" w:space="0" w:color="auto"/>
              <w:right w:val="single" w:sz="8" w:space="0" w:color="auto"/>
            </w:tcBorders>
            <w:shd w:val="clear" w:color="auto" w:fill="auto"/>
            <w:vAlign w:val="center"/>
            <w:hideMark/>
          </w:tcPr>
          <w:p w14:paraId="5E3439BD" w14:textId="77777777" w:rsidR="00A9307B" w:rsidRPr="00224A52" w:rsidRDefault="00A9307B" w:rsidP="00A9307B">
            <w:pPr>
              <w:spacing w:after="0" w:line="240" w:lineRule="auto"/>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val="es-ES" w:eastAsia="es-EC"/>
              </w:rPr>
              <w:t>Latitud</w:t>
            </w:r>
          </w:p>
        </w:tc>
        <w:tc>
          <w:tcPr>
            <w:tcW w:w="3686" w:type="dxa"/>
            <w:tcBorders>
              <w:top w:val="nil"/>
              <w:left w:val="nil"/>
              <w:bottom w:val="single" w:sz="8" w:space="0" w:color="auto"/>
              <w:right w:val="single" w:sz="8" w:space="0" w:color="auto"/>
            </w:tcBorders>
            <w:shd w:val="clear" w:color="auto" w:fill="auto"/>
            <w:vAlign w:val="center"/>
            <w:hideMark/>
          </w:tcPr>
          <w:p w14:paraId="149801F2" w14:textId="77777777" w:rsidR="00A9307B" w:rsidRPr="00224A52" w:rsidRDefault="00A9307B" w:rsidP="00A9307B">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val="es-ES" w:eastAsia="es-EC"/>
              </w:rPr>
              <w:t>1°34´0´´S</w:t>
            </w:r>
          </w:p>
        </w:tc>
      </w:tr>
      <w:tr w:rsidR="00224A52" w:rsidRPr="00224A52" w14:paraId="321A2EF9" w14:textId="77777777" w:rsidTr="008102DA">
        <w:trPr>
          <w:trHeight w:val="330"/>
        </w:trPr>
        <w:tc>
          <w:tcPr>
            <w:tcW w:w="3472" w:type="dxa"/>
            <w:tcBorders>
              <w:top w:val="nil"/>
              <w:left w:val="single" w:sz="8" w:space="0" w:color="auto"/>
              <w:bottom w:val="single" w:sz="8" w:space="0" w:color="auto"/>
              <w:right w:val="single" w:sz="8" w:space="0" w:color="auto"/>
            </w:tcBorders>
            <w:shd w:val="clear" w:color="auto" w:fill="auto"/>
            <w:vAlign w:val="center"/>
            <w:hideMark/>
          </w:tcPr>
          <w:p w14:paraId="66293507" w14:textId="77777777" w:rsidR="00A9307B" w:rsidRPr="00224A52" w:rsidRDefault="00A9307B" w:rsidP="00A9307B">
            <w:pPr>
              <w:spacing w:after="0" w:line="240" w:lineRule="auto"/>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val="es-ES" w:eastAsia="es-EC"/>
              </w:rPr>
              <w:t>Longitud</w:t>
            </w:r>
          </w:p>
        </w:tc>
        <w:tc>
          <w:tcPr>
            <w:tcW w:w="3686" w:type="dxa"/>
            <w:tcBorders>
              <w:top w:val="nil"/>
              <w:left w:val="nil"/>
              <w:bottom w:val="single" w:sz="8" w:space="0" w:color="auto"/>
              <w:right w:val="single" w:sz="8" w:space="0" w:color="auto"/>
            </w:tcBorders>
            <w:shd w:val="clear" w:color="auto" w:fill="auto"/>
            <w:vAlign w:val="center"/>
            <w:hideMark/>
          </w:tcPr>
          <w:p w14:paraId="55E44AE6" w14:textId="77777777" w:rsidR="00A9307B" w:rsidRPr="00224A52" w:rsidRDefault="00A9307B" w:rsidP="00A9307B">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val="es-ES" w:eastAsia="es-EC"/>
              </w:rPr>
              <w:t>79°1’0’’W</w:t>
            </w:r>
          </w:p>
        </w:tc>
      </w:tr>
      <w:tr w:rsidR="00224A52" w:rsidRPr="00224A52" w14:paraId="1E7FA89D" w14:textId="77777777" w:rsidTr="008102DA">
        <w:trPr>
          <w:trHeight w:val="420"/>
        </w:trPr>
        <w:tc>
          <w:tcPr>
            <w:tcW w:w="3472" w:type="dxa"/>
            <w:tcBorders>
              <w:top w:val="nil"/>
              <w:left w:val="single" w:sz="8" w:space="0" w:color="auto"/>
              <w:bottom w:val="single" w:sz="8" w:space="0" w:color="auto"/>
              <w:right w:val="single" w:sz="8" w:space="0" w:color="auto"/>
            </w:tcBorders>
            <w:shd w:val="clear" w:color="auto" w:fill="auto"/>
            <w:vAlign w:val="center"/>
            <w:hideMark/>
          </w:tcPr>
          <w:p w14:paraId="3188E2FF" w14:textId="77777777" w:rsidR="00A9307B" w:rsidRPr="00224A52" w:rsidRDefault="00A9307B" w:rsidP="00A9307B">
            <w:pPr>
              <w:spacing w:after="0" w:line="240" w:lineRule="auto"/>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val="es-ES" w:eastAsia="es-EC"/>
              </w:rPr>
              <w:t>Humedad Relativa promedio anual</w:t>
            </w:r>
          </w:p>
        </w:tc>
        <w:tc>
          <w:tcPr>
            <w:tcW w:w="3686" w:type="dxa"/>
            <w:tcBorders>
              <w:top w:val="nil"/>
              <w:left w:val="nil"/>
              <w:bottom w:val="single" w:sz="8" w:space="0" w:color="auto"/>
              <w:right w:val="single" w:sz="8" w:space="0" w:color="auto"/>
            </w:tcBorders>
            <w:shd w:val="clear" w:color="auto" w:fill="auto"/>
            <w:vAlign w:val="center"/>
            <w:hideMark/>
          </w:tcPr>
          <w:p w14:paraId="6B7910A0" w14:textId="77777777" w:rsidR="00A9307B" w:rsidRPr="00224A52" w:rsidRDefault="00A9307B" w:rsidP="00A9307B">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val="es-ES" w:eastAsia="es-EC"/>
              </w:rPr>
              <w:t>75%</w:t>
            </w:r>
          </w:p>
        </w:tc>
      </w:tr>
      <w:tr w:rsidR="00224A52" w:rsidRPr="00224A52" w14:paraId="1A1B3DE4" w14:textId="77777777" w:rsidTr="008102DA">
        <w:trPr>
          <w:trHeight w:val="300"/>
        </w:trPr>
        <w:tc>
          <w:tcPr>
            <w:tcW w:w="3472" w:type="dxa"/>
            <w:tcBorders>
              <w:top w:val="nil"/>
              <w:left w:val="single" w:sz="8" w:space="0" w:color="auto"/>
              <w:bottom w:val="single" w:sz="8" w:space="0" w:color="auto"/>
              <w:right w:val="single" w:sz="8" w:space="0" w:color="auto"/>
            </w:tcBorders>
            <w:shd w:val="clear" w:color="auto" w:fill="auto"/>
            <w:vAlign w:val="center"/>
            <w:hideMark/>
          </w:tcPr>
          <w:p w14:paraId="22744476" w14:textId="77777777" w:rsidR="00A9307B" w:rsidRPr="00224A52" w:rsidRDefault="00A9307B" w:rsidP="00A9307B">
            <w:pPr>
              <w:spacing w:after="0" w:line="240" w:lineRule="auto"/>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val="es-ES" w:eastAsia="es-EC"/>
              </w:rPr>
              <w:t>Precipitación promedio anual</w:t>
            </w:r>
          </w:p>
        </w:tc>
        <w:tc>
          <w:tcPr>
            <w:tcW w:w="3686" w:type="dxa"/>
            <w:tcBorders>
              <w:top w:val="nil"/>
              <w:left w:val="nil"/>
              <w:bottom w:val="single" w:sz="8" w:space="0" w:color="auto"/>
              <w:right w:val="single" w:sz="8" w:space="0" w:color="auto"/>
            </w:tcBorders>
            <w:shd w:val="clear" w:color="auto" w:fill="auto"/>
            <w:vAlign w:val="center"/>
            <w:hideMark/>
          </w:tcPr>
          <w:p w14:paraId="617329E6" w14:textId="77777777" w:rsidR="00A9307B" w:rsidRPr="00224A52" w:rsidRDefault="00A9307B" w:rsidP="00A9307B">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val="es-ES" w:eastAsia="es-EC"/>
              </w:rPr>
              <w:t>632mm/año</w:t>
            </w:r>
          </w:p>
        </w:tc>
      </w:tr>
      <w:tr w:rsidR="00224A52" w:rsidRPr="00224A52" w14:paraId="764287D9" w14:textId="77777777" w:rsidTr="008102DA">
        <w:trPr>
          <w:trHeight w:val="375"/>
        </w:trPr>
        <w:tc>
          <w:tcPr>
            <w:tcW w:w="3472" w:type="dxa"/>
            <w:tcBorders>
              <w:top w:val="nil"/>
              <w:left w:val="single" w:sz="8" w:space="0" w:color="auto"/>
              <w:bottom w:val="single" w:sz="8" w:space="0" w:color="auto"/>
              <w:right w:val="single" w:sz="8" w:space="0" w:color="auto"/>
            </w:tcBorders>
            <w:shd w:val="clear" w:color="auto" w:fill="auto"/>
            <w:vAlign w:val="center"/>
            <w:hideMark/>
          </w:tcPr>
          <w:p w14:paraId="2222056F" w14:textId="215C554C" w:rsidR="00A9307B" w:rsidRPr="00224A52" w:rsidRDefault="00335EC7" w:rsidP="00A9307B">
            <w:pPr>
              <w:spacing w:after="0" w:line="240" w:lineRule="auto"/>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val="es-ES" w:eastAsia="es-EC"/>
              </w:rPr>
              <w:t>Temperatura máxima</w:t>
            </w:r>
          </w:p>
        </w:tc>
        <w:tc>
          <w:tcPr>
            <w:tcW w:w="3686" w:type="dxa"/>
            <w:tcBorders>
              <w:top w:val="nil"/>
              <w:left w:val="nil"/>
              <w:bottom w:val="single" w:sz="8" w:space="0" w:color="auto"/>
              <w:right w:val="single" w:sz="8" w:space="0" w:color="auto"/>
            </w:tcBorders>
            <w:shd w:val="clear" w:color="auto" w:fill="auto"/>
            <w:vAlign w:val="center"/>
            <w:hideMark/>
          </w:tcPr>
          <w:p w14:paraId="0E37303F" w14:textId="77777777" w:rsidR="00A9307B" w:rsidRPr="00224A52" w:rsidRDefault="00A9307B" w:rsidP="00A9307B">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val="es-ES" w:eastAsia="es-EC"/>
              </w:rPr>
              <w:t>18 °C</w:t>
            </w:r>
          </w:p>
        </w:tc>
      </w:tr>
      <w:tr w:rsidR="00224A52" w:rsidRPr="00224A52" w14:paraId="27445781" w14:textId="77777777" w:rsidTr="008102DA">
        <w:trPr>
          <w:trHeight w:val="315"/>
        </w:trPr>
        <w:tc>
          <w:tcPr>
            <w:tcW w:w="3472" w:type="dxa"/>
            <w:tcBorders>
              <w:top w:val="nil"/>
              <w:left w:val="single" w:sz="8" w:space="0" w:color="auto"/>
              <w:bottom w:val="single" w:sz="8" w:space="0" w:color="auto"/>
              <w:right w:val="single" w:sz="8" w:space="0" w:color="auto"/>
            </w:tcBorders>
            <w:shd w:val="clear" w:color="auto" w:fill="auto"/>
            <w:vAlign w:val="center"/>
            <w:hideMark/>
          </w:tcPr>
          <w:p w14:paraId="71627B0D" w14:textId="77777777" w:rsidR="00A9307B" w:rsidRPr="00224A52" w:rsidRDefault="00A9307B" w:rsidP="00A9307B">
            <w:pPr>
              <w:spacing w:after="0" w:line="240" w:lineRule="auto"/>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val="es-ES" w:eastAsia="es-EC"/>
              </w:rPr>
              <w:t>Temperatura media</w:t>
            </w:r>
          </w:p>
        </w:tc>
        <w:tc>
          <w:tcPr>
            <w:tcW w:w="3686" w:type="dxa"/>
            <w:tcBorders>
              <w:top w:val="nil"/>
              <w:left w:val="nil"/>
              <w:bottom w:val="single" w:sz="8" w:space="0" w:color="auto"/>
              <w:right w:val="single" w:sz="8" w:space="0" w:color="auto"/>
            </w:tcBorders>
            <w:shd w:val="clear" w:color="auto" w:fill="auto"/>
            <w:vAlign w:val="center"/>
            <w:hideMark/>
          </w:tcPr>
          <w:p w14:paraId="6A179F3A" w14:textId="77777777" w:rsidR="00A9307B" w:rsidRPr="00224A52" w:rsidRDefault="00A9307B" w:rsidP="00A9307B">
            <w:pPr>
              <w:spacing w:after="0" w:line="240" w:lineRule="auto"/>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val="es-ES" w:eastAsia="es-EC"/>
              </w:rPr>
              <w:t>14°C</w:t>
            </w:r>
          </w:p>
        </w:tc>
      </w:tr>
      <w:tr w:rsidR="00224A52" w:rsidRPr="00224A52" w14:paraId="4093E31B" w14:textId="77777777" w:rsidTr="008102DA">
        <w:trPr>
          <w:trHeight w:val="435"/>
        </w:trPr>
        <w:tc>
          <w:tcPr>
            <w:tcW w:w="3472" w:type="dxa"/>
            <w:tcBorders>
              <w:top w:val="nil"/>
              <w:left w:val="single" w:sz="8" w:space="0" w:color="auto"/>
              <w:bottom w:val="single" w:sz="8" w:space="0" w:color="auto"/>
              <w:right w:val="single" w:sz="8" w:space="0" w:color="auto"/>
            </w:tcBorders>
            <w:shd w:val="clear" w:color="auto" w:fill="auto"/>
            <w:vAlign w:val="center"/>
            <w:hideMark/>
          </w:tcPr>
          <w:p w14:paraId="03DDA4C4" w14:textId="77777777" w:rsidR="00A9307B" w:rsidRPr="00224A52" w:rsidRDefault="00A9307B" w:rsidP="00A9307B">
            <w:pPr>
              <w:spacing w:after="0" w:line="240" w:lineRule="auto"/>
              <w:jc w:val="both"/>
              <w:rPr>
                <w:rFonts w:ascii="Times New Roman" w:eastAsia="Times New Roman" w:hAnsi="Times New Roman" w:cs="Times New Roman"/>
                <w:b/>
                <w:bCs/>
                <w:sz w:val="24"/>
                <w:szCs w:val="24"/>
                <w:lang w:eastAsia="es-EC"/>
              </w:rPr>
            </w:pPr>
            <w:r w:rsidRPr="00224A52">
              <w:rPr>
                <w:rFonts w:ascii="Times New Roman" w:eastAsia="Times New Roman" w:hAnsi="Times New Roman" w:cs="Times New Roman"/>
                <w:b/>
                <w:bCs/>
                <w:sz w:val="24"/>
                <w:szCs w:val="24"/>
                <w:lang w:val="es-ES" w:eastAsia="es-EC"/>
              </w:rPr>
              <w:t>Temperatura mínima</w:t>
            </w:r>
          </w:p>
        </w:tc>
        <w:tc>
          <w:tcPr>
            <w:tcW w:w="3686" w:type="dxa"/>
            <w:tcBorders>
              <w:top w:val="nil"/>
              <w:left w:val="nil"/>
              <w:bottom w:val="single" w:sz="8" w:space="0" w:color="auto"/>
              <w:right w:val="single" w:sz="8" w:space="0" w:color="auto"/>
            </w:tcBorders>
            <w:shd w:val="clear" w:color="auto" w:fill="auto"/>
            <w:vAlign w:val="center"/>
            <w:hideMark/>
          </w:tcPr>
          <w:p w14:paraId="6906AFD1" w14:textId="77777777" w:rsidR="00A9307B" w:rsidRPr="00224A52" w:rsidRDefault="00A9307B" w:rsidP="00A9307B">
            <w:pPr>
              <w:spacing w:after="0" w:line="240" w:lineRule="auto"/>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val="es-ES" w:eastAsia="es-EC"/>
              </w:rPr>
              <w:t>10°C</w:t>
            </w:r>
          </w:p>
        </w:tc>
      </w:tr>
    </w:tbl>
    <w:p w14:paraId="0FEB71AE" w14:textId="0F07860D" w:rsidR="000B24FA" w:rsidRPr="00CC2456" w:rsidRDefault="00CA08F1" w:rsidP="00FA6DE8">
      <w:pPr>
        <w:pStyle w:val="Sinespaciado"/>
        <w:spacing w:before="240" w:after="200"/>
        <w:rPr>
          <w:rFonts w:ascii="Times New Roman" w:hAnsi="Times New Roman" w:cs="Times New Roman"/>
          <w:sz w:val="20"/>
          <w:szCs w:val="20"/>
          <w:lang w:val="es-ES"/>
        </w:rPr>
      </w:pPr>
      <w:r w:rsidRPr="00CC2456">
        <w:rPr>
          <w:rFonts w:ascii="Times New Roman" w:hAnsi="Times New Roman" w:cs="Times New Roman"/>
          <w:b/>
          <w:sz w:val="20"/>
          <w:szCs w:val="20"/>
          <w:lang w:val="es-ES"/>
        </w:rPr>
        <w:t>Fuente:</w:t>
      </w:r>
      <w:r w:rsidRPr="00CC2456">
        <w:rPr>
          <w:rFonts w:ascii="Times New Roman" w:hAnsi="Times New Roman" w:cs="Times New Roman"/>
          <w:sz w:val="20"/>
          <w:szCs w:val="20"/>
          <w:lang w:val="es-ES"/>
        </w:rPr>
        <w:t xml:space="preserve"> Estación meteorológica Laguacoto II 20</w:t>
      </w:r>
      <w:r w:rsidR="00FD5B72" w:rsidRPr="00CC2456">
        <w:rPr>
          <w:rFonts w:ascii="Times New Roman" w:hAnsi="Times New Roman" w:cs="Times New Roman"/>
          <w:sz w:val="20"/>
          <w:szCs w:val="20"/>
          <w:lang w:val="es-ES"/>
        </w:rPr>
        <w:t>20</w:t>
      </w:r>
    </w:p>
    <w:p w14:paraId="314EA5BD" w14:textId="7A7C26D5" w:rsidR="001B2034" w:rsidRPr="00BF52C8" w:rsidRDefault="00EB5C50" w:rsidP="00FC7A2B">
      <w:pPr>
        <w:pStyle w:val="Prrafodelista"/>
        <w:numPr>
          <w:ilvl w:val="2"/>
          <w:numId w:val="30"/>
        </w:numPr>
        <w:jc w:val="both"/>
        <w:rPr>
          <w:rFonts w:ascii="Times New Roman" w:hAnsi="Times New Roman" w:cs="Times New Roman"/>
          <w:b/>
          <w:bCs/>
          <w:sz w:val="24"/>
          <w:szCs w:val="24"/>
          <w:lang w:val="es-ES"/>
        </w:rPr>
      </w:pPr>
      <w:bookmarkStart w:id="100" w:name="_Toc87289024"/>
      <w:r w:rsidRPr="00BF52C8">
        <w:rPr>
          <w:rFonts w:ascii="Times New Roman" w:hAnsi="Times New Roman" w:cs="Times New Roman"/>
          <w:b/>
          <w:bCs/>
          <w:sz w:val="24"/>
          <w:szCs w:val="24"/>
        </w:rPr>
        <w:t>Zona de vida</w:t>
      </w:r>
      <w:bookmarkEnd w:id="100"/>
    </w:p>
    <w:p w14:paraId="0B2A679C" w14:textId="6F7F811B" w:rsidR="008D1036" w:rsidRDefault="00CA08F1" w:rsidP="00FA6DE8">
      <w:pPr>
        <w:spacing w:before="240" w:after="240" w:line="360" w:lineRule="auto"/>
        <w:jc w:val="both"/>
        <w:rPr>
          <w:rFonts w:ascii="Times New Roman" w:hAnsi="Times New Roman" w:cs="Times New Roman"/>
          <w:sz w:val="24"/>
          <w:szCs w:val="24"/>
          <w:lang w:val="es-ES"/>
        </w:rPr>
      </w:pPr>
      <w:r w:rsidRPr="00224A52">
        <w:rPr>
          <w:rFonts w:ascii="Times New Roman" w:hAnsi="Times New Roman" w:cs="Times New Roman"/>
          <w:sz w:val="24"/>
          <w:szCs w:val="24"/>
          <w:lang w:val="es-ES"/>
        </w:rPr>
        <w:t>De acuerdo con la clasificación de la</w:t>
      </w:r>
      <w:r w:rsidRPr="00224A52">
        <w:rPr>
          <w:rFonts w:ascii="Times New Roman" w:hAnsi="Times New Roman" w:cs="Times New Roman"/>
          <w:sz w:val="24"/>
          <w:szCs w:val="24"/>
        </w:rPr>
        <w:t>s z</w:t>
      </w:r>
      <w:r w:rsidR="007E0784" w:rsidRPr="00224A52">
        <w:rPr>
          <w:rFonts w:ascii="Times New Roman" w:hAnsi="Times New Roman" w:cs="Times New Roman"/>
          <w:sz w:val="24"/>
          <w:szCs w:val="24"/>
          <w:lang w:val="es-ES"/>
        </w:rPr>
        <w:t>o</w:t>
      </w:r>
      <w:r w:rsidRPr="00224A52">
        <w:rPr>
          <w:rFonts w:ascii="Times New Roman" w:hAnsi="Times New Roman" w:cs="Times New Roman"/>
          <w:sz w:val="24"/>
          <w:szCs w:val="24"/>
        </w:rPr>
        <w:t>n</w:t>
      </w:r>
      <w:r w:rsidRPr="00224A52">
        <w:rPr>
          <w:rFonts w:ascii="Times New Roman" w:hAnsi="Times New Roman" w:cs="Times New Roman"/>
          <w:sz w:val="24"/>
          <w:szCs w:val="24"/>
          <w:lang w:val="es-ES"/>
        </w:rPr>
        <w:t>a</w:t>
      </w:r>
      <w:r w:rsidRPr="00224A52">
        <w:rPr>
          <w:rFonts w:ascii="Times New Roman" w:hAnsi="Times New Roman" w:cs="Times New Roman"/>
          <w:sz w:val="24"/>
          <w:szCs w:val="24"/>
        </w:rPr>
        <w:t>s de vid</w:t>
      </w:r>
      <w:r w:rsidRPr="00224A52">
        <w:rPr>
          <w:rFonts w:ascii="Times New Roman" w:hAnsi="Times New Roman" w:cs="Times New Roman"/>
          <w:sz w:val="24"/>
          <w:szCs w:val="24"/>
          <w:lang w:val="es-ES"/>
        </w:rPr>
        <w:t xml:space="preserve">a realizada por </w:t>
      </w:r>
      <w:r w:rsidRPr="00224A52">
        <w:rPr>
          <w:rFonts w:ascii="Times New Roman" w:hAnsi="Times New Roman" w:cs="Times New Roman"/>
          <w:sz w:val="24"/>
          <w:szCs w:val="24"/>
        </w:rPr>
        <w:t>L.</w:t>
      </w:r>
      <w:r w:rsidRPr="00224A52">
        <w:rPr>
          <w:rFonts w:ascii="Times New Roman" w:hAnsi="Times New Roman" w:cs="Times New Roman"/>
          <w:sz w:val="24"/>
          <w:szCs w:val="24"/>
          <w:lang w:val="es-ES"/>
        </w:rPr>
        <w:t xml:space="preserve"> </w:t>
      </w:r>
      <w:r w:rsidRPr="00224A52">
        <w:rPr>
          <w:rFonts w:ascii="Times New Roman" w:hAnsi="Times New Roman" w:cs="Times New Roman"/>
          <w:sz w:val="24"/>
          <w:szCs w:val="24"/>
        </w:rPr>
        <w:t>Holdridge. El lug</w:t>
      </w:r>
      <w:r w:rsidRPr="00224A52">
        <w:rPr>
          <w:rFonts w:ascii="Times New Roman" w:hAnsi="Times New Roman" w:cs="Times New Roman"/>
          <w:sz w:val="24"/>
          <w:szCs w:val="24"/>
          <w:lang w:val="es-ES"/>
        </w:rPr>
        <w:t>ar experimental corresponde a la f</w:t>
      </w:r>
      <w:r w:rsidR="00E373AE" w:rsidRPr="00224A52">
        <w:rPr>
          <w:rFonts w:ascii="Times New Roman" w:hAnsi="Times New Roman" w:cs="Times New Roman"/>
          <w:sz w:val="24"/>
          <w:szCs w:val="24"/>
          <w:lang w:val="es-ES"/>
        </w:rPr>
        <w:t>o</w:t>
      </w:r>
      <w:r w:rsidR="007B4264" w:rsidRPr="00224A52">
        <w:rPr>
          <w:rFonts w:ascii="Times New Roman" w:hAnsi="Times New Roman" w:cs="Times New Roman"/>
          <w:sz w:val="24"/>
          <w:szCs w:val="24"/>
          <w:lang w:val="es-ES"/>
        </w:rPr>
        <w:t>rmación de Bosque Húmedo Monta</w:t>
      </w:r>
      <w:r w:rsidR="00014178">
        <w:rPr>
          <w:rFonts w:ascii="Times New Roman" w:hAnsi="Times New Roman" w:cs="Times New Roman"/>
          <w:sz w:val="24"/>
          <w:szCs w:val="24"/>
          <w:lang w:val="es-ES"/>
        </w:rPr>
        <w:t>ñoso</w:t>
      </w:r>
      <w:r w:rsidRPr="00224A52">
        <w:rPr>
          <w:rFonts w:ascii="Times New Roman" w:hAnsi="Times New Roman" w:cs="Times New Roman"/>
          <w:sz w:val="24"/>
          <w:szCs w:val="24"/>
          <w:lang w:val="es-ES"/>
        </w:rPr>
        <w:t xml:space="preserve"> Bajo (</w:t>
      </w:r>
      <w:r w:rsidR="00FD5B72">
        <w:rPr>
          <w:rFonts w:ascii="Times New Roman" w:hAnsi="Times New Roman" w:cs="Times New Roman"/>
          <w:sz w:val="24"/>
          <w:szCs w:val="24"/>
          <w:lang w:val="es-ES"/>
        </w:rPr>
        <w:t>b</w:t>
      </w:r>
      <w:r w:rsidRPr="00224A52">
        <w:rPr>
          <w:rFonts w:ascii="Times New Roman" w:hAnsi="Times New Roman" w:cs="Times New Roman"/>
          <w:sz w:val="24"/>
          <w:szCs w:val="24"/>
          <w:lang w:val="es-ES"/>
        </w:rPr>
        <w:t>h-mb).</w:t>
      </w:r>
    </w:p>
    <w:p w14:paraId="73EBEEAC" w14:textId="4338A808" w:rsidR="00EB5C50" w:rsidRPr="00BF52C8" w:rsidRDefault="00EB5C50" w:rsidP="00FC7A2B">
      <w:pPr>
        <w:pStyle w:val="Prrafodelista"/>
        <w:numPr>
          <w:ilvl w:val="2"/>
          <w:numId w:val="30"/>
        </w:numPr>
        <w:jc w:val="both"/>
        <w:rPr>
          <w:rFonts w:ascii="Times New Roman" w:hAnsi="Times New Roman" w:cs="Times New Roman"/>
          <w:b/>
          <w:bCs/>
          <w:sz w:val="24"/>
          <w:szCs w:val="24"/>
        </w:rPr>
      </w:pPr>
      <w:bookmarkStart w:id="101" w:name="_Toc87289025"/>
      <w:r w:rsidRPr="00BF52C8">
        <w:rPr>
          <w:rFonts w:ascii="Times New Roman" w:hAnsi="Times New Roman" w:cs="Times New Roman"/>
          <w:b/>
          <w:bCs/>
          <w:sz w:val="24"/>
          <w:szCs w:val="24"/>
          <w:lang w:eastAsia="es-EC"/>
        </w:rPr>
        <w:t>Material experimental</w:t>
      </w:r>
      <w:bookmarkEnd w:id="101"/>
    </w:p>
    <w:p w14:paraId="183B571C" w14:textId="642DFE34" w:rsidR="006A2281" w:rsidRDefault="006A2281" w:rsidP="00FC7A2B">
      <w:pPr>
        <w:pStyle w:val="Prrafodelista"/>
        <w:numPr>
          <w:ilvl w:val="0"/>
          <w:numId w:val="3"/>
        </w:numPr>
        <w:spacing w:line="360" w:lineRule="auto"/>
        <w:ind w:left="360"/>
        <w:jc w:val="both"/>
        <w:rPr>
          <w:rFonts w:ascii="Times New Roman" w:hAnsi="Times New Roman" w:cs="Times New Roman"/>
          <w:sz w:val="24"/>
          <w:szCs w:val="24"/>
          <w:lang w:eastAsia="es-EC"/>
        </w:rPr>
      </w:pPr>
      <w:r>
        <w:rPr>
          <w:rFonts w:ascii="Times New Roman" w:hAnsi="Times New Roman" w:cs="Times New Roman"/>
          <w:sz w:val="24"/>
          <w:szCs w:val="24"/>
          <w:lang w:eastAsia="es-EC"/>
        </w:rPr>
        <w:t>Pastos en diferentes etapas</w:t>
      </w:r>
    </w:p>
    <w:p w14:paraId="34B29465" w14:textId="1F62C64F" w:rsidR="001C0683" w:rsidRDefault="008E2C2C" w:rsidP="00FC7A2B">
      <w:pPr>
        <w:pStyle w:val="Prrafodelista"/>
        <w:numPr>
          <w:ilvl w:val="0"/>
          <w:numId w:val="3"/>
        </w:numPr>
        <w:spacing w:line="360" w:lineRule="auto"/>
        <w:ind w:left="360"/>
        <w:jc w:val="both"/>
        <w:rPr>
          <w:rFonts w:ascii="Times New Roman" w:hAnsi="Times New Roman" w:cs="Times New Roman"/>
          <w:sz w:val="24"/>
          <w:szCs w:val="24"/>
          <w:lang w:eastAsia="es-EC"/>
        </w:rPr>
      </w:pPr>
      <w:r>
        <w:rPr>
          <w:rFonts w:ascii="Times New Roman" w:hAnsi="Times New Roman" w:cs="Times New Roman"/>
          <w:sz w:val="24"/>
          <w:szCs w:val="24"/>
          <w:lang w:eastAsia="es-EC"/>
        </w:rPr>
        <w:t xml:space="preserve">Heces </w:t>
      </w:r>
      <w:r w:rsidR="00E3443D">
        <w:rPr>
          <w:rFonts w:ascii="Times New Roman" w:hAnsi="Times New Roman" w:cs="Times New Roman"/>
          <w:sz w:val="24"/>
          <w:szCs w:val="24"/>
          <w:lang w:eastAsia="es-EC"/>
        </w:rPr>
        <w:t xml:space="preserve">de los bovinos objeto de estudio para un </w:t>
      </w:r>
      <w:r w:rsidR="0095425B">
        <w:rPr>
          <w:rFonts w:ascii="Times New Roman" w:hAnsi="Times New Roman" w:cs="Times New Roman"/>
          <w:sz w:val="24"/>
          <w:szCs w:val="24"/>
          <w:lang w:eastAsia="es-EC"/>
        </w:rPr>
        <w:t>bromatológico</w:t>
      </w:r>
    </w:p>
    <w:p w14:paraId="23B380C6" w14:textId="08B21106" w:rsidR="00FD5B72" w:rsidRPr="00FD5B72" w:rsidRDefault="00FF4E59" w:rsidP="00FC7A2B">
      <w:pPr>
        <w:pStyle w:val="Prrafodelista"/>
        <w:numPr>
          <w:ilvl w:val="0"/>
          <w:numId w:val="3"/>
        </w:numPr>
        <w:spacing w:line="360" w:lineRule="auto"/>
        <w:ind w:left="360"/>
        <w:jc w:val="both"/>
        <w:rPr>
          <w:rFonts w:ascii="Times New Roman" w:hAnsi="Times New Roman" w:cs="Times New Roman"/>
          <w:sz w:val="24"/>
          <w:szCs w:val="24"/>
          <w:lang w:eastAsia="es-EC"/>
        </w:rPr>
      </w:pPr>
      <w:r>
        <w:rPr>
          <w:rFonts w:ascii="Times New Roman" w:hAnsi="Times New Roman" w:cs="Times New Roman"/>
          <w:sz w:val="24"/>
          <w:szCs w:val="24"/>
          <w:lang w:eastAsia="es-EC"/>
        </w:rPr>
        <w:t>Muestras de suelo</w:t>
      </w:r>
    </w:p>
    <w:p w14:paraId="38A2CB0F" w14:textId="2F3C1E4C" w:rsidR="00EB5C50" w:rsidRPr="00BF52C8" w:rsidRDefault="00EB5C50" w:rsidP="00FC7A2B">
      <w:pPr>
        <w:pStyle w:val="Prrafodelista"/>
        <w:numPr>
          <w:ilvl w:val="2"/>
          <w:numId w:val="30"/>
        </w:numPr>
        <w:rPr>
          <w:rFonts w:ascii="Times New Roman" w:hAnsi="Times New Roman" w:cs="Times New Roman"/>
          <w:b/>
          <w:bCs/>
          <w:sz w:val="24"/>
          <w:szCs w:val="24"/>
          <w:lang w:eastAsia="es-EC"/>
        </w:rPr>
      </w:pPr>
      <w:bookmarkStart w:id="102" w:name="_Toc87289026"/>
      <w:r w:rsidRPr="00BF52C8">
        <w:rPr>
          <w:rFonts w:ascii="Times New Roman" w:hAnsi="Times New Roman" w:cs="Times New Roman"/>
          <w:b/>
          <w:bCs/>
          <w:sz w:val="24"/>
          <w:szCs w:val="24"/>
          <w:lang w:eastAsia="es-EC"/>
        </w:rPr>
        <w:t>Material de Campo</w:t>
      </w:r>
      <w:bookmarkEnd w:id="102"/>
    </w:p>
    <w:p w14:paraId="4BAF4CE6" w14:textId="37C45E6A" w:rsidR="00EC0568" w:rsidRPr="0091075E" w:rsidRDefault="007C4C06" w:rsidP="00FC7A2B">
      <w:pPr>
        <w:pStyle w:val="Prrafodelista"/>
        <w:numPr>
          <w:ilvl w:val="0"/>
          <w:numId w:val="5"/>
        </w:numPr>
        <w:spacing w:line="360" w:lineRule="auto"/>
        <w:ind w:left="360"/>
        <w:jc w:val="both"/>
        <w:rPr>
          <w:rFonts w:ascii="Times New Roman" w:hAnsi="Times New Roman" w:cs="Times New Roman"/>
          <w:sz w:val="24"/>
          <w:szCs w:val="24"/>
          <w:lang w:eastAsia="es-EC"/>
        </w:rPr>
      </w:pPr>
      <w:r w:rsidRPr="00224A52">
        <w:rPr>
          <w:rFonts w:ascii="Times New Roman" w:hAnsi="Times New Roman" w:cs="Times New Roman"/>
          <w:sz w:val="24"/>
          <w:szCs w:val="24"/>
          <w:lang w:eastAsia="es-EC"/>
        </w:rPr>
        <w:t xml:space="preserve">Terreno </w:t>
      </w:r>
    </w:p>
    <w:p w14:paraId="0947747F" w14:textId="181015FF" w:rsidR="00911FC3" w:rsidRPr="00224A52" w:rsidRDefault="00911FC3" w:rsidP="00FC7A2B">
      <w:pPr>
        <w:pStyle w:val="Prrafodelista"/>
        <w:numPr>
          <w:ilvl w:val="0"/>
          <w:numId w:val="5"/>
        </w:numPr>
        <w:spacing w:line="360" w:lineRule="auto"/>
        <w:ind w:left="360"/>
        <w:jc w:val="both"/>
        <w:rPr>
          <w:rFonts w:ascii="Times New Roman" w:hAnsi="Times New Roman" w:cs="Times New Roman"/>
          <w:sz w:val="24"/>
          <w:szCs w:val="24"/>
          <w:lang w:eastAsia="es-EC"/>
        </w:rPr>
      </w:pPr>
      <w:r>
        <w:rPr>
          <w:rFonts w:ascii="Times New Roman" w:hAnsi="Times New Roman" w:cs="Times New Roman"/>
          <w:sz w:val="24"/>
          <w:szCs w:val="24"/>
          <w:lang w:eastAsia="es-EC"/>
        </w:rPr>
        <w:t xml:space="preserve">Barreno </w:t>
      </w:r>
    </w:p>
    <w:p w14:paraId="3BC2434B" w14:textId="28060653" w:rsidR="007C4C06" w:rsidRPr="00224A52" w:rsidRDefault="0091075E" w:rsidP="00FC7A2B">
      <w:pPr>
        <w:pStyle w:val="Prrafodelista"/>
        <w:numPr>
          <w:ilvl w:val="0"/>
          <w:numId w:val="5"/>
        </w:numPr>
        <w:spacing w:line="360" w:lineRule="auto"/>
        <w:ind w:left="360"/>
        <w:jc w:val="both"/>
        <w:rPr>
          <w:rFonts w:ascii="Times New Roman" w:hAnsi="Times New Roman" w:cs="Times New Roman"/>
          <w:sz w:val="24"/>
          <w:szCs w:val="24"/>
          <w:lang w:eastAsia="es-EC"/>
        </w:rPr>
      </w:pPr>
      <w:r w:rsidRPr="00224A52">
        <w:rPr>
          <w:rFonts w:ascii="Times New Roman" w:hAnsi="Times New Roman" w:cs="Times New Roman"/>
          <w:sz w:val="24"/>
          <w:szCs w:val="24"/>
          <w:lang w:eastAsia="es-EC"/>
        </w:rPr>
        <w:lastRenderedPageBreak/>
        <w:t>Azadó</w:t>
      </w:r>
      <w:r>
        <w:rPr>
          <w:rFonts w:ascii="Times New Roman" w:hAnsi="Times New Roman" w:cs="Times New Roman"/>
          <w:sz w:val="24"/>
          <w:szCs w:val="24"/>
          <w:lang w:eastAsia="es-EC"/>
        </w:rPr>
        <w:t>n</w:t>
      </w:r>
    </w:p>
    <w:p w14:paraId="0D548005" w14:textId="6064DA9F" w:rsidR="007C4C06" w:rsidRPr="0091075E" w:rsidRDefault="007C4C06" w:rsidP="00FC7A2B">
      <w:pPr>
        <w:pStyle w:val="Prrafodelista"/>
        <w:numPr>
          <w:ilvl w:val="0"/>
          <w:numId w:val="5"/>
        </w:numPr>
        <w:spacing w:line="360" w:lineRule="auto"/>
        <w:ind w:left="360"/>
        <w:jc w:val="both"/>
        <w:rPr>
          <w:rFonts w:ascii="Times New Roman" w:hAnsi="Times New Roman" w:cs="Times New Roman"/>
          <w:sz w:val="24"/>
          <w:szCs w:val="24"/>
          <w:lang w:eastAsia="es-EC"/>
        </w:rPr>
      </w:pPr>
      <w:r w:rsidRPr="00224A52">
        <w:rPr>
          <w:rFonts w:ascii="Times New Roman" w:hAnsi="Times New Roman" w:cs="Times New Roman"/>
          <w:sz w:val="24"/>
          <w:szCs w:val="24"/>
          <w:lang w:eastAsia="es-EC"/>
        </w:rPr>
        <w:t xml:space="preserve">Pala </w:t>
      </w:r>
    </w:p>
    <w:p w14:paraId="7DBFE979" w14:textId="005787FC" w:rsidR="007C4C06" w:rsidRDefault="00E6622B" w:rsidP="00FC7A2B">
      <w:pPr>
        <w:pStyle w:val="Prrafodelista"/>
        <w:numPr>
          <w:ilvl w:val="0"/>
          <w:numId w:val="5"/>
        </w:numPr>
        <w:spacing w:line="360" w:lineRule="auto"/>
        <w:ind w:left="360"/>
        <w:rPr>
          <w:rFonts w:ascii="Times New Roman" w:hAnsi="Times New Roman" w:cs="Times New Roman"/>
          <w:sz w:val="24"/>
          <w:szCs w:val="24"/>
          <w:lang w:eastAsia="es-EC"/>
        </w:rPr>
      </w:pPr>
      <w:r>
        <w:rPr>
          <w:rFonts w:ascii="Times New Roman" w:hAnsi="Times New Roman" w:cs="Times New Roman"/>
          <w:sz w:val="24"/>
          <w:szCs w:val="24"/>
          <w:lang w:eastAsia="es-EC"/>
        </w:rPr>
        <w:t>flexómetro</w:t>
      </w:r>
      <w:r w:rsidR="007C4C06" w:rsidRPr="00224A52">
        <w:rPr>
          <w:rFonts w:ascii="Times New Roman" w:hAnsi="Times New Roman" w:cs="Times New Roman"/>
          <w:sz w:val="24"/>
          <w:szCs w:val="24"/>
          <w:lang w:eastAsia="es-EC"/>
        </w:rPr>
        <w:t xml:space="preserve"> </w:t>
      </w:r>
    </w:p>
    <w:p w14:paraId="39088FE3" w14:textId="74750E23" w:rsidR="00E6622B" w:rsidRPr="00224A52" w:rsidRDefault="00E6622B" w:rsidP="00FC7A2B">
      <w:pPr>
        <w:pStyle w:val="Prrafodelista"/>
        <w:numPr>
          <w:ilvl w:val="0"/>
          <w:numId w:val="5"/>
        </w:numPr>
        <w:spacing w:line="360" w:lineRule="auto"/>
        <w:ind w:left="360"/>
        <w:rPr>
          <w:rFonts w:ascii="Times New Roman" w:hAnsi="Times New Roman" w:cs="Times New Roman"/>
          <w:sz w:val="24"/>
          <w:szCs w:val="24"/>
          <w:lang w:eastAsia="es-EC"/>
        </w:rPr>
      </w:pPr>
      <w:r>
        <w:rPr>
          <w:rFonts w:ascii="Times New Roman" w:hAnsi="Times New Roman" w:cs="Times New Roman"/>
          <w:sz w:val="24"/>
          <w:szCs w:val="24"/>
          <w:lang w:eastAsia="es-EC"/>
        </w:rPr>
        <w:t xml:space="preserve">Balde </w:t>
      </w:r>
      <w:r w:rsidR="008C7C62">
        <w:rPr>
          <w:rFonts w:ascii="Times New Roman" w:hAnsi="Times New Roman" w:cs="Times New Roman"/>
          <w:sz w:val="24"/>
          <w:szCs w:val="24"/>
          <w:lang w:eastAsia="es-EC"/>
        </w:rPr>
        <w:t>plástico</w:t>
      </w:r>
      <w:r>
        <w:rPr>
          <w:rFonts w:ascii="Times New Roman" w:hAnsi="Times New Roman" w:cs="Times New Roman"/>
          <w:sz w:val="24"/>
          <w:szCs w:val="24"/>
          <w:lang w:eastAsia="es-EC"/>
        </w:rPr>
        <w:t xml:space="preserve">   </w:t>
      </w:r>
    </w:p>
    <w:p w14:paraId="1E383DB5" w14:textId="77777777" w:rsidR="00E04D08" w:rsidRPr="00224A52" w:rsidRDefault="00E04D08" w:rsidP="00FC7A2B">
      <w:pPr>
        <w:pStyle w:val="Prrafodelista"/>
        <w:numPr>
          <w:ilvl w:val="0"/>
          <w:numId w:val="5"/>
        </w:numPr>
        <w:spacing w:line="360" w:lineRule="auto"/>
        <w:ind w:left="360"/>
        <w:rPr>
          <w:rFonts w:ascii="Times New Roman" w:hAnsi="Times New Roman" w:cs="Times New Roman"/>
          <w:sz w:val="24"/>
          <w:szCs w:val="24"/>
          <w:lang w:eastAsia="es-EC"/>
        </w:rPr>
      </w:pPr>
      <w:r w:rsidRPr="00224A52">
        <w:rPr>
          <w:rFonts w:ascii="Times New Roman" w:hAnsi="Times New Roman" w:cs="Times New Roman"/>
          <w:sz w:val="24"/>
          <w:szCs w:val="24"/>
          <w:lang w:eastAsia="es-EC"/>
        </w:rPr>
        <w:t>Recipientes para muestras de suelo</w:t>
      </w:r>
    </w:p>
    <w:p w14:paraId="6EA40D89" w14:textId="4AFB8BBD" w:rsidR="00EC0568" w:rsidRDefault="00E04D08" w:rsidP="00FC7A2B">
      <w:pPr>
        <w:pStyle w:val="Prrafodelista"/>
        <w:numPr>
          <w:ilvl w:val="0"/>
          <w:numId w:val="5"/>
        </w:numPr>
        <w:spacing w:line="360" w:lineRule="auto"/>
        <w:ind w:left="360"/>
        <w:rPr>
          <w:rFonts w:ascii="Times New Roman" w:hAnsi="Times New Roman" w:cs="Times New Roman"/>
          <w:sz w:val="24"/>
          <w:szCs w:val="24"/>
          <w:lang w:eastAsia="es-EC"/>
        </w:rPr>
      </w:pPr>
      <w:r w:rsidRPr="00224A52">
        <w:rPr>
          <w:rFonts w:ascii="Times New Roman" w:hAnsi="Times New Roman" w:cs="Times New Roman"/>
          <w:sz w:val="24"/>
          <w:szCs w:val="24"/>
          <w:lang w:eastAsia="es-EC"/>
        </w:rPr>
        <w:t>Fundas plásticas</w:t>
      </w:r>
    </w:p>
    <w:p w14:paraId="2F2CBCCF" w14:textId="3A3809ED" w:rsidR="0066576C" w:rsidRPr="00224A52" w:rsidRDefault="0066576C" w:rsidP="00FC7A2B">
      <w:pPr>
        <w:pStyle w:val="Prrafodelista"/>
        <w:numPr>
          <w:ilvl w:val="0"/>
          <w:numId w:val="5"/>
        </w:numPr>
        <w:spacing w:line="360" w:lineRule="auto"/>
        <w:ind w:left="360"/>
        <w:rPr>
          <w:rFonts w:ascii="Times New Roman" w:hAnsi="Times New Roman" w:cs="Times New Roman"/>
          <w:sz w:val="24"/>
          <w:szCs w:val="24"/>
          <w:lang w:eastAsia="es-EC"/>
        </w:rPr>
      </w:pPr>
      <w:r>
        <w:rPr>
          <w:rFonts w:ascii="Times New Roman" w:hAnsi="Times New Roman" w:cs="Times New Roman"/>
          <w:sz w:val="24"/>
          <w:szCs w:val="24"/>
          <w:lang w:eastAsia="es-EC"/>
        </w:rPr>
        <w:t>Un cuadro de madera de un 1m2</w:t>
      </w:r>
    </w:p>
    <w:p w14:paraId="26A8373C" w14:textId="350D3098" w:rsidR="00EC0568" w:rsidRDefault="00E6622B" w:rsidP="00FC7A2B">
      <w:pPr>
        <w:pStyle w:val="Prrafodelista"/>
        <w:numPr>
          <w:ilvl w:val="0"/>
          <w:numId w:val="5"/>
        </w:numPr>
        <w:spacing w:line="360" w:lineRule="auto"/>
        <w:ind w:left="360"/>
        <w:rPr>
          <w:rFonts w:ascii="Times New Roman" w:hAnsi="Times New Roman" w:cs="Times New Roman"/>
          <w:sz w:val="24"/>
          <w:szCs w:val="24"/>
          <w:lang w:eastAsia="es-EC"/>
        </w:rPr>
      </w:pPr>
      <w:r w:rsidRPr="00335EC7">
        <w:rPr>
          <w:rFonts w:ascii="Times New Roman" w:hAnsi="Times New Roman" w:cs="Times New Roman"/>
          <w:sz w:val="24"/>
          <w:szCs w:val="24"/>
          <w:lang w:eastAsia="es-EC"/>
        </w:rPr>
        <w:t>H</w:t>
      </w:r>
      <w:r w:rsidR="00EC0568" w:rsidRPr="00335EC7">
        <w:rPr>
          <w:rFonts w:ascii="Times New Roman" w:hAnsi="Times New Roman" w:cs="Times New Roman"/>
          <w:sz w:val="24"/>
          <w:szCs w:val="24"/>
          <w:lang w:eastAsia="es-EC"/>
        </w:rPr>
        <w:t>o</w:t>
      </w:r>
      <w:r w:rsidR="00335EC7" w:rsidRPr="00335EC7">
        <w:rPr>
          <w:rFonts w:ascii="Times New Roman" w:hAnsi="Times New Roman" w:cs="Times New Roman"/>
          <w:sz w:val="24"/>
          <w:szCs w:val="24"/>
          <w:lang w:eastAsia="es-EC"/>
        </w:rPr>
        <w:t>z</w:t>
      </w:r>
    </w:p>
    <w:p w14:paraId="3046B1A6" w14:textId="049C6EE9" w:rsidR="00E6622B" w:rsidRPr="00335EC7" w:rsidRDefault="00E6622B" w:rsidP="00FC7A2B">
      <w:pPr>
        <w:pStyle w:val="Prrafodelista"/>
        <w:numPr>
          <w:ilvl w:val="0"/>
          <w:numId w:val="5"/>
        </w:numPr>
        <w:spacing w:line="360" w:lineRule="auto"/>
        <w:ind w:left="360"/>
        <w:rPr>
          <w:rFonts w:ascii="Times New Roman" w:hAnsi="Times New Roman" w:cs="Times New Roman"/>
          <w:sz w:val="24"/>
          <w:szCs w:val="24"/>
          <w:lang w:eastAsia="es-EC"/>
        </w:rPr>
      </w:pPr>
      <w:r>
        <w:rPr>
          <w:rFonts w:ascii="Times New Roman" w:hAnsi="Times New Roman" w:cs="Times New Roman"/>
          <w:sz w:val="24"/>
          <w:szCs w:val="24"/>
          <w:lang w:eastAsia="es-EC"/>
        </w:rPr>
        <w:t xml:space="preserve">Machete </w:t>
      </w:r>
    </w:p>
    <w:p w14:paraId="1E5BB305" w14:textId="1823E73F" w:rsidR="00EB5C50" w:rsidRDefault="007C4C06" w:rsidP="00FC7A2B">
      <w:pPr>
        <w:pStyle w:val="Prrafodelista"/>
        <w:numPr>
          <w:ilvl w:val="0"/>
          <w:numId w:val="5"/>
        </w:numPr>
        <w:spacing w:line="360" w:lineRule="auto"/>
        <w:ind w:left="360"/>
        <w:rPr>
          <w:rFonts w:ascii="Times New Roman" w:hAnsi="Times New Roman" w:cs="Times New Roman"/>
          <w:sz w:val="24"/>
          <w:szCs w:val="24"/>
          <w:lang w:eastAsia="es-EC"/>
        </w:rPr>
      </w:pPr>
      <w:r w:rsidRPr="00224A52">
        <w:rPr>
          <w:rFonts w:ascii="Times New Roman" w:hAnsi="Times New Roman" w:cs="Times New Roman"/>
          <w:sz w:val="24"/>
          <w:szCs w:val="24"/>
          <w:lang w:eastAsia="es-EC"/>
        </w:rPr>
        <w:t xml:space="preserve">Botas </w:t>
      </w:r>
    </w:p>
    <w:p w14:paraId="346B1B6D" w14:textId="78D4C386" w:rsidR="0091075E" w:rsidRPr="00224A52" w:rsidRDefault="0091075E" w:rsidP="00FC7A2B">
      <w:pPr>
        <w:pStyle w:val="Prrafodelista"/>
        <w:numPr>
          <w:ilvl w:val="0"/>
          <w:numId w:val="5"/>
        </w:numPr>
        <w:spacing w:line="360" w:lineRule="auto"/>
        <w:ind w:left="360"/>
        <w:rPr>
          <w:rFonts w:ascii="Times New Roman" w:hAnsi="Times New Roman" w:cs="Times New Roman"/>
          <w:sz w:val="24"/>
          <w:szCs w:val="24"/>
          <w:lang w:eastAsia="es-EC"/>
        </w:rPr>
      </w:pPr>
      <w:r>
        <w:rPr>
          <w:rFonts w:ascii="Times New Roman" w:hAnsi="Times New Roman" w:cs="Times New Roman"/>
          <w:sz w:val="24"/>
          <w:szCs w:val="24"/>
          <w:lang w:eastAsia="es-EC"/>
        </w:rPr>
        <w:t>Sogas</w:t>
      </w:r>
    </w:p>
    <w:p w14:paraId="3EEF7F76" w14:textId="77777777" w:rsidR="00AF3115" w:rsidRPr="00224A52" w:rsidRDefault="00EC0568" w:rsidP="00FC7A2B">
      <w:pPr>
        <w:pStyle w:val="Prrafodelista"/>
        <w:numPr>
          <w:ilvl w:val="0"/>
          <w:numId w:val="5"/>
        </w:numPr>
        <w:spacing w:line="360" w:lineRule="auto"/>
        <w:ind w:left="360"/>
        <w:rPr>
          <w:rFonts w:ascii="Times New Roman" w:hAnsi="Times New Roman" w:cs="Times New Roman"/>
          <w:sz w:val="24"/>
          <w:szCs w:val="24"/>
          <w:lang w:eastAsia="es-EC"/>
        </w:rPr>
      </w:pPr>
      <w:r w:rsidRPr="00224A52">
        <w:rPr>
          <w:rFonts w:ascii="Times New Roman" w:hAnsi="Times New Roman" w:cs="Times New Roman"/>
          <w:sz w:val="24"/>
          <w:szCs w:val="24"/>
          <w:lang w:eastAsia="es-EC"/>
        </w:rPr>
        <w:t xml:space="preserve">Overol </w:t>
      </w:r>
    </w:p>
    <w:p w14:paraId="7B147B37" w14:textId="4AB66C8D" w:rsidR="00BB7BCB" w:rsidRPr="006D293E" w:rsidRDefault="00BB7BCB" w:rsidP="00FC7A2B">
      <w:pPr>
        <w:pStyle w:val="Prrafodelista"/>
        <w:numPr>
          <w:ilvl w:val="2"/>
          <w:numId w:val="30"/>
        </w:numPr>
        <w:jc w:val="both"/>
        <w:rPr>
          <w:rFonts w:ascii="Times New Roman" w:hAnsi="Times New Roman" w:cs="Times New Roman"/>
          <w:b/>
          <w:bCs/>
          <w:sz w:val="24"/>
          <w:szCs w:val="24"/>
          <w:lang w:eastAsia="es-EC"/>
        </w:rPr>
      </w:pPr>
      <w:bookmarkStart w:id="103" w:name="_Toc87289027"/>
      <w:r w:rsidRPr="00BF52C8">
        <w:rPr>
          <w:rFonts w:ascii="Times New Roman" w:hAnsi="Times New Roman" w:cs="Times New Roman"/>
          <w:b/>
          <w:bCs/>
          <w:sz w:val="24"/>
          <w:szCs w:val="24"/>
          <w:lang w:eastAsia="es-EC"/>
        </w:rPr>
        <w:t>M</w:t>
      </w:r>
      <w:r w:rsidR="007826C6" w:rsidRPr="00BF52C8">
        <w:rPr>
          <w:rFonts w:ascii="Times New Roman" w:hAnsi="Times New Roman" w:cs="Times New Roman"/>
          <w:b/>
          <w:bCs/>
          <w:sz w:val="24"/>
          <w:szCs w:val="24"/>
        </w:rPr>
        <w:t>ateriales de laboratorio</w:t>
      </w:r>
      <w:bookmarkEnd w:id="103"/>
      <w:r w:rsidR="007826C6" w:rsidRPr="00BF52C8">
        <w:rPr>
          <w:rFonts w:ascii="Times New Roman" w:hAnsi="Times New Roman" w:cs="Times New Roman"/>
          <w:b/>
          <w:bCs/>
          <w:sz w:val="24"/>
          <w:szCs w:val="24"/>
        </w:rPr>
        <w:t xml:space="preserve"> </w:t>
      </w:r>
      <w:r w:rsidR="007826C6" w:rsidRPr="006D293E">
        <w:rPr>
          <w:rFonts w:ascii="Times New Roman" w:hAnsi="Times New Roman" w:cs="Times New Roman"/>
          <w:sz w:val="24"/>
          <w:szCs w:val="24"/>
        </w:rPr>
        <w:t xml:space="preserve"> </w:t>
      </w:r>
    </w:p>
    <w:p w14:paraId="5BC7D50E" w14:textId="53F82B27" w:rsidR="00BB7BCB" w:rsidRDefault="007826C6" w:rsidP="00FC7A2B">
      <w:pPr>
        <w:pStyle w:val="Prrafodelista"/>
        <w:numPr>
          <w:ilvl w:val="0"/>
          <w:numId w:val="4"/>
        </w:numPr>
        <w:spacing w:line="360" w:lineRule="auto"/>
        <w:ind w:left="360"/>
        <w:rPr>
          <w:rFonts w:ascii="Times New Roman" w:hAnsi="Times New Roman" w:cs="Times New Roman"/>
          <w:sz w:val="24"/>
          <w:szCs w:val="24"/>
        </w:rPr>
      </w:pPr>
      <w:r w:rsidRPr="00224A52">
        <w:rPr>
          <w:rFonts w:ascii="Times New Roman" w:hAnsi="Times New Roman" w:cs="Times New Roman"/>
          <w:sz w:val="24"/>
          <w:szCs w:val="24"/>
        </w:rPr>
        <w:t xml:space="preserve">Guantes quirúrgicos </w:t>
      </w:r>
    </w:p>
    <w:p w14:paraId="729C4B03" w14:textId="75ECF821" w:rsidR="00641FE1" w:rsidRPr="00224A52" w:rsidRDefault="00641FE1" w:rsidP="00FC7A2B">
      <w:pPr>
        <w:pStyle w:val="Prrafodelista"/>
        <w:numPr>
          <w:ilvl w:val="0"/>
          <w:numId w:val="4"/>
        </w:numPr>
        <w:spacing w:line="360" w:lineRule="auto"/>
        <w:ind w:left="360"/>
        <w:rPr>
          <w:rFonts w:ascii="Times New Roman" w:hAnsi="Times New Roman" w:cs="Times New Roman"/>
          <w:sz w:val="24"/>
          <w:szCs w:val="24"/>
        </w:rPr>
      </w:pPr>
      <w:r>
        <w:rPr>
          <w:rFonts w:ascii="Times New Roman" w:hAnsi="Times New Roman" w:cs="Times New Roman"/>
          <w:sz w:val="24"/>
          <w:szCs w:val="24"/>
        </w:rPr>
        <w:t>Guantes ginecológicos</w:t>
      </w:r>
    </w:p>
    <w:p w14:paraId="1C455F77" w14:textId="0AFE32C6" w:rsidR="00BB7BCB" w:rsidRDefault="007826C6" w:rsidP="00FC7A2B">
      <w:pPr>
        <w:pStyle w:val="Prrafodelista"/>
        <w:numPr>
          <w:ilvl w:val="0"/>
          <w:numId w:val="4"/>
        </w:numPr>
        <w:spacing w:before="240" w:after="240" w:line="360" w:lineRule="auto"/>
        <w:ind w:left="360"/>
        <w:jc w:val="both"/>
        <w:rPr>
          <w:rFonts w:ascii="Times New Roman" w:hAnsi="Times New Roman" w:cs="Times New Roman"/>
          <w:sz w:val="24"/>
          <w:szCs w:val="24"/>
        </w:rPr>
      </w:pPr>
      <w:r w:rsidRPr="00224A52">
        <w:rPr>
          <w:rFonts w:ascii="Times New Roman" w:hAnsi="Times New Roman" w:cs="Times New Roman"/>
          <w:sz w:val="24"/>
          <w:szCs w:val="24"/>
        </w:rPr>
        <w:t>Mascari</w:t>
      </w:r>
      <w:r w:rsidR="00BA4EB2">
        <w:rPr>
          <w:rFonts w:ascii="Times New Roman" w:hAnsi="Times New Roman" w:cs="Times New Roman"/>
          <w:sz w:val="24"/>
          <w:szCs w:val="24"/>
        </w:rPr>
        <w:t>lla</w:t>
      </w:r>
      <w:r w:rsidRPr="00224A52">
        <w:rPr>
          <w:rFonts w:ascii="Times New Roman" w:hAnsi="Times New Roman" w:cs="Times New Roman"/>
          <w:sz w:val="24"/>
          <w:szCs w:val="24"/>
        </w:rPr>
        <w:t xml:space="preserve"> </w:t>
      </w:r>
    </w:p>
    <w:p w14:paraId="54EE9132" w14:textId="548C6888" w:rsidR="001C0683" w:rsidRPr="001C0683" w:rsidRDefault="001C0683" w:rsidP="00FC7A2B">
      <w:pPr>
        <w:pStyle w:val="Prrafodelista"/>
        <w:numPr>
          <w:ilvl w:val="0"/>
          <w:numId w:val="4"/>
        </w:numPr>
        <w:spacing w:line="360" w:lineRule="auto"/>
        <w:ind w:left="360"/>
        <w:rPr>
          <w:rFonts w:ascii="Times New Roman" w:hAnsi="Times New Roman" w:cs="Times New Roman"/>
          <w:sz w:val="24"/>
          <w:szCs w:val="24"/>
          <w:lang w:eastAsia="es-EC"/>
        </w:rPr>
      </w:pPr>
      <w:r w:rsidRPr="00224A52">
        <w:rPr>
          <w:rFonts w:ascii="Times New Roman" w:hAnsi="Times New Roman" w:cs="Times New Roman"/>
          <w:sz w:val="24"/>
          <w:szCs w:val="24"/>
          <w:lang w:eastAsia="es-EC"/>
        </w:rPr>
        <w:t xml:space="preserve">Balanza digital </w:t>
      </w:r>
    </w:p>
    <w:p w14:paraId="4293BD03" w14:textId="21B14540" w:rsidR="00C220B8" w:rsidRPr="00BF52C8" w:rsidRDefault="00C220B8" w:rsidP="00FC7A2B">
      <w:pPr>
        <w:pStyle w:val="Prrafodelista"/>
        <w:numPr>
          <w:ilvl w:val="2"/>
          <w:numId w:val="30"/>
        </w:numPr>
        <w:jc w:val="both"/>
        <w:rPr>
          <w:rFonts w:ascii="Times New Roman" w:hAnsi="Times New Roman" w:cs="Times New Roman"/>
          <w:b/>
          <w:bCs/>
          <w:sz w:val="24"/>
          <w:szCs w:val="24"/>
        </w:rPr>
      </w:pPr>
      <w:bookmarkStart w:id="104" w:name="_Toc87289028"/>
      <w:r w:rsidRPr="00BF52C8">
        <w:rPr>
          <w:rFonts w:ascii="Times New Roman" w:hAnsi="Times New Roman" w:cs="Times New Roman"/>
          <w:b/>
          <w:bCs/>
          <w:sz w:val="24"/>
          <w:szCs w:val="24"/>
        </w:rPr>
        <w:t>M</w:t>
      </w:r>
      <w:r w:rsidR="007826C6" w:rsidRPr="00BF52C8">
        <w:rPr>
          <w:rFonts w:ascii="Times New Roman" w:hAnsi="Times New Roman" w:cs="Times New Roman"/>
          <w:b/>
          <w:bCs/>
          <w:sz w:val="24"/>
          <w:szCs w:val="24"/>
        </w:rPr>
        <w:t>ateriales de oficina</w:t>
      </w:r>
      <w:bookmarkEnd w:id="104"/>
      <w:r w:rsidR="007826C6" w:rsidRPr="00BF52C8">
        <w:rPr>
          <w:rFonts w:ascii="Times New Roman" w:hAnsi="Times New Roman" w:cs="Times New Roman"/>
          <w:b/>
          <w:bCs/>
          <w:sz w:val="24"/>
          <w:szCs w:val="24"/>
        </w:rPr>
        <w:t xml:space="preserve"> </w:t>
      </w:r>
    </w:p>
    <w:p w14:paraId="32AF4B99" w14:textId="77777777" w:rsidR="003146C4" w:rsidRPr="003146C4" w:rsidRDefault="007826C6" w:rsidP="00FC7A2B">
      <w:pPr>
        <w:pStyle w:val="Prrafodelista"/>
        <w:numPr>
          <w:ilvl w:val="0"/>
          <w:numId w:val="24"/>
        </w:numPr>
        <w:spacing w:before="240" w:after="240" w:line="360" w:lineRule="auto"/>
        <w:ind w:left="360"/>
        <w:rPr>
          <w:rFonts w:ascii="Times New Roman" w:hAnsi="Times New Roman" w:cs="Times New Roman"/>
        </w:rPr>
      </w:pPr>
      <w:r w:rsidRPr="003146C4">
        <w:rPr>
          <w:rFonts w:ascii="Times New Roman" w:hAnsi="Times New Roman" w:cs="Times New Roman"/>
          <w:sz w:val="24"/>
          <w:szCs w:val="24"/>
          <w:lang w:val="es-ES"/>
        </w:rPr>
        <w:t>Computador</w:t>
      </w:r>
    </w:p>
    <w:p w14:paraId="09B6655F" w14:textId="77777777" w:rsidR="003146C4" w:rsidRPr="003146C4" w:rsidRDefault="00E631E1" w:rsidP="00FC7A2B">
      <w:pPr>
        <w:pStyle w:val="Prrafodelista"/>
        <w:numPr>
          <w:ilvl w:val="0"/>
          <w:numId w:val="24"/>
        </w:numPr>
        <w:spacing w:before="240" w:after="240" w:line="360" w:lineRule="auto"/>
        <w:ind w:left="360"/>
        <w:rPr>
          <w:rFonts w:ascii="Times New Roman" w:hAnsi="Times New Roman" w:cs="Times New Roman"/>
        </w:rPr>
      </w:pPr>
      <w:r w:rsidRPr="003146C4">
        <w:rPr>
          <w:rFonts w:ascii="Times New Roman" w:hAnsi="Times New Roman" w:cs="Times New Roman"/>
          <w:sz w:val="24"/>
          <w:szCs w:val="24"/>
          <w:lang w:val="es-ES"/>
        </w:rPr>
        <w:t>I</w:t>
      </w:r>
      <w:r w:rsidR="007826C6" w:rsidRPr="003146C4">
        <w:rPr>
          <w:rFonts w:ascii="Times New Roman" w:hAnsi="Times New Roman" w:cs="Times New Roman"/>
          <w:sz w:val="24"/>
          <w:szCs w:val="24"/>
          <w:lang w:val="es-ES"/>
        </w:rPr>
        <w:t xml:space="preserve">mpresora </w:t>
      </w:r>
    </w:p>
    <w:p w14:paraId="056B5078" w14:textId="77777777" w:rsidR="003146C4" w:rsidRPr="003146C4" w:rsidRDefault="007826C6" w:rsidP="00FC7A2B">
      <w:pPr>
        <w:pStyle w:val="Prrafodelista"/>
        <w:numPr>
          <w:ilvl w:val="0"/>
          <w:numId w:val="24"/>
        </w:numPr>
        <w:spacing w:before="240" w:after="240" w:line="360" w:lineRule="auto"/>
        <w:ind w:left="360"/>
        <w:rPr>
          <w:rFonts w:ascii="Times New Roman" w:hAnsi="Times New Roman" w:cs="Times New Roman"/>
        </w:rPr>
      </w:pPr>
      <w:r w:rsidRPr="003146C4">
        <w:rPr>
          <w:rFonts w:ascii="Times New Roman" w:hAnsi="Times New Roman" w:cs="Times New Roman"/>
          <w:sz w:val="24"/>
          <w:szCs w:val="24"/>
          <w:lang w:val="es-ES"/>
        </w:rPr>
        <w:t xml:space="preserve">Esferos, lápices </w:t>
      </w:r>
    </w:p>
    <w:p w14:paraId="275CC60A" w14:textId="77777777" w:rsidR="003146C4" w:rsidRPr="003146C4" w:rsidRDefault="007826C6" w:rsidP="00FC7A2B">
      <w:pPr>
        <w:pStyle w:val="Prrafodelista"/>
        <w:numPr>
          <w:ilvl w:val="0"/>
          <w:numId w:val="24"/>
        </w:numPr>
        <w:spacing w:before="240" w:after="240" w:line="360" w:lineRule="auto"/>
        <w:ind w:left="360"/>
        <w:rPr>
          <w:rFonts w:ascii="Times New Roman" w:hAnsi="Times New Roman" w:cs="Times New Roman"/>
        </w:rPr>
      </w:pPr>
      <w:r w:rsidRPr="003146C4">
        <w:rPr>
          <w:rFonts w:ascii="Times New Roman" w:hAnsi="Times New Roman" w:cs="Times New Roman"/>
          <w:sz w:val="24"/>
          <w:szCs w:val="24"/>
          <w:lang w:val="es-ES"/>
        </w:rPr>
        <w:t xml:space="preserve">Hojas de papel bon A4 </w:t>
      </w:r>
    </w:p>
    <w:p w14:paraId="3DA733DE" w14:textId="77777777" w:rsidR="003146C4" w:rsidRPr="003146C4" w:rsidRDefault="007826C6" w:rsidP="00FC7A2B">
      <w:pPr>
        <w:pStyle w:val="Prrafodelista"/>
        <w:numPr>
          <w:ilvl w:val="0"/>
          <w:numId w:val="24"/>
        </w:numPr>
        <w:spacing w:before="240" w:after="240" w:line="360" w:lineRule="auto"/>
        <w:ind w:left="360"/>
        <w:rPr>
          <w:rFonts w:ascii="Times New Roman" w:hAnsi="Times New Roman" w:cs="Times New Roman"/>
        </w:rPr>
      </w:pPr>
      <w:r w:rsidRPr="003146C4">
        <w:rPr>
          <w:rFonts w:ascii="Times New Roman" w:hAnsi="Times New Roman" w:cs="Times New Roman"/>
          <w:sz w:val="24"/>
          <w:szCs w:val="24"/>
          <w:lang w:val="es-ES"/>
        </w:rPr>
        <w:t xml:space="preserve">Libros </w:t>
      </w:r>
    </w:p>
    <w:p w14:paraId="00DD7B25" w14:textId="77777777" w:rsidR="003146C4" w:rsidRPr="003146C4" w:rsidRDefault="007826C6" w:rsidP="00FC7A2B">
      <w:pPr>
        <w:pStyle w:val="Prrafodelista"/>
        <w:numPr>
          <w:ilvl w:val="0"/>
          <w:numId w:val="24"/>
        </w:numPr>
        <w:spacing w:before="240" w:after="240" w:line="360" w:lineRule="auto"/>
        <w:ind w:left="360"/>
        <w:rPr>
          <w:rFonts w:ascii="Times New Roman" w:hAnsi="Times New Roman" w:cs="Times New Roman"/>
        </w:rPr>
      </w:pPr>
      <w:r w:rsidRPr="003146C4">
        <w:rPr>
          <w:rFonts w:ascii="Times New Roman" w:hAnsi="Times New Roman" w:cs="Times New Roman"/>
          <w:sz w:val="24"/>
          <w:szCs w:val="24"/>
        </w:rPr>
        <w:t xml:space="preserve">Internet </w:t>
      </w:r>
    </w:p>
    <w:p w14:paraId="3A0279EE" w14:textId="77777777" w:rsidR="003146C4" w:rsidRPr="003146C4" w:rsidRDefault="007826C6" w:rsidP="00FC7A2B">
      <w:pPr>
        <w:pStyle w:val="Prrafodelista"/>
        <w:numPr>
          <w:ilvl w:val="0"/>
          <w:numId w:val="24"/>
        </w:numPr>
        <w:spacing w:before="240" w:after="240" w:line="360" w:lineRule="auto"/>
        <w:ind w:left="360"/>
        <w:rPr>
          <w:rFonts w:ascii="Times New Roman" w:hAnsi="Times New Roman" w:cs="Times New Roman"/>
        </w:rPr>
      </w:pPr>
      <w:r w:rsidRPr="003146C4">
        <w:rPr>
          <w:rFonts w:ascii="Times New Roman" w:hAnsi="Times New Roman" w:cs="Times New Roman"/>
          <w:sz w:val="24"/>
          <w:szCs w:val="24"/>
        </w:rPr>
        <w:t xml:space="preserve">Cámara fotográfica </w:t>
      </w:r>
    </w:p>
    <w:p w14:paraId="6E98DC26" w14:textId="2C06585F" w:rsidR="00FD5B72" w:rsidRPr="0066576C" w:rsidRDefault="007826C6" w:rsidP="00FC7A2B">
      <w:pPr>
        <w:pStyle w:val="Prrafodelista"/>
        <w:numPr>
          <w:ilvl w:val="0"/>
          <w:numId w:val="24"/>
        </w:numPr>
        <w:spacing w:before="240" w:after="240" w:line="360" w:lineRule="auto"/>
        <w:ind w:left="360"/>
        <w:rPr>
          <w:rFonts w:ascii="Times New Roman" w:hAnsi="Times New Roman" w:cs="Times New Roman"/>
        </w:rPr>
      </w:pPr>
      <w:r w:rsidRPr="003146C4">
        <w:rPr>
          <w:rFonts w:ascii="Times New Roman" w:hAnsi="Times New Roman" w:cs="Times New Roman"/>
          <w:sz w:val="24"/>
          <w:szCs w:val="24"/>
        </w:rPr>
        <w:t xml:space="preserve">Calculadora </w:t>
      </w:r>
    </w:p>
    <w:p w14:paraId="0854799C" w14:textId="12BD53D7" w:rsidR="00D150BD" w:rsidRPr="00BF52C8" w:rsidRDefault="00EC0A9B" w:rsidP="00FC7A2B">
      <w:pPr>
        <w:pStyle w:val="Prrafodelista"/>
        <w:numPr>
          <w:ilvl w:val="1"/>
          <w:numId w:val="30"/>
        </w:numPr>
        <w:spacing w:line="360" w:lineRule="auto"/>
        <w:jc w:val="both"/>
        <w:rPr>
          <w:rFonts w:ascii="Times New Roman" w:hAnsi="Times New Roman" w:cs="Times New Roman"/>
          <w:b/>
          <w:bCs/>
          <w:sz w:val="24"/>
          <w:szCs w:val="24"/>
          <w:lang w:eastAsia="es-EC"/>
        </w:rPr>
      </w:pPr>
      <w:bookmarkStart w:id="105" w:name="_Toc87289029"/>
      <w:r>
        <w:rPr>
          <w:rFonts w:ascii="Times New Roman" w:hAnsi="Times New Roman" w:cs="Times New Roman"/>
          <w:b/>
          <w:bCs/>
          <w:sz w:val="24"/>
          <w:szCs w:val="24"/>
          <w:lang w:eastAsia="es-EC"/>
        </w:rPr>
        <w:t xml:space="preserve"> </w:t>
      </w:r>
      <w:r w:rsidR="00952113" w:rsidRPr="00BF52C8">
        <w:rPr>
          <w:rFonts w:ascii="Times New Roman" w:hAnsi="Times New Roman" w:cs="Times New Roman"/>
          <w:b/>
          <w:bCs/>
          <w:sz w:val="24"/>
          <w:szCs w:val="24"/>
          <w:lang w:eastAsia="es-EC"/>
        </w:rPr>
        <w:t>MÉTODOS</w:t>
      </w:r>
      <w:bookmarkEnd w:id="105"/>
      <w:r w:rsidR="00952113" w:rsidRPr="00BF52C8">
        <w:rPr>
          <w:rFonts w:ascii="Times New Roman" w:hAnsi="Times New Roman" w:cs="Times New Roman"/>
          <w:b/>
          <w:bCs/>
          <w:sz w:val="24"/>
          <w:szCs w:val="24"/>
          <w:lang w:eastAsia="es-EC"/>
        </w:rPr>
        <w:t xml:space="preserve"> </w:t>
      </w:r>
    </w:p>
    <w:p w14:paraId="7C0078DF" w14:textId="77442730" w:rsidR="003146C4" w:rsidRDefault="00D150BD" w:rsidP="00FA6DE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Dentro de la </w:t>
      </w:r>
      <w:r w:rsidRPr="00D150BD">
        <w:rPr>
          <w:rFonts w:ascii="Times New Roman" w:hAnsi="Times New Roman" w:cs="Times New Roman"/>
          <w:sz w:val="24"/>
          <w:szCs w:val="24"/>
        </w:rPr>
        <w:t>presente investigación se realizó el método investigativo y práctico.</w:t>
      </w:r>
    </w:p>
    <w:p w14:paraId="0CA052E7" w14:textId="60C446B4" w:rsidR="00507F0A" w:rsidRPr="005C4984" w:rsidRDefault="00C771E6" w:rsidP="00FC7A2B">
      <w:pPr>
        <w:pStyle w:val="Prrafodelista"/>
        <w:numPr>
          <w:ilvl w:val="0"/>
          <w:numId w:val="25"/>
        </w:numPr>
        <w:spacing w:line="360" w:lineRule="auto"/>
        <w:ind w:left="360"/>
        <w:jc w:val="both"/>
        <w:rPr>
          <w:rFonts w:ascii="Times New Roman" w:hAnsi="Times New Roman" w:cs="Times New Roman"/>
          <w:b/>
          <w:sz w:val="24"/>
          <w:szCs w:val="24"/>
          <w:lang w:eastAsia="es-EC"/>
        </w:rPr>
      </w:pPr>
      <w:r w:rsidRPr="005C4984">
        <w:rPr>
          <w:rFonts w:ascii="Times New Roman" w:hAnsi="Times New Roman" w:cs="Times New Roman"/>
          <w:b/>
          <w:sz w:val="24"/>
          <w:szCs w:val="24"/>
          <w:lang w:eastAsia="es-EC"/>
        </w:rPr>
        <w:t>Método investigativo</w:t>
      </w:r>
      <w:r w:rsidR="005C4984">
        <w:rPr>
          <w:rFonts w:ascii="Times New Roman" w:hAnsi="Times New Roman" w:cs="Times New Roman"/>
          <w:b/>
          <w:sz w:val="24"/>
          <w:szCs w:val="24"/>
          <w:lang w:eastAsia="es-EC"/>
        </w:rPr>
        <w:t xml:space="preserve">: </w:t>
      </w:r>
      <w:r w:rsidR="005C4984" w:rsidRPr="005C4984">
        <w:rPr>
          <w:rFonts w:ascii="Times New Roman" w:hAnsi="Times New Roman" w:cs="Times New Roman"/>
          <w:bCs/>
          <w:sz w:val="24"/>
          <w:szCs w:val="24"/>
          <w:lang w:eastAsia="es-EC"/>
        </w:rPr>
        <w:t>Se define como el conjunto de técnicas que utilizamos, y el uso de determinadas herramientas que permitieron la obtención de nuestros resultados.</w:t>
      </w:r>
    </w:p>
    <w:p w14:paraId="622B7395" w14:textId="7FD33257" w:rsidR="00C771E6" w:rsidRPr="005C4984" w:rsidRDefault="00C771E6" w:rsidP="00FC7A2B">
      <w:pPr>
        <w:pStyle w:val="Prrafodelista"/>
        <w:numPr>
          <w:ilvl w:val="0"/>
          <w:numId w:val="25"/>
        </w:numPr>
        <w:spacing w:line="360" w:lineRule="auto"/>
        <w:ind w:left="360"/>
        <w:jc w:val="both"/>
        <w:rPr>
          <w:rFonts w:ascii="Times New Roman" w:hAnsi="Times New Roman" w:cs="Times New Roman"/>
          <w:b/>
          <w:sz w:val="24"/>
          <w:szCs w:val="24"/>
          <w:lang w:eastAsia="es-EC"/>
        </w:rPr>
      </w:pPr>
      <w:r w:rsidRPr="005C4984">
        <w:rPr>
          <w:rFonts w:ascii="Times New Roman" w:hAnsi="Times New Roman" w:cs="Times New Roman"/>
          <w:b/>
          <w:sz w:val="24"/>
          <w:szCs w:val="24"/>
          <w:lang w:eastAsia="es-EC"/>
        </w:rPr>
        <w:lastRenderedPageBreak/>
        <w:t xml:space="preserve">Método </w:t>
      </w:r>
      <w:r w:rsidR="00FE46CE">
        <w:rPr>
          <w:rFonts w:ascii="Times New Roman" w:hAnsi="Times New Roman" w:cs="Times New Roman"/>
          <w:b/>
          <w:sz w:val="24"/>
          <w:szCs w:val="24"/>
          <w:lang w:eastAsia="es-EC"/>
        </w:rPr>
        <w:t>prá</w:t>
      </w:r>
      <w:r w:rsidRPr="005C4984">
        <w:rPr>
          <w:rFonts w:ascii="Times New Roman" w:hAnsi="Times New Roman" w:cs="Times New Roman"/>
          <w:b/>
          <w:sz w:val="24"/>
          <w:szCs w:val="24"/>
          <w:lang w:eastAsia="es-EC"/>
        </w:rPr>
        <w:t>ctico</w:t>
      </w:r>
      <w:r w:rsidR="005C4984">
        <w:rPr>
          <w:rFonts w:ascii="Times New Roman" w:hAnsi="Times New Roman" w:cs="Times New Roman"/>
          <w:b/>
          <w:sz w:val="24"/>
          <w:szCs w:val="24"/>
          <w:lang w:eastAsia="es-EC"/>
        </w:rPr>
        <w:t xml:space="preserve">: </w:t>
      </w:r>
      <w:r w:rsidR="005C4984">
        <w:rPr>
          <w:rFonts w:ascii="Times New Roman" w:hAnsi="Times New Roman" w:cs="Times New Roman"/>
          <w:bCs/>
          <w:sz w:val="24"/>
          <w:szCs w:val="24"/>
          <w:lang w:eastAsia="es-EC"/>
        </w:rPr>
        <w:t>S</w:t>
      </w:r>
      <w:r w:rsidR="005C4984" w:rsidRPr="005C4984">
        <w:rPr>
          <w:rFonts w:ascii="Times New Roman" w:hAnsi="Times New Roman" w:cs="Times New Roman"/>
          <w:bCs/>
          <w:sz w:val="24"/>
          <w:szCs w:val="24"/>
          <w:lang w:eastAsia="es-EC"/>
        </w:rPr>
        <w:t>on nuestros recursos alternativos para el desarrollo de nuestro trabajo investigativo.</w:t>
      </w:r>
    </w:p>
    <w:p w14:paraId="2041328D" w14:textId="4BE92746" w:rsidR="00952113" w:rsidRPr="006011CF" w:rsidRDefault="00952113" w:rsidP="00FC7A2B">
      <w:pPr>
        <w:pStyle w:val="Prrafodelista"/>
        <w:numPr>
          <w:ilvl w:val="2"/>
          <w:numId w:val="30"/>
        </w:numPr>
        <w:spacing w:line="360" w:lineRule="auto"/>
        <w:jc w:val="both"/>
        <w:rPr>
          <w:rFonts w:ascii="Times New Roman" w:hAnsi="Times New Roman" w:cs="Times New Roman"/>
          <w:b/>
          <w:bCs/>
          <w:sz w:val="24"/>
          <w:szCs w:val="24"/>
          <w:lang w:eastAsia="es-EC"/>
        </w:rPr>
      </w:pPr>
      <w:bookmarkStart w:id="106" w:name="_Toc87289030"/>
      <w:r w:rsidRPr="006011CF">
        <w:rPr>
          <w:rFonts w:ascii="Times New Roman" w:hAnsi="Times New Roman" w:cs="Times New Roman"/>
          <w:b/>
          <w:bCs/>
          <w:sz w:val="24"/>
          <w:szCs w:val="24"/>
          <w:lang w:eastAsia="es-EC"/>
        </w:rPr>
        <w:t>Factor de estudio</w:t>
      </w:r>
      <w:bookmarkEnd w:id="106"/>
    </w:p>
    <w:p w14:paraId="0D1CB882" w14:textId="03CC1784" w:rsidR="00FE2BD0" w:rsidRPr="00FE2BD0" w:rsidRDefault="00A348DD" w:rsidP="00FC7A2B">
      <w:pPr>
        <w:pStyle w:val="Prrafodelista"/>
        <w:numPr>
          <w:ilvl w:val="0"/>
          <w:numId w:val="11"/>
        </w:numPr>
        <w:spacing w:line="360" w:lineRule="auto"/>
        <w:ind w:left="360"/>
        <w:jc w:val="both"/>
        <w:rPr>
          <w:rFonts w:ascii="Times New Roman" w:hAnsi="Times New Roman" w:cs="Times New Roman"/>
          <w:sz w:val="24"/>
          <w:szCs w:val="24"/>
          <w:lang w:eastAsia="es-EC"/>
        </w:rPr>
      </w:pPr>
      <w:r w:rsidRPr="002D4E7D">
        <w:rPr>
          <w:rFonts w:ascii="Times New Roman" w:hAnsi="Times New Roman" w:cs="Times New Roman"/>
          <w:b/>
          <w:bCs/>
          <w:sz w:val="24"/>
          <w:szCs w:val="24"/>
          <w:lang w:eastAsia="es-EC"/>
        </w:rPr>
        <w:t>Muestras de suelo</w:t>
      </w:r>
      <w:bookmarkStart w:id="107" w:name="_Toc2706619"/>
      <w:r w:rsidR="0006450D" w:rsidRPr="002D4E7D">
        <w:rPr>
          <w:rFonts w:ascii="Times New Roman" w:hAnsi="Times New Roman" w:cs="Times New Roman"/>
          <w:b/>
          <w:bCs/>
          <w:sz w:val="24"/>
          <w:szCs w:val="24"/>
          <w:lang w:eastAsia="es-EC"/>
        </w:rPr>
        <w:t>:</w:t>
      </w:r>
      <w:r w:rsidR="0006450D">
        <w:rPr>
          <w:rFonts w:ascii="Times New Roman" w:hAnsi="Times New Roman" w:cs="Times New Roman"/>
          <w:sz w:val="24"/>
          <w:szCs w:val="24"/>
          <w:lang w:eastAsia="es-EC"/>
        </w:rPr>
        <w:t xml:space="preserve"> Mediante un análisis</w:t>
      </w:r>
      <w:r w:rsidR="006035B5" w:rsidRPr="006035B5">
        <w:rPr>
          <w:rFonts w:ascii="Times New Roman" w:hAnsi="Times New Roman" w:cs="Times New Roman"/>
          <w:sz w:val="24"/>
          <w:szCs w:val="24"/>
          <w:lang w:eastAsia="es-EC"/>
        </w:rPr>
        <w:t xml:space="preserve"> </w:t>
      </w:r>
      <w:r w:rsidR="0075343F">
        <w:rPr>
          <w:rFonts w:ascii="Times New Roman" w:hAnsi="Times New Roman" w:cs="Times New Roman"/>
          <w:sz w:val="24"/>
          <w:szCs w:val="24"/>
          <w:lang w:eastAsia="es-EC"/>
        </w:rPr>
        <w:t>B</w:t>
      </w:r>
      <w:r w:rsidR="00FE2BD0">
        <w:rPr>
          <w:rFonts w:ascii="Times New Roman" w:hAnsi="Times New Roman" w:cs="Times New Roman"/>
          <w:sz w:val="24"/>
          <w:szCs w:val="24"/>
          <w:lang w:eastAsia="es-EC"/>
        </w:rPr>
        <w:t>romatológico que incluya macro</w:t>
      </w:r>
      <w:r w:rsidR="006035B5" w:rsidRPr="006035B5">
        <w:rPr>
          <w:rFonts w:ascii="Times New Roman" w:hAnsi="Times New Roman" w:cs="Times New Roman"/>
          <w:sz w:val="24"/>
          <w:szCs w:val="24"/>
          <w:lang w:eastAsia="es-EC"/>
        </w:rPr>
        <w:t xml:space="preserve"> </w:t>
      </w:r>
      <w:r w:rsidR="00FE2BD0">
        <w:rPr>
          <w:rFonts w:ascii="Times New Roman" w:hAnsi="Times New Roman" w:cs="Times New Roman"/>
          <w:sz w:val="24"/>
          <w:szCs w:val="24"/>
          <w:lang w:eastAsia="es-EC"/>
        </w:rPr>
        <w:t>y</w:t>
      </w:r>
      <w:r w:rsidR="006035B5" w:rsidRPr="006035B5">
        <w:rPr>
          <w:rFonts w:ascii="Times New Roman" w:hAnsi="Times New Roman" w:cs="Times New Roman"/>
          <w:sz w:val="24"/>
          <w:szCs w:val="24"/>
          <w:lang w:eastAsia="es-EC"/>
        </w:rPr>
        <w:t xml:space="preserve"> micro</w:t>
      </w:r>
      <w:r w:rsidR="001C178F">
        <w:rPr>
          <w:rFonts w:ascii="Times New Roman" w:hAnsi="Times New Roman" w:cs="Times New Roman"/>
          <w:sz w:val="24"/>
          <w:szCs w:val="24"/>
          <w:lang w:eastAsia="es-EC"/>
        </w:rPr>
        <w:t xml:space="preserve"> </w:t>
      </w:r>
      <w:r w:rsidR="006035B5" w:rsidRPr="006035B5">
        <w:rPr>
          <w:rFonts w:ascii="Times New Roman" w:hAnsi="Times New Roman" w:cs="Times New Roman"/>
          <w:sz w:val="24"/>
          <w:szCs w:val="24"/>
          <w:lang w:eastAsia="es-EC"/>
        </w:rPr>
        <w:t>elementos</w:t>
      </w:r>
      <w:r w:rsidR="00FA787E">
        <w:rPr>
          <w:rFonts w:ascii="Times New Roman" w:hAnsi="Times New Roman" w:cs="Times New Roman"/>
          <w:sz w:val="24"/>
          <w:szCs w:val="24"/>
          <w:lang w:eastAsia="es-EC"/>
        </w:rPr>
        <w:t xml:space="preserve"> se </w:t>
      </w:r>
      <w:r w:rsidR="00101854">
        <w:rPr>
          <w:rFonts w:ascii="Times New Roman" w:hAnsi="Times New Roman" w:cs="Times New Roman"/>
          <w:sz w:val="24"/>
          <w:szCs w:val="24"/>
          <w:lang w:eastAsia="es-EC"/>
        </w:rPr>
        <w:t>conoció</w:t>
      </w:r>
      <w:r w:rsidR="00FA787E">
        <w:rPr>
          <w:rFonts w:ascii="Times New Roman" w:hAnsi="Times New Roman" w:cs="Times New Roman"/>
          <w:sz w:val="24"/>
          <w:szCs w:val="24"/>
          <w:lang w:eastAsia="es-EC"/>
        </w:rPr>
        <w:t xml:space="preserve"> la composición química</w:t>
      </w:r>
      <w:r w:rsidR="00101854">
        <w:rPr>
          <w:rFonts w:ascii="Times New Roman" w:hAnsi="Times New Roman" w:cs="Times New Roman"/>
          <w:sz w:val="24"/>
          <w:szCs w:val="24"/>
          <w:lang w:eastAsia="es-EC"/>
        </w:rPr>
        <w:t>.</w:t>
      </w:r>
      <w:r w:rsidR="00FA787E">
        <w:rPr>
          <w:rFonts w:ascii="Times New Roman" w:hAnsi="Times New Roman" w:cs="Times New Roman"/>
          <w:sz w:val="24"/>
          <w:szCs w:val="24"/>
          <w:lang w:eastAsia="es-EC"/>
        </w:rPr>
        <w:t xml:space="preserve"> </w:t>
      </w:r>
    </w:p>
    <w:p w14:paraId="79523C35" w14:textId="17D57D9D" w:rsidR="006035B5" w:rsidRPr="006035B5" w:rsidRDefault="0006450D" w:rsidP="00FC7A2B">
      <w:pPr>
        <w:pStyle w:val="Prrafodelista"/>
        <w:numPr>
          <w:ilvl w:val="0"/>
          <w:numId w:val="11"/>
        </w:numPr>
        <w:spacing w:line="360" w:lineRule="auto"/>
        <w:ind w:left="360"/>
        <w:jc w:val="both"/>
        <w:rPr>
          <w:rFonts w:ascii="Times New Roman" w:hAnsi="Times New Roman" w:cs="Times New Roman"/>
          <w:sz w:val="24"/>
          <w:szCs w:val="24"/>
          <w:lang w:eastAsia="es-EC"/>
        </w:rPr>
      </w:pPr>
      <w:r w:rsidRPr="002D4E7D">
        <w:rPr>
          <w:rFonts w:ascii="Times New Roman" w:hAnsi="Times New Roman" w:cs="Times New Roman"/>
          <w:b/>
          <w:bCs/>
          <w:sz w:val="24"/>
          <w:szCs w:val="24"/>
          <w:lang w:eastAsia="es-EC"/>
        </w:rPr>
        <w:t>Muestras de pastos:</w:t>
      </w:r>
      <w:r>
        <w:rPr>
          <w:rFonts w:ascii="Times New Roman" w:hAnsi="Times New Roman" w:cs="Times New Roman"/>
          <w:sz w:val="24"/>
          <w:szCs w:val="24"/>
          <w:lang w:eastAsia="es-EC"/>
        </w:rPr>
        <w:t xml:space="preserve"> E</w:t>
      </w:r>
      <w:r w:rsidR="006035B5" w:rsidRPr="006035B5">
        <w:rPr>
          <w:rFonts w:ascii="Times New Roman" w:hAnsi="Times New Roman" w:cs="Times New Roman"/>
          <w:sz w:val="24"/>
          <w:szCs w:val="24"/>
          <w:lang w:eastAsia="es-EC"/>
        </w:rPr>
        <w:t xml:space="preserve">xamen </w:t>
      </w:r>
      <w:r w:rsidR="0075343F">
        <w:rPr>
          <w:rFonts w:ascii="Times New Roman" w:hAnsi="Times New Roman" w:cs="Times New Roman"/>
          <w:sz w:val="24"/>
          <w:szCs w:val="24"/>
          <w:lang w:eastAsia="es-EC"/>
        </w:rPr>
        <w:t>B</w:t>
      </w:r>
      <w:r w:rsidR="006035B5" w:rsidRPr="006035B5">
        <w:rPr>
          <w:rFonts w:ascii="Times New Roman" w:hAnsi="Times New Roman" w:cs="Times New Roman"/>
          <w:sz w:val="24"/>
          <w:szCs w:val="24"/>
          <w:lang w:eastAsia="es-EC"/>
        </w:rPr>
        <w:t>romatológico</w:t>
      </w:r>
      <w:r>
        <w:rPr>
          <w:rFonts w:ascii="Times New Roman" w:hAnsi="Times New Roman" w:cs="Times New Roman"/>
          <w:sz w:val="24"/>
          <w:szCs w:val="24"/>
          <w:lang w:eastAsia="es-EC"/>
        </w:rPr>
        <w:t xml:space="preserve"> que nos </w:t>
      </w:r>
      <w:r w:rsidR="00847A68">
        <w:rPr>
          <w:rFonts w:ascii="Times New Roman" w:hAnsi="Times New Roman" w:cs="Times New Roman"/>
          <w:sz w:val="24"/>
          <w:szCs w:val="24"/>
          <w:lang w:eastAsia="es-EC"/>
        </w:rPr>
        <w:t xml:space="preserve">permitió </w:t>
      </w:r>
      <w:r>
        <w:rPr>
          <w:rFonts w:ascii="Times New Roman" w:hAnsi="Times New Roman" w:cs="Times New Roman"/>
          <w:sz w:val="24"/>
          <w:szCs w:val="24"/>
          <w:lang w:eastAsia="es-EC"/>
        </w:rPr>
        <w:t xml:space="preserve">conocer </w:t>
      </w:r>
      <w:r w:rsidR="00847A68">
        <w:rPr>
          <w:rFonts w:ascii="Times New Roman" w:hAnsi="Times New Roman" w:cs="Times New Roman"/>
          <w:sz w:val="24"/>
          <w:szCs w:val="24"/>
          <w:lang w:eastAsia="es-EC"/>
        </w:rPr>
        <w:t xml:space="preserve">el </w:t>
      </w:r>
      <w:r>
        <w:rPr>
          <w:rFonts w:ascii="Times New Roman" w:hAnsi="Times New Roman" w:cs="Times New Roman"/>
          <w:sz w:val="24"/>
          <w:szCs w:val="24"/>
          <w:lang w:eastAsia="es-EC"/>
        </w:rPr>
        <w:t xml:space="preserve">perfil </w:t>
      </w:r>
      <w:r w:rsidR="00FA787E">
        <w:rPr>
          <w:rFonts w:ascii="Times New Roman" w:hAnsi="Times New Roman" w:cs="Times New Roman"/>
          <w:sz w:val="24"/>
          <w:szCs w:val="24"/>
          <w:lang w:eastAsia="es-EC"/>
        </w:rPr>
        <w:t xml:space="preserve">nutricional de cada uno de los pastos que </w:t>
      </w:r>
      <w:r w:rsidR="00101854">
        <w:rPr>
          <w:rFonts w:ascii="Times New Roman" w:hAnsi="Times New Roman" w:cs="Times New Roman"/>
          <w:sz w:val="24"/>
          <w:szCs w:val="24"/>
          <w:lang w:eastAsia="es-EC"/>
        </w:rPr>
        <w:t>fueron</w:t>
      </w:r>
      <w:r w:rsidR="00FA787E">
        <w:rPr>
          <w:rFonts w:ascii="Times New Roman" w:hAnsi="Times New Roman" w:cs="Times New Roman"/>
          <w:sz w:val="24"/>
          <w:szCs w:val="24"/>
          <w:lang w:eastAsia="es-EC"/>
        </w:rPr>
        <w:t xml:space="preserve"> sembrados para el consumo de los </w:t>
      </w:r>
      <w:r w:rsidR="0066576C">
        <w:rPr>
          <w:rFonts w:ascii="Times New Roman" w:hAnsi="Times New Roman" w:cs="Times New Roman"/>
          <w:sz w:val="24"/>
          <w:szCs w:val="24"/>
          <w:lang w:eastAsia="es-EC"/>
        </w:rPr>
        <w:t>bovinos. Determinar el volumen de producción de las pasturas cultivadas.</w:t>
      </w:r>
    </w:p>
    <w:p w14:paraId="737B6BCF" w14:textId="6E57CF90" w:rsidR="00F4133D" w:rsidRPr="00502E87" w:rsidRDefault="0006450D" w:rsidP="00FC7A2B">
      <w:pPr>
        <w:pStyle w:val="Prrafodelista"/>
        <w:numPr>
          <w:ilvl w:val="0"/>
          <w:numId w:val="11"/>
        </w:numPr>
        <w:spacing w:line="360" w:lineRule="auto"/>
        <w:ind w:left="360"/>
        <w:jc w:val="both"/>
        <w:rPr>
          <w:rFonts w:ascii="Times New Roman" w:hAnsi="Times New Roman" w:cs="Times New Roman"/>
          <w:sz w:val="24"/>
          <w:szCs w:val="24"/>
          <w:lang w:eastAsia="es-EC"/>
        </w:rPr>
      </w:pPr>
      <w:r w:rsidRPr="002D4E7D">
        <w:rPr>
          <w:rFonts w:ascii="Times New Roman" w:hAnsi="Times New Roman" w:cs="Times New Roman"/>
          <w:b/>
          <w:bCs/>
          <w:sz w:val="24"/>
          <w:szCs w:val="24"/>
          <w:lang w:eastAsia="es-EC"/>
        </w:rPr>
        <w:t>Muestras de heces</w:t>
      </w:r>
      <w:r w:rsidR="000A0A4B">
        <w:rPr>
          <w:rFonts w:ascii="Times New Roman" w:hAnsi="Times New Roman" w:cs="Times New Roman"/>
          <w:sz w:val="24"/>
          <w:szCs w:val="24"/>
          <w:lang w:eastAsia="es-EC"/>
        </w:rPr>
        <w:t>:</w:t>
      </w:r>
      <w:r>
        <w:rPr>
          <w:rFonts w:ascii="Times New Roman" w:hAnsi="Times New Roman" w:cs="Times New Roman"/>
          <w:sz w:val="24"/>
          <w:szCs w:val="24"/>
          <w:lang w:eastAsia="es-EC"/>
        </w:rPr>
        <w:t xml:space="preserve"> </w:t>
      </w:r>
      <w:r w:rsidR="000A0A4B">
        <w:rPr>
          <w:rFonts w:ascii="Times New Roman" w:hAnsi="Times New Roman" w:cs="Times New Roman"/>
          <w:sz w:val="24"/>
          <w:szCs w:val="24"/>
          <w:lang w:eastAsia="es-EC"/>
        </w:rPr>
        <w:t>Q</w:t>
      </w:r>
      <w:r>
        <w:rPr>
          <w:rFonts w:ascii="Times New Roman" w:hAnsi="Times New Roman" w:cs="Times New Roman"/>
          <w:sz w:val="24"/>
          <w:szCs w:val="24"/>
          <w:lang w:eastAsia="es-EC"/>
        </w:rPr>
        <w:t xml:space="preserve">ue </w:t>
      </w:r>
      <w:r w:rsidR="000A0A4B">
        <w:rPr>
          <w:rFonts w:ascii="Times New Roman" w:hAnsi="Times New Roman" w:cs="Times New Roman"/>
          <w:sz w:val="24"/>
          <w:szCs w:val="24"/>
          <w:lang w:eastAsia="es-EC"/>
        </w:rPr>
        <w:t xml:space="preserve">se </w:t>
      </w:r>
      <w:r w:rsidR="00847A68">
        <w:rPr>
          <w:rFonts w:ascii="Times New Roman" w:hAnsi="Times New Roman" w:cs="Times New Roman"/>
          <w:sz w:val="24"/>
          <w:szCs w:val="24"/>
          <w:lang w:eastAsia="es-EC"/>
        </w:rPr>
        <w:t xml:space="preserve">obtuvieron </w:t>
      </w:r>
      <w:r>
        <w:rPr>
          <w:rFonts w:ascii="Times New Roman" w:hAnsi="Times New Roman" w:cs="Times New Roman"/>
          <w:sz w:val="24"/>
          <w:szCs w:val="24"/>
          <w:lang w:eastAsia="es-EC"/>
        </w:rPr>
        <w:t>de los bovinos</w:t>
      </w:r>
      <w:r w:rsidR="000A0A4B">
        <w:rPr>
          <w:rFonts w:ascii="Times New Roman" w:hAnsi="Times New Roman" w:cs="Times New Roman"/>
          <w:sz w:val="24"/>
          <w:szCs w:val="24"/>
          <w:lang w:eastAsia="es-EC"/>
        </w:rPr>
        <w:t xml:space="preserve"> de la </w:t>
      </w:r>
      <w:r w:rsidR="0075343F">
        <w:rPr>
          <w:rFonts w:ascii="Times New Roman" w:hAnsi="Times New Roman" w:cs="Times New Roman"/>
          <w:sz w:val="24"/>
          <w:szCs w:val="24"/>
          <w:lang w:eastAsia="es-EC"/>
        </w:rPr>
        <w:t>G</w:t>
      </w:r>
      <w:r w:rsidR="000A0A4B">
        <w:rPr>
          <w:rFonts w:ascii="Times New Roman" w:hAnsi="Times New Roman" w:cs="Times New Roman"/>
          <w:sz w:val="24"/>
          <w:szCs w:val="24"/>
          <w:lang w:eastAsia="es-EC"/>
        </w:rPr>
        <w:t>ranja Laguacoto II</w:t>
      </w:r>
      <w:r w:rsidR="00502E87">
        <w:rPr>
          <w:rFonts w:ascii="Times New Roman" w:hAnsi="Times New Roman" w:cs="Times New Roman"/>
          <w:sz w:val="24"/>
          <w:szCs w:val="24"/>
          <w:lang w:eastAsia="es-EC"/>
        </w:rPr>
        <w:t>, m</w:t>
      </w:r>
      <w:r w:rsidR="001C178F" w:rsidRPr="00502E87">
        <w:rPr>
          <w:rFonts w:ascii="Times New Roman" w:hAnsi="Times New Roman" w:cs="Times New Roman"/>
          <w:sz w:val="24"/>
          <w:szCs w:val="24"/>
          <w:lang w:eastAsia="es-EC"/>
        </w:rPr>
        <w:t>ediante</w:t>
      </w:r>
      <w:r w:rsidR="000A0A4B" w:rsidRPr="00502E87">
        <w:rPr>
          <w:rFonts w:ascii="Times New Roman" w:hAnsi="Times New Roman" w:cs="Times New Roman"/>
          <w:sz w:val="24"/>
          <w:szCs w:val="24"/>
          <w:lang w:eastAsia="es-EC"/>
        </w:rPr>
        <w:t xml:space="preserve"> un </w:t>
      </w:r>
      <w:r w:rsidR="001C178F" w:rsidRPr="00502E87">
        <w:rPr>
          <w:rFonts w:ascii="Times New Roman" w:hAnsi="Times New Roman" w:cs="Times New Roman"/>
          <w:sz w:val="24"/>
          <w:szCs w:val="24"/>
          <w:lang w:eastAsia="es-EC"/>
        </w:rPr>
        <w:t xml:space="preserve">estudio </w:t>
      </w:r>
      <w:r w:rsidR="0075343F">
        <w:rPr>
          <w:rFonts w:ascii="Times New Roman" w:hAnsi="Times New Roman" w:cs="Times New Roman"/>
          <w:sz w:val="24"/>
          <w:szCs w:val="24"/>
          <w:lang w:eastAsia="es-EC"/>
        </w:rPr>
        <w:t>B</w:t>
      </w:r>
      <w:r w:rsidR="00E066EA" w:rsidRPr="00502E87">
        <w:rPr>
          <w:rFonts w:ascii="Times New Roman" w:hAnsi="Times New Roman" w:cs="Times New Roman"/>
          <w:sz w:val="24"/>
          <w:szCs w:val="24"/>
          <w:lang w:eastAsia="es-EC"/>
        </w:rPr>
        <w:t>romatológico</w:t>
      </w:r>
      <w:r w:rsidRPr="00502E87">
        <w:rPr>
          <w:rFonts w:ascii="Times New Roman" w:hAnsi="Times New Roman" w:cs="Times New Roman"/>
          <w:sz w:val="24"/>
          <w:szCs w:val="24"/>
          <w:lang w:eastAsia="es-EC"/>
        </w:rPr>
        <w:t xml:space="preserve"> de heces</w:t>
      </w:r>
      <w:r w:rsidR="000A0A4B" w:rsidRPr="00502E87">
        <w:rPr>
          <w:rFonts w:ascii="Times New Roman" w:hAnsi="Times New Roman" w:cs="Times New Roman"/>
          <w:sz w:val="24"/>
          <w:szCs w:val="24"/>
          <w:lang w:eastAsia="es-EC"/>
        </w:rPr>
        <w:t>, permitiéndonos conocer que cantidad de alimento fue asimilado por el animal.</w:t>
      </w:r>
    </w:p>
    <w:p w14:paraId="22216879" w14:textId="08BA9631" w:rsidR="006035B5" w:rsidRPr="006011CF" w:rsidRDefault="006035B5" w:rsidP="00FC7A2B">
      <w:pPr>
        <w:pStyle w:val="Prrafodelista"/>
        <w:numPr>
          <w:ilvl w:val="2"/>
          <w:numId w:val="30"/>
        </w:numPr>
        <w:spacing w:line="360" w:lineRule="auto"/>
        <w:jc w:val="both"/>
        <w:rPr>
          <w:rFonts w:ascii="Times New Roman" w:hAnsi="Times New Roman" w:cs="Times New Roman"/>
          <w:b/>
          <w:bCs/>
          <w:sz w:val="24"/>
          <w:szCs w:val="24"/>
          <w:lang w:eastAsia="es-EC"/>
        </w:rPr>
      </w:pPr>
      <w:bookmarkStart w:id="108" w:name="_Toc87289031"/>
      <w:r w:rsidRPr="006011CF">
        <w:rPr>
          <w:rFonts w:ascii="Times New Roman" w:hAnsi="Times New Roman" w:cs="Times New Roman"/>
          <w:b/>
          <w:bCs/>
          <w:sz w:val="24"/>
          <w:szCs w:val="24"/>
          <w:lang w:eastAsia="es-EC"/>
        </w:rPr>
        <w:t xml:space="preserve">Diseño </w:t>
      </w:r>
      <w:r w:rsidR="00E2381F" w:rsidRPr="006011CF">
        <w:rPr>
          <w:rFonts w:ascii="Times New Roman" w:hAnsi="Times New Roman" w:cs="Times New Roman"/>
          <w:b/>
          <w:bCs/>
          <w:sz w:val="24"/>
          <w:szCs w:val="24"/>
          <w:lang w:eastAsia="es-EC"/>
        </w:rPr>
        <w:t xml:space="preserve">o </w:t>
      </w:r>
      <w:r w:rsidRPr="006011CF">
        <w:rPr>
          <w:rFonts w:ascii="Times New Roman" w:hAnsi="Times New Roman" w:cs="Times New Roman"/>
          <w:b/>
          <w:bCs/>
          <w:sz w:val="24"/>
          <w:szCs w:val="24"/>
          <w:lang w:eastAsia="es-EC"/>
        </w:rPr>
        <w:t>tipo de estudio</w:t>
      </w:r>
      <w:bookmarkEnd w:id="108"/>
    </w:p>
    <w:p w14:paraId="5FFEE0D0" w14:textId="03520926" w:rsidR="006035B5" w:rsidRPr="00EC10C3" w:rsidRDefault="006035B5" w:rsidP="00FC7A2B">
      <w:pPr>
        <w:pStyle w:val="Prrafodelista"/>
        <w:numPr>
          <w:ilvl w:val="2"/>
          <w:numId w:val="30"/>
        </w:numPr>
        <w:spacing w:line="360" w:lineRule="auto"/>
        <w:jc w:val="both"/>
        <w:rPr>
          <w:rFonts w:ascii="Times New Roman" w:hAnsi="Times New Roman" w:cs="Times New Roman"/>
          <w:b/>
          <w:bCs/>
          <w:sz w:val="24"/>
          <w:szCs w:val="24"/>
          <w:lang w:eastAsia="es-EC"/>
        </w:rPr>
      </w:pPr>
      <w:bookmarkStart w:id="109" w:name="_Toc87289032"/>
      <w:r w:rsidRPr="00EC10C3">
        <w:rPr>
          <w:rFonts w:ascii="Times New Roman" w:hAnsi="Times New Roman" w:cs="Times New Roman"/>
          <w:b/>
          <w:bCs/>
          <w:sz w:val="24"/>
          <w:szCs w:val="24"/>
          <w:lang w:eastAsia="es-EC"/>
        </w:rPr>
        <w:t>Tipo de diseño</w:t>
      </w:r>
      <w:bookmarkEnd w:id="109"/>
    </w:p>
    <w:p w14:paraId="7C1ECCC3" w14:textId="38AF2A65" w:rsidR="00FF4116" w:rsidRPr="00FF4116" w:rsidRDefault="008E571F" w:rsidP="00FA6DE8">
      <w:pPr>
        <w:spacing w:line="360" w:lineRule="auto"/>
        <w:jc w:val="both"/>
        <w:rPr>
          <w:rFonts w:ascii="Times New Roman" w:hAnsi="Times New Roman" w:cs="Times New Roman"/>
          <w:sz w:val="24"/>
          <w:szCs w:val="24"/>
          <w:lang w:eastAsia="es-EC"/>
        </w:rPr>
      </w:pPr>
      <w:r w:rsidRPr="008E571F">
        <w:rPr>
          <w:rFonts w:ascii="Times New Roman" w:hAnsi="Times New Roman" w:cs="Times New Roman"/>
          <w:sz w:val="24"/>
          <w:szCs w:val="24"/>
          <w:lang w:eastAsia="es-EC"/>
        </w:rPr>
        <w:t>Se trabaj</w:t>
      </w:r>
      <w:r w:rsidR="00CC2A94">
        <w:rPr>
          <w:rFonts w:ascii="Times New Roman" w:hAnsi="Times New Roman" w:cs="Times New Roman"/>
          <w:sz w:val="24"/>
          <w:szCs w:val="24"/>
          <w:lang w:eastAsia="es-EC"/>
        </w:rPr>
        <w:t>o</w:t>
      </w:r>
      <w:r w:rsidRPr="008E571F">
        <w:rPr>
          <w:rFonts w:ascii="Times New Roman" w:hAnsi="Times New Roman" w:cs="Times New Roman"/>
          <w:sz w:val="24"/>
          <w:szCs w:val="24"/>
          <w:lang w:eastAsia="es-EC"/>
        </w:rPr>
        <w:t xml:space="preserve"> con una estadística descriptiva en la cual se </w:t>
      </w:r>
      <w:r w:rsidR="00CC2A94" w:rsidRPr="008E571F">
        <w:rPr>
          <w:rFonts w:ascii="Times New Roman" w:hAnsi="Times New Roman" w:cs="Times New Roman"/>
          <w:sz w:val="24"/>
          <w:szCs w:val="24"/>
          <w:lang w:eastAsia="es-EC"/>
        </w:rPr>
        <w:t>ocup</w:t>
      </w:r>
      <w:r w:rsidR="00CC2A94">
        <w:rPr>
          <w:rFonts w:ascii="Times New Roman" w:hAnsi="Times New Roman" w:cs="Times New Roman"/>
          <w:sz w:val="24"/>
          <w:szCs w:val="24"/>
          <w:lang w:eastAsia="es-EC"/>
        </w:rPr>
        <w:t>ó</w:t>
      </w:r>
      <w:r w:rsidRPr="008E571F">
        <w:rPr>
          <w:rFonts w:ascii="Times New Roman" w:hAnsi="Times New Roman" w:cs="Times New Roman"/>
          <w:sz w:val="24"/>
          <w:szCs w:val="24"/>
          <w:lang w:eastAsia="es-EC"/>
        </w:rPr>
        <w:t xml:space="preserve"> el </w:t>
      </w:r>
      <w:r w:rsidR="00BB2CC8">
        <w:rPr>
          <w:rFonts w:ascii="Times New Roman" w:hAnsi="Times New Roman" w:cs="Times New Roman"/>
          <w:sz w:val="24"/>
          <w:szCs w:val="24"/>
          <w:lang w:eastAsia="es-EC"/>
        </w:rPr>
        <w:t>diseño</w:t>
      </w:r>
      <w:r w:rsidRPr="008E571F">
        <w:rPr>
          <w:rFonts w:ascii="Times New Roman" w:hAnsi="Times New Roman" w:cs="Times New Roman"/>
          <w:sz w:val="24"/>
          <w:szCs w:val="24"/>
          <w:lang w:eastAsia="es-EC"/>
        </w:rPr>
        <w:t xml:space="preserve"> bibliográfico y de</w:t>
      </w:r>
      <w:r w:rsidR="003E3C7D">
        <w:rPr>
          <w:rFonts w:ascii="Times New Roman" w:hAnsi="Times New Roman" w:cs="Times New Roman"/>
          <w:sz w:val="24"/>
          <w:szCs w:val="24"/>
          <w:lang w:eastAsia="es-EC"/>
        </w:rPr>
        <w:t xml:space="preserve"> </w:t>
      </w:r>
      <w:r w:rsidRPr="008E571F">
        <w:rPr>
          <w:rFonts w:ascii="Times New Roman" w:hAnsi="Times New Roman" w:cs="Times New Roman"/>
          <w:sz w:val="24"/>
          <w:szCs w:val="24"/>
          <w:lang w:eastAsia="es-EC"/>
        </w:rPr>
        <w:t>campo, el cual a su vez de divide en un diseño descriptivo permitiéndonos comprobar de forma sistemática las características de nuestra población en estudio, además de un diseño de casos el cual fundamenta nuestro estudio y un diseño correlacional para determinar el grado de variaciones.</w:t>
      </w:r>
    </w:p>
    <w:p w14:paraId="6910A8DF" w14:textId="55753DBC" w:rsidR="00E2381F" w:rsidRPr="00EC10C3" w:rsidRDefault="00946D79" w:rsidP="00FC7A2B">
      <w:pPr>
        <w:pStyle w:val="Prrafodelista"/>
        <w:numPr>
          <w:ilvl w:val="2"/>
          <w:numId w:val="30"/>
        </w:numPr>
        <w:jc w:val="both"/>
        <w:rPr>
          <w:rFonts w:ascii="Times New Roman" w:hAnsi="Times New Roman" w:cs="Times New Roman"/>
          <w:b/>
          <w:bCs/>
          <w:sz w:val="24"/>
          <w:szCs w:val="24"/>
          <w:lang w:eastAsia="es-EC"/>
        </w:rPr>
      </w:pPr>
      <w:bookmarkStart w:id="110" w:name="_Toc87289033"/>
      <w:r w:rsidRPr="00EC10C3">
        <w:rPr>
          <w:rFonts w:ascii="Times New Roman" w:hAnsi="Times New Roman" w:cs="Times New Roman"/>
          <w:b/>
          <w:bCs/>
          <w:sz w:val="24"/>
          <w:szCs w:val="24"/>
          <w:lang w:eastAsia="es-EC"/>
        </w:rPr>
        <w:t>T</w:t>
      </w:r>
      <w:r w:rsidR="00EB72BD" w:rsidRPr="00EC10C3">
        <w:rPr>
          <w:rFonts w:ascii="Times New Roman" w:hAnsi="Times New Roman" w:cs="Times New Roman"/>
          <w:b/>
          <w:bCs/>
          <w:sz w:val="24"/>
          <w:szCs w:val="24"/>
          <w:lang w:eastAsia="es-EC"/>
        </w:rPr>
        <w:t>écnicas de estudio</w:t>
      </w:r>
      <w:bookmarkEnd w:id="110"/>
    </w:p>
    <w:p w14:paraId="3048FFBD" w14:textId="22FC92BC" w:rsidR="00907AA6" w:rsidRPr="00907AA6" w:rsidRDefault="003005B7" w:rsidP="00FA6DE8">
      <w:pPr>
        <w:spacing w:line="360" w:lineRule="auto"/>
        <w:jc w:val="both"/>
        <w:rPr>
          <w:rFonts w:ascii="Times New Roman" w:hAnsi="Times New Roman" w:cs="Times New Roman"/>
          <w:sz w:val="24"/>
          <w:szCs w:val="24"/>
          <w:lang w:eastAsia="es-EC"/>
        </w:rPr>
      </w:pPr>
      <w:r>
        <w:rPr>
          <w:rFonts w:ascii="Times New Roman" w:hAnsi="Times New Roman" w:cs="Times New Roman"/>
          <w:sz w:val="24"/>
          <w:szCs w:val="24"/>
          <w:lang w:eastAsia="es-EC"/>
        </w:rPr>
        <w:t xml:space="preserve">Dentro de la presente investigación utilizaremos la técnica de la entrevista y la observación para </w:t>
      </w:r>
      <w:r w:rsidR="00907AA6" w:rsidRPr="00907AA6">
        <w:rPr>
          <w:rFonts w:ascii="Times New Roman" w:hAnsi="Times New Roman" w:cs="Times New Roman"/>
          <w:sz w:val="24"/>
          <w:szCs w:val="24"/>
          <w:lang w:eastAsia="es-EC"/>
        </w:rPr>
        <w:t>acceder</w:t>
      </w:r>
      <w:r>
        <w:rPr>
          <w:rFonts w:ascii="Times New Roman" w:hAnsi="Times New Roman" w:cs="Times New Roman"/>
          <w:sz w:val="24"/>
          <w:szCs w:val="24"/>
          <w:lang w:eastAsia="es-EC"/>
        </w:rPr>
        <w:t xml:space="preserve"> a la información primaria en el campo a través de un proceso </w:t>
      </w:r>
      <w:r w:rsidR="00907AA6" w:rsidRPr="00907AA6">
        <w:rPr>
          <w:rFonts w:ascii="Times New Roman" w:hAnsi="Times New Roman" w:cs="Times New Roman"/>
          <w:sz w:val="24"/>
          <w:szCs w:val="24"/>
          <w:lang w:eastAsia="es-EC"/>
        </w:rPr>
        <w:t xml:space="preserve">de </w:t>
      </w:r>
      <w:r>
        <w:rPr>
          <w:rFonts w:ascii="Times New Roman" w:hAnsi="Times New Roman" w:cs="Times New Roman"/>
          <w:sz w:val="24"/>
          <w:szCs w:val="24"/>
          <w:lang w:eastAsia="es-EC"/>
        </w:rPr>
        <w:t>recolección directa de los datos.</w:t>
      </w:r>
    </w:p>
    <w:p w14:paraId="6834F0D3" w14:textId="596480B2" w:rsidR="00907AA6" w:rsidRPr="00EC10C3" w:rsidRDefault="003A22CB" w:rsidP="00FC7A2B">
      <w:pPr>
        <w:pStyle w:val="Prrafodelista"/>
        <w:numPr>
          <w:ilvl w:val="2"/>
          <w:numId w:val="30"/>
        </w:numPr>
        <w:spacing w:line="360" w:lineRule="auto"/>
        <w:jc w:val="both"/>
        <w:rPr>
          <w:rFonts w:ascii="Times New Roman" w:hAnsi="Times New Roman" w:cs="Times New Roman"/>
          <w:b/>
          <w:bCs/>
          <w:sz w:val="24"/>
          <w:szCs w:val="24"/>
          <w:lang w:eastAsia="es-EC"/>
        </w:rPr>
      </w:pPr>
      <w:bookmarkStart w:id="111" w:name="_Toc87289034"/>
      <w:r w:rsidRPr="00EC10C3">
        <w:rPr>
          <w:rFonts w:ascii="Times New Roman" w:hAnsi="Times New Roman" w:cs="Times New Roman"/>
          <w:b/>
          <w:bCs/>
          <w:sz w:val="24"/>
          <w:szCs w:val="24"/>
          <w:lang w:eastAsia="es-EC"/>
        </w:rPr>
        <w:t>P</w:t>
      </w:r>
      <w:r w:rsidR="00EB72BD" w:rsidRPr="00EC10C3">
        <w:rPr>
          <w:rFonts w:ascii="Times New Roman" w:hAnsi="Times New Roman" w:cs="Times New Roman"/>
          <w:b/>
          <w:bCs/>
          <w:sz w:val="24"/>
          <w:szCs w:val="24"/>
          <w:lang w:eastAsia="es-EC"/>
        </w:rPr>
        <w:t>rocedimientos</w:t>
      </w:r>
      <w:bookmarkEnd w:id="111"/>
      <w:r w:rsidR="00EB72BD" w:rsidRPr="00EC10C3">
        <w:rPr>
          <w:rFonts w:ascii="Times New Roman" w:hAnsi="Times New Roman" w:cs="Times New Roman"/>
          <w:b/>
          <w:bCs/>
          <w:sz w:val="24"/>
          <w:szCs w:val="24"/>
          <w:lang w:eastAsia="es-EC"/>
        </w:rPr>
        <w:t xml:space="preserve"> </w:t>
      </w:r>
    </w:p>
    <w:p w14:paraId="2EE607CB" w14:textId="77777777" w:rsidR="00D0105C" w:rsidRPr="00D0105C" w:rsidRDefault="00D0105C" w:rsidP="00FC7A2B">
      <w:pPr>
        <w:pStyle w:val="Prrafodelista"/>
        <w:numPr>
          <w:ilvl w:val="0"/>
          <w:numId w:val="21"/>
        </w:numPr>
        <w:spacing w:line="360" w:lineRule="auto"/>
        <w:ind w:left="360"/>
        <w:jc w:val="both"/>
        <w:rPr>
          <w:rFonts w:ascii="Times New Roman" w:hAnsi="Times New Roman" w:cs="Times New Roman"/>
          <w:b/>
          <w:bCs/>
          <w:sz w:val="24"/>
          <w:szCs w:val="24"/>
          <w:lang w:eastAsia="es-EC"/>
        </w:rPr>
      </w:pPr>
      <w:r w:rsidRPr="00D0105C">
        <w:rPr>
          <w:rFonts w:ascii="Times New Roman" w:hAnsi="Times New Roman" w:cs="Times New Roman"/>
          <w:b/>
          <w:bCs/>
          <w:sz w:val="24"/>
          <w:szCs w:val="24"/>
          <w:lang w:eastAsia="es-EC"/>
        </w:rPr>
        <w:t>T</w:t>
      </w:r>
      <w:r w:rsidR="00907AA6" w:rsidRPr="00D0105C">
        <w:rPr>
          <w:rFonts w:ascii="Times New Roman" w:hAnsi="Times New Roman" w:cs="Times New Roman"/>
          <w:b/>
          <w:bCs/>
          <w:sz w:val="24"/>
          <w:szCs w:val="24"/>
          <w:lang w:eastAsia="es-EC"/>
        </w:rPr>
        <w:t>rasversal</w:t>
      </w:r>
      <w:r w:rsidRPr="00D0105C">
        <w:rPr>
          <w:rFonts w:ascii="Times New Roman" w:hAnsi="Times New Roman" w:cs="Times New Roman"/>
          <w:b/>
          <w:bCs/>
          <w:sz w:val="24"/>
          <w:szCs w:val="24"/>
          <w:lang w:eastAsia="es-EC"/>
        </w:rPr>
        <w:t>:</w:t>
      </w:r>
    </w:p>
    <w:p w14:paraId="6A6E4419" w14:textId="19C106B7" w:rsidR="00F8377E" w:rsidRDefault="00D0105C" w:rsidP="00FA6DE8">
      <w:pPr>
        <w:spacing w:line="360" w:lineRule="auto"/>
        <w:jc w:val="both"/>
        <w:rPr>
          <w:rFonts w:ascii="Times New Roman" w:hAnsi="Times New Roman" w:cs="Times New Roman"/>
          <w:sz w:val="24"/>
          <w:szCs w:val="24"/>
          <w:lang w:eastAsia="es-EC"/>
        </w:rPr>
      </w:pPr>
      <w:r>
        <w:rPr>
          <w:rFonts w:ascii="Times New Roman" w:hAnsi="Times New Roman" w:cs="Times New Roman"/>
          <w:sz w:val="24"/>
          <w:szCs w:val="24"/>
          <w:lang w:eastAsia="es-EC"/>
        </w:rPr>
        <w:t xml:space="preserve">Si se toma un momento del fenómeno para ser estudiado el estudio se </w:t>
      </w:r>
      <w:r w:rsidR="008C1703">
        <w:rPr>
          <w:rFonts w:ascii="Times New Roman" w:hAnsi="Times New Roman" w:cs="Times New Roman"/>
          <w:sz w:val="24"/>
          <w:szCs w:val="24"/>
          <w:lang w:eastAsia="es-EC"/>
        </w:rPr>
        <w:t>realizó</w:t>
      </w:r>
      <w:r>
        <w:rPr>
          <w:rFonts w:ascii="Times New Roman" w:hAnsi="Times New Roman" w:cs="Times New Roman"/>
          <w:sz w:val="24"/>
          <w:szCs w:val="24"/>
          <w:lang w:eastAsia="es-EC"/>
        </w:rPr>
        <w:t xml:space="preserve"> en un corto tiempo y está determinado por un espacio de tiempo.</w:t>
      </w:r>
    </w:p>
    <w:p w14:paraId="6D56398D" w14:textId="0D48A2A2" w:rsidR="00D0105C" w:rsidRPr="00D0105C" w:rsidRDefault="00D0105C" w:rsidP="00FC7A2B">
      <w:pPr>
        <w:pStyle w:val="Prrafodelista"/>
        <w:numPr>
          <w:ilvl w:val="0"/>
          <w:numId w:val="21"/>
        </w:numPr>
        <w:spacing w:line="360" w:lineRule="auto"/>
        <w:ind w:left="360"/>
        <w:jc w:val="both"/>
        <w:rPr>
          <w:rFonts w:ascii="Times New Roman" w:hAnsi="Times New Roman" w:cs="Times New Roman"/>
          <w:b/>
          <w:bCs/>
          <w:sz w:val="24"/>
          <w:szCs w:val="24"/>
          <w:lang w:eastAsia="es-EC"/>
        </w:rPr>
      </w:pPr>
      <w:r w:rsidRPr="00D0105C">
        <w:rPr>
          <w:rFonts w:ascii="Times New Roman" w:hAnsi="Times New Roman" w:cs="Times New Roman"/>
          <w:b/>
          <w:bCs/>
          <w:sz w:val="24"/>
          <w:szCs w:val="24"/>
          <w:lang w:eastAsia="es-EC"/>
        </w:rPr>
        <w:t xml:space="preserve">Muestreo: </w:t>
      </w:r>
    </w:p>
    <w:p w14:paraId="1B0BFFB4" w14:textId="30A3BBC2" w:rsidR="00847A68" w:rsidRPr="00847A68" w:rsidRDefault="00D0105C" w:rsidP="00FA6DE8">
      <w:pPr>
        <w:spacing w:line="360" w:lineRule="auto"/>
        <w:jc w:val="both"/>
        <w:rPr>
          <w:rFonts w:ascii="Times New Roman" w:hAnsi="Times New Roman" w:cs="Times New Roman"/>
          <w:sz w:val="24"/>
          <w:szCs w:val="24"/>
          <w:lang w:eastAsia="es-EC"/>
        </w:rPr>
      </w:pPr>
      <w:r w:rsidRPr="00D0105C">
        <w:rPr>
          <w:rFonts w:ascii="Times New Roman" w:hAnsi="Times New Roman" w:cs="Times New Roman"/>
          <w:sz w:val="24"/>
          <w:szCs w:val="24"/>
          <w:lang w:eastAsia="es-EC"/>
        </w:rPr>
        <w:t xml:space="preserve">Es la actividad que incluye las especificaciones es decir se </w:t>
      </w:r>
      <w:r w:rsidR="008C1703" w:rsidRPr="00D0105C">
        <w:rPr>
          <w:rFonts w:ascii="Times New Roman" w:hAnsi="Times New Roman" w:cs="Times New Roman"/>
          <w:sz w:val="24"/>
          <w:szCs w:val="24"/>
          <w:lang w:eastAsia="es-EC"/>
        </w:rPr>
        <w:t>trabaj</w:t>
      </w:r>
      <w:r w:rsidR="008C1703">
        <w:rPr>
          <w:rFonts w:ascii="Times New Roman" w:hAnsi="Times New Roman" w:cs="Times New Roman"/>
          <w:sz w:val="24"/>
          <w:szCs w:val="24"/>
          <w:lang w:eastAsia="es-EC"/>
        </w:rPr>
        <w:t>ó</w:t>
      </w:r>
      <w:r w:rsidRPr="00D0105C">
        <w:rPr>
          <w:rFonts w:ascii="Times New Roman" w:hAnsi="Times New Roman" w:cs="Times New Roman"/>
          <w:sz w:val="24"/>
          <w:szCs w:val="24"/>
          <w:lang w:eastAsia="es-EC"/>
        </w:rPr>
        <w:t xml:space="preserve"> con las muestras de suelo, muestras de pastos y muestras de heces que se </w:t>
      </w:r>
      <w:r w:rsidR="00F32EA6">
        <w:rPr>
          <w:rFonts w:ascii="Times New Roman" w:hAnsi="Times New Roman" w:cs="Times New Roman"/>
          <w:sz w:val="24"/>
          <w:szCs w:val="24"/>
          <w:lang w:eastAsia="es-EC"/>
        </w:rPr>
        <w:t>obtendrán</w:t>
      </w:r>
      <w:r w:rsidRPr="00D0105C">
        <w:rPr>
          <w:rFonts w:ascii="Times New Roman" w:hAnsi="Times New Roman" w:cs="Times New Roman"/>
          <w:sz w:val="24"/>
          <w:szCs w:val="24"/>
          <w:lang w:eastAsia="es-EC"/>
        </w:rPr>
        <w:t xml:space="preserve"> en la granja Laguacoto II.</w:t>
      </w:r>
      <w:bookmarkStart w:id="112" w:name="_Toc87289035"/>
    </w:p>
    <w:p w14:paraId="2BF9FA32" w14:textId="4EC7456E" w:rsidR="008F2904" w:rsidRPr="00EC10C3" w:rsidRDefault="00F4133D" w:rsidP="00FC7A2B">
      <w:pPr>
        <w:pStyle w:val="Prrafodelista"/>
        <w:numPr>
          <w:ilvl w:val="2"/>
          <w:numId w:val="30"/>
        </w:numPr>
        <w:jc w:val="both"/>
        <w:rPr>
          <w:rFonts w:ascii="Times New Roman" w:hAnsi="Times New Roman" w:cs="Times New Roman"/>
          <w:b/>
          <w:bCs/>
          <w:sz w:val="24"/>
          <w:szCs w:val="24"/>
          <w:lang w:eastAsia="es-EC"/>
        </w:rPr>
      </w:pPr>
      <w:r w:rsidRPr="00EC10C3">
        <w:rPr>
          <w:rFonts w:ascii="Times New Roman" w:hAnsi="Times New Roman" w:cs="Times New Roman"/>
          <w:b/>
          <w:bCs/>
          <w:sz w:val="24"/>
          <w:szCs w:val="24"/>
          <w:lang w:eastAsia="es-EC"/>
        </w:rPr>
        <w:lastRenderedPageBreak/>
        <w:t>M</w:t>
      </w:r>
      <w:r w:rsidR="008F2904" w:rsidRPr="00EC10C3">
        <w:rPr>
          <w:rFonts w:ascii="Times New Roman" w:hAnsi="Times New Roman" w:cs="Times New Roman"/>
          <w:b/>
          <w:bCs/>
          <w:sz w:val="24"/>
          <w:szCs w:val="24"/>
          <w:lang w:eastAsia="es-EC"/>
        </w:rPr>
        <w:t>etodología</w:t>
      </w:r>
      <w:bookmarkEnd w:id="112"/>
      <w:r w:rsidR="008F2904" w:rsidRPr="00EC10C3">
        <w:rPr>
          <w:rFonts w:ascii="Times New Roman" w:hAnsi="Times New Roman" w:cs="Times New Roman"/>
          <w:b/>
          <w:bCs/>
          <w:sz w:val="24"/>
          <w:szCs w:val="24"/>
          <w:lang w:eastAsia="es-EC"/>
        </w:rPr>
        <w:t xml:space="preserve"> </w:t>
      </w:r>
    </w:p>
    <w:p w14:paraId="3ECA638D" w14:textId="00B31090" w:rsidR="00892DDA" w:rsidRDefault="00F32EA6" w:rsidP="00FA6DE8">
      <w:pPr>
        <w:spacing w:line="360" w:lineRule="auto"/>
        <w:jc w:val="both"/>
        <w:rPr>
          <w:rFonts w:ascii="Times New Roman" w:hAnsi="Times New Roman" w:cs="Times New Roman"/>
          <w:sz w:val="24"/>
          <w:szCs w:val="24"/>
          <w:lang w:eastAsia="es-EC"/>
        </w:rPr>
      </w:pPr>
      <w:r>
        <w:rPr>
          <w:rFonts w:ascii="Times New Roman" w:hAnsi="Times New Roman" w:cs="Times New Roman"/>
          <w:sz w:val="24"/>
          <w:szCs w:val="24"/>
          <w:lang w:eastAsia="es-EC"/>
        </w:rPr>
        <w:t>Se utiliz</w:t>
      </w:r>
      <w:r w:rsidR="002154C4">
        <w:rPr>
          <w:rFonts w:ascii="Times New Roman" w:hAnsi="Times New Roman" w:cs="Times New Roman"/>
          <w:sz w:val="24"/>
          <w:szCs w:val="24"/>
          <w:lang w:eastAsia="es-EC"/>
        </w:rPr>
        <w:t xml:space="preserve">ó </w:t>
      </w:r>
      <w:r>
        <w:rPr>
          <w:rFonts w:ascii="Times New Roman" w:hAnsi="Times New Roman" w:cs="Times New Roman"/>
          <w:sz w:val="24"/>
          <w:szCs w:val="24"/>
          <w:lang w:eastAsia="es-EC"/>
        </w:rPr>
        <w:t xml:space="preserve">el </w:t>
      </w:r>
      <w:r w:rsidR="0087580F">
        <w:rPr>
          <w:rFonts w:ascii="Times New Roman" w:hAnsi="Times New Roman" w:cs="Times New Roman"/>
          <w:sz w:val="24"/>
          <w:szCs w:val="24"/>
          <w:lang w:eastAsia="es-EC"/>
        </w:rPr>
        <w:t xml:space="preserve">método analítico sintético </w:t>
      </w:r>
      <w:r>
        <w:rPr>
          <w:rFonts w:ascii="Times New Roman" w:hAnsi="Times New Roman" w:cs="Times New Roman"/>
          <w:sz w:val="24"/>
          <w:szCs w:val="24"/>
          <w:lang w:eastAsia="es-EC"/>
        </w:rPr>
        <w:t xml:space="preserve">ya que nos permite analizar los hechos y fenómenos que se involucraran en la problemática, en procura de establecer soluciones y alternativas prudentes en la investigación científica. </w:t>
      </w:r>
    </w:p>
    <w:p w14:paraId="301ABD47" w14:textId="7E01794C" w:rsidR="008F2904" w:rsidRPr="00EC10C3" w:rsidRDefault="003A22CB" w:rsidP="00FC7A2B">
      <w:pPr>
        <w:pStyle w:val="Prrafodelista"/>
        <w:numPr>
          <w:ilvl w:val="2"/>
          <w:numId w:val="30"/>
        </w:numPr>
        <w:jc w:val="both"/>
        <w:rPr>
          <w:rFonts w:ascii="Times New Roman" w:hAnsi="Times New Roman" w:cs="Times New Roman"/>
          <w:b/>
          <w:bCs/>
          <w:sz w:val="24"/>
          <w:szCs w:val="24"/>
          <w:lang w:eastAsia="es-EC"/>
        </w:rPr>
      </w:pPr>
      <w:bookmarkStart w:id="113" w:name="_Toc87289036"/>
      <w:r w:rsidRPr="00EC10C3">
        <w:rPr>
          <w:rFonts w:ascii="Times New Roman" w:hAnsi="Times New Roman" w:cs="Times New Roman"/>
          <w:b/>
          <w:bCs/>
          <w:sz w:val="24"/>
          <w:szCs w:val="24"/>
          <w:lang w:eastAsia="es-EC"/>
        </w:rPr>
        <w:t>T</w:t>
      </w:r>
      <w:r w:rsidR="008F2904" w:rsidRPr="00EC10C3">
        <w:rPr>
          <w:rFonts w:ascii="Times New Roman" w:hAnsi="Times New Roman" w:cs="Times New Roman"/>
          <w:b/>
          <w:bCs/>
          <w:sz w:val="24"/>
          <w:szCs w:val="24"/>
          <w:lang w:eastAsia="es-EC"/>
        </w:rPr>
        <w:t>écnicas de análisis de datos</w:t>
      </w:r>
      <w:bookmarkEnd w:id="113"/>
      <w:r w:rsidR="008F2904" w:rsidRPr="00EC10C3">
        <w:rPr>
          <w:rFonts w:ascii="Times New Roman" w:hAnsi="Times New Roman" w:cs="Times New Roman"/>
          <w:b/>
          <w:bCs/>
          <w:sz w:val="24"/>
          <w:szCs w:val="24"/>
          <w:lang w:eastAsia="es-EC"/>
        </w:rPr>
        <w:t xml:space="preserve"> </w:t>
      </w:r>
    </w:p>
    <w:p w14:paraId="2BDEF4DF" w14:textId="5B79700B" w:rsidR="00BC2EDB" w:rsidRPr="00BC2EDB" w:rsidRDefault="00BC2EDB" w:rsidP="00FA6DE8">
      <w:pPr>
        <w:spacing w:line="360" w:lineRule="auto"/>
        <w:jc w:val="both"/>
        <w:rPr>
          <w:rFonts w:ascii="Times New Roman" w:hAnsi="Times New Roman" w:cs="Times New Roman"/>
          <w:sz w:val="24"/>
          <w:szCs w:val="24"/>
          <w:lang w:eastAsia="es-EC"/>
        </w:rPr>
      </w:pPr>
      <w:r>
        <w:rPr>
          <w:rFonts w:ascii="Times New Roman" w:hAnsi="Times New Roman" w:cs="Times New Roman"/>
          <w:sz w:val="24"/>
          <w:szCs w:val="24"/>
          <w:lang w:eastAsia="es-EC"/>
        </w:rPr>
        <w:t xml:space="preserve">Para el análisis de nuestros datos se </w:t>
      </w:r>
      <w:r w:rsidR="002154C4">
        <w:rPr>
          <w:rFonts w:ascii="Times New Roman" w:hAnsi="Times New Roman" w:cs="Times New Roman"/>
          <w:sz w:val="24"/>
          <w:szCs w:val="24"/>
          <w:lang w:eastAsia="es-EC"/>
        </w:rPr>
        <w:t xml:space="preserve">utilizó </w:t>
      </w:r>
      <w:r>
        <w:rPr>
          <w:rFonts w:ascii="Times New Roman" w:hAnsi="Times New Roman" w:cs="Times New Roman"/>
          <w:sz w:val="24"/>
          <w:szCs w:val="24"/>
          <w:lang w:eastAsia="es-EC"/>
        </w:rPr>
        <w:t xml:space="preserve">una escala de variables de tipo nominal, ordinal, luego se </w:t>
      </w:r>
      <w:r w:rsidR="002154C4">
        <w:rPr>
          <w:rFonts w:ascii="Times New Roman" w:hAnsi="Times New Roman" w:cs="Times New Roman"/>
          <w:sz w:val="24"/>
          <w:szCs w:val="24"/>
          <w:lang w:eastAsia="es-EC"/>
        </w:rPr>
        <w:t>procedió</w:t>
      </w:r>
      <w:r w:rsidR="00167815">
        <w:rPr>
          <w:rFonts w:ascii="Times New Roman" w:hAnsi="Times New Roman" w:cs="Times New Roman"/>
          <w:sz w:val="24"/>
          <w:szCs w:val="24"/>
          <w:lang w:eastAsia="es-EC"/>
        </w:rPr>
        <w:t xml:space="preserve"> a</w:t>
      </w:r>
      <w:r>
        <w:rPr>
          <w:rFonts w:ascii="Times New Roman" w:hAnsi="Times New Roman" w:cs="Times New Roman"/>
          <w:sz w:val="24"/>
          <w:szCs w:val="24"/>
          <w:lang w:eastAsia="es-EC"/>
        </w:rPr>
        <w:t xml:space="preserve"> realizar la codificación de datos con los resultados de campo en base al análisis cuantitativo de los datos que obt</w:t>
      </w:r>
      <w:r w:rsidR="002A599B">
        <w:rPr>
          <w:rFonts w:ascii="Times New Roman" w:hAnsi="Times New Roman" w:cs="Times New Roman"/>
          <w:sz w:val="24"/>
          <w:szCs w:val="24"/>
          <w:lang w:eastAsia="es-EC"/>
        </w:rPr>
        <w:t>uvi</w:t>
      </w:r>
      <w:r>
        <w:rPr>
          <w:rFonts w:ascii="Times New Roman" w:hAnsi="Times New Roman" w:cs="Times New Roman"/>
          <w:sz w:val="24"/>
          <w:szCs w:val="24"/>
          <w:lang w:eastAsia="es-EC"/>
        </w:rPr>
        <w:t>mos, para posteriormente realizar nuestra tabulación de datos con la ayuda del programa estadístico statgraphiscs y de e</w:t>
      </w:r>
      <w:r w:rsidR="00167815">
        <w:rPr>
          <w:rFonts w:ascii="Times New Roman" w:hAnsi="Times New Roman" w:cs="Times New Roman"/>
          <w:sz w:val="24"/>
          <w:szCs w:val="24"/>
          <w:lang w:eastAsia="es-EC"/>
        </w:rPr>
        <w:t>s</w:t>
      </w:r>
      <w:r>
        <w:rPr>
          <w:rFonts w:ascii="Times New Roman" w:hAnsi="Times New Roman" w:cs="Times New Roman"/>
          <w:sz w:val="24"/>
          <w:szCs w:val="24"/>
          <w:lang w:eastAsia="es-EC"/>
        </w:rPr>
        <w:t xml:space="preserve">ta manera </w:t>
      </w:r>
      <w:r w:rsidR="00167815">
        <w:rPr>
          <w:rFonts w:ascii="Times New Roman" w:hAnsi="Times New Roman" w:cs="Times New Roman"/>
          <w:sz w:val="24"/>
          <w:szCs w:val="24"/>
          <w:lang w:eastAsia="es-EC"/>
        </w:rPr>
        <w:t>poder comprobar nuestras hipótesis planteadas.</w:t>
      </w:r>
    </w:p>
    <w:p w14:paraId="2AED7A00" w14:textId="5334B808" w:rsidR="00F31BB8" w:rsidRPr="00EC10C3" w:rsidRDefault="00FF6B52" w:rsidP="00FC7A2B">
      <w:pPr>
        <w:pStyle w:val="Prrafodelista"/>
        <w:numPr>
          <w:ilvl w:val="2"/>
          <w:numId w:val="30"/>
        </w:numPr>
        <w:jc w:val="both"/>
        <w:rPr>
          <w:rFonts w:ascii="Times New Roman" w:hAnsi="Times New Roman" w:cs="Times New Roman"/>
          <w:b/>
          <w:bCs/>
          <w:sz w:val="24"/>
          <w:szCs w:val="24"/>
          <w:lang w:val="es-ES"/>
        </w:rPr>
      </w:pPr>
      <w:bookmarkStart w:id="114" w:name="_Toc87289037"/>
      <w:r w:rsidRPr="00EC10C3">
        <w:rPr>
          <w:rFonts w:ascii="Times New Roman" w:hAnsi="Times New Roman" w:cs="Times New Roman"/>
          <w:b/>
          <w:bCs/>
          <w:sz w:val="24"/>
          <w:szCs w:val="24"/>
          <w:lang w:val="es-ES"/>
        </w:rPr>
        <w:t>Métodos a evaluación y datos a tomarse</w:t>
      </w:r>
      <w:bookmarkEnd w:id="114"/>
      <w:r w:rsidRPr="00EC10C3">
        <w:rPr>
          <w:rFonts w:ascii="Times New Roman" w:hAnsi="Times New Roman" w:cs="Times New Roman"/>
          <w:b/>
          <w:bCs/>
          <w:sz w:val="24"/>
          <w:szCs w:val="24"/>
          <w:lang w:val="es-ES"/>
        </w:rPr>
        <w:t xml:space="preserve"> </w:t>
      </w:r>
    </w:p>
    <w:p w14:paraId="2AFF8358" w14:textId="17552634" w:rsidR="00FF6B52" w:rsidRDefault="00FF6B52" w:rsidP="00FA6DE8">
      <w:pPr>
        <w:spacing w:before="240" w:after="240" w:line="360" w:lineRule="auto"/>
        <w:jc w:val="both"/>
        <w:rPr>
          <w:rFonts w:ascii="Times New Roman" w:hAnsi="Times New Roman" w:cs="Times New Roman"/>
          <w:bCs/>
          <w:sz w:val="24"/>
          <w:szCs w:val="24"/>
          <w:lang w:val="es-ES"/>
        </w:rPr>
      </w:pPr>
      <w:r w:rsidRPr="00852F44">
        <w:rPr>
          <w:rFonts w:ascii="Times New Roman" w:hAnsi="Times New Roman" w:cs="Times New Roman"/>
          <w:bCs/>
          <w:sz w:val="24"/>
          <w:szCs w:val="24"/>
          <w:lang w:val="es-ES"/>
        </w:rPr>
        <w:t>Los datos en</w:t>
      </w:r>
      <w:r w:rsidR="00852F44">
        <w:rPr>
          <w:rFonts w:ascii="Times New Roman" w:hAnsi="Times New Roman" w:cs="Times New Roman"/>
          <w:bCs/>
          <w:sz w:val="24"/>
          <w:szCs w:val="24"/>
          <w:lang w:val="es-ES"/>
        </w:rPr>
        <w:t xml:space="preserve"> </w:t>
      </w:r>
      <w:r w:rsidRPr="00852F44">
        <w:rPr>
          <w:rFonts w:ascii="Times New Roman" w:hAnsi="Times New Roman" w:cs="Times New Roman"/>
          <w:bCs/>
          <w:sz w:val="24"/>
          <w:szCs w:val="24"/>
          <w:lang w:val="es-ES"/>
        </w:rPr>
        <w:t xml:space="preserve">estudio </w:t>
      </w:r>
      <w:r w:rsidR="00155FDB">
        <w:rPr>
          <w:rFonts w:ascii="Times New Roman" w:hAnsi="Times New Roman" w:cs="Times New Roman"/>
          <w:bCs/>
          <w:sz w:val="24"/>
          <w:szCs w:val="24"/>
          <w:lang w:val="es-ES"/>
        </w:rPr>
        <w:t>son</w:t>
      </w:r>
      <w:r w:rsidRPr="00852F44">
        <w:rPr>
          <w:rFonts w:ascii="Times New Roman" w:hAnsi="Times New Roman" w:cs="Times New Roman"/>
          <w:bCs/>
          <w:sz w:val="24"/>
          <w:szCs w:val="24"/>
          <w:lang w:val="es-ES"/>
        </w:rPr>
        <w:t xml:space="preserve"> tomados </w:t>
      </w:r>
      <w:r w:rsidR="00852F44" w:rsidRPr="00852F44">
        <w:rPr>
          <w:rFonts w:ascii="Times New Roman" w:hAnsi="Times New Roman" w:cs="Times New Roman"/>
          <w:bCs/>
          <w:sz w:val="24"/>
          <w:szCs w:val="24"/>
          <w:lang w:val="es-ES"/>
        </w:rPr>
        <w:t>y evaluados mediante preguntas: como, cuando, donde.</w:t>
      </w:r>
    </w:p>
    <w:p w14:paraId="6C218BE8" w14:textId="773BB5E9" w:rsidR="00852F44" w:rsidRDefault="00004C3D" w:rsidP="00FC7A2B">
      <w:pPr>
        <w:pStyle w:val="Prrafodelista"/>
        <w:numPr>
          <w:ilvl w:val="0"/>
          <w:numId w:val="14"/>
        </w:numPr>
        <w:spacing w:before="240" w:after="240" w:line="360" w:lineRule="auto"/>
        <w:ind w:left="360"/>
        <w:jc w:val="both"/>
        <w:rPr>
          <w:rFonts w:ascii="Times New Roman" w:hAnsi="Times New Roman" w:cs="Times New Roman"/>
          <w:b/>
          <w:sz w:val="24"/>
          <w:szCs w:val="24"/>
          <w:lang w:val="es-ES"/>
        </w:rPr>
      </w:pPr>
      <w:r w:rsidRPr="00004C3D">
        <w:rPr>
          <w:rFonts w:ascii="Times New Roman" w:hAnsi="Times New Roman" w:cs="Times New Roman"/>
          <w:b/>
          <w:sz w:val="24"/>
          <w:szCs w:val="24"/>
          <w:lang w:val="es-ES"/>
        </w:rPr>
        <w:t>Análisis de suelo</w:t>
      </w:r>
    </w:p>
    <w:p w14:paraId="48BEA27B" w14:textId="28F33FDE" w:rsidR="00004C3D" w:rsidRDefault="00004C3D" w:rsidP="00FA6DE8">
      <w:pPr>
        <w:spacing w:before="240" w:after="240" w:line="360" w:lineRule="auto"/>
        <w:jc w:val="both"/>
        <w:rPr>
          <w:rFonts w:ascii="Times New Roman" w:hAnsi="Times New Roman" w:cs="Times New Roman"/>
          <w:bCs/>
          <w:sz w:val="24"/>
          <w:szCs w:val="24"/>
          <w:lang w:val="es-ES"/>
        </w:rPr>
      </w:pPr>
      <w:r w:rsidRPr="00004C3D">
        <w:rPr>
          <w:rFonts w:ascii="Times New Roman" w:hAnsi="Times New Roman" w:cs="Times New Roman"/>
          <w:bCs/>
          <w:sz w:val="24"/>
          <w:szCs w:val="24"/>
          <w:lang w:val="es-ES"/>
        </w:rPr>
        <w:t>Se tom</w:t>
      </w:r>
      <w:r w:rsidR="00847A68">
        <w:rPr>
          <w:rFonts w:ascii="Times New Roman" w:hAnsi="Times New Roman" w:cs="Times New Roman"/>
          <w:bCs/>
          <w:sz w:val="24"/>
          <w:szCs w:val="24"/>
          <w:lang w:val="es-ES"/>
        </w:rPr>
        <w:t>o</w:t>
      </w:r>
      <w:r w:rsidRPr="00004C3D">
        <w:rPr>
          <w:rFonts w:ascii="Times New Roman" w:hAnsi="Times New Roman" w:cs="Times New Roman"/>
          <w:bCs/>
          <w:sz w:val="24"/>
          <w:szCs w:val="24"/>
          <w:lang w:val="es-ES"/>
        </w:rPr>
        <w:t xml:space="preserve"> muestras de suelo de los lotes de terreno destinados a la siembra de pastos para el consumo bovino</w:t>
      </w:r>
      <w:r w:rsidR="006D42C5">
        <w:rPr>
          <w:rFonts w:ascii="Times New Roman" w:hAnsi="Times New Roman" w:cs="Times New Roman"/>
          <w:bCs/>
          <w:sz w:val="24"/>
          <w:szCs w:val="24"/>
          <w:lang w:val="es-ES"/>
        </w:rPr>
        <w:t xml:space="preserve"> en la granja Laguacoto II del cantón Guaranda Provincia Bolívar</w:t>
      </w:r>
      <w:r w:rsidRPr="00004C3D">
        <w:rPr>
          <w:rFonts w:ascii="Times New Roman" w:hAnsi="Times New Roman" w:cs="Times New Roman"/>
          <w:bCs/>
          <w:sz w:val="24"/>
          <w:szCs w:val="24"/>
          <w:lang w:val="es-ES"/>
        </w:rPr>
        <w:t xml:space="preserve">, la recolección de las muestras se </w:t>
      </w:r>
      <w:r w:rsidR="00847A68" w:rsidRPr="00004C3D">
        <w:rPr>
          <w:rFonts w:ascii="Times New Roman" w:hAnsi="Times New Roman" w:cs="Times New Roman"/>
          <w:bCs/>
          <w:sz w:val="24"/>
          <w:szCs w:val="24"/>
          <w:lang w:val="es-ES"/>
        </w:rPr>
        <w:t>realiz</w:t>
      </w:r>
      <w:r w:rsidR="00847A68">
        <w:rPr>
          <w:rFonts w:ascii="Times New Roman" w:hAnsi="Times New Roman" w:cs="Times New Roman"/>
          <w:bCs/>
          <w:sz w:val="24"/>
          <w:szCs w:val="24"/>
          <w:lang w:val="es-ES"/>
        </w:rPr>
        <w:t>ó</w:t>
      </w:r>
      <w:r w:rsidRPr="00004C3D">
        <w:rPr>
          <w:rFonts w:ascii="Times New Roman" w:hAnsi="Times New Roman" w:cs="Times New Roman"/>
          <w:bCs/>
          <w:sz w:val="24"/>
          <w:szCs w:val="24"/>
          <w:lang w:val="es-ES"/>
        </w:rPr>
        <w:t xml:space="preserve"> antes de la siembra </w:t>
      </w:r>
      <w:r w:rsidR="006D42C5">
        <w:rPr>
          <w:rFonts w:ascii="Times New Roman" w:hAnsi="Times New Roman" w:cs="Times New Roman"/>
          <w:bCs/>
          <w:sz w:val="24"/>
          <w:szCs w:val="24"/>
          <w:lang w:val="es-ES"/>
        </w:rPr>
        <w:t>y se enviar</w:t>
      </w:r>
      <w:r w:rsidR="00155FDB">
        <w:rPr>
          <w:rFonts w:ascii="Times New Roman" w:hAnsi="Times New Roman" w:cs="Times New Roman"/>
          <w:bCs/>
          <w:sz w:val="24"/>
          <w:szCs w:val="24"/>
          <w:lang w:val="es-ES"/>
        </w:rPr>
        <w:t>o</w:t>
      </w:r>
      <w:r w:rsidR="006D42C5">
        <w:rPr>
          <w:rFonts w:ascii="Times New Roman" w:hAnsi="Times New Roman" w:cs="Times New Roman"/>
          <w:bCs/>
          <w:sz w:val="24"/>
          <w:szCs w:val="24"/>
          <w:lang w:val="es-ES"/>
        </w:rPr>
        <w:t>n al laboratorio para su respectivo análisis</w:t>
      </w:r>
      <w:r w:rsidR="0075343F">
        <w:rPr>
          <w:rFonts w:ascii="Times New Roman" w:hAnsi="Times New Roman" w:cs="Times New Roman"/>
          <w:bCs/>
          <w:sz w:val="24"/>
          <w:szCs w:val="24"/>
          <w:lang w:val="es-ES"/>
        </w:rPr>
        <w:t>, se realizó un análisis químico y Bromatológico.</w:t>
      </w:r>
    </w:p>
    <w:p w14:paraId="066B019A" w14:textId="2E9FA8DE" w:rsidR="006D42C5" w:rsidRDefault="006D42C5" w:rsidP="00FC7A2B">
      <w:pPr>
        <w:pStyle w:val="Prrafodelista"/>
        <w:numPr>
          <w:ilvl w:val="0"/>
          <w:numId w:val="15"/>
        </w:numPr>
        <w:spacing w:before="240" w:after="240" w:line="360" w:lineRule="auto"/>
        <w:ind w:left="360"/>
        <w:jc w:val="both"/>
        <w:rPr>
          <w:rFonts w:ascii="Times New Roman" w:hAnsi="Times New Roman" w:cs="Times New Roman"/>
          <w:b/>
          <w:sz w:val="24"/>
          <w:szCs w:val="24"/>
          <w:lang w:val="es-ES"/>
        </w:rPr>
      </w:pPr>
      <w:r w:rsidRPr="006D42C5">
        <w:rPr>
          <w:rFonts w:ascii="Times New Roman" w:hAnsi="Times New Roman" w:cs="Times New Roman"/>
          <w:b/>
          <w:sz w:val="24"/>
          <w:szCs w:val="24"/>
          <w:lang w:val="es-ES"/>
        </w:rPr>
        <w:t xml:space="preserve">Análisis de pastos </w:t>
      </w:r>
    </w:p>
    <w:p w14:paraId="3E1E206B" w14:textId="50359899" w:rsidR="006D42C5" w:rsidRDefault="00A61362" w:rsidP="00FA6DE8">
      <w:pPr>
        <w:spacing w:before="240" w:after="240" w:line="360" w:lineRule="auto"/>
        <w:jc w:val="both"/>
        <w:rPr>
          <w:rFonts w:ascii="Times New Roman" w:hAnsi="Times New Roman" w:cs="Times New Roman"/>
          <w:bCs/>
          <w:sz w:val="24"/>
          <w:szCs w:val="24"/>
          <w:lang w:val="es-ES"/>
        </w:rPr>
      </w:pPr>
      <w:r w:rsidRPr="00801D06">
        <w:rPr>
          <w:rFonts w:ascii="Times New Roman" w:hAnsi="Times New Roman" w:cs="Times New Roman"/>
          <w:bCs/>
          <w:sz w:val="24"/>
          <w:szCs w:val="24"/>
          <w:lang w:val="es-ES"/>
        </w:rPr>
        <w:t xml:space="preserve">Dentro </w:t>
      </w:r>
      <w:r w:rsidR="00801D06" w:rsidRPr="00801D06">
        <w:rPr>
          <w:rFonts w:ascii="Times New Roman" w:hAnsi="Times New Roman" w:cs="Times New Roman"/>
          <w:bCs/>
          <w:sz w:val="24"/>
          <w:szCs w:val="24"/>
          <w:lang w:val="es-ES"/>
        </w:rPr>
        <w:t xml:space="preserve">de la </w:t>
      </w:r>
      <w:r w:rsidRPr="00801D06">
        <w:rPr>
          <w:rFonts w:ascii="Times New Roman" w:hAnsi="Times New Roman" w:cs="Times New Roman"/>
          <w:bCs/>
          <w:sz w:val="24"/>
          <w:szCs w:val="24"/>
          <w:lang w:val="es-ES"/>
        </w:rPr>
        <w:t xml:space="preserve">toma </w:t>
      </w:r>
      <w:r w:rsidR="00801D06" w:rsidRPr="00801D06">
        <w:rPr>
          <w:rFonts w:ascii="Times New Roman" w:hAnsi="Times New Roman" w:cs="Times New Roman"/>
          <w:bCs/>
          <w:sz w:val="24"/>
          <w:szCs w:val="24"/>
          <w:lang w:val="es-ES"/>
        </w:rPr>
        <w:t xml:space="preserve">de </w:t>
      </w:r>
      <w:r w:rsidRPr="00801D06">
        <w:rPr>
          <w:rFonts w:ascii="Times New Roman" w:hAnsi="Times New Roman" w:cs="Times New Roman"/>
          <w:bCs/>
          <w:sz w:val="24"/>
          <w:szCs w:val="24"/>
          <w:lang w:val="es-ES"/>
        </w:rPr>
        <w:t xml:space="preserve">muestras </w:t>
      </w:r>
      <w:r w:rsidR="00801D06" w:rsidRPr="00801D06">
        <w:rPr>
          <w:rFonts w:ascii="Times New Roman" w:hAnsi="Times New Roman" w:cs="Times New Roman"/>
          <w:bCs/>
          <w:sz w:val="24"/>
          <w:szCs w:val="24"/>
          <w:lang w:val="es-ES"/>
        </w:rPr>
        <w:t xml:space="preserve">de </w:t>
      </w:r>
      <w:r w:rsidRPr="00801D06">
        <w:rPr>
          <w:rFonts w:ascii="Times New Roman" w:hAnsi="Times New Roman" w:cs="Times New Roman"/>
          <w:bCs/>
          <w:sz w:val="24"/>
          <w:szCs w:val="24"/>
          <w:lang w:val="es-ES"/>
        </w:rPr>
        <w:t xml:space="preserve">pastos </w:t>
      </w:r>
      <w:r w:rsidR="00801D06" w:rsidRPr="00801D06">
        <w:rPr>
          <w:rFonts w:ascii="Times New Roman" w:hAnsi="Times New Roman" w:cs="Times New Roman"/>
          <w:bCs/>
          <w:sz w:val="24"/>
          <w:szCs w:val="24"/>
          <w:lang w:val="es-ES"/>
        </w:rPr>
        <w:t xml:space="preserve">se </w:t>
      </w:r>
      <w:r w:rsidR="004762E4" w:rsidRPr="00801D06">
        <w:rPr>
          <w:rFonts w:ascii="Times New Roman" w:hAnsi="Times New Roman" w:cs="Times New Roman"/>
          <w:bCs/>
          <w:sz w:val="24"/>
          <w:szCs w:val="24"/>
          <w:lang w:val="es-ES"/>
        </w:rPr>
        <w:t>realiz</w:t>
      </w:r>
      <w:r w:rsidR="004762E4">
        <w:rPr>
          <w:rFonts w:ascii="Times New Roman" w:hAnsi="Times New Roman" w:cs="Times New Roman"/>
          <w:bCs/>
          <w:sz w:val="24"/>
          <w:szCs w:val="24"/>
          <w:lang w:val="es-ES"/>
        </w:rPr>
        <w:t xml:space="preserve">ó </w:t>
      </w:r>
      <w:r w:rsidR="00801D06" w:rsidRPr="00801D06">
        <w:rPr>
          <w:rFonts w:ascii="Times New Roman" w:hAnsi="Times New Roman" w:cs="Times New Roman"/>
          <w:bCs/>
          <w:sz w:val="24"/>
          <w:szCs w:val="24"/>
          <w:lang w:val="es-ES"/>
        </w:rPr>
        <w:t xml:space="preserve">una recolección </w:t>
      </w:r>
      <w:r w:rsidRPr="00801D06">
        <w:rPr>
          <w:rFonts w:ascii="Times New Roman" w:hAnsi="Times New Roman" w:cs="Times New Roman"/>
          <w:bCs/>
          <w:sz w:val="24"/>
          <w:szCs w:val="24"/>
          <w:lang w:val="es-ES"/>
        </w:rPr>
        <w:t xml:space="preserve">al azar </w:t>
      </w:r>
      <w:r w:rsidR="00801D06" w:rsidRPr="00801D06">
        <w:rPr>
          <w:rFonts w:ascii="Times New Roman" w:hAnsi="Times New Roman" w:cs="Times New Roman"/>
          <w:bCs/>
          <w:sz w:val="24"/>
          <w:szCs w:val="24"/>
          <w:lang w:val="es-ES"/>
        </w:rPr>
        <w:t>en forma de zig-zag</w:t>
      </w:r>
      <w:r w:rsidR="00801D06">
        <w:rPr>
          <w:rFonts w:ascii="Times New Roman" w:hAnsi="Times New Roman" w:cs="Times New Roman"/>
          <w:bCs/>
          <w:sz w:val="24"/>
          <w:szCs w:val="24"/>
          <w:lang w:val="es-ES"/>
        </w:rPr>
        <w:t xml:space="preserve"> en </w:t>
      </w:r>
      <w:r w:rsidR="00F22067">
        <w:rPr>
          <w:rFonts w:ascii="Times New Roman" w:hAnsi="Times New Roman" w:cs="Times New Roman"/>
          <w:bCs/>
          <w:sz w:val="24"/>
          <w:szCs w:val="24"/>
          <w:lang w:val="es-ES"/>
        </w:rPr>
        <w:t>el</w:t>
      </w:r>
      <w:r w:rsidR="00801D06">
        <w:rPr>
          <w:rFonts w:ascii="Times New Roman" w:hAnsi="Times New Roman" w:cs="Times New Roman"/>
          <w:bCs/>
          <w:sz w:val="24"/>
          <w:szCs w:val="24"/>
          <w:lang w:val="es-ES"/>
        </w:rPr>
        <w:t xml:space="preserve"> </w:t>
      </w:r>
      <w:r w:rsidR="00F22067">
        <w:rPr>
          <w:rFonts w:ascii="Times New Roman" w:hAnsi="Times New Roman" w:cs="Times New Roman"/>
          <w:bCs/>
          <w:sz w:val="24"/>
          <w:szCs w:val="24"/>
          <w:lang w:val="es-ES"/>
        </w:rPr>
        <w:t>terreno</w:t>
      </w:r>
      <w:r w:rsidR="00801D06">
        <w:rPr>
          <w:rFonts w:ascii="Times New Roman" w:hAnsi="Times New Roman" w:cs="Times New Roman"/>
          <w:bCs/>
          <w:sz w:val="24"/>
          <w:szCs w:val="24"/>
          <w:lang w:val="es-ES"/>
        </w:rPr>
        <w:t xml:space="preserve"> destinado </w:t>
      </w:r>
      <w:r w:rsidR="008F60DC">
        <w:rPr>
          <w:rFonts w:ascii="Times New Roman" w:hAnsi="Times New Roman" w:cs="Times New Roman"/>
          <w:bCs/>
          <w:sz w:val="24"/>
          <w:szCs w:val="24"/>
          <w:lang w:val="es-ES"/>
        </w:rPr>
        <w:t xml:space="preserve">al pastoreo bovino en la </w:t>
      </w:r>
      <w:r w:rsidR="00F22067">
        <w:rPr>
          <w:rFonts w:ascii="Times New Roman" w:hAnsi="Times New Roman" w:cs="Times New Roman"/>
          <w:bCs/>
          <w:sz w:val="24"/>
          <w:szCs w:val="24"/>
          <w:lang w:val="es-ES"/>
        </w:rPr>
        <w:t>G</w:t>
      </w:r>
      <w:r w:rsidR="008F60DC">
        <w:rPr>
          <w:rFonts w:ascii="Times New Roman" w:hAnsi="Times New Roman" w:cs="Times New Roman"/>
          <w:bCs/>
          <w:sz w:val="24"/>
          <w:szCs w:val="24"/>
          <w:lang w:val="es-ES"/>
        </w:rPr>
        <w:t>ranja Laguacoto II</w:t>
      </w:r>
      <w:r w:rsidR="00801D06" w:rsidRPr="00801D06">
        <w:rPr>
          <w:rFonts w:ascii="Times New Roman" w:hAnsi="Times New Roman" w:cs="Times New Roman"/>
          <w:bCs/>
          <w:sz w:val="24"/>
          <w:szCs w:val="24"/>
          <w:lang w:val="es-ES"/>
        </w:rPr>
        <w:t xml:space="preserve">, la recolección se </w:t>
      </w:r>
      <w:r w:rsidR="004762E4">
        <w:rPr>
          <w:rFonts w:ascii="Times New Roman" w:hAnsi="Times New Roman" w:cs="Times New Roman"/>
          <w:bCs/>
          <w:sz w:val="24"/>
          <w:szCs w:val="24"/>
          <w:lang w:val="es-ES"/>
        </w:rPr>
        <w:t>realizó</w:t>
      </w:r>
      <w:r w:rsidR="008F60DC">
        <w:rPr>
          <w:rFonts w:ascii="Times New Roman" w:hAnsi="Times New Roman" w:cs="Times New Roman"/>
          <w:bCs/>
          <w:sz w:val="24"/>
          <w:szCs w:val="24"/>
          <w:lang w:val="es-ES"/>
        </w:rPr>
        <w:t xml:space="preserve"> </w:t>
      </w:r>
      <w:r w:rsidR="008F60DC" w:rsidRPr="00801D06">
        <w:rPr>
          <w:rFonts w:ascii="Times New Roman" w:hAnsi="Times New Roman" w:cs="Times New Roman"/>
          <w:bCs/>
          <w:sz w:val="24"/>
          <w:szCs w:val="24"/>
          <w:lang w:val="es-ES"/>
        </w:rPr>
        <w:t>cumplido</w:t>
      </w:r>
      <w:r w:rsidR="00801D06">
        <w:rPr>
          <w:rFonts w:ascii="Times New Roman" w:hAnsi="Times New Roman" w:cs="Times New Roman"/>
          <w:bCs/>
          <w:sz w:val="24"/>
          <w:szCs w:val="24"/>
          <w:lang w:val="es-ES"/>
        </w:rPr>
        <w:t xml:space="preserve"> el estado fenológico completo en este caso halos 30 días</w:t>
      </w:r>
      <w:r w:rsidR="008F60DC">
        <w:rPr>
          <w:rFonts w:ascii="Times New Roman" w:hAnsi="Times New Roman" w:cs="Times New Roman"/>
          <w:bCs/>
          <w:sz w:val="24"/>
          <w:szCs w:val="24"/>
          <w:lang w:val="es-ES"/>
        </w:rPr>
        <w:t xml:space="preserve">, una </w:t>
      </w:r>
      <w:r w:rsidR="00892DDA">
        <w:rPr>
          <w:rFonts w:ascii="Times New Roman" w:hAnsi="Times New Roman" w:cs="Times New Roman"/>
          <w:bCs/>
          <w:sz w:val="24"/>
          <w:szCs w:val="24"/>
          <w:lang w:val="es-ES"/>
        </w:rPr>
        <w:t>vez</w:t>
      </w:r>
      <w:r w:rsidR="008F60DC">
        <w:rPr>
          <w:rFonts w:ascii="Times New Roman" w:hAnsi="Times New Roman" w:cs="Times New Roman"/>
          <w:bCs/>
          <w:sz w:val="24"/>
          <w:szCs w:val="24"/>
          <w:lang w:val="es-ES"/>
        </w:rPr>
        <w:t xml:space="preserve"> obtenidas las muestras se enviar</w:t>
      </w:r>
      <w:r w:rsidR="004762E4">
        <w:rPr>
          <w:rFonts w:ascii="Times New Roman" w:hAnsi="Times New Roman" w:cs="Times New Roman"/>
          <w:bCs/>
          <w:sz w:val="24"/>
          <w:szCs w:val="24"/>
          <w:lang w:val="es-ES"/>
        </w:rPr>
        <w:t>o</w:t>
      </w:r>
      <w:r w:rsidR="008F60DC">
        <w:rPr>
          <w:rFonts w:ascii="Times New Roman" w:hAnsi="Times New Roman" w:cs="Times New Roman"/>
          <w:bCs/>
          <w:sz w:val="24"/>
          <w:szCs w:val="24"/>
          <w:lang w:val="es-ES"/>
        </w:rPr>
        <w:t>n al laboratorio para su respectivo análisis</w:t>
      </w:r>
      <w:r w:rsidR="00F22067">
        <w:rPr>
          <w:rFonts w:ascii="Times New Roman" w:hAnsi="Times New Roman" w:cs="Times New Roman"/>
          <w:bCs/>
          <w:sz w:val="24"/>
          <w:szCs w:val="24"/>
          <w:lang w:val="es-ES"/>
        </w:rPr>
        <w:t xml:space="preserve"> Bromatológico, de igual manera se procedió a determinar el volumen de producción de las pasturas que se cultivaron para el consumo bovino.</w:t>
      </w:r>
    </w:p>
    <w:p w14:paraId="6AAD1F13" w14:textId="1D9BDE36" w:rsidR="008F60DC" w:rsidRDefault="008F60DC" w:rsidP="00FC7A2B">
      <w:pPr>
        <w:pStyle w:val="Prrafodelista"/>
        <w:numPr>
          <w:ilvl w:val="0"/>
          <w:numId w:val="15"/>
        </w:numPr>
        <w:spacing w:before="240" w:after="240" w:line="360" w:lineRule="auto"/>
        <w:ind w:left="360"/>
        <w:jc w:val="both"/>
        <w:rPr>
          <w:rFonts w:ascii="Times New Roman" w:hAnsi="Times New Roman" w:cs="Times New Roman"/>
          <w:b/>
          <w:sz w:val="24"/>
          <w:szCs w:val="24"/>
          <w:lang w:val="es-ES"/>
        </w:rPr>
      </w:pPr>
      <w:r w:rsidRPr="008F60DC">
        <w:rPr>
          <w:rFonts w:ascii="Times New Roman" w:hAnsi="Times New Roman" w:cs="Times New Roman"/>
          <w:b/>
          <w:sz w:val="24"/>
          <w:szCs w:val="24"/>
          <w:lang w:val="es-ES"/>
        </w:rPr>
        <w:t xml:space="preserve">Análisis de heces para determinar la digestibilidad aparente </w:t>
      </w:r>
    </w:p>
    <w:p w14:paraId="5A18FC59" w14:textId="56DC9BCF" w:rsidR="00FF6B52" w:rsidRPr="00E55B22" w:rsidRDefault="00F47343" w:rsidP="00FA6DE8">
      <w:pPr>
        <w:spacing w:before="240" w:after="240" w:line="360" w:lineRule="auto"/>
        <w:jc w:val="both"/>
        <w:rPr>
          <w:rFonts w:ascii="Times New Roman" w:hAnsi="Times New Roman" w:cs="Times New Roman"/>
          <w:bCs/>
          <w:sz w:val="24"/>
          <w:szCs w:val="24"/>
          <w:lang w:val="es-ES"/>
        </w:rPr>
      </w:pPr>
      <w:r w:rsidRPr="00E55B22">
        <w:rPr>
          <w:rFonts w:ascii="Times New Roman" w:hAnsi="Times New Roman" w:cs="Times New Roman"/>
          <w:bCs/>
          <w:sz w:val="24"/>
          <w:szCs w:val="24"/>
          <w:lang w:val="es-ES"/>
        </w:rPr>
        <w:t>Las muestras de hece</w:t>
      </w:r>
      <w:r w:rsidR="00E55B22">
        <w:rPr>
          <w:rFonts w:ascii="Times New Roman" w:hAnsi="Times New Roman" w:cs="Times New Roman"/>
          <w:bCs/>
          <w:sz w:val="24"/>
          <w:szCs w:val="24"/>
          <w:lang w:val="es-ES"/>
        </w:rPr>
        <w:t xml:space="preserve">s </w:t>
      </w:r>
      <w:r w:rsidR="004762E4">
        <w:rPr>
          <w:rFonts w:ascii="Times New Roman" w:hAnsi="Times New Roman" w:cs="Times New Roman"/>
          <w:bCs/>
          <w:sz w:val="24"/>
          <w:szCs w:val="24"/>
          <w:lang w:val="es-ES"/>
        </w:rPr>
        <w:t>fueron</w:t>
      </w:r>
      <w:r w:rsidR="00E55B22">
        <w:rPr>
          <w:rFonts w:ascii="Times New Roman" w:hAnsi="Times New Roman" w:cs="Times New Roman"/>
          <w:bCs/>
          <w:sz w:val="24"/>
          <w:szCs w:val="24"/>
          <w:lang w:val="es-ES"/>
        </w:rPr>
        <w:t xml:space="preserve"> recolectadas</w:t>
      </w:r>
      <w:r w:rsidRPr="00E55B22">
        <w:rPr>
          <w:rFonts w:ascii="Times New Roman" w:hAnsi="Times New Roman" w:cs="Times New Roman"/>
          <w:bCs/>
          <w:sz w:val="24"/>
          <w:szCs w:val="24"/>
          <w:lang w:val="es-ES"/>
        </w:rPr>
        <w:t xml:space="preserve"> de manera </w:t>
      </w:r>
      <w:r w:rsidR="00E55B22" w:rsidRPr="00E55B22">
        <w:rPr>
          <w:rFonts w:ascii="Times New Roman" w:hAnsi="Times New Roman" w:cs="Times New Roman"/>
          <w:bCs/>
          <w:sz w:val="24"/>
          <w:szCs w:val="24"/>
          <w:lang w:val="es-ES"/>
        </w:rPr>
        <w:t>transrectal obteniendo la muestra directo de los bovinos</w:t>
      </w:r>
      <w:r w:rsidR="00E55B22">
        <w:rPr>
          <w:rFonts w:ascii="Times New Roman" w:hAnsi="Times New Roman" w:cs="Times New Roman"/>
          <w:bCs/>
          <w:sz w:val="24"/>
          <w:szCs w:val="24"/>
          <w:lang w:val="es-ES"/>
        </w:rPr>
        <w:t xml:space="preserve"> de la granja Laguacoto II, se </w:t>
      </w:r>
      <w:r w:rsidR="00F233A8">
        <w:rPr>
          <w:rFonts w:ascii="Times New Roman" w:hAnsi="Times New Roman" w:cs="Times New Roman"/>
          <w:bCs/>
          <w:sz w:val="24"/>
          <w:szCs w:val="24"/>
          <w:lang w:val="es-ES"/>
        </w:rPr>
        <w:t>tomaron las</w:t>
      </w:r>
      <w:r w:rsidR="00E55B22">
        <w:rPr>
          <w:rFonts w:ascii="Times New Roman" w:hAnsi="Times New Roman" w:cs="Times New Roman"/>
          <w:bCs/>
          <w:sz w:val="24"/>
          <w:szCs w:val="24"/>
          <w:lang w:val="es-ES"/>
        </w:rPr>
        <w:t xml:space="preserve"> muestras una vez que los bovinos cumpl</w:t>
      </w:r>
      <w:r w:rsidR="004762E4">
        <w:rPr>
          <w:rFonts w:ascii="Times New Roman" w:hAnsi="Times New Roman" w:cs="Times New Roman"/>
          <w:bCs/>
          <w:sz w:val="24"/>
          <w:szCs w:val="24"/>
          <w:lang w:val="es-ES"/>
        </w:rPr>
        <w:t>ieron</w:t>
      </w:r>
      <w:r w:rsidR="00E55B22">
        <w:rPr>
          <w:rFonts w:ascii="Times New Roman" w:hAnsi="Times New Roman" w:cs="Times New Roman"/>
          <w:bCs/>
          <w:sz w:val="24"/>
          <w:szCs w:val="24"/>
          <w:lang w:val="es-ES"/>
        </w:rPr>
        <w:t xml:space="preserve"> el periodo de adaptación el cual será de tres a cinco días, posterior a </w:t>
      </w:r>
      <w:r w:rsidR="00E55B22">
        <w:rPr>
          <w:rFonts w:ascii="Times New Roman" w:hAnsi="Times New Roman" w:cs="Times New Roman"/>
          <w:bCs/>
          <w:sz w:val="24"/>
          <w:szCs w:val="24"/>
          <w:lang w:val="es-ES"/>
        </w:rPr>
        <w:lastRenderedPageBreak/>
        <w:t>la recolección se enviar</w:t>
      </w:r>
      <w:r w:rsidR="004762E4">
        <w:rPr>
          <w:rFonts w:ascii="Times New Roman" w:hAnsi="Times New Roman" w:cs="Times New Roman"/>
          <w:bCs/>
          <w:sz w:val="24"/>
          <w:szCs w:val="24"/>
          <w:lang w:val="es-ES"/>
        </w:rPr>
        <w:t>o</w:t>
      </w:r>
      <w:r w:rsidR="00E55B22">
        <w:rPr>
          <w:rFonts w:ascii="Times New Roman" w:hAnsi="Times New Roman" w:cs="Times New Roman"/>
          <w:bCs/>
          <w:sz w:val="24"/>
          <w:szCs w:val="24"/>
          <w:lang w:val="es-ES"/>
        </w:rPr>
        <w:t>n las muestras al laboratorio para su análisis y de esta manera poder terminar la digestibilidad aparente.</w:t>
      </w:r>
    </w:p>
    <w:p w14:paraId="37766FCE" w14:textId="05B74FF0" w:rsidR="00952113" w:rsidRPr="00806BE0" w:rsidRDefault="00806BE0" w:rsidP="00FC7A2B">
      <w:pPr>
        <w:pStyle w:val="Prrafodelista"/>
        <w:numPr>
          <w:ilvl w:val="1"/>
          <w:numId w:val="30"/>
        </w:numPr>
        <w:spacing w:line="480" w:lineRule="auto"/>
        <w:jc w:val="both"/>
        <w:rPr>
          <w:rFonts w:ascii="Times New Roman" w:hAnsi="Times New Roman" w:cs="Times New Roman"/>
          <w:b/>
          <w:bCs/>
          <w:sz w:val="24"/>
          <w:szCs w:val="24"/>
        </w:rPr>
      </w:pPr>
      <w:bookmarkStart w:id="115" w:name="_Toc87289038"/>
      <w:r>
        <w:rPr>
          <w:rFonts w:ascii="Times New Roman" w:hAnsi="Times New Roman" w:cs="Times New Roman"/>
          <w:b/>
          <w:bCs/>
          <w:sz w:val="24"/>
          <w:szCs w:val="24"/>
        </w:rPr>
        <w:t xml:space="preserve"> </w:t>
      </w:r>
      <w:r w:rsidR="00952113" w:rsidRPr="00806BE0">
        <w:rPr>
          <w:rFonts w:ascii="Times New Roman" w:hAnsi="Times New Roman" w:cs="Times New Roman"/>
          <w:b/>
          <w:bCs/>
          <w:sz w:val="24"/>
          <w:szCs w:val="24"/>
        </w:rPr>
        <w:t>Manejo del experimento</w:t>
      </w:r>
      <w:bookmarkEnd w:id="107"/>
      <w:bookmarkEnd w:id="115"/>
      <w:r w:rsidR="00952113" w:rsidRPr="00806BE0">
        <w:rPr>
          <w:rFonts w:ascii="Times New Roman" w:hAnsi="Times New Roman" w:cs="Times New Roman"/>
          <w:b/>
          <w:bCs/>
          <w:sz w:val="24"/>
          <w:szCs w:val="24"/>
        </w:rPr>
        <w:t xml:space="preserve"> </w:t>
      </w:r>
    </w:p>
    <w:p w14:paraId="01249648" w14:textId="3B56E155" w:rsidR="00D35590" w:rsidRPr="00FA6DE8" w:rsidRDefault="00D35590" w:rsidP="00FC7A2B">
      <w:pPr>
        <w:pStyle w:val="Prrafodelista"/>
        <w:numPr>
          <w:ilvl w:val="2"/>
          <w:numId w:val="30"/>
        </w:numPr>
        <w:spacing w:line="480" w:lineRule="auto"/>
        <w:rPr>
          <w:rFonts w:ascii="Times New Roman" w:hAnsi="Times New Roman" w:cs="Times New Roman"/>
          <w:b/>
          <w:bCs/>
          <w:sz w:val="24"/>
          <w:szCs w:val="24"/>
          <w:lang w:eastAsia="es-EC"/>
        </w:rPr>
      </w:pPr>
      <w:bookmarkStart w:id="116" w:name="_Toc87289039"/>
      <w:r w:rsidRPr="00806BE0">
        <w:rPr>
          <w:rFonts w:ascii="Times New Roman" w:hAnsi="Times New Roman" w:cs="Times New Roman"/>
          <w:b/>
          <w:bCs/>
          <w:sz w:val="24"/>
          <w:szCs w:val="24"/>
          <w:lang w:eastAsia="es-EC"/>
        </w:rPr>
        <w:t>Procedimiento para la toma de muestras de suelos</w:t>
      </w:r>
      <w:bookmarkEnd w:id="116"/>
    </w:p>
    <w:p w14:paraId="73A606DE" w14:textId="13F18C6F" w:rsidR="00D35590" w:rsidRPr="00224A52" w:rsidRDefault="004158E7" w:rsidP="00FC7A2B">
      <w:pPr>
        <w:pStyle w:val="Prrafodelista"/>
        <w:numPr>
          <w:ilvl w:val="0"/>
          <w:numId w:val="6"/>
        </w:numPr>
        <w:spacing w:after="0" w:line="360" w:lineRule="auto"/>
        <w:ind w:left="360"/>
        <w:jc w:val="both"/>
        <w:rPr>
          <w:rFonts w:ascii="Times New Roman" w:eastAsia="Times New Roman" w:hAnsi="Times New Roman" w:cs="Times New Roman"/>
          <w:sz w:val="24"/>
          <w:szCs w:val="24"/>
          <w:lang w:eastAsia="es-EC"/>
        </w:rPr>
      </w:pPr>
      <w:r w:rsidRPr="004158E7">
        <w:rPr>
          <w:rFonts w:ascii="Times New Roman" w:eastAsia="Times New Roman" w:hAnsi="Times New Roman" w:cs="Times New Roman"/>
          <w:sz w:val="24"/>
          <w:szCs w:val="24"/>
          <w:lang w:eastAsia="es-EC"/>
        </w:rPr>
        <w:t xml:space="preserve">Primeramente, comenzamos delimitando el área </w:t>
      </w:r>
      <w:r w:rsidR="00D35590" w:rsidRPr="00370F7C">
        <w:rPr>
          <w:rFonts w:ascii="Times New Roman" w:eastAsia="Times New Roman" w:hAnsi="Times New Roman" w:cs="Times New Roman"/>
          <w:color w:val="000000"/>
          <w:sz w:val="24"/>
          <w:szCs w:val="24"/>
          <w:lang w:eastAsia="es-EC"/>
        </w:rPr>
        <w:t xml:space="preserve">de los potreros recorrimos el </w:t>
      </w:r>
      <w:r w:rsidR="00D35590">
        <w:rPr>
          <w:rFonts w:ascii="Times New Roman" w:eastAsia="Times New Roman" w:hAnsi="Times New Roman" w:cs="Times New Roman"/>
          <w:color w:val="000000"/>
          <w:sz w:val="24"/>
          <w:szCs w:val="24"/>
          <w:lang w:eastAsia="es-EC"/>
        </w:rPr>
        <w:t>terreno</w:t>
      </w:r>
      <w:r w:rsidR="00D35590" w:rsidRPr="00370F7C">
        <w:rPr>
          <w:rFonts w:ascii="Times New Roman" w:eastAsia="Times New Roman" w:hAnsi="Times New Roman" w:cs="Times New Roman"/>
          <w:color w:val="000000"/>
          <w:sz w:val="24"/>
          <w:szCs w:val="24"/>
          <w:lang w:eastAsia="es-EC"/>
        </w:rPr>
        <w:t xml:space="preserve"> y asemos un plano o croquis sencillo de las superficies más o menos homogéneas, en cuanto al tipo de suelo, apariencia física y clase de manejo recibido anteriormente</w:t>
      </w:r>
      <w:r w:rsidR="00D35590">
        <w:rPr>
          <w:rFonts w:ascii="Times New Roman" w:eastAsia="Times New Roman" w:hAnsi="Times New Roman" w:cs="Times New Roman"/>
          <w:color w:val="000000"/>
          <w:sz w:val="24"/>
          <w:szCs w:val="24"/>
          <w:lang w:eastAsia="es-EC"/>
        </w:rPr>
        <w:t>, con la ayuda de un flexómetro cuya unidad viene en metros, procederé a tomar el perímetro del potrero en estudio.</w:t>
      </w:r>
    </w:p>
    <w:p w14:paraId="43627420" w14:textId="1C12071E" w:rsidR="00D35590" w:rsidRPr="00224A52" w:rsidRDefault="004158E7" w:rsidP="00FC7A2B">
      <w:pPr>
        <w:pStyle w:val="Prrafodelista"/>
        <w:numPr>
          <w:ilvl w:val="0"/>
          <w:numId w:val="6"/>
        </w:numPr>
        <w:spacing w:after="0" w:line="360" w:lineRule="auto"/>
        <w:ind w:left="360"/>
        <w:jc w:val="both"/>
        <w:rPr>
          <w:rFonts w:ascii="Times New Roman" w:eastAsia="Times New Roman" w:hAnsi="Times New Roman" w:cs="Times New Roman"/>
          <w:sz w:val="24"/>
          <w:szCs w:val="24"/>
          <w:lang w:eastAsia="es-EC"/>
        </w:rPr>
      </w:pPr>
      <w:r w:rsidRPr="004158E7">
        <w:rPr>
          <w:rFonts w:ascii="Times New Roman" w:eastAsia="Times New Roman" w:hAnsi="Times New Roman" w:cs="Times New Roman"/>
          <w:sz w:val="24"/>
          <w:szCs w:val="24"/>
          <w:lang w:eastAsia="es-EC"/>
        </w:rPr>
        <w:t xml:space="preserve">La muestra </w:t>
      </w:r>
      <w:r w:rsidR="004762E4">
        <w:rPr>
          <w:rFonts w:ascii="Times New Roman" w:eastAsia="Times New Roman" w:hAnsi="Times New Roman" w:cs="Times New Roman"/>
          <w:sz w:val="24"/>
          <w:szCs w:val="24"/>
          <w:lang w:eastAsia="es-EC"/>
        </w:rPr>
        <w:t>fue</w:t>
      </w:r>
      <w:r w:rsidRPr="004158E7">
        <w:rPr>
          <w:rFonts w:ascii="Times New Roman" w:eastAsia="Times New Roman" w:hAnsi="Times New Roman" w:cs="Times New Roman"/>
          <w:sz w:val="24"/>
          <w:szCs w:val="24"/>
          <w:lang w:eastAsia="es-EC"/>
        </w:rPr>
        <w:t xml:space="preserve"> recogida</w:t>
      </w:r>
      <w:r w:rsidR="00D35590">
        <w:rPr>
          <w:rFonts w:ascii="Times New Roman" w:eastAsia="Times New Roman" w:hAnsi="Times New Roman" w:cs="Times New Roman"/>
          <w:sz w:val="24"/>
          <w:szCs w:val="24"/>
          <w:lang w:eastAsia="es-EC"/>
        </w:rPr>
        <w:t xml:space="preserve"> un</w:t>
      </w:r>
      <w:r w:rsidR="00D24A97">
        <w:rPr>
          <w:rFonts w:ascii="Times New Roman" w:eastAsia="Times New Roman" w:hAnsi="Times New Roman" w:cs="Times New Roman"/>
          <w:sz w:val="24"/>
          <w:szCs w:val="24"/>
          <w:lang w:eastAsia="es-EC"/>
        </w:rPr>
        <w:t xml:space="preserve"> </w:t>
      </w:r>
      <w:r w:rsidR="00D35590">
        <w:rPr>
          <w:rFonts w:ascii="Times New Roman" w:eastAsia="Times New Roman" w:hAnsi="Times New Roman" w:cs="Times New Roman"/>
          <w:sz w:val="24"/>
          <w:szCs w:val="24"/>
          <w:lang w:eastAsia="es-EC"/>
        </w:rPr>
        <w:t>mes antes de la siembra, en forrajes en producción después de un periodo de pastoreo intensivo o después del corte, además se realiza un día después de lluvia o riego intensivo para log</w:t>
      </w:r>
      <w:r w:rsidR="00155FDB">
        <w:rPr>
          <w:rFonts w:ascii="Times New Roman" w:eastAsia="Times New Roman" w:hAnsi="Times New Roman" w:cs="Times New Roman"/>
          <w:sz w:val="24"/>
          <w:szCs w:val="24"/>
          <w:lang w:eastAsia="es-EC"/>
        </w:rPr>
        <w:t>r</w:t>
      </w:r>
      <w:r w:rsidR="00D35590">
        <w:rPr>
          <w:rFonts w:ascii="Times New Roman" w:eastAsia="Times New Roman" w:hAnsi="Times New Roman" w:cs="Times New Roman"/>
          <w:sz w:val="24"/>
          <w:szCs w:val="24"/>
          <w:lang w:eastAsia="es-EC"/>
        </w:rPr>
        <w:t xml:space="preserve">ar una muestra homogénea. </w:t>
      </w:r>
    </w:p>
    <w:p w14:paraId="330DD035" w14:textId="77B021C7" w:rsidR="00D35590" w:rsidRPr="00224A52" w:rsidRDefault="00D35590" w:rsidP="00FC7A2B">
      <w:pPr>
        <w:pStyle w:val="Prrafodelista"/>
        <w:numPr>
          <w:ilvl w:val="0"/>
          <w:numId w:val="6"/>
        </w:numPr>
        <w:spacing w:after="0" w:line="360" w:lineRule="auto"/>
        <w:ind w:left="360"/>
        <w:jc w:val="both"/>
        <w:rPr>
          <w:rFonts w:ascii="Times New Roman" w:eastAsia="Times New Roman" w:hAnsi="Times New Roman" w:cs="Times New Roman"/>
          <w:sz w:val="24"/>
          <w:szCs w:val="24"/>
          <w:lang w:eastAsia="es-EC"/>
        </w:rPr>
      </w:pPr>
      <w:r w:rsidRPr="00224A52">
        <w:rPr>
          <w:rFonts w:ascii="Times New Roman" w:eastAsia="Times New Roman" w:hAnsi="Times New Roman" w:cs="Times New Roman"/>
          <w:sz w:val="24"/>
          <w:szCs w:val="24"/>
          <w:lang w:eastAsia="es-EC"/>
        </w:rPr>
        <w:t xml:space="preserve">Para la toma de muestra se </w:t>
      </w:r>
      <w:r w:rsidR="004762E4" w:rsidRPr="00224A52">
        <w:rPr>
          <w:rFonts w:ascii="Times New Roman" w:eastAsia="Times New Roman" w:hAnsi="Times New Roman" w:cs="Times New Roman"/>
          <w:sz w:val="24"/>
          <w:szCs w:val="24"/>
          <w:lang w:eastAsia="es-EC"/>
        </w:rPr>
        <w:t>utiliz</w:t>
      </w:r>
      <w:r w:rsidR="004762E4">
        <w:rPr>
          <w:rFonts w:ascii="Times New Roman" w:eastAsia="Times New Roman" w:hAnsi="Times New Roman" w:cs="Times New Roman"/>
          <w:sz w:val="24"/>
          <w:szCs w:val="24"/>
          <w:lang w:eastAsia="es-EC"/>
        </w:rPr>
        <w:t xml:space="preserve">ó </w:t>
      </w:r>
      <w:r w:rsidRPr="00224A52">
        <w:rPr>
          <w:rFonts w:ascii="Times New Roman" w:eastAsia="Times New Roman" w:hAnsi="Times New Roman" w:cs="Times New Roman"/>
          <w:sz w:val="24"/>
          <w:szCs w:val="24"/>
          <w:lang w:eastAsia="es-EC"/>
        </w:rPr>
        <w:t xml:space="preserve">los </w:t>
      </w:r>
      <w:r>
        <w:rPr>
          <w:rFonts w:ascii="Times New Roman" w:eastAsia="Times New Roman" w:hAnsi="Times New Roman" w:cs="Times New Roman"/>
          <w:sz w:val="24"/>
          <w:szCs w:val="24"/>
          <w:lang w:eastAsia="es-EC"/>
        </w:rPr>
        <w:t xml:space="preserve">siguientes </w:t>
      </w:r>
      <w:r w:rsidRPr="00224A52">
        <w:rPr>
          <w:rFonts w:ascii="Times New Roman" w:eastAsia="Times New Roman" w:hAnsi="Times New Roman" w:cs="Times New Roman"/>
          <w:sz w:val="24"/>
          <w:szCs w:val="24"/>
          <w:lang w:eastAsia="es-EC"/>
        </w:rPr>
        <w:t xml:space="preserve">implementos como </w:t>
      </w:r>
      <w:r>
        <w:rPr>
          <w:rFonts w:ascii="Times New Roman" w:eastAsia="Times New Roman" w:hAnsi="Times New Roman" w:cs="Times New Roman"/>
          <w:sz w:val="24"/>
          <w:szCs w:val="24"/>
          <w:lang w:eastAsia="es-EC"/>
        </w:rPr>
        <w:t>el croquis de muestreo previamente realizado, un</w:t>
      </w:r>
      <w:r w:rsidR="0099259F">
        <w:rPr>
          <w:rFonts w:ascii="Times New Roman" w:eastAsia="Times New Roman" w:hAnsi="Times New Roman" w:cs="Times New Roman"/>
          <w:sz w:val="24"/>
          <w:szCs w:val="24"/>
          <w:lang w:eastAsia="es-EC"/>
        </w:rPr>
        <w:t xml:space="preserve"> barreno, una lampa, </w:t>
      </w:r>
      <w:r>
        <w:rPr>
          <w:rFonts w:ascii="Times New Roman" w:eastAsia="Times New Roman" w:hAnsi="Times New Roman" w:cs="Times New Roman"/>
          <w:sz w:val="24"/>
          <w:szCs w:val="24"/>
          <w:lang w:eastAsia="es-EC"/>
        </w:rPr>
        <w:t>un cuchillo con filo, balde o bolsas plásticas grandes para recolectar las submuestras, bolsas plásticas para empacar las muestras, marcadores de tinta permanente para identificar la muestra.</w:t>
      </w:r>
    </w:p>
    <w:p w14:paraId="33F96044" w14:textId="3F568B1B" w:rsidR="00D35590" w:rsidRPr="00224A52" w:rsidRDefault="00D35590" w:rsidP="00FC7A2B">
      <w:pPr>
        <w:pStyle w:val="Prrafodelista"/>
        <w:numPr>
          <w:ilvl w:val="0"/>
          <w:numId w:val="6"/>
        </w:numPr>
        <w:spacing w:after="0" w:line="360" w:lineRule="auto"/>
        <w:ind w:left="360"/>
        <w:jc w:val="both"/>
        <w:rPr>
          <w:rFonts w:ascii="Times New Roman" w:eastAsia="Times New Roman" w:hAnsi="Times New Roman" w:cs="Times New Roman"/>
          <w:sz w:val="24"/>
          <w:szCs w:val="24"/>
          <w:lang w:eastAsia="es-EC"/>
        </w:rPr>
      </w:pPr>
      <w:r w:rsidRPr="007875E6">
        <w:rPr>
          <w:rFonts w:ascii="Times New Roman" w:eastAsia="Times New Roman" w:hAnsi="Times New Roman" w:cs="Times New Roman"/>
          <w:sz w:val="24"/>
          <w:szCs w:val="24"/>
          <w:lang w:eastAsia="es-EC"/>
        </w:rPr>
        <w:t xml:space="preserve">Se </w:t>
      </w:r>
      <w:r w:rsidR="004762E4" w:rsidRPr="007875E6">
        <w:rPr>
          <w:rFonts w:ascii="Times New Roman" w:eastAsia="Times New Roman" w:hAnsi="Times New Roman" w:cs="Times New Roman"/>
          <w:sz w:val="24"/>
          <w:szCs w:val="24"/>
          <w:lang w:eastAsia="es-EC"/>
        </w:rPr>
        <w:t>recorr</w:t>
      </w:r>
      <w:r w:rsidR="004762E4">
        <w:rPr>
          <w:rFonts w:ascii="Times New Roman" w:eastAsia="Times New Roman" w:hAnsi="Times New Roman" w:cs="Times New Roman"/>
          <w:sz w:val="24"/>
          <w:szCs w:val="24"/>
          <w:lang w:eastAsia="es-EC"/>
        </w:rPr>
        <w:t>ió</w:t>
      </w:r>
      <w:r w:rsidRPr="007875E6">
        <w:rPr>
          <w:rFonts w:ascii="Times New Roman" w:eastAsia="Times New Roman" w:hAnsi="Times New Roman" w:cs="Times New Roman"/>
          <w:sz w:val="24"/>
          <w:szCs w:val="24"/>
          <w:lang w:eastAsia="es-EC"/>
        </w:rPr>
        <w:t xml:space="preserve"> el terreno al azar en forma de zig-zag</w:t>
      </w:r>
      <w:r w:rsidRPr="00F31BB8">
        <w:rPr>
          <w:rFonts w:ascii="Times New Roman" w:eastAsia="Times New Roman" w:hAnsi="Times New Roman" w:cs="Times New Roman"/>
          <w:sz w:val="24"/>
          <w:szCs w:val="24"/>
          <w:lang w:eastAsia="es-EC"/>
        </w:rPr>
        <w:t xml:space="preserve"> y cada 15 o 30 pasos, </w:t>
      </w:r>
      <w:r w:rsidR="004158E7">
        <w:rPr>
          <w:rFonts w:ascii="Times New Roman" w:eastAsia="Times New Roman" w:hAnsi="Times New Roman" w:cs="Times New Roman"/>
          <w:sz w:val="24"/>
          <w:szCs w:val="24"/>
          <w:lang w:eastAsia="es-EC"/>
        </w:rPr>
        <w:t>en el</w:t>
      </w:r>
      <w:r w:rsidRPr="00F31BB8">
        <w:rPr>
          <w:rFonts w:ascii="Times New Roman" w:hAnsi="Times New Roman" w:cs="Times New Roman"/>
          <w:sz w:val="24"/>
          <w:szCs w:val="24"/>
        </w:rPr>
        <w:t xml:space="preserve"> lugar elegido se raspa superficialmente y se limpia de restos vegetales, pero sin eliminar suelo, se</w:t>
      </w:r>
      <w:r w:rsidR="0099259F">
        <w:rPr>
          <w:rFonts w:ascii="Times New Roman" w:hAnsi="Times New Roman" w:cs="Times New Roman"/>
          <w:sz w:val="24"/>
          <w:szCs w:val="24"/>
        </w:rPr>
        <w:t xml:space="preserve"> introduce el barreno</w:t>
      </w:r>
      <w:r w:rsidRPr="00F31BB8">
        <w:rPr>
          <w:rFonts w:ascii="Times New Roman" w:hAnsi="Times New Roman" w:cs="Times New Roman"/>
          <w:sz w:val="24"/>
          <w:szCs w:val="24"/>
        </w:rPr>
        <w:t>, a la profundidad de</w:t>
      </w:r>
      <w:r w:rsidR="007875E6">
        <w:rPr>
          <w:rFonts w:ascii="Times New Roman" w:hAnsi="Times New Roman" w:cs="Times New Roman"/>
          <w:sz w:val="24"/>
          <w:szCs w:val="24"/>
        </w:rPr>
        <w:t xml:space="preserve"> 10 a 12</w:t>
      </w:r>
      <w:r w:rsidRPr="00F31BB8">
        <w:rPr>
          <w:rFonts w:ascii="Times New Roman" w:hAnsi="Times New Roman" w:cs="Times New Roman"/>
          <w:sz w:val="24"/>
          <w:szCs w:val="24"/>
        </w:rPr>
        <w:t xml:space="preserve"> cm, Se realiza el recorrido especificado en el croquis, recolectando las submuestras en los puntos asignados y colocándolas en un recipiente plástico. Se van desmenuzando los terrones y se extraen piedras, raíces grandes y contaminantes, mezclando muy bien cada nueva submuestra con las anteriores. </w:t>
      </w:r>
      <w:r w:rsidR="007875E6">
        <w:rPr>
          <w:rFonts w:ascii="Times New Roman" w:hAnsi="Times New Roman" w:cs="Times New Roman"/>
          <w:sz w:val="24"/>
          <w:szCs w:val="24"/>
        </w:rPr>
        <w:t>se</w:t>
      </w:r>
      <w:r w:rsidRPr="00F31BB8">
        <w:rPr>
          <w:rFonts w:ascii="Times New Roman" w:hAnsi="Times New Roman" w:cs="Times New Roman"/>
          <w:sz w:val="24"/>
          <w:szCs w:val="24"/>
        </w:rPr>
        <w:t xml:space="preserve"> </w:t>
      </w:r>
      <w:r w:rsidR="00155FDB" w:rsidRPr="00F31BB8">
        <w:rPr>
          <w:rFonts w:ascii="Times New Roman" w:hAnsi="Times New Roman" w:cs="Times New Roman"/>
          <w:sz w:val="24"/>
          <w:szCs w:val="24"/>
        </w:rPr>
        <w:t>utiliz</w:t>
      </w:r>
      <w:r w:rsidR="00155FDB">
        <w:rPr>
          <w:rFonts w:ascii="Times New Roman" w:hAnsi="Times New Roman" w:cs="Times New Roman"/>
          <w:sz w:val="24"/>
          <w:szCs w:val="24"/>
        </w:rPr>
        <w:t>ó</w:t>
      </w:r>
      <w:r w:rsidRPr="00F31BB8">
        <w:rPr>
          <w:rFonts w:ascii="Times New Roman" w:hAnsi="Times New Roman" w:cs="Times New Roman"/>
          <w:sz w:val="24"/>
          <w:szCs w:val="24"/>
        </w:rPr>
        <w:t xml:space="preserve"> el método del cuarteo para homogenizar nuestra muestra que consist</w:t>
      </w:r>
      <w:r w:rsidR="00D24A97">
        <w:rPr>
          <w:rFonts w:ascii="Times New Roman" w:hAnsi="Times New Roman" w:cs="Times New Roman"/>
          <w:sz w:val="24"/>
          <w:szCs w:val="24"/>
        </w:rPr>
        <w:t>e</w:t>
      </w:r>
      <w:r w:rsidRPr="00F31BB8">
        <w:rPr>
          <w:rFonts w:ascii="Times New Roman" w:hAnsi="Times New Roman" w:cs="Times New Roman"/>
          <w:sz w:val="24"/>
          <w:szCs w:val="24"/>
        </w:rPr>
        <w:t xml:space="preserve"> en colocar todo el suelo sobre un plástico limpio, se divide en cuatro partes iguales y se separa una de ellas o dos opuestas. Se repite el procedimiento hasta llegar a obtener la muestra deseada</w:t>
      </w:r>
      <w:r w:rsidR="007875E6">
        <w:rPr>
          <w:rFonts w:ascii="Times New Roman" w:hAnsi="Times New Roman" w:cs="Times New Roman"/>
          <w:sz w:val="24"/>
          <w:szCs w:val="24"/>
        </w:rPr>
        <w:t xml:space="preserve"> entre 0,5 - 1 kg.</w:t>
      </w:r>
    </w:p>
    <w:p w14:paraId="5735C6A4" w14:textId="33A36287" w:rsidR="00914E70" w:rsidRPr="00684986" w:rsidRDefault="007875E6" w:rsidP="00FC7A2B">
      <w:pPr>
        <w:pStyle w:val="Prrafodelista"/>
        <w:numPr>
          <w:ilvl w:val="0"/>
          <w:numId w:val="6"/>
        </w:numPr>
        <w:spacing w:after="0" w:line="360" w:lineRule="auto"/>
        <w:ind w:left="360"/>
        <w:jc w:val="both"/>
        <w:rPr>
          <w:rFonts w:ascii="Times New Roman" w:hAnsi="Times New Roman" w:cs="Times New Roman"/>
          <w:b/>
          <w:bCs/>
          <w:spacing w:val="-1"/>
          <w:sz w:val="24"/>
          <w:szCs w:val="24"/>
        </w:rPr>
      </w:pPr>
      <w:r>
        <w:rPr>
          <w:rFonts w:ascii="Times New Roman" w:eastAsia="Times New Roman" w:hAnsi="Times New Roman" w:cs="Times New Roman"/>
          <w:sz w:val="24"/>
          <w:szCs w:val="24"/>
          <w:lang w:eastAsia="es-EC"/>
        </w:rPr>
        <w:t xml:space="preserve">Nuestra muestra final se </w:t>
      </w:r>
      <w:r w:rsidR="004762E4">
        <w:rPr>
          <w:rFonts w:ascii="Times New Roman" w:hAnsi="Times New Roman" w:cs="Times New Roman"/>
          <w:sz w:val="24"/>
          <w:szCs w:val="24"/>
        </w:rPr>
        <w:t>transfirió</w:t>
      </w:r>
      <w:r w:rsidR="004762E4" w:rsidRPr="00D35590">
        <w:rPr>
          <w:rFonts w:ascii="Times New Roman" w:hAnsi="Times New Roman" w:cs="Times New Roman"/>
          <w:sz w:val="24"/>
          <w:szCs w:val="24"/>
        </w:rPr>
        <w:t xml:space="preserve"> </w:t>
      </w:r>
      <w:r w:rsidR="004762E4">
        <w:rPr>
          <w:rFonts w:ascii="Times New Roman" w:hAnsi="Times New Roman" w:cs="Times New Roman"/>
          <w:sz w:val="24"/>
          <w:szCs w:val="24"/>
        </w:rPr>
        <w:t>a</w:t>
      </w:r>
      <w:r w:rsidR="00D35590" w:rsidRPr="00D35590">
        <w:rPr>
          <w:rFonts w:ascii="Times New Roman" w:hAnsi="Times New Roman" w:cs="Times New Roman"/>
          <w:sz w:val="24"/>
          <w:szCs w:val="24"/>
        </w:rPr>
        <w:t xml:space="preserve"> una bolsa plástica resistente y limpia</w:t>
      </w:r>
      <w:r>
        <w:rPr>
          <w:rFonts w:ascii="Times New Roman" w:hAnsi="Times New Roman" w:cs="Times New Roman"/>
          <w:sz w:val="24"/>
          <w:szCs w:val="24"/>
        </w:rPr>
        <w:t>, s</w:t>
      </w:r>
      <w:r w:rsidR="00D35590" w:rsidRPr="00D35590">
        <w:rPr>
          <w:rFonts w:ascii="Times New Roman" w:hAnsi="Times New Roman" w:cs="Times New Roman"/>
          <w:sz w:val="24"/>
          <w:szCs w:val="24"/>
        </w:rPr>
        <w:t xml:space="preserve">e cierra bien la bolsa, se identifica con etiqueta o marcador permanente </w:t>
      </w:r>
      <w:r>
        <w:rPr>
          <w:rFonts w:ascii="Times New Roman" w:hAnsi="Times New Roman" w:cs="Times New Roman"/>
          <w:sz w:val="24"/>
          <w:szCs w:val="24"/>
        </w:rPr>
        <w:t>s</w:t>
      </w:r>
      <w:r w:rsidR="00D35590" w:rsidRPr="00D35590">
        <w:rPr>
          <w:rFonts w:ascii="Times New Roman" w:hAnsi="Times New Roman" w:cs="Times New Roman"/>
          <w:sz w:val="24"/>
          <w:szCs w:val="24"/>
        </w:rPr>
        <w:t xml:space="preserve">e debe dejar a la sombra. Se </w:t>
      </w:r>
      <w:r w:rsidR="004762E4" w:rsidRPr="00D35590">
        <w:rPr>
          <w:rFonts w:ascii="Times New Roman" w:hAnsi="Times New Roman" w:cs="Times New Roman"/>
          <w:sz w:val="24"/>
          <w:szCs w:val="24"/>
        </w:rPr>
        <w:t>envi</w:t>
      </w:r>
      <w:r w:rsidR="004762E4">
        <w:rPr>
          <w:rFonts w:ascii="Times New Roman" w:hAnsi="Times New Roman" w:cs="Times New Roman"/>
          <w:sz w:val="24"/>
          <w:szCs w:val="24"/>
        </w:rPr>
        <w:t xml:space="preserve">ó </w:t>
      </w:r>
      <w:r w:rsidR="00D35590" w:rsidRPr="00D35590">
        <w:rPr>
          <w:rFonts w:ascii="Times New Roman" w:hAnsi="Times New Roman" w:cs="Times New Roman"/>
          <w:sz w:val="24"/>
          <w:szCs w:val="24"/>
        </w:rPr>
        <w:t>cuanto antes al laboratorio para realizar el análisis correspondiente</w:t>
      </w:r>
      <w:r w:rsidR="00D35590">
        <w:t>.</w:t>
      </w:r>
    </w:p>
    <w:p w14:paraId="1E079C9A" w14:textId="250F8555" w:rsidR="00684986" w:rsidRDefault="00684986" w:rsidP="00684986">
      <w:pPr>
        <w:pStyle w:val="Prrafodelista"/>
        <w:spacing w:after="0" w:line="360" w:lineRule="auto"/>
        <w:ind w:left="360"/>
        <w:jc w:val="both"/>
      </w:pPr>
    </w:p>
    <w:p w14:paraId="5F7AC8FF" w14:textId="0D0B0F10" w:rsidR="00684986" w:rsidRDefault="00684986" w:rsidP="00684986">
      <w:pPr>
        <w:pStyle w:val="Prrafodelista"/>
        <w:spacing w:after="0" w:line="360" w:lineRule="auto"/>
        <w:ind w:left="360"/>
        <w:jc w:val="both"/>
      </w:pPr>
    </w:p>
    <w:p w14:paraId="7C4D96A0" w14:textId="77777777" w:rsidR="00684986" w:rsidRPr="00FA6DE8" w:rsidRDefault="00684986" w:rsidP="00684986">
      <w:pPr>
        <w:pStyle w:val="Prrafodelista"/>
        <w:spacing w:after="0" w:line="360" w:lineRule="auto"/>
        <w:ind w:left="360"/>
        <w:jc w:val="both"/>
        <w:rPr>
          <w:rFonts w:ascii="Times New Roman" w:hAnsi="Times New Roman" w:cs="Times New Roman"/>
          <w:b/>
          <w:bCs/>
          <w:spacing w:val="-1"/>
          <w:sz w:val="24"/>
          <w:szCs w:val="24"/>
        </w:rPr>
      </w:pPr>
    </w:p>
    <w:p w14:paraId="395CC9F2" w14:textId="3239266C" w:rsidR="00D35590" w:rsidRPr="00806BE0" w:rsidRDefault="003A6D80" w:rsidP="00FC7A2B">
      <w:pPr>
        <w:pStyle w:val="Prrafodelista"/>
        <w:numPr>
          <w:ilvl w:val="2"/>
          <w:numId w:val="30"/>
        </w:numPr>
        <w:spacing w:line="360" w:lineRule="auto"/>
        <w:jc w:val="both"/>
        <w:rPr>
          <w:rFonts w:ascii="Times New Roman" w:hAnsi="Times New Roman" w:cs="Times New Roman"/>
          <w:b/>
          <w:bCs/>
          <w:sz w:val="24"/>
          <w:szCs w:val="24"/>
          <w:lang w:eastAsia="es-EC"/>
        </w:rPr>
      </w:pPr>
      <w:bookmarkStart w:id="117" w:name="_Toc87289040"/>
      <w:r w:rsidRPr="00806BE0">
        <w:rPr>
          <w:rFonts w:ascii="Times New Roman" w:hAnsi="Times New Roman" w:cs="Times New Roman"/>
          <w:b/>
          <w:bCs/>
          <w:sz w:val="24"/>
          <w:szCs w:val="24"/>
          <w:lang w:eastAsia="es-EC"/>
        </w:rPr>
        <w:lastRenderedPageBreak/>
        <w:t>Procedimiento para la toma de muestras de</w:t>
      </w:r>
      <w:r w:rsidR="00D35590" w:rsidRPr="00806BE0">
        <w:rPr>
          <w:rFonts w:ascii="Times New Roman" w:hAnsi="Times New Roman" w:cs="Times New Roman"/>
          <w:b/>
          <w:bCs/>
          <w:sz w:val="24"/>
          <w:szCs w:val="24"/>
          <w:lang w:eastAsia="es-EC"/>
        </w:rPr>
        <w:t xml:space="preserve"> </w:t>
      </w:r>
      <w:r w:rsidR="00AD5DAF" w:rsidRPr="00806BE0">
        <w:rPr>
          <w:rFonts w:ascii="Times New Roman" w:hAnsi="Times New Roman" w:cs="Times New Roman"/>
          <w:b/>
          <w:bCs/>
          <w:sz w:val="24"/>
          <w:szCs w:val="24"/>
          <w:lang w:eastAsia="es-EC"/>
        </w:rPr>
        <w:t>pastos</w:t>
      </w:r>
      <w:bookmarkEnd w:id="117"/>
      <w:r w:rsidR="00AD5DAF" w:rsidRPr="00806BE0">
        <w:rPr>
          <w:rFonts w:ascii="Times New Roman" w:hAnsi="Times New Roman" w:cs="Times New Roman"/>
          <w:b/>
          <w:bCs/>
          <w:sz w:val="24"/>
          <w:szCs w:val="24"/>
          <w:lang w:eastAsia="es-EC"/>
        </w:rPr>
        <w:t xml:space="preserve"> </w:t>
      </w:r>
    </w:p>
    <w:p w14:paraId="33708DBA" w14:textId="6230A206" w:rsidR="00077C69" w:rsidRPr="00053863" w:rsidRDefault="00077C69" w:rsidP="00FC7A2B">
      <w:pPr>
        <w:pStyle w:val="Prrafodelista"/>
        <w:numPr>
          <w:ilvl w:val="0"/>
          <w:numId w:val="13"/>
        </w:numPr>
        <w:spacing w:after="0" w:line="360" w:lineRule="auto"/>
        <w:ind w:left="360"/>
        <w:jc w:val="both"/>
        <w:rPr>
          <w:rFonts w:ascii="Times New Roman" w:hAnsi="Times New Roman" w:cs="Times New Roman"/>
          <w:sz w:val="24"/>
          <w:szCs w:val="24"/>
        </w:rPr>
      </w:pPr>
      <w:r w:rsidRPr="00053863">
        <w:rPr>
          <w:rFonts w:ascii="Times New Roman" w:hAnsi="Times New Roman" w:cs="Times New Roman"/>
          <w:sz w:val="24"/>
          <w:szCs w:val="24"/>
        </w:rPr>
        <w:t>Para Determinar el número de muestras a tomar. Se</w:t>
      </w:r>
      <w:r w:rsidR="004762E4">
        <w:rPr>
          <w:rFonts w:ascii="Times New Roman" w:hAnsi="Times New Roman" w:cs="Times New Roman"/>
          <w:sz w:val="24"/>
          <w:szCs w:val="24"/>
        </w:rPr>
        <w:t xml:space="preserve"> </w:t>
      </w:r>
      <w:r w:rsidRPr="00053863">
        <w:rPr>
          <w:rFonts w:ascii="Times New Roman" w:hAnsi="Times New Roman" w:cs="Times New Roman"/>
          <w:sz w:val="24"/>
          <w:szCs w:val="24"/>
        </w:rPr>
        <w:t>realiz</w:t>
      </w:r>
      <w:r w:rsidR="004762E4">
        <w:rPr>
          <w:rFonts w:ascii="Times New Roman" w:hAnsi="Times New Roman" w:cs="Times New Roman"/>
          <w:sz w:val="24"/>
          <w:szCs w:val="24"/>
        </w:rPr>
        <w:t>o</w:t>
      </w:r>
      <w:r w:rsidRPr="00053863">
        <w:rPr>
          <w:rFonts w:ascii="Times New Roman" w:hAnsi="Times New Roman" w:cs="Times New Roman"/>
          <w:sz w:val="24"/>
          <w:szCs w:val="24"/>
        </w:rPr>
        <w:t xml:space="preserve"> un aforo para conocer la cantidad de forraje verde (FV)</w:t>
      </w:r>
      <w:r w:rsidR="00672A81">
        <w:rPr>
          <w:rFonts w:ascii="Times New Roman" w:hAnsi="Times New Roman" w:cs="Times New Roman"/>
          <w:sz w:val="24"/>
          <w:szCs w:val="24"/>
        </w:rPr>
        <w:t>.</w:t>
      </w:r>
    </w:p>
    <w:p w14:paraId="2D7450DF" w14:textId="5A0A4452" w:rsidR="0026441E" w:rsidRPr="00053863" w:rsidRDefault="0026441E" w:rsidP="00FC7A2B">
      <w:pPr>
        <w:pStyle w:val="Prrafodelista"/>
        <w:numPr>
          <w:ilvl w:val="0"/>
          <w:numId w:val="13"/>
        </w:numPr>
        <w:spacing w:after="0" w:line="360" w:lineRule="auto"/>
        <w:ind w:left="360"/>
        <w:jc w:val="both"/>
        <w:rPr>
          <w:rFonts w:ascii="Times New Roman" w:eastAsia="Times New Roman" w:hAnsi="Times New Roman" w:cs="Times New Roman"/>
          <w:b/>
          <w:bCs/>
          <w:sz w:val="24"/>
          <w:szCs w:val="24"/>
          <w:lang w:eastAsia="es-EC"/>
        </w:rPr>
      </w:pPr>
      <w:r w:rsidRPr="00053863">
        <w:rPr>
          <w:rFonts w:ascii="Times New Roman" w:hAnsi="Times New Roman" w:cs="Times New Roman"/>
          <w:sz w:val="24"/>
          <w:szCs w:val="24"/>
        </w:rPr>
        <w:t xml:space="preserve">Las muestras </w:t>
      </w:r>
      <w:r w:rsidR="002D34ED">
        <w:rPr>
          <w:rFonts w:ascii="Times New Roman" w:hAnsi="Times New Roman" w:cs="Times New Roman"/>
          <w:sz w:val="24"/>
          <w:szCs w:val="24"/>
        </w:rPr>
        <w:t>se cortar</w:t>
      </w:r>
      <w:r w:rsidR="004762E4">
        <w:rPr>
          <w:rFonts w:ascii="Times New Roman" w:hAnsi="Times New Roman" w:cs="Times New Roman"/>
          <w:sz w:val="24"/>
          <w:szCs w:val="24"/>
        </w:rPr>
        <w:t>o</w:t>
      </w:r>
      <w:r w:rsidR="002D34ED">
        <w:rPr>
          <w:rFonts w:ascii="Times New Roman" w:hAnsi="Times New Roman" w:cs="Times New Roman"/>
          <w:sz w:val="24"/>
          <w:szCs w:val="24"/>
        </w:rPr>
        <w:t>n</w:t>
      </w:r>
      <w:r w:rsidRPr="00053863">
        <w:rPr>
          <w:rFonts w:ascii="Times New Roman" w:hAnsi="Times New Roman" w:cs="Times New Roman"/>
          <w:sz w:val="24"/>
          <w:szCs w:val="24"/>
        </w:rPr>
        <w:t xml:space="preserve"> con navaja o bisturí</w:t>
      </w:r>
      <w:r w:rsidR="00672A81">
        <w:rPr>
          <w:rFonts w:ascii="Times New Roman" w:hAnsi="Times New Roman" w:cs="Times New Roman"/>
          <w:sz w:val="24"/>
          <w:szCs w:val="24"/>
        </w:rPr>
        <w:t xml:space="preserve"> a una altura de 7 a 10 cm</w:t>
      </w:r>
      <w:r w:rsidRPr="00053863">
        <w:rPr>
          <w:rFonts w:ascii="Times New Roman" w:hAnsi="Times New Roman" w:cs="Times New Roman"/>
          <w:sz w:val="24"/>
          <w:szCs w:val="24"/>
        </w:rPr>
        <w:t xml:space="preserve"> </w:t>
      </w:r>
      <w:r w:rsidR="002D34ED">
        <w:rPr>
          <w:rFonts w:ascii="Times New Roman" w:hAnsi="Times New Roman" w:cs="Times New Roman"/>
          <w:sz w:val="24"/>
          <w:szCs w:val="24"/>
        </w:rPr>
        <w:t>e</w:t>
      </w:r>
      <w:r w:rsidRPr="00053863">
        <w:rPr>
          <w:rFonts w:ascii="Times New Roman" w:hAnsi="Times New Roman" w:cs="Times New Roman"/>
          <w:sz w:val="24"/>
          <w:szCs w:val="24"/>
        </w:rPr>
        <w:t xml:space="preserve">stas se mezclan y homogenizan para obtener una muestra global, que deberá ser de 5kg aproximadamente. </w:t>
      </w:r>
    </w:p>
    <w:p w14:paraId="7BFBEA06" w14:textId="0432DD8C" w:rsidR="0026441E" w:rsidRPr="00053863" w:rsidRDefault="0026441E" w:rsidP="00FC7A2B">
      <w:pPr>
        <w:pStyle w:val="Prrafodelista"/>
        <w:numPr>
          <w:ilvl w:val="0"/>
          <w:numId w:val="13"/>
        </w:numPr>
        <w:spacing w:after="0" w:line="360" w:lineRule="auto"/>
        <w:ind w:left="360"/>
        <w:jc w:val="both"/>
        <w:rPr>
          <w:rFonts w:ascii="Times New Roman" w:eastAsia="Times New Roman" w:hAnsi="Times New Roman" w:cs="Times New Roman"/>
          <w:b/>
          <w:bCs/>
          <w:sz w:val="24"/>
          <w:szCs w:val="24"/>
          <w:lang w:eastAsia="es-EC"/>
        </w:rPr>
      </w:pPr>
      <w:r w:rsidRPr="00053863">
        <w:rPr>
          <w:rFonts w:ascii="Times New Roman" w:hAnsi="Times New Roman" w:cs="Times New Roman"/>
          <w:sz w:val="24"/>
          <w:szCs w:val="24"/>
        </w:rPr>
        <w:t xml:space="preserve">La muestra global </w:t>
      </w:r>
      <w:r w:rsidR="004762E4">
        <w:rPr>
          <w:rFonts w:ascii="Times New Roman" w:hAnsi="Times New Roman" w:cs="Times New Roman"/>
          <w:sz w:val="24"/>
          <w:szCs w:val="24"/>
        </w:rPr>
        <w:t>fue</w:t>
      </w:r>
      <w:r w:rsidRPr="00053863">
        <w:rPr>
          <w:rFonts w:ascii="Times New Roman" w:hAnsi="Times New Roman" w:cs="Times New Roman"/>
          <w:sz w:val="24"/>
          <w:szCs w:val="24"/>
        </w:rPr>
        <w:t xml:space="preserve"> sometida a un cuarteo sucesivo. Este consiste en dividir en cuatro partes iguales la muestra, seleccionar dos de estas y volverlas a mezclar. Esta nueva mezcla se divide en cuatro partes iguales y se toman dos de ellas. Este proceso se repite hasta obtener una muestra reducida, que deberá presentar un peso de 600g, aproximadamente. La muestra reducida es la que se </w:t>
      </w:r>
      <w:r w:rsidR="00155FDB" w:rsidRPr="00053863">
        <w:rPr>
          <w:rFonts w:ascii="Times New Roman" w:hAnsi="Times New Roman" w:cs="Times New Roman"/>
          <w:sz w:val="24"/>
          <w:szCs w:val="24"/>
        </w:rPr>
        <w:t>e</w:t>
      </w:r>
      <w:r w:rsidR="00155FDB">
        <w:rPr>
          <w:rFonts w:ascii="Times New Roman" w:hAnsi="Times New Roman" w:cs="Times New Roman"/>
          <w:sz w:val="24"/>
          <w:szCs w:val="24"/>
        </w:rPr>
        <w:t xml:space="preserve">nvió </w:t>
      </w:r>
      <w:r w:rsidRPr="00053863">
        <w:rPr>
          <w:rFonts w:ascii="Times New Roman" w:hAnsi="Times New Roman" w:cs="Times New Roman"/>
          <w:sz w:val="24"/>
          <w:szCs w:val="24"/>
        </w:rPr>
        <w:t>al laboratorio.</w:t>
      </w:r>
    </w:p>
    <w:p w14:paraId="51AF53FD" w14:textId="05CCE354" w:rsidR="0026441E" w:rsidRPr="00053863" w:rsidRDefault="0026441E" w:rsidP="00FC7A2B">
      <w:pPr>
        <w:pStyle w:val="Prrafodelista"/>
        <w:numPr>
          <w:ilvl w:val="0"/>
          <w:numId w:val="13"/>
        </w:numPr>
        <w:spacing w:after="0" w:line="360" w:lineRule="auto"/>
        <w:ind w:left="360"/>
        <w:jc w:val="both"/>
        <w:rPr>
          <w:rFonts w:ascii="Times New Roman" w:eastAsia="Times New Roman" w:hAnsi="Times New Roman" w:cs="Times New Roman"/>
          <w:b/>
          <w:bCs/>
          <w:sz w:val="24"/>
          <w:szCs w:val="24"/>
          <w:lang w:eastAsia="es-EC"/>
        </w:rPr>
      </w:pPr>
      <w:r w:rsidRPr="00053863">
        <w:rPr>
          <w:rFonts w:ascii="Times New Roman" w:hAnsi="Times New Roman" w:cs="Times New Roman"/>
          <w:sz w:val="24"/>
          <w:szCs w:val="24"/>
        </w:rPr>
        <w:t>La muestra reducida</w:t>
      </w:r>
      <w:r w:rsidR="002D34ED">
        <w:rPr>
          <w:rFonts w:ascii="Times New Roman" w:hAnsi="Times New Roman" w:cs="Times New Roman"/>
          <w:sz w:val="24"/>
          <w:szCs w:val="24"/>
        </w:rPr>
        <w:t xml:space="preserve"> </w:t>
      </w:r>
      <w:r w:rsidR="00530895">
        <w:rPr>
          <w:rFonts w:ascii="Times New Roman" w:hAnsi="Times New Roman" w:cs="Times New Roman"/>
          <w:sz w:val="24"/>
          <w:szCs w:val="24"/>
        </w:rPr>
        <w:t xml:space="preserve">fue </w:t>
      </w:r>
      <w:r w:rsidRPr="00053863">
        <w:rPr>
          <w:rFonts w:ascii="Times New Roman" w:hAnsi="Times New Roman" w:cs="Times New Roman"/>
          <w:sz w:val="24"/>
          <w:szCs w:val="24"/>
        </w:rPr>
        <w:t>empacada en</w:t>
      </w:r>
      <w:r w:rsidR="002D34ED">
        <w:rPr>
          <w:rFonts w:ascii="Times New Roman" w:hAnsi="Times New Roman" w:cs="Times New Roman"/>
          <w:sz w:val="24"/>
          <w:szCs w:val="24"/>
        </w:rPr>
        <w:t xml:space="preserve"> una</w:t>
      </w:r>
      <w:r w:rsidRPr="00053863">
        <w:rPr>
          <w:rFonts w:ascii="Times New Roman" w:hAnsi="Times New Roman" w:cs="Times New Roman"/>
          <w:sz w:val="24"/>
          <w:szCs w:val="24"/>
        </w:rPr>
        <w:t xml:space="preserve"> bolsa de plástico con sello hermético y conservada bajo refrigeración. </w:t>
      </w:r>
    </w:p>
    <w:p w14:paraId="0FBF3CD2" w14:textId="0D12C1D5" w:rsidR="00386F48" w:rsidRPr="00684986" w:rsidRDefault="00053863" w:rsidP="00FC7A2B">
      <w:pPr>
        <w:pStyle w:val="Prrafodelista"/>
        <w:numPr>
          <w:ilvl w:val="0"/>
          <w:numId w:val="13"/>
        </w:numPr>
        <w:spacing w:after="0" w:line="360" w:lineRule="auto"/>
        <w:ind w:left="360"/>
        <w:jc w:val="both"/>
        <w:rPr>
          <w:rFonts w:ascii="Times New Roman" w:eastAsia="Times New Roman" w:hAnsi="Times New Roman" w:cs="Times New Roman"/>
          <w:b/>
          <w:bCs/>
          <w:sz w:val="24"/>
          <w:szCs w:val="24"/>
          <w:lang w:eastAsia="es-EC"/>
        </w:rPr>
      </w:pPr>
      <w:r w:rsidRPr="00053863">
        <w:rPr>
          <w:rFonts w:ascii="Times New Roman" w:hAnsi="Times New Roman" w:cs="Times New Roman"/>
          <w:sz w:val="24"/>
          <w:szCs w:val="24"/>
        </w:rPr>
        <w:t xml:space="preserve">La muestra </w:t>
      </w:r>
      <w:r w:rsidR="00530895">
        <w:rPr>
          <w:rFonts w:ascii="Times New Roman" w:hAnsi="Times New Roman" w:cs="Times New Roman"/>
          <w:sz w:val="24"/>
          <w:szCs w:val="24"/>
        </w:rPr>
        <w:t>fue</w:t>
      </w:r>
      <w:r w:rsidRPr="00053863">
        <w:rPr>
          <w:rFonts w:ascii="Times New Roman" w:hAnsi="Times New Roman" w:cs="Times New Roman"/>
          <w:sz w:val="24"/>
          <w:szCs w:val="24"/>
        </w:rPr>
        <w:t xml:space="preserve"> rotulada con la siguiente información: nombre de la persona que toma la muestra, identificación de la muestra dada por el usuario nombre del pasto o mezcla de pastos muestreados, procedencia, fecha y hora de muestreo, listado de los análisis requeridos, nombre del solicitante identificación de persona natural o jurídica y, si es posible, georreferenciar el área muestreada.</w:t>
      </w:r>
      <w:r w:rsidR="00386F48">
        <w:rPr>
          <w:rFonts w:ascii="Times New Roman" w:hAnsi="Times New Roman" w:cs="Times New Roman"/>
          <w:sz w:val="24"/>
          <w:szCs w:val="24"/>
        </w:rPr>
        <w:t xml:space="preserve"> </w:t>
      </w:r>
    </w:p>
    <w:p w14:paraId="23A2B26A" w14:textId="77777777" w:rsidR="00684986" w:rsidRPr="00386F48" w:rsidRDefault="00684986" w:rsidP="00684986">
      <w:pPr>
        <w:pStyle w:val="Prrafodelista"/>
        <w:spacing w:after="0" w:line="360" w:lineRule="auto"/>
        <w:ind w:left="360"/>
        <w:jc w:val="both"/>
        <w:rPr>
          <w:rFonts w:ascii="Times New Roman" w:eastAsia="Times New Roman" w:hAnsi="Times New Roman" w:cs="Times New Roman"/>
          <w:b/>
          <w:bCs/>
          <w:sz w:val="24"/>
          <w:szCs w:val="24"/>
          <w:lang w:eastAsia="es-EC"/>
        </w:rPr>
      </w:pPr>
    </w:p>
    <w:p w14:paraId="6170B166" w14:textId="3341666B" w:rsidR="00386F48" w:rsidRDefault="00386F48" w:rsidP="00FC7A2B">
      <w:pPr>
        <w:pStyle w:val="Prrafodelista"/>
        <w:numPr>
          <w:ilvl w:val="2"/>
          <w:numId w:val="30"/>
        </w:numPr>
        <w:spacing w:after="0" w:line="360" w:lineRule="auto"/>
        <w:jc w:val="both"/>
        <w:rPr>
          <w:rFonts w:ascii="Times New Roman" w:eastAsia="Times New Roman" w:hAnsi="Times New Roman" w:cs="Times New Roman"/>
          <w:b/>
          <w:bCs/>
          <w:sz w:val="24"/>
          <w:szCs w:val="24"/>
          <w:lang w:eastAsia="es-EC"/>
        </w:rPr>
      </w:pPr>
      <w:r w:rsidRPr="00386F48">
        <w:rPr>
          <w:rFonts w:ascii="Times New Roman" w:eastAsia="Times New Roman" w:hAnsi="Times New Roman" w:cs="Times New Roman"/>
          <w:b/>
          <w:bCs/>
          <w:sz w:val="24"/>
          <w:szCs w:val="24"/>
          <w:lang w:eastAsia="es-EC"/>
        </w:rPr>
        <w:t>Proceso para la Determinación del Volumen de producción de pasturas.</w:t>
      </w:r>
    </w:p>
    <w:p w14:paraId="49299002" w14:textId="108970BD" w:rsidR="00386F48" w:rsidRDefault="00386F48" w:rsidP="00FC7A2B">
      <w:pPr>
        <w:pStyle w:val="Prrafodelista"/>
        <w:numPr>
          <w:ilvl w:val="0"/>
          <w:numId w:val="26"/>
        </w:numPr>
        <w:spacing w:after="0" w:line="360" w:lineRule="auto"/>
        <w:ind w:left="360"/>
        <w:jc w:val="both"/>
        <w:rPr>
          <w:rFonts w:ascii="Times New Roman" w:eastAsia="Times New Roman" w:hAnsi="Times New Roman" w:cs="Times New Roman"/>
          <w:sz w:val="24"/>
          <w:szCs w:val="24"/>
          <w:lang w:eastAsia="es-EC"/>
        </w:rPr>
      </w:pPr>
      <w:r w:rsidRPr="00386F48">
        <w:rPr>
          <w:rFonts w:ascii="Times New Roman" w:eastAsia="Times New Roman" w:hAnsi="Times New Roman" w:cs="Times New Roman"/>
          <w:sz w:val="24"/>
          <w:szCs w:val="24"/>
          <w:lang w:eastAsia="es-EC"/>
        </w:rPr>
        <w:t xml:space="preserve">Para </w:t>
      </w:r>
      <w:r>
        <w:rPr>
          <w:rFonts w:ascii="Times New Roman" w:eastAsia="Times New Roman" w:hAnsi="Times New Roman" w:cs="Times New Roman"/>
          <w:sz w:val="24"/>
          <w:szCs w:val="24"/>
          <w:lang w:eastAsia="es-EC"/>
        </w:rPr>
        <w:t>realizar un aforo para conocer la cantidad de Forraje Verde necesitamos los siguientes materiales un marco de madera de 1m2, una navaja o tijera, bolsas plásticas y una balanza.</w:t>
      </w:r>
    </w:p>
    <w:p w14:paraId="6AA509CE" w14:textId="77777777" w:rsidR="00D30A50" w:rsidRDefault="00386F48" w:rsidP="00FC7A2B">
      <w:pPr>
        <w:pStyle w:val="Prrafodelista"/>
        <w:numPr>
          <w:ilvl w:val="0"/>
          <w:numId w:val="26"/>
        </w:numPr>
        <w:spacing w:after="0" w:line="360" w:lineRule="auto"/>
        <w:ind w:left="360"/>
        <w:jc w:val="both"/>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Consiste en tomar con el marco de madera de 1m2 unas 10 submuestras por hectárea de extensión del pastizal</w:t>
      </w:r>
      <w:r w:rsidR="00D30A50">
        <w:rPr>
          <w:rFonts w:ascii="Times New Roman" w:eastAsia="Times New Roman" w:hAnsi="Times New Roman" w:cs="Times New Roman"/>
          <w:sz w:val="24"/>
          <w:szCs w:val="24"/>
          <w:lang w:eastAsia="es-EC"/>
        </w:rPr>
        <w:t>, recorriendo a lo largo y ancho del terreno en forma de zig-zag</w:t>
      </w:r>
    </w:p>
    <w:p w14:paraId="2EAB97FB" w14:textId="5573FB05" w:rsidR="00D30A50" w:rsidRPr="00D30A50" w:rsidRDefault="00D30A50" w:rsidP="00FC7A2B">
      <w:pPr>
        <w:pStyle w:val="Prrafodelista"/>
        <w:numPr>
          <w:ilvl w:val="0"/>
          <w:numId w:val="26"/>
        </w:numPr>
        <w:spacing w:after="0" w:line="360" w:lineRule="auto"/>
        <w:ind w:left="360"/>
        <w:jc w:val="both"/>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Los puntos donde se toma cada submuestra son aleatorios, se realiza un corte de unos 5 a 8 cm del suelo, c</w:t>
      </w:r>
      <w:r w:rsidRPr="00D30A50">
        <w:rPr>
          <w:rFonts w:ascii="Times New Roman" w:eastAsia="Times New Roman" w:hAnsi="Times New Roman" w:cs="Times New Roman"/>
          <w:sz w:val="24"/>
          <w:szCs w:val="24"/>
          <w:lang w:eastAsia="es-EC"/>
        </w:rPr>
        <w:t>ada submuestra se pesa con una balanza en kg.</w:t>
      </w:r>
    </w:p>
    <w:p w14:paraId="7AEFB602" w14:textId="3A038D6A" w:rsidR="00D30A50" w:rsidRDefault="00D30A50" w:rsidP="00FC7A2B">
      <w:pPr>
        <w:pStyle w:val="Prrafodelista"/>
        <w:numPr>
          <w:ilvl w:val="0"/>
          <w:numId w:val="26"/>
        </w:numPr>
        <w:spacing w:after="0" w:line="360" w:lineRule="auto"/>
        <w:ind w:left="360"/>
        <w:jc w:val="both"/>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Los pesos de las submuestras tomadas se suman y se divide por el número total de submuestras tomadas para determinar el promedio.</w:t>
      </w:r>
    </w:p>
    <w:p w14:paraId="3554E22B" w14:textId="700ACA84" w:rsidR="00684986" w:rsidRDefault="00684986" w:rsidP="00684986">
      <w:pPr>
        <w:pStyle w:val="Prrafodelista"/>
        <w:spacing w:after="0" w:line="360" w:lineRule="auto"/>
        <w:ind w:left="360"/>
        <w:jc w:val="both"/>
        <w:rPr>
          <w:rFonts w:ascii="Times New Roman" w:eastAsia="Times New Roman" w:hAnsi="Times New Roman" w:cs="Times New Roman"/>
          <w:sz w:val="24"/>
          <w:szCs w:val="24"/>
          <w:lang w:eastAsia="es-EC"/>
        </w:rPr>
      </w:pPr>
    </w:p>
    <w:p w14:paraId="69082F7E" w14:textId="77777777" w:rsidR="00684986" w:rsidRPr="00386F48" w:rsidRDefault="00684986" w:rsidP="00684986">
      <w:pPr>
        <w:pStyle w:val="Prrafodelista"/>
        <w:spacing w:after="0" w:line="360" w:lineRule="auto"/>
        <w:ind w:left="360"/>
        <w:jc w:val="both"/>
        <w:rPr>
          <w:rFonts w:ascii="Times New Roman" w:eastAsia="Times New Roman" w:hAnsi="Times New Roman" w:cs="Times New Roman"/>
          <w:sz w:val="24"/>
          <w:szCs w:val="24"/>
          <w:lang w:eastAsia="es-EC"/>
        </w:rPr>
      </w:pPr>
    </w:p>
    <w:p w14:paraId="04DC3EB9" w14:textId="4F806E42" w:rsidR="00684986" w:rsidRPr="00684986" w:rsidRDefault="002313BD" w:rsidP="00FC7A2B">
      <w:pPr>
        <w:pStyle w:val="Prrafodelista"/>
        <w:numPr>
          <w:ilvl w:val="2"/>
          <w:numId w:val="30"/>
        </w:numPr>
        <w:spacing w:line="360" w:lineRule="auto"/>
        <w:jc w:val="both"/>
        <w:rPr>
          <w:rFonts w:ascii="Times New Roman" w:hAnsi="Times New Roman" w:cs="Times New Roman"/>
          <w:b/>
          <w:bCs/>
          <w:sz w:val="24"/>
          <w:szCs w:val="24"/>
          <w:lang w:eastAsia="es-EC"/>
        </w:rPr>
      </w:pPr>
      <w:bookmarkStart w:id="118" w:name="_Toc87289041"/>
      <w:r w:rsidRPr="00806BE0">
        <w:rPr>
          <w:rFonts w:ascii="Times New Roman" w:hAnsi="Times New Roman" w:cs="Times New Roman"/>
          <w:b/>
          <w:bCs/>
          <w:sz w:val="24"/>
          <w:szCs w:val="24"/>
          <w:lang w:eastAsia="es-EC"/>
        </w:rPr>
        <w:lastRenderedPageBreak/>
        <w:t>Procedimiento para la toma de muestras de heces para a</w:t>
      </w:r>
      <w:r w:rsidR="00D35590" w:rsidRPr="00806BE0">
        <w:rPr>
          <w:rFonts w:ascii="Times New Roman" w:hAnsi="Times New Roman" w:cs="Times New Roman"/>
          <w:b/>
          <w:bCs/>
          <w:sz w:val="24"/>
          <w:szCs w:val="24"/>
          <w:lang w:eastAsia="es-EC"/>
        </w:rPr>
        <w:t>nálisis de digestibilidad Aparente</w:t>
      </w:r>
      <w:bookmarkEnd w:id="118"/>
      <w:r w:rsidR="00684986">
        <w:rPr>
          <w:rFonts w:ascii="Times New Roman" w:hAnsi="Times New Roman" w:cs="Times New Roman"/>
          <w:b/>
          <w:bCs/>
          <w:sz w:val="24"/>
          <w:szCs w:val="24"/>
          <w:lang w:eastAsia="es-EC"/>
        </w:rPr>
        <w:t>.</w:t>
      </w:r>
    </w:p>
    <w:p w14:paraId="31D48814" w14:textId="77777777" w:rsidR="00D35590" w:rsidRPr="00F918FC" w:rsidRDefault="00D35590" w:rsidP="00FC7A2B">
      <w:pPr>
        <w:pStyle w:val="Prrafodelista"/>
        <w:numPr>
          <w:ilvl w:val="0"/>
          <w:numId w:val="8"/>
        </w:numPr>
        <w:spacing w:line="360" w:lineRule="auto"/>
        <w:ind w:left="360"/>
        <w:jc w:val="both"/>
        <w:rPr>
          <w:rFonts w:ascii="Times New Roman" w:hAnsi="Times New Roman" w:cs="Times New Roman"/>
          <w:sz w:val="24"/>
          <w:szCs w:val="24"/>
        </w:rPr>
      </w:pPr>
      <w:r w:rsidRPr="00F918FC">
        <w:rPr>
          <w:rFonts w:ascii="Times New Roman" w:hAnsi="Times New Roman" w:cs="Times New Roman"/>
          <w:sz w:val="24"/>
          <w:szCs w:val="24"/>
        </w:rPr>
        <w:t>En este método, primero, se establecen los requerimientos nutricionales del animal según la raza, fase de desarrollo y estado fisiológico.</w:t>
      </w:r>
    </w:p>
    <w:p w14:paraId="4175387D" w14:textId="66B3B227" w:rsidR="00D35590" w:rsidRPr="00F918FC" w:rsidRDefault="00D35590" w:rsidP="00FC7A2B">
      <w:pPr>
        <w:pStyle w:val="Prrafodelista"/>
        <w:numPr>
          <w:ilvl w:val="0"/>
          <w:numId w:val="8"/>
        </w:numPr>
        <w:spacing w:line="360" w:lineRule="auto"/>
        <w:ind w:left="360"/>
        <w:jc w:val="both"/>
        <w:rPr>
          <w:rFonts w:ascii="Times New Roman" w:hAnsi="Times New Roman" w:cs="Times New Roman"/>
          <w:sz w:val="24"/>
          <w:szCs w:val="24"/>
        </w:rPr>
      </w:pPr>
      <w:r w:rsidRPr="00F918FC">
        <w:rPr>
          <w:rFonts w:ascii="Times New Roman" w:hAnsi="Times New Roman" w:cs="Times New Roman"/>
          <w:sz w:val="24"/>
          <w:szCs w:val="24"/>
        </w:rPr>
        <w:t xml:space="preserve">Posteriormente, se </w:t>
      </w:r>
      <w:r w:rsidR="00530895" w:rsidRPr="00F918FC">
        <w:rPr>
          <w:rFonts w:ascii="Times New Roman" w:hAnsi="Times New Roman" w:cs="Times New Roman"/>
          <w:sz w:val="24"/>
          <w:szCs w:val="24"/>
        </w:rPr>
        <w:t>proced</w:t>
      </w:r>
      <w:r w:rsidR="00530895">
        <w:rPr>
          <w:rFonts w:ascii="Times New Roman" w:hAnsi="Times New Roman" w:cs="Times New Roman"/>
          <w:sz w:val="24"/>
          <w:szCs w:val="24"/>
        </w:rPr>
        <w:t>ió</w:t>
      </w:r>
      <w:r w:rsidRPr="00F918FC">
        <w:rPr>
          <w:rFonts w:ascii="Times New Roman" w:hAnsi="Times New Roman" w:cs="Times New Roman"/>
          <w:sz w:val="24"/>
          <w:szCs w:val="24"/>
        </w:rPr>
        <w:t xml:space="preserve"> a formular las dietas con las materias primas que se van a evaluar y se suministran a los animales durante por lo menos cinco días como periodo de adaptación, antes de dar inicio al periodo experimental, que puede ser de tres a cinco días.</w:t>
      </w:r>
    </w:p>
    <w:p w14:paraId="2088D890" w14:textId="0A3B71E0" w:rsidR="00B90994" w:rsidRDefault="00D35590" w:rsidP="00FC7A2B">
      <w:pPr>
        <w:pStyle w:val="Prrafodelista"/>
        <w:numPr>
          <w:ilvl w:val="0"/>
          <w:numId w:val="8"/>
        </w:numPr>
        <w:spacing w:line="360" w:lineRule="auto"/>
        <w:ind w:left="360"/>
        <w:jc w:val="both"/>
        <w:rPr>
          <w:rFonts w:ascii="Times New Roman" w:hAnsi="Times New Roman" w:cs="Times New Roman"/>
          <w:sz w:val="24"/>
          <w:szCs w:val="24"/>
        </w:rPr>
      </w:pPr>
      <w:r w:rsidRPr="00F918FC">
        <w:rPr>
          <w:rFonts w:ascii="Times New Roman" w:hAnsi="Times New Roman" w:cs="Times New Roman"/>
          <w:sz w:val="24"/>
          <w:szCs w:val="24"/>
        </w:rPr>
        <w:t xml:space="preserve">Después del periodo de adaptación se inicia el periodo de recolección total de heces, </w:t>
      </w:r>
      <w:r w:rsidR="00EC4136">
        <w:rPr>
          <w:rFonts w:ascii="Times New Roman" w:hAnsi="Times New Roman" w:cs="Times New Roman"/>
          <w:sz w:val="24"/>
          <w:szCs w:val="24"/>
        </w:rPr>
        <w:t>para la cual utiliz</w:t>
      </w:r>
      <w:r w:rsidR="00FA0D40">
        <w:rPr>
          <w:rFonts w:ascii="Times New Roman" w:hAnsi="Times New Roman" w:cs="Times New Roman"/>
          <w:sz w:val="24"/>
          <w:szCs w:val="24"/>
        </w:rPr>
        <w:t>a</w:t>
      </w:r>
      <w:r w:rsidR="00EC4136">
        <w:rPr>
          <w:rFonts w:ascii="Times New Roman" w:hAnsi="Times New Roman" w:cs="Times New Roman"/>
          <w:sz w:val="24"/>
          <w:szCs w:val="24"/>
        </w:rPr>
        <w:t>mos un guante de palpación</w:t>
      </w:r>
      <w:r w:rsidR="00B90994">
        <w:rPr>
          <w:rFonts w:ascii="Times New Roman" w:hAnsi="Times New Roman" w:cs="Times New Roman"/>
          <w:sz w:val="24"/>
          <w:szCs w:val="24"/>
        </w:rPr>
        <w:t xml:space="preserve"> rectal</w:t>
      </w:r>
      <w:r w:rsidR="00EC4136">
        <w:rPr>
          <w:rFonts w:ascii="Times New Roman" w:hAnsi="Times New Roman" w:cs="Times New Roman"/>
          <w:sz w:val="24"/>
          <w:szCs w:val="24"/>
        </w:rPr>
        <w:t>, un recipiente limpio sin contaminación</w:t>
      </w:r>
      <w:r w:rsidR="00B90994">
        <w:rPr>
          <w:rFonts w:ascii="Times New Roman" w:hAnsi="Times New Roman" w:cs="Times New Roman"/>
          <w:sz w:val="24"/>
          <w:szCs w:val="24"/>
        </w:rPr>
        <w:t xml:space="preserve"> </w:t>
      </w:r>
    </w:p>
    <w:p w14:paraId="4745774C" w14:textId="6373A993" w:rsidR="00684986" w:rsidRDefault="00B90994" w:rsidP="00FC7A2B">
      <w:pPr>
        <w:pStyle w:val="Prrafodelista"/>
        <w:numPr>
          <w:ilvl w:val="0"/>
          <w:numId w:val="8"/>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Se </w:t>
      </w:r>
      <w:r w:rsidR="00530895">
        <w:rPr>
          <w:rFonts w:ascii="Times New Roman" w:hAnsi="Times New Roman" w:cs="Times New Roman"/>
          <w:sz w:val="24"/>
          <w:szCs w:val="24"/>
        </w:rPr>
        <w:t xml:space="preserve">procedió </w:t>
      </w:r>
      <w:r>
        <w:rPr>
          <w:rFonts w:ascii="Times New Roman" w:hAnsi="Times New Roman" w:cs="Times New Roman"/>
          <w:sz w:val="24"/>
          <w:szCs w:val="24"/>
        </w:rPr>
        <w:t xml:space="preserve">a la palpación transrectal para la obtención de la muestra de heces se </w:t>
      </w:r>
      <w:r w:rsidR="00F80F56">
        <w:rPr>
          <w:rFonts w:ascii="Times New Roman" w:hAnsi="Times New Roman" w:cs="Times New Roman"/>
          <w:sz w:val="24"/>
          <w:szCs w:val="24"/>
        </w:rPr>
        <w:t>recolec</w:t>
      </w:r>
      <w:r w:rsidR="00530895">
        <w:rPr>
          <w:rFonts w:ascii="Times New Roman" w:hAnsi="Times New Roman" w:cs="Times New Roman"/>
          <w:sz w:val="24"/>
          <w:szCs w:val="24"/>
        </w:rPr>
        <w:t>to</w:t>
      </w:r>
      <w:r>
        <w:rPr>
          <w:rFonts w:ascii="Times New Roman" w:hAnsi="Times New Roman" w:cs="Times New Roman"/>
          <w:sz w:val="24"/>
          <w:szCs w:val="24"/>
        </w:rPr>
        <w:t xml:space="preserve"> aproximadamente tres gramos, luego</w:t>
      </w:r>
      <w:r w:rsidR="00530895">
        <w:rPr>
          <w:rFonts w:ascii="Times New Roman" w:hAnsi="Times New Roman" w:cs="Times New Roman"/>
          <w:sz w:val="24"/>
          <w:szCs w:val="24"/>
        </w:rPr>
        <w:t xml:space="preserve"> </w:t>
      </w:r>
      <w:r w:rsidR="00C90AB5">
        <w:rPr>
          <w:rFonts w:ascii="Times New Roman" w:hAnsi="Times New Roman" w:cs="Times New Roman"/>
          <w:sz w:val="24"/>
          <w:szCs w:val="24"/>
        </w:rPr>
        <w:t>introduje en</w:t>
      </w:r>
      <w:r>
        <w:rPr>
          <w:rFonts w:ascii="Times New Roman" w:hAnsi="Times New Roman" w:cs="Times New Roman"/>
          <w:sz w:val="24"/>
          <w:szCs w:val="24"/>
        </w:rPr>
        <w:t xml:space="preserve"> el recipiente destinado para </w:t>
      </w:r>
      <w:r w:rsidR="00F80F56">
        <w:rPr>
          <w:rFonts w:ascii="Times New Roman" w:hAnsi="Times New Roman" w:cs="Times New Roman"/>
          <w:sz w:val="24"/>
          <w:szCs w:val="24"/>
        </w:rPr>
        <w:t>la muestra se</w:t>
      </w:r>
      <w:r w:rsidR="00D35590" w:rsidRPr="00F918FC">
        <w:rPr>
          <w:rFonts w:ascii="Times New Roman" w:hAnsi="Times New Roman" w:cs="Times New Roman"/>
          <w:sz w:val="24"/>
          <w:szCs w:val="24"/>
        </w:rPr>
        <w:t xml:space="preserve"> guardan a </w:t>
      </w:r>
      <w:r w:rsidR="00EC7FAF">
        <w:rPr>
          <w:rFonts w:ascii="Times New Roman" w:hAnsi="Times New Roman" w:cs="Times New Roman"/>
          <w:sz w:val="24"/>
          <w:szCs w:val="24"/>
        </w:rPr>
        <w:t>4 grados centígrados con un plazo</w:t>
      </w:r>
      <w:r w:rsidR="00B872CA">
        <w:rPr>
          <w:rFonts w:ascii="Times New Roman" w:hAnsi="Times New Roman" w:cs="Times New Roman"/>
          <w:sz w:val="24"/>
          <w:szCs w:val="24"/>
        </w:rPr>
        <w:t xml:space="preserve"> de cuarentaiocho horas como máximo</w:t>
      </w:r>
      <w:r w:rsidR="00EC7FAF">
        <w:rPr>
          <w:rFonts w:ascii="Times New Roman" w:hAnsi="Times New Roman" w:cs="Times New Roman"/>
          <w:sz w:val="24"/>
          <w:szCs w:val="24"/>
        </w:rPr>
        <w:t xml:space="preserve">, </w:t>
      </w:r>
      <w:r w:rsidR="00B872CA">
        <w:rPr>
          <w:rFonts w:ascii="Times New Roman" w:hAnsi="Times New Roman" w:cs="Times New Roman"/>
          <w:sz w:val="24"/>
          <w:szCs w:val="24"/>
        </w:rPr>
        <w:t>además</w:t>
      </w:r>
      <w:r w:rsidR="00D35590" w:rsidRPr="00F918FC">
        <w:rPr>
          <w:rFonts w:ascii="Times New Roman" w:hAnsi="Times New Roman" w:cs="Times New Roman"/>
          <w:sz w:val="24"/>
          <w:szCs w:val="24"/>
        </w:rPr>
        <w:t xml:space="preserve"> debe estar debidamente identificado y rotulado con los datos de cada bovino en investigación.</w:t>
      </w:r>
    </w:p>
    <w:p w14:paraId="673D6975" w14:textId="77777777" w:rsidR="00684986" w:rsidRPr="00684986" w:rsidRDefault="00684986" w:rsidP="00684986">
      <w:pPr>
        <w:pStyle w:val="Prrafodelista"/>
        <w:spacing w:line="360" w:lineRule="auto"/>
        <w:ind w:left="360"/>
        <w:jc w:val="both"/>
        <w:rPr>
          <w:rFonts w:ascii="Times New Roman" w:hAnsi="Times New Roman" w:cs="Times New Roman"/>
          <w:sz w:val="24"/>
          <w:szCs w:val="24"/>
        </w:rPr>
      </w:pPr>
    </w:p>
    <w:p w14:paraId="1E8E4625" w14:textId="3C0D8E2D" w:rsidR="00952113" w:rsidRPr="00806BE0" w:rsidRDefault="00952113" w:rsidP="00FC7A2B">
      <w:pPr>
        <w:pStyle w:val="Prrafodelista"/>
        <w:numPr>
          <w:ilvl w:val="2"/>
          <w:numId w:val="30"/>
        </w:numPr>
        <w:spacing w:line="360" w:lineRule="auto"/>
        <w:jc w:val="both"/>
        <w:rPr>
          <w:rFonts w:ascii="Times New Roman" w:hAnsi="Times New Roman" w:cs="Times New Roman"/>
          <w:b/>
          <w:bCs/>
          <w:sz w:val="24"/>
          <w:szCs w:val="24"/>
          <w:lang w:eastAsia="es-EC"/>
        </w:rPr>
      </w:pPr>
      <w:bookmarkStart w:id="119" w:name="_Toc87289042"/>
      <w:r w:rsidRPr="00806BE0">
        <w:rPr>
          <w:rFonts w:ascii="Times New Roman" w:hAnsi="Times New Roman" w:cs="Times New Roman"/>
          <w:b/>
          <w:bCs/>
          <w:sz w:val="24"/>
          <w:szCs w:val="24"/>
          <w:lang w:eastAsia="es-EC"/>
        </w:rPr>
        <w:t>Recepción de resultados</w:t>
      </w:r>
      <w:bookmarkEnd w:id="119"/>
      <w:r w:rsidRPr="00806BE0">
        <w:rPr>
          <w:rFonts w:ascii="Times New Roman" w:hAnsi="Times New Roman" w:cs="Times New Roman"/>
          <w:b/>
          <w:bCs/>
          <w:sz w:val="24"/>
          <w:szCs w:val="24"/>
          <w:lang w:eastAsia="es-EC"/>
        </w:rPr>
        <w:t xml:space="preserve"> </w:t>
      </w:r>
    </w:p>
    <w:p w14:paraId="5325C053" w14:textId="0045F2EE" w:rsidR="00952113" w:rsidRPr="00CE2900" w:rsidRDefault="00952113" w:rsidP="00FC7A2B">
      <w:pPr>
        <w:pStyle w:val="NormalWeb"/>
        <w:numPr>
          <w:ilvl w:val="0"/>
          <w:numId w:val="9"/>
        </w:numPr>
        <w:shd w:val="clear" w:color="auto" w:fill="FFFFFF"/>
        <w:spacing w:line="360" w:lineRule="auto"/>
        <w:ind w:left="360"/>
        <w:jc w:val="both"/>
      </w:pPr>
      <w:r w:rsidRPr="00CE2900">
        <w:t xml:space="preserve">Los resultados se </w:t>
      </w:r>
      <w:r>
        <w:t>recib</w:t>
      </w:r>
      <w:r w:rsidR="00530895">
        <w:t>ieron</w:t>
      </w:r>
      <w:r>
        <w:t xml:space="preserve"> </w:t>
      </w:r>
      <w:r w:rsidRPr="00CE2900">
        <w:t>en un informe global, único y de fácil interpretación</w:t>
      </w:r>
      <w:r w:rsidR="00B94C86">
        <w:t>.</w:t>
      </w:r>
    </w:p>
    <w:p w14:paraId="6A50038C" w14:textId="2601E323" w:rsidR="00952113" w:rsidRPr="00CE2900" w:rsidRDefault="00952113" w:rsidP="00FC7A2B">
      <w:pPr>
        <w:pStyle w:val="NormalWeb"/>
        <w:numPr>
          <w:ilvl w:val="0"/>
          <w:numId w:val="9"/>
        </w:numPr>
        <w:shd w:val="clear" w:color="auto" w:fill="FFFFFF"/>
        <w:spacing w:line="360" w:lineRule="auto"/>
        <w:ind w:left="360"/>
        <w:jc w:val="both"/>
      </w:pPr>
      <w:r w:rsidRPr="00CE2900">
        <w:t>En el informe figuran la identificación del laboratorio, dirección, teléfono, fax, e-mail; la identificación interna del análisis, la fecha y hora de obtención de la muestra</w:t>
      </w:r>
      <w:r w:rsidR="00053863">
        <w:t>.</w:t>
      </w:r>
      <w:r w:rsidRPr="00CE2900">
        <w:t xml:space="preserve"> </w:t>
      </w:r>
    </w:p>
    <w:p w14:paraId="1AA4F212" w14:textId="12D14206" w:rsidR="00952113" w:rsidRPr="00CE2900" w:rsidRDefault="00952113" w:rsidP="00FC7A2B">
      <w:pPr>
        <w:pStyle w:val="NormalWeb"/>
        <w:numPr>
          <w:ilvl w:val="0"/>
          <w:numId w:val="9"/>
        </w:numPr>
        <w:shd w:val="clear" w:color="auto" w:fill="FFFFFF"/>
        <w:spacing w:line="360" w:lineRule="auto"/>
        <w:ind w:left="360"/>
        <w:jc w:val="both"/>
      </w:pPr>
      <w:r w:rsidRPr="00CE2900">
        <w:t xml:space="preserve">En él aparecen todas las magnitudes </w:t>
      </w:r>
      <w:r w:rsidR="00053863" w:rsidRPr="00CE2900">
        <w:t>medidas.</w:t>
      </w:r>
      <w:r w:rsidRPr="00CE2900">
        <w:t xml:space="preserve"> A continuación de las magnitudes se consignan los resultados con sus unidades de medida y los límites de referencia.</w:t>
      </w:r>
    </w:p>
    <w:p w14:paraId="44E758B5" w14:textId="54618B59" w:rsidR="00952113" w:rsidRDefault="00952113" w:rsidP="00FC7A2B">
      <w:pPr>
        <w:pStyle w:val="NormalWeb"/>
        <w:numPr>
          <w:ilvl w:val="0"/>
          <w:numId w:val="9"/>
        </w:numPr>
        <w:shd w:val="clear" w:color="auto" w:fill="FFFFFF"/>
        <w:spacing w:line="360" w:lineRule="auto"/>
        <w:ind w:left="360"/>
        <w:jc w:val="both"/>
      </w:pPr>
      <w:r w:rsidRPr="00CE2900">
        <w:t xml:space="preserve">Por último, la fecha de emisión y la identificación del facultativo responsable de su validación final. </w:t>
      </w:r>
    </w:p>
    <w:p w14:paraId="7A42EC1F" w14:textId="10464E66" w:rsidR="00952113" w:rsidRPr="00806BE0" w:rsidRDefault="00952113" w:rsidP="00FC7A2B">
      <w:pPr>
        <w:pStyle w:val="Prrafodelista"/>
        <w:numPr>
          <w:ilvl w:val="2"/>
          <w:numId w:val="30"/>
        </w:numPr>
        <w:jc w:val="both"/>
        <w:rPr>
          <w:rFonts w:ascii="Times New Roman" w:hAnsi="Times New Roman" w:cs="Times New Roman"/>
          <w:b/>
          <w:bCs/>
          <w:sz w:val="24"/>
          <w:szCs w:val="24"/>
        </w:rPr>
      </w:pPr>
      <w:bookmarkStart w:id="120" w:name="_Toc87289043"/>
      <w:r w:rsidRPr="00806BE0">
        <w:rPr>
          <w:rFonts w:ascii="Times New Roman" w:hAnsi="Times New Roman" w:cs="Times New Roman"/>
          <w:b/>
          <w:bCs/>
          <w:sz w:val="24"/>
          <w:szCs w:val="24"/>
        </w:rPr>
        <w:t>Tabulación de datos</w:t>
      </w:r>
      <w:bookmarkEnd w:id="120"/>
      <w:r w:rsidRPr="00806BE0">
        <w:rPr>
          <w:rFonts w:ascii="Times New Roman" w:hAnsi="Times New Roman" w:cs="Times New Roman"/>
          <w:b/>
          <w:bCs/>
          <w:sz w:val="24"/>
          <w:szCs w:val="24"/>
        </w:rPr>
        <w:t xml:space="preserve"> </w:t>
      </w:r>
    </w:p>
    <w:p w14:paraId="610DD27F" w14:textId="5E783F68" w:rsidR="008C7C62" w:rsidRPr="00C90AB5" w:rsidRDefault="001A18FF" w:rsidP="00FC7A2B">
      <w:pPr>
        <w:pStyle w:val="NormalWeb"/>
        <w:numPr>
          <w:ilvl w:val="0"/>
          <w:numId w:val="10"/>
        </w:numPr>
        <w:shd w:val="clear" w:color="auto" w:fill="FFFFFF"/>
        <w:spacing w:line="360" w:lineRule="auto"/>
        <w:ind w:left="360"/>
        <w:jc w:val="both"/>
        <w:rPr>
          <w:b/>
        </w:rPr>
      </w:pPr>
      <w:r>
        <w:t xml:space="preserve">La información obtenida se </w:t>
      </w:r>
      <w:r w:rsidR="00530895">
        <w:t>analizó</w:t>
      </w:r>
      <w:r>
        <w:t>, interpre</w:t>
      </w:r>
      <w:r w:rsidR="00530895">
        <w:t>to</w:t>
      </w:r>
      <w:r>
        <w:t>, edit</w:t>
      </w:r>
      <w:r w:rsidR="00530895">
        <w:t xml:space="preserve">o </w:t>
      </w:r>
      <w:r w:rsidR="004704B3">
        <w:t xml:space="preserve">para la posterior tabulación de datos con la </w:t>
      </w:r>
      <w:r>
        <w:t xml:space="preserve">aplicación del programa estadístico </w:t>
      </w:r>
      <w:r w:rsidRPr="00FB4D43">
        <w:t>Statgraphics</w:t>
      </w:r>
      <w:r>
        <w:t xml:space="preserve"> </w:t>
      </w:r>
      <w:r w:rsidR="004704B3" w:rsidRPr="00FB4D43">
        <w:t>Centurión</w:t>
      </w:r>
      <w:r w:rsidR="004704B3">
        <w:t xml:space="preserve">. </w:t>
      </w:r>
      <w:r>
        <w:t>Permitiéndonos analizar de mejor manera los datos que obt</w:t>
      </w:r>
      <w:r w:rsidR="00530895">
        <w:t>uvimos</w:t>
      </w:r>
      <w:r>
        <w:t xml:space="preserve"> dentro de nuestra investigación.</w:t>
      </w:r>
    </w:p>
    <w:p w14:paraId="527376A1" w14:textId="77777777" w:rsidR="00FA6DE8" w:rsidRPr="00FE78E9" w:rsidRDefault="00FA6DE8" w:rsidP="00FA6DE8">
      <w:pPr>
        <w:pStyle w:val="NormalWeb"/>
        <w:shd w:val="clear" w:color="auto" w:fill="FFFFFF"/>
        <w:spacing w:line="360" w:lineRule="auto"/>
        <w:jc w:val="both"/>
        <w:rPr>
          <w:b/>
        </w:rPr>
      </w:pPr>
    </w:p>
    <w:p w14:paraId="2084BA51" w14:textId="2D33A29A" w:rsidR="00FE78E9" w:rsidRPr="00F17F39" w:rsidRDefault="00FE78E9" w:rsidP="00FC7A2B">
      <w:pPr>
        <w:pStyle w:val="Prrafodelista"/>
        <w:numPr>
          <w:ilvl w:val="0"/>
          <w:numId w:val="28"/>
        </w:numPr>
        <w:jc w:val="both"/>
        <w:rPr>
          <w:rFonts w:ascii="Times New Roman" w:hAnsi="Times New Roman" w:cs="Times New Roman"/>
          <w:b/>
          <w:bCs/>
          <w:sz w:val="24"/>
          <w:szCs w:val="24"/>
        </w:rPr>
      </w:pPr>
      <w:bookmarkStart w:id="121" w:name="_Toc87289044"/>
      <w:r w:rsidRPr="00F17F39">
        <w:rPr>
          <w:rFonts w:ascii="Times New Roman" w:hAnsi="Times New Roman" w:cs="Times New Roman"/>
          <w:b/>
          <w:bCs/>
          <w:sz w:val="24"/>
          <w:szCs w:val="24"/>
        </w:rPr>
        <w:lastRenderedPageBreak/>
        <w:t>RESULTADOS Y DISCUSIÓN</w:t>
      </w:r>
      <w:bookmarkEnd w:id="121"/>
      <w:r w:rsidRPr="00F17F39">
        <w:rPr>
          <w:rFonts w:ascii="Times New Roman" w:hAnsi="Times New Roman" w:cs="Times New Roman"/>
          <w:b/>
          <w:bCs/>
          <w:sz w:val="24"/>
          <w:szCs w:val="24"/>
        </w:rPr>
        <w:t xml:space="preserve"> </w:t>
      </w:r>
    </w:p>
    <w:p w14:paraId="11451D1A" w14:textId="77F9DCF7" w:rsidR="00A048E5" w:rsidRPr="00C90AB5" w:rsidRDefault="00FE78E9" w:rsidP="00FA6DE8">
      <w:pPr>
        <w:spacing w:line="360" w:lineRule="auto"/>
        <w:jc w:val="both"/>
        <w:rPr>
          <w:rFonts w:ascii="Times New Roman" w:hAnsi="Times New Roman" w:cs="Times New Roman"/>
          <w:sz w:val="24"/>
          <w:szCs w:val="24"/>
        </w:rPr>
      </w:pPr>
      <w:r w:rsidRPr="00FE78E9">
        <w:rPr>
          <w:rFonts w:ascii="Times New Roman" w:hAnsi="Times New Roman" w:cs="Times New Roman"/>
          <w:bCs/>
          <w:sz w:val="24"/>
          <w:szCs w:val="24"/>
          <w:lang w:eastAsia="es-EC"/>
        </w:rPr>
        <w:t xml:space="preserve">Al culminar este trabajo de investigación </w:t>
      </w:r>
      <w:r>
        <w:rPr>
          <w:rFonts w:ascii="Times New Roman" w:hAnsi="Times New Roman" w:cs="Times New Roman"/>
          <w:bCs/>
          <w:sz w:val="24"/>
          <w:szCs w:val="24"/>
          <w:lang w:eastAsia="es-EC"/>
        </w:rPr>
        <w:t xml:space="preserve">el mismo que </w:t>
      </w:r>
      <w:r w:rsidR="005305E1">
        <w:rPr>
          <w:rFonts w:ascii="Times New Roman" w:hAnsi="Times New Roman" w:cs="Times New Roman"/>
          <w:bCs/>
          <w:sz w:val="24"/>
          <w:szCs w:val="24"/>
          <w:lang w:eastAsia="es-EC"/>
        </w:rPr>
        <w:t>tuvo</w:t>
      </w:r>
      <w:r>
        <w:rPr>
          <w:rFonts w:ascii="Times New Roman" w:hAnsi="Times New Roman" w:cs="Times New Roman"/>
          <w:bCs/>
          <w:sz w:val="24"/>
          <w:szCs w:val="24"/>
          <w:lang w:eastAsia="es-EC"/>
        </w:rPr>
        <w:t xml:space="preserve"> como objeto evaluar </w:t>
      </w:r>
      <w:r w:rsidR="008232EB" w:rsidRPr="008232EB">
        <w:rPr>
          <w:rFonts w:ascii="Times New Roman" w:hAnsi="Times New Roman" w:cs="Times New Roman"/>
          <w:bCs/>
          <w:sz w:val="24"/>
          <w:szCs w:val="24"/>
        </w:rPr>
        <w:t>la producción de pasturas para la nutrición bovina</w:t>
      </w:r>
      <w:r w:rsidR="008232EB">
        <w:rPr>
          <w:rFonts w:ascii="Times New Roman" w:hAnsi="Times New Roman" w:cs="Times New Roman"/>
          <w:bCs/>
          <w:sz w:val="24"/>
          <w:szCs w:val="24"/>
        </w:rPr>
        <w:t xml:space="preserve">, mediante el análisis del perfil mineral de los suelos destinados al pastoreo bovino, el análisis bromatológico para establecer el valor nutritivo de las diferentes pasturas </w:t>
      </w:r>
      <w:r w:rsidR="000B2CEE">
        <w:rPr>
          <w:rFonts w:ascii="Times New Roman" w:hAnsi="Times New Roman" w:cs="Times New Roman"/>
          <w:bCs/>
          <w:sz w:val="24"/>
          <w:szCs w:val="24"/>
        </w:rPr>
        <w:t>cultivadas</w:t>
      </w:r>
      <w:r w:rsidR="000B2CEE" w:rsidRPr="000B2CEE">
        <w:rPr>
          <w:rFonts w:ascii="Times New Roman" w:hAnsi="Times New Roman" w:cs="Times New Roman"/>
          <w:bCs/>
          <w:sz w:val="24"/>
          <w:szCs w:val="24"/>
        </w:rPr>
        <w:t xml:space="preserve">, y conocer la digestibilidad aparente mediante el análisis de heces, realizada en la </w:t>
      </w:r>
      <w:r w:rsidR="000B2CEE">
        <w:rPr>
          <w:rFonts w:ascii="Times New Roman" w:hAnsi="Times New Roman" w:cs="Times New Roman"/>
          <w:bCs/>
          <w:sz w:val="24"/>
          <w:szCs w:val="24"/>
        </w:rPr>
        <w:t>G</w:t>
      </w:r>
      <w:r w:rsidR="000B2CEE" w:rsidRPr="000B2CEE">
        <w:rPr>
          <w:rFonts w:ascii="Times New Roman" w:hAnsi="Times New Roman" w:cs="Times New Roman"/>
          <w:bCs/>
          <w:sz w:val="24"/>
          <w:szCs w:val="24"/>
        </w:rPr>
        <w:t xml:space="preserve">ranja Laguacoto II </w:t>
      </w:r>
      <w:r w:rsidR="000B2CEE">
        <w:rPr>
          <w:rFonts w:ascii="Times New Roman" w:hAnsi="Times New Roman" w:cs="Times New Roman"/>
          <w:bCs/>
          <w:sz w:val="24"/>
          <w:szCs w:val="24"/>
        </w:rPr>
        <w:t>de</w:t>
      </w:r>
      <w:r w:rsidR="000B2CEE" w:rsidRPr="000B2CEE">
        <w:rPr>
          <w:rFonts w:ascii="Times New Roman" w:hAnsi="Times New Roman" w:cs="Times New Roman"/>
          <w:bCs/>
          <w:sz w:val="24"/>
          <w:szCs w:val="24"/>
        </w:rPr>
        <w:t xml:space="preserve"> la </w:t>
      </w:r>
      <w:r w:rsidR="000B2CEE">
        <w:rPr>
          <w:rFonts w:ascii="Times New Roman" w:hAnsi="Times New Roman" w:cs="Times New Roman"/>
          <w:bCs/>
          <w:sz w:val="24"/>
          <w:szCs w:val="24"/>
        </w:rPr>
        <w:t>U</w:t>
      </w:r>
      <w:r w:rsidR="000B2CEE" w:rsidRPr="000B2CEE">
        <w:rPr>
          <w:rFonts w:ascii="Times New Roman" w:hAnsi="Times New Roman" w:cs="Times New Roman"/>
          <w:bCs/>
          <w:sz w:val="24"/>
          <w:szCs w:val="24"/>
        </w:rPr>
        <w:t>niversidad Estatal de Bolívar,</w:t>
      </w:r>
      <w:r w:rsidR="00C771E6">
        <w:rPr>
          <w:rFonts w:ascii="Times New Roman" w:hAnsi="Times New Roman" w:cs="Times New Roman"/>
          <w:bCs/>
          <w:sz w:val="24"/>
          <w:szCs w:val="24"/>
        </w:rPr>
        <w:t xml:space="preserve"> </w:t>
      </w:r>
      <w:r w:rsidR="000B2CEE">
        <w:rPr>
          <w:rFonts w:ascii="Times New Roman" w:hAnsi="Times New Roman" w:cs="Times New Roman"/>
          <w:sz w:val="24"/>
          <w:szCs w:val="24"/>
        </w:rPr>
        <w:t>en la cual se obtuvieron los siguientes resultados en cuanto a las variables.</w:t>
      </w:r>
    </w:p>
    <w:p w14:paraId="77A71F5C" w14:textId="4D4CEDD6" w:rsidR="00C758A9" w:rsidRPr="00F17F39" w:rsidRDefault="00F17F39" w:rsidP="00FC7A2B">
      <w:pPr>
        <w:pStyle w:val="Prrafodelista"/>
        <w:numPr>
          <w:ilvl w:val="1"/>
          <w:numId w:val="31"/>
        </w:numPr>
        <w:jc w:val="both"/>
        <w:rPr>
          <w:rFonts w:ascii="Times New Roman" w:hAnsi="Times New Roman" w:cs="Times New Roman"/>
          <w:b/>
          <w:bCs/>
          <w:sz w:val="24"/>
          <w:szCs w:val="24"/>
        </w:rPr>
      </w:pPr>
      <w:bookmarkStart w:id="122" w:name="_Toc87289045"/>
      <w:r>
        <w:rPr>
          <w:rFonts w:ascii="Times New Roman" w:hAnsi="Times New Roman" w:cs="Times New Roman"/>
          <w:b/>
          <w:bCs/>
          <w:sz w:val="24"/>
          <w:szCs w:val="24"/>
        </w:rPr>
        <w:t xml:space="preserve"> </w:t>
      </w:r>
      <w:r w:rsidR="00C758A9" w:rsidRPr="00F17F39">
        <w:rPr>
          <w:rFonts w:ascii="Times New Roman" w:hAnsi="Times New Roman" w:cs="Times New Roman"/>
          <w:b/>
          <w:bCs/>
          <w:sz w:val="24"/>
          <w:szCs w:val="24"/>
        </w:rPr>
        <w:t>SUELO</w:t>
      </w:r>
      <w:bookmarkEnd w:id="122"/>
    </w:p>
    <w:p w14:paraId="3FC571CA" w14:textId="37BB2DDF" w:rsidR="00FB3544" w:rsidRPr="007D5857" w:rsidRDefault="00FB3544" w:rsidP="00FA6DE8">
      <w:pPr>
        <w:jc w:val="both"/>
        <w:rPr>
          <w:rFonts w:ascii="Times New Roman" w:hAnsi="Times New Roman" w:cs="Times New Roman"/>
          <w:b/>
          <w:bCs/>
          <w:sz w:val="24"/>
          <w:szCs w:val="24"/>
        </w:rPr>
      </w:pPr>
      <w:bookmarkStart w:id="123" w:name="_Toc94885911"/>
      <w:r w:rsidRPr="007D5857">
        <w:rPr>
          <w:rFonts w:ascii="Times New Roman" w:hAnsi="Times New Roman" w:cs="Times New Roman"/>
          <w:b/>
          <w:bCs/>
          <w:sz w:val="24"/>
          <w:szCs w:val="24"/>
        </w:rPr>
        <w:t>Tabla 16</w:t>
      </w:r>
      <w:bookmarkEnd w:id="123"/>
    </w:p>
    <w:p w14:paraId="005E9710" w14:textId="377EEAA8" w:rsidR="00FB3544" w:rsidRPr="007D5857" w:rsidRDefault="00FB3544" w:rsidP="00FA6DE8">
      <w:pPr>
        <w:jc w:val="both"/>
        <w:rPr>
          <w:rFonts w:ascii="Times New Roman" w:hAnsi="Times New Roman" w:cs="Times New Roman"/>
          <w:i/>
          <w:iCs/>
          <w:sz w:val="24"/>
          <w:szCs w:val="24"/>
        </w:rPr>
      </w:pPr>
      <w:bookmarkStart w:id="124" w:name="_Toc94885912"/>
      <w:r w:rsidRPr="007D5857">
        <w:rPr>
          <w:rFonts w:ascii="Times New Roman" w:hAnsi="Times New Roman" w:cs="Times New Roman"/>
          <w:i/>
          <w:iCs/>
          <w:sz w:val="24"/>
          <w:szCs w:val="24"/>
        </w:rPr>
        <w:t>Rangos referenciales del suelo /Valores obtenidos del análisis de suelo de</w:t>
      </w:r>
      <w:r w:rsidR="00E27568" w:rsidRPr="007D5857">
        <w:rPr>
          <w:rFonts w:ascii="Times New Roman" w:hAnsi="Times New Roman" w:cs="Times New Roman"/>
          <w:i/>
          <w:iCs/>
          <w:sz w:val="24"/>
          <w:szCs w:val="24"/>
        </w:rPr>
        <w:t xml:space="preserve"> la </w:t>
      </w:r>
      <w:r w:rsidR="00D96B07">
        <w:rPr>
          <w:rFonts w:ascii="Times New Roman" w:hAnsi="Times New Roman" w:cs="Times New Roman"/>
          <w:i/>
          <w:iCs/>
          <w:sz w:val="24"/>
          <w:szCs w:val="24"/>
        </w:rPr>
        <w:t>G</w:t>
      </w:r>
      <w:r w:rsidR="00E27568" w:rsidRPr="007D5857">
        <w:rPr>
          <w:rFonts w:ascii="Times New Roman" w:hAnsi="Times New Roman" w:cs="Times New Roman"/>
          <w:i/>
          <w:iCs/>
          <w:sz w:val="24"/>
          <w:szCs w:val="24"/>
        </w:rPr>
        <w:t>ranja</w:t>
      </w:r>
      <w:r w:rsidRPr="007D5857">
        <w:rPr>
          <w:rFonts w:ascii="Times New Roman" w:hAnsi="Times New Roman" w:cs="Times New Roman"/>
          <w:i/>
          <w:iCs/>
          <w:sz w:val="24"/>
          <w:szCs w:val="24"/>
        </w:rPr>
        <w:t xml:space="preserve"> Laguacoto II</w:t>
      </w:r>
      <w:r w:rsidR="00E27568" w:rsidRPr="007D5857">
        <w:rPr>
          <w:rFonts w:ascii="Times New Roman" w:hAnsi="Times New Roman" w:cs="Times New Roman"/>
          <w:i/>
          <w:iCs/>
          <w:sz w:val="24"/>
          <w:szCs w:val="24"/>
        </w:rPr>
        <w:t xml:space="preserve"> de la Universidad Estatal de Bolívar</w:t>
      </w:r>
      <w:r w:rsidR="007D530E" w:rsidRPr="007D5857">
        <w:rPr>
          <w:rFonts w:ascii="Times New Roman" w:hAnsi="Times New Roman" w:cs="Times New Roman"/>
          <w:i/>
          <w:iCs/>
          <w:sz w:val="24"/>
          <w:szCs w:val="24"/>
        </w:rPr>
        <w:t>.</w:t>
      </w:r>
      <w:bookmarkEnd w:id="124"/>
    </w:p>
    <w:tbl>
      <w:tblPr>
        <w:tblStyle w:val="Tablaconcuadrcula1"/>
        <w:tblW w:w="0" w:type="auto"/>
        <w:tblInd w:w="-113" w:type="dxa"/>
        <w:tblLook w:val="0000" w:firstRow="0" w:lastRow="0" w:firstColumn="0" w:lastColumn="0" w:noHBand="0" w:noVBand="0"/>
      </w:tblPr>
      <w:tblGrid>
        <w:gridCol w:w="1555"/>
        <w:gridCol w:w="1701"/>
        <w:gridCol w:w="1407"/>
        <w:gridCol w:w="1322"/>
        <w:gridCol w:w="1240"/>
      </w:tblGrid>
      <w:tr w:rsidR="00FB3544" w14:paraId="06C584DE" w14:textId="77777777" w:rsidTr="00FA6DE8">
        <w:trPr>
          <w:trHeight w:val="666"/>
        </w:trPr>
        <w:tc>
          <w:tcPr>
            <w:tcW w:w="1555" w:type="dxa"/>
          </w:tcPr>
          <w:p w14:paraId="47D5EC92" w14:textId="3087770F" w:rsidR="00FB3544" w:rsidRPr="00FB3544" w:rsidRDefault="00FB3544" w:rsidP="002D646C">
            <w:pPr>
              <w:jc w:val="both"/>
              <w:rPr>
                <w:rFonts w:ascii="Times New Roman" w:hAnsi="Times New Roman" w:cs="Times New Roman"/>
                <w:b/>
                <w:bCs/>
                <w:sz w:val="24"/>
                <w:szCs w:val="24"/>
              </w:rPr>
            </w:pPr>
            <w:r w:rsidRPr="00FB3544">
              <w:rPr>
                <w:rFonts w:ascii="Times New Roman" w:hAnsi="Times New Roman" w:cs="Times New Roman"/>
                <w:b/>
                <w:bCs/>
                <w:sz w:val="24"/>
                <w:szCs w:val="24"/>
              </w:rPr>
              <w:t>Parámetros</w:t>
            </w:r>
          </w:p>
        </w:tc>
        <w:tc>
          <w:tcPr>
            <w:tcW w:w="1701" w:type="dxa"/>
          </w:tcPr>
          <w:p w14:paraId="74E179E0" w14:textId="483AFA95" w:rsidR="00FB3544" w:rsidRPr="00FB3544" w:rsidRDefault="00FB3544" w:rsidP="002D646C">
            <w:pPr>
              <w:jc w:val="both"/>
              <w:rPr>
                <w:rFonts w:ascii="Times New Roman" w:hAnsi="Times New Roman" w:cs="Times New Roman"/>
                <w:b/>
                <w:bCs/>
                <w:sz w:val="24"/>
                <w:szCs w:val="24"/>
              </w:rPr>
            </w:pPr>
            <w:r>
              <w:rPr>
                <w:rFonts w:ascii="Times New Roman" w:hAnsi="Times New Roman" w:cs="Times New Roman"/>
                <w:b/>
                <w:bCs/>
                <w:sz w:val="24"/>
                <w:szCs w:val="24"/>
              </w:rPr>
              <w:t>R</w:t>
            </w:r>
            <w:r w:rsidRPr="00FB3544">
              <w:rPr>
                <w:rFonts w:ascii="Times New Roman" w:hAnsi="Times New Roman" w:cs="Times New Roman"/>
                <w:b/>
                <w:bCs/>
                <w:sz w:val="24"/>
                <w:szCs w:val="24"/>
              </w:rPr>
              <w:t>angos referenciales</w:t>
            </w:r>
          </w:p>
        </w:tc>
        <w:tc>
          <w:tcPr>
            <w:tcW w:w="1407" w:type="dxa"/>
          </w:tcPr>
          <w:p w14:paraId="090D70A1" w14:textId="112007FA" w:rsidR="00FB3544" w:rsidRPr="00FB3544" w:rsidRDefault="00FB3544" w:rsidP="002D646C">
            <w:pPr>
              <w:jc w:val="both"/>
              <w:rPr>
                <w:rFonts w:ascii="Times New Roman" w:hAnsi="Times New Roman" w:cs="Times New Roman"/>
                <w:b/>
                <w:bCs/>
                <w:sz w:val="24"/>
                <w:szCs w:val="24"/>
              </w:rPr>
            </w:pPr>
            <w:r>
              <w:rPr>
                <w:rFonts w:ascii="Times New Roman" w:hAnsi="Times New Roman" w:cs="Times New Roman"/>
                <w:b/>
                <w:bCs/>
                <w:sz w:val="24"/>
                <w:szCs w:val="24"/>
              </w:rPr>
              <w:t>U</w:t>
            </w:r>
            <w:r w:rsidRPr="00FB3544">
              <w:rPr>
                <w:rFonts w:ascii="Times New Roman" w:hAnsi="Times New Roman" w:cs="Times New Roman"/>
                <w:b/>
                <w:bCs/>
                <w:sz w:val="24"/>
                <w:szCs w:val="24"/>
              </w:rPr>
              <w:t>nidad</w:t>
            </w:r>
          </w:p>
        </w:tc>
        <w:tc>
          <w:tcPr>
            <w:tcW w:w="1322" w:type="dxa"/>
          </w:tcPr>
          <w:p w14:paraId="63A6737A" w14:textId="3D7F460F" w:rsidR="00FB3544" w:rsidRPr="00FB3544" w:rsidRDefault="00FB3544" w:rsidP="002D646C">
            <w:pPr>
              <w:jc w:val="both"/>
              <w:rPr>
                <w:rFonts w:ascii="Times New Roman" w:hAnsi="Times New Roman" w:cs="Times New Roman"/>
                <w:b/>
                <w:bCs/>
                <w:sz w:val="24"/>
                <w:szCs w:val="24"/>
              </w:rPr>
            </w:pPr>
            <w:r>
              <w:rPr>
                <w:rFonts w:ascii="Times New Roman" w:hAnsi="Times New Roman" w:cs="Times New Roman"/>
                <w:b/>
                <w:bCs/>
                <w:sz w:val="24"/>
                <w:szCs w:val="24"/>
              </w:rPr>
              <w:t>V</w:t>
            </w:r>
            <w:r w:rsidRPr="00FB3544">
              <w:rPr>
                <w:rFonts w:ascii="Times New Roman" w:hAnsi="Times New Roman" w:cs="Times New Roman"/>
                <w:b/>
                <w:bCs/>
                <w:sz w:val="24"/>
                <w:szCs w:val="24"/>
              </w:rPr>
              <w:t>alores obtenidos</w:t>
            </w:r>
          </w:p>
        </w:tc>
        <w:tc>
          <w:tcPr>
            <w:tcW w:w="1240" w:type="dxa"/>
          </w:tcPr>
          <w:p w14:paraId="03A908DC" w14:textId="276FED59" w:rsidR="00FB3544" w:rsidRPr="00FB3544" w:rsidRDefault="00FB3544" w:rsidP="002D646C">
            <w:pPr>
              <w:jc w:val="both"/>
              <w:rPr>
                <w:rFonts w:ascii="Times New Roman" w:hAnsi="Times New Roman" w:cs="Times New Roman"/>
                <w:b/>
                <w:bCs/>
                <w:sz w:val="24"/>
                <w:szCs w:val="24"/>
              </w:rPr>
            </w:pPr>
            <w:r>
              <w:rPr>
                <w:rFonts w:ascii="Times New Roman" w:hAnsi="Times New Roman" w:cs="Times New Roman"/>
                <w:b/>
                <w:bCs/>
                <w:sz w:val="24"/>
                <w:szCs w:val="24"/>
              </w:rPr>
              <w:t>U</w:t>
            </w:r>
            <w:r w:rsidRPr="00FB3544">
              <w:rPr>
                <w:rFonts w:ascii="Times New Roman" w:hAnsi="Times New Roman" w:cs="Times New Roman"/>
                <w:b/>
                <w:bCs/>
                <w:sz w:val="24"/>
                <w:szCs w:val="24"/>
              </w:rPr>
              <w:t>nidad</w:t>
            </w:r>
          </w:p>
        </w:tc>
      </w:tr>
      <w:tr w:rsidR="00FB3544" w:rsidRPr="00883D1E" w14:paraId="7325AF3D" w14:textId="77777777" w:rsidTr="00FA6DE8">
        <w:trPr>
          <w:trHeight w:val="352"/>
        </w:trPr>
        <w:tc>
          <w:tcPr>
            <w:tcW w:w="1555" w:type="dxa"/>
          </w:tcPr>
          <w:p w14:paraId="6286DAD0" w14:textId="7CC87B22" w:rsidR="00FB3544" w:rsidRPr="00FB3544" w:rsidRDefault="00D96B07" w:rsidP="002D646C">
            <w:pPr>
              <w:jc w:val="both"/>
              <w:rPr>
                <w:rFonts w:ascii="Times New Roman" w:hAnsi="Times New Roman" w:cs="Times New Roman"/>
                <w:b/>
                <w:bCs/>
                <w:sz w:val="24"/>
                <w:szCs w:val="24"/>
              </w:rPr>
            </w:pPr>
            <w:r>
              <w:rPr>
                <w:rFonts w:ascii="Times New Roman" w:hAnsi="Times New Roman" w:cs="Times New Roman"/>
                <w:b/>
                <w:bCs/>
                <w:sz w:val="24"/>
                <w:szCs w:val="24"/>
              </w:rPr>
              <w:t>pH</w:t>
            </w:r>
          </w:p>
        </w:tc>
        <w:tc>
          <w:tcPr>
            <w:tcW w:w="1701" w:type="dxa"/>
          </w:tcPr>
          <w:p w14:paraId="6A85572B" w14:textId="64F8595A" w:rsidR="00FB3544" w:rsidRPr="00FB3544" w:rsidRDefault="00FD6E7A" w:rsidP="002D646C">
            <w:pPr>
              <w:jc w:val="both"/>
              <w:rPr>
                <w:rFonts w:ascii="Times New Roman" w:hAnsi="Times New Roman" w:cs="Times New Roman"/>
                <w:sz w:val="24"/>
                <w:szCs w:val="24"/>
              </w:rPr>
            </w:pPr>
            <w:r>
              <w:rPr>
                <w:rFonts w:ascii="Times New Roman" w:hAnsi="Times New Roman" w:cs="Times New Roman"/>
                <w:sz w:val="24"/>
                <w:szCs w:val="24"/>
              </w:rPr>
              <w:t>7,0</w:t>
            </w:r>
          </w:p>
        </w:tc>
        <w:tc>
          <w:tcPr>
            <w:tcW w:w="1407" w:type="dxa"/>
          </w:tcPr>
          <w:p w14:paraId="186E0542"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w:t>
            </w:r>
          </w:p>
        </w:tc>
        <w:tc>
          <w:tcPr>
            <w:tcW w:w="1322" w:type="dxa"/>
          </w:tcPr>
          <w:p w14:paraId="4FCC7963" w14:textId="77777777" w:rsidR="00FB3544" w:rsidRPr="00DA68FB" w:rsidRDefault="00FB3544" w:rsidP="002D646C">
            <w:pPr>
              <w:jc w:val="both"/>
              <w:rPr>
                <w:rFonts w:ascii="Times New Roman" w:hAnsi="Times New Roman" w:cs="Times New Roman"/>
                <w:b/>
                <w:bCs/>
                <w:sz w:val="24"/>
                <w:szCs w:val="24"/>
              </w:rPr>
            </w:pPr>
            <w:r w:rsidRPr="00DA68FB">
              <w:rPr>
                <w:rFonts w:ascii="Times New Roman" w:hAnsi="Times New Roman" w:cs="Times New Roman"/>
                <w:b/>
                <w:bCs/>
                <w:sz w:val="24"/>
                <w:szCs w:val="24"/>
              </w:rPr>
              <w:t>6,7</w:t>
            </w:r>
          </w:p>
        </w:tc>
        <w:tc>
          <w:tcPr>
            <w:tcW w:w="1240" w:type="dxa"/>
          </w:tcPr>
          <w:p w14:paraId="72599E95"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w:t>
            </w:r>
          </w:p>
        </w:tc>
      </w:tr>
      <w:tr w:rsidR="00FB3544" w:rsidRPr="00883D1E" w14:paraId="43184DF6" w14:textId="77777777" w:rsidTr="00FA6DE8">
        <w:trPr>
          <w:trHeight w:val="374"/>
        </w:trPr>
        <w:tc>
          <w:tcPr>
            <w:tcW w:w="1555" w:type="dxa"/>
          </w:tcPr>
          <w:p w14:paraId="07C0B3C5" w14:textId="77777777" w:rsidR="00FB3544" w:rsidRPr="00FB3544" w:rsidRDefault="00FB3544" w:rsidP="002D646C">
            <w:pPr>
              <w:jc w:val="both"/>
              <w:rPr>
                <w:rFonts w:ascii="Times New Roman" w:hAnsi="Times New Roman" w:cs="Times New Roman"/>
                <w:b/>
                <w:bCs/>
                <w:sz w:val="24"/>
                <w:szCs w:val="24"/>
              </w:rPr>
            </w:pPr>
            <w:r w:rsidRPr="00FB3544">
              <w:rPr>
                <w:rFonts w:ascii="Times New Roman" w:hAnsi="Times New Roman" w:cs="Times New Roman"/>
                <w:b/>
                <w:bCs/>
                <w:sz w:val="24"/>
                <w:szCs w:val="24"/>
              </w:rPr>
              <w:t>N</w:t>
            </w:r>
          </w:p>
        </w:tc>
        <w:tc>
          <w:tcPr>
            <w:tcW w:w="1701" w:type="dxa"/>
          </w:tcPr>
          <w:p w14:paraId="06BD42BE"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0,1</w:t>
            </w:r>
          </w:p>
        </w:tc>
        <w:tc>
          <w:tcPr>
            <w:tcW w:w="1407" w:type="dxa"/>
          </w:tcPr>
          <w:p w14:paraId="25B63304"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w:t>
            </w:r>
          </w:p>
        </w:tc>
        <w:tc>
          <w:tcPr>
            <w:tcW w:w="1322" w:type="dxa"/>
          </w:tcPr>
          <w:p w14:paraId="59CFD893" w14:textId="77777777" w:rsidR="00FB3544" w:rsidRPr="00DA68FB" w:rsidRDefault="00FB3544" w:rsidP="002D646C">
            <w:pPr>
              <w:jc w:val="both"/>
              <w:rPr>
                <w:rFonts w:ascii="Times New Roman" w:hAnsi="Times New Roman" w:cs="Times New Roman"/>
                <w:b/>
                <w:bCs/>
                <w:sz w:val="24"/>
                <w:szCs w:val="24"/>
              </w:rPr>
            </w:pPr>
            <w:r w:rsidRPr="00DA68FB">
              <w:rPr>
                <w:rFonts w:ascii="Times New Roman" w:hAnsi="Times New Roman" w:cs="Times New Roman"/>
                <w:b/>
                <w:bCs/>
                <w:sz w:val="24"/>
                <w:szCs w:val="24"/>
              </w:rPr>
              <w:t>0,02</w:t>
            </w:r>
          </w:p>
        </w:tc>
        <w:tc>
          <w:tcPr>
            <w:tcW w:w="1240" w:type="dxa"/>
          </w:tcPr>
          <w:p w14:paraId="15B45B1E"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mg/kg</w:t>
            </w:r>
          </w:p>
        </w:tc>
      </w:tr>
      <w:tr w:rsidR="00FB3544" w:rsidRPr="00883D1E" w14:paraId="2ACD8492" w14:textId="77777777" w:rsidTr="00FA6DE8">
        <w:tc>
          <w:tcPr>
            <w:tcW w:w="1555" w:type="dxa"/>
          </w:tcPr>
          <w:p w14:paraId="1673BBD3" w14:textId="77777777" w:rsidR="00FB3544" w:rsidRPr="00FB3544" w:rsidRDefault="00FB3544" w:rsidP="002D646C">
            <w:pPr>
              <w:jc w:val="both"/>
              <w:rPr>
                <w:rFonts w:ascii="Times New Roman" w:hAnsi="Times New Roman" w:cs="Times New Roman"/>
                <w:b/>
                <w:bCs/>
                <w:sz w:val="24"/>
                <w:szCs w:val="24"/>
              </w:rPr>
            </w:pPr>
            <w:r w:rsidRPr="00FB3544">
              <w:rPr>
                <w:rFonts w:ascii="Times New Roman" w:hAnsi="Times New Roman" w:cs="Times New Roman"/>
                <w:b/>
                <w:bCs/>
                <w:sz w:val="24"/>
                <w:szCs w:val="24"/>
              </w:rPr>
              <w:t>P</w:t>
            </w:r>
          </w:p>
        </w:tc>
        <w:tc>
          <w:tcPr>
            <w:tcW w:w="1701" w:type="dxa"/>
          </w:tcPr>
          <w:p w14:paraId="70F93EE1"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43,6</w:t>
            </w:r>
          </w:p>
        </w:tc>
        <w:tc>
          <w:tcPr>
            <w:tcW w:w="1407" w:type="dxa"/>
          </w:tcPr>
          <w:p w14:paraId="24EE248B"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mg/kg</w:t>
            </w:r>
          </w:p>
        </w:tc>
        <w:tc>
          <w:tcPr>
            <w:tcW w:w="1322" w:type="dxa"/>
          </w:tcPr>
          <w:p w14:paraId="5EFCA410" w14:textId="3AFC67B4" w:rsidR="00FB3544" w:rsidRPr="00DA68FB" w:rsidRDefault="00FB3544" w:rsidP="002D646C">
            <w:pPr>
              <w:jc w:val="both"/>
              <w:rPr>
                <w:rFonts w:ascii="Times New Roman" w:hAnsi="Times New Roman" w:cs="Times New Roman"/>
                <w:b/>
                <w:bCs/>
                <w:sz w:val="24"/>
                <w:szCs w:val="24"/>
              </w:rPr>
            </w:pPr>
            <w:r w:rsidRPr="00DA68FB">
              <w:rPr>
                <w:rFonts w:ascii="Times New Roman" w:hAnsi="Times New Roman" w:cs="Times New Roman"/>
                <w:b/>
                <w:bCs/>
                <w:sz w:val="24"/>
                <w:szCs w:val="24"/>
              </w:rPr>
              <w:t>0,6</w:t>
            </w:r>
            <w:r w:rsidR="002D646C" w:rsidRPr="00DA68FB">
              <w:rPr>
                <w:rFonts w:ascii="Times New Roman" w:hAnsi="Times New Roman" w:cs="Times New Roman"/>
                <w:b/>
                <w:bCs/>
                <w:sz w:val="24"/>
                <w:szCs w:val="24"/>
              </w:rPr>
              <w:t>0</w:t>
            </w:r>
          </w:p>
        </w:tc>
        <w:tc>
          <w:tcPr>
            <w:tcW w:w="1240" w:type="dxa"/>
          </w:tcPr>
          <w:p w14:paraId="1D2EE32A"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mg/kg</w:t>
            </w:r>
          </w:p>
        </w:tc>
      </w:tr>
      <w:tr w:rsidR="00FB3544" w:rsidRPr="00883D1E" w14:paraId="52D1B9F8" w14:textId="77777777" w:rsidTr="00FA6DE8">
        <w:tc>
          <w:tcPr>
            <w:tcW w:w="1555" w:type="dxa"/>
          </w:tcPr>
          <w:p w14:paraId="2963A55D" w14:textId="77777777" w:rsidR="00FB3544" w:rsidRPr="00FB3544" w:rsidRDefault="00FB3544" w:rsidP="002D646C">
            <w:pPr>
              <w:jc w:val="both"/>
              <w:rPr>
                <w:rFonts w:ascii="Times New Roman" w:hAnsi="Times New Roman" w:cs="Times New Roman"/>
                <w:b/>
                <w:bCs/>
                <w:sz w:val="24"/>
                <w:szCs w:val="24"/>
              </w:rPr>
            </w:pPr>
            <w:r w:rsidRPr="00FB3544">
              <w:rPr>
                <w:rFonts w:ascii="Times New Roman" w:hAnsi="Times New Roman" w:cs="Times New Roman"/>
                <w:b/>
                <w:bCs/>
                <w:sz w:val="24"/>
                <w:szCs w:val="24"/>
              </w:rPr>
              <w:t>K</w:t>
            </w:r>
          </w:p>
        </w:tc>
        <w:tc>
          <w:tcPr>
            <w:tcW w:w="1701" w:type="dxa"/>
          </w:tcPr>
          <w:p w14:paraId="6ECBAFD5"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1,0</w:t>
            </w:r>
          </w:p>
        </w:tc>
        <w:tc>
          <w:tcPr>
            <w:tcW w:w="1407" w:type="dxa"/>
          </w:tcPr>
          <w:p w14:paraId="1725706C"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meq/l</w:t>
            </w:r>
          </w:p>
        </w:tc>
        <w:tc>
          <w:tcPr>
            <w:tcW w:w="1322" w:type="dxa"/>
          </w:tcPr>
          <w:p w14:paraId="1256A465" w14:textId="77777777" w:rsidR="00FB3544" w:rsidRPr="00DA68FB" w:rsidRDefault="00FB3544" w:rsidP="002D646C">
            <w:pPr>
              <w:jc w:val="both"/>
              <w:rPr>
                <w:rFonts w:ascii="Times New Roman" w:hAnsi="Times New Roman" w:cs="Times New Roman"/>
                <w:b/>
                <w:bCs/>
                <w:sz w:val="24"/>
                <w:szCs w:val="24"/>
              </w:rPr>
            </w:pPr>
            <w:r w:rsidRPr="00DA68FB">
              <w:rPr>
                <w:rFonts w:ascii="Times New Roman" w:hAnsi="Times New Roman" w:cs="Times New Roman"/>
                <w:b/>
                <w:bCs/>
                <w:sz w:val="24"/>
                <w:szCs w:val="24"/>
              </w:rPr>
              <w:t>0,01</w:t>
            </w:r>
          </w:p>
        </w:tc>
        <w:tc>
          <w:tcPr>
            <w:tcW w:w="1240" w:type="dxa"/>
          </w:tcPr>
          <w:p w14:paraId="20ED8345"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mg/kg</w:t>
            </w:r>
          </w:p>
        </w:tc>
      </w:tr>
      <w:tr w:rsidR="00FB3544" w:rsidRPr="00883D1E" w14:paraId="0330712D" w14:textId="77777777" w:rsidTr="00FA6DE8">
        <w:tc>
          <w:tcPr>
            <w:tcW w:w="1555" w:type="dxa"/>
          </w:tcPr>
          <w:p w14:paraId="52D83902" w14:textId="77777777" w:rsidR="00FB3544" w:rsidRPr="00FB3544" w:rsidRDefault="00FB3544" w:rsidP="002D646C">
            <w:pPr>
              <w:jc w:val="both"/>
              <w:rPr>
                <w:rFonts w:ascii="Times New Roman" w:hAnsi="Times New Roman" w:cs="Times New Roman"/>
                <w:b/>
                <w:bCs/>
                <w:sz w:val="24"/>
                <w:szCs w:val="24"/>
              </w:rPr>
            </w:pPr>
            <w:r w:rsidRPr="00FB3544">
              <w:rPr>
                <w:rFonts w:ascii="Times New Roman" w:hAnsi="Times New Roman" w:cs="Times New Roman"/>
                <w:b/>
                <w:bCs/>
                <w:sz w:val="24"/>
                <w:szCs w:val="24"/>
              </w:rPr>
              <w:t>Ca</w:t>
            </w:r>
          </w:p>
        </w:tc>
        <w:tc>
          <w:tcPr>
            <w:tcW w:w="1701" w:type="dxa"/>
          </w:tcPr>
          <w:p w14:paraId="4C0FDA5E"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11,0</w:t>
            </w:r>
          </w:p>
        </w:tc>
        <w:tc>
          <w:tcPr>
            <w:tcW w:w="1407" w:type="dxa"/>
          </w:tcPr>
          <w:p w14:paraId="17391D6B"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meq/l</w:t>
            </w:r>
          </w:p>
        </w:tc>
        <w:tc>
          <w:tcPr>
            <w:tcW w:w="1322" w:type="dxa"/>
          </w:tcPr>
          <w:p w14:paraId="052A607A" w14:textId="77777777" w:rsidR="00FB3544" w:rsidRPr="00DA68FB" w:rsidRDefault="00FB3544" w:rsidP="002D646C">
            <w:pPr>
              <w:jc w:val="both"/>
              <w:rPr>
                <w:rFonts w:ascii="Times New Roman" w:hAnsi="Times New Roman" w:cs="Times New Roman"/>
                <w:b/>
                <w:bCs/>
                <w:sz w:val="24"/>
                <w:szCs w:val="24"/>
              </w:rPr>
            </w:pPr>
            <w:r w:rsidRPr="00DA68FB">
              <w:rPr>
                <w:rFonts w:ascii="Times New Roman" w:hAnsi="Times New Roman" w:cs="Times New Roman"/>
                <w:b/>
                <w:bCs/>
                <w:sz w:val="24"/>
                <w:szCs w:val="24"/>
              </w:rPr>
              <w:t>0,00</w:t>
            </w:r>
          </w:p>
        </w:tc>
        <w:tc>
          <w:tcPr>
            <w:tcW w:w="1240" w:type="dxa"/>
          </w:tcPr>
          <w:p w14:paraId="45C3CA30"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mg/kg</w:t>
            </w:r>
          </w:p>
        </w:tc>
      </w:tr>
      <w:tr w:rsidR="00FB3544" w:rsidRPr="00883D1E" w14:paraId="22F59A76" w14:textId="77777777" w:rsidTr="00FA6DE8">
        <w:tc>
          <w:tcPr>
            <w:tcW w:w="1555" w:type="dxa"/>
          </w:tcPr>
          <w:p w14:paraId="747287BD" w14:textId="77777777" w:rsidR="00FB3544" w:rsidRPr="00FB3544" w:rsidRDefault="00FB3544" w:rsidP="002D646C">
            <w:pPr>
              <w:jc w:val="both"/>
              <w:rPr>
                <w:rFonts w:ascii="Times New Roman" w:hAnsi="Times New Roman" w:cs="Times New Roman"/>
                <w:b/>
                <w:bCs/>
                <w:sz w:val="24"/>
                <w:szCs w:val="24"/>
              </w:rPr>
            </w:pPr>
            <w:r w:rsidRPr="00FB3544">
              <w:rPr>
                <w:rFonts w:ascii="Times New Roman" w:hAnsi="Times New Roman" w:cs="Times New Roman"/>
                <w:b/>
                <w:bCs/>
                <w:sz w:val="24"/>
                <w:szCs w:val="24"/>
              </w:rPr>
              <w:t>Mg</w:t>
            </w:r>
          </w:p>
        </w:tc>
        <w:tc>
          <w:tcPr>
            <w:tcW w:w="1701" w:type="dxa"/>
          </w:tcPr>
          <w:p w14:paraId="68CE46EF"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6,0</w:t>
            </w:r>
          </w:p>
        </w:tc>
        <w:tc>
          <w:tcPr>
            <w:tcW w:w="1407" w:type="dxa"/>
          </w:tcPr>
          <w:p w14:paraId="4C843789"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meq/l</w:t>
            </w:r>
          </w:p>
        </w:tc>
        <w:tc>
          <w:tcPr>
            <w:tcW w:w="1322" w:type="dxa"/>
          </w:tcPr>
          <w:p w14:paraId="07534E27" w14:textId="77777777" w:rsidR="00FB3544" w:rsidRPr="00DA68FB" w:rsidRDefault="00FB3544" w:rsidP="002D646C">
            <w:pPr>
              <w:jc w:val="both"/>
              <w:rPr>
                <w:rFonts w:ascii="Times New Roman" w:hAnsi="Times New Roman" w:cs="Times New Roman"/>
                <w:b/>
                <w:bCs/>
                <w:sz w:val="24"/>
                <w:szCs w:val="24"/>
              </w:rPr>
            </w:pPr>
            <w:r w:rsidRPr="00DA68FB">
              <w:rPr>
                <w:rFonts w:ascii="Times New Roman" w:hAnsi="Times New Roman" w:cs="Times New Roman"/>
                <w:b/>
                <w:bCs/>
                <w:sz w:val="24"/>
                <w:szCs w:val="24"/>
              </w:rPr>
              <w:t>0,02</w:t>
            </w:r>
          </w:p>
        </w:tc>
        <w:tc>
          <w:tcPr>
            <w:tcW w:w="1240" w:type="dxa"/>
          </w:tcPr>
          <w:p w14:paraId="21E9D74E"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mg/kg</w:t>
            </w:r>
          </w:p>
        </w:tc>
      </w:tr>
      <w:tr w:rsidR="00FB3544" w:rsidRPr="00883D1E" w14:paraId="17CE638E" w14:textId="77777777" w:rsidTr="00FA6DE8">
        <w:tc>
          <w:tcPr>
            <w:tcW w:w="1555" w:type="dxa"/>
          </w:tcPr>
          <w:p w14:paraId="43337383" w14:textId="77777777" w:rsidR="00FB3544" w:rsidRPr="00FB3544" w:rsidRDefault="00FB3544" w:rsidP="002D646C">
            <w:pPr>
              <w:jc w:val="both"/>
              <w:rPr>
                <w:rFonts w:ascii="Times New Roman" w:hAnsi="Times New Roman" w:cs="Times New Roman"/>
                <w:b/>
                <w:bCs/>
                <w:sz w:val="24"/>
                <w:szCs w:val="24"/>
              </w:rPr>
            </w:pPr>
            <w:r w:rsidRPr="00FB3544">
              <w:rPr>
                <w:rFonts w:ascii="Times New Roman" w:hAnsi="Times New Roman" w:cs="Times New Roman"/>
                <w:b/>
                <w:bCs/>
                <w:sz w:val="24"/>
                <w:szCs w:val="24"/>
              </w:rPr>
              <w:t>S</w:t>
            </w:r>
          </w:p>
        </w:tc>
        <w:tc>
          <w:tcPr>
            <w:tcW w:w="1701" w:type="dxa"/>
          </w:tcPr>
          <w:p w14:paraId="27E34FD8"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20,0</w:t>
            </w:r>
          </w:p>
        </w:tc>
        <w:tc>
          <w:tcPr>
            <w:tcW w:w="1407" w:type="dxa"/>
          </w:tcPr>
          <w:p w14:paraId="567AD07B"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mg/l</w:t>
            </w:r>
          </w:p>
        </w:tc>
        <w:tc>
          <w:tcPr>
            <w:tcW w:w="1322" w:type="dxa"/>
          </w:tcPr>
          <w:p w14:paraId="409CF5AC" w14:textId="77777777" w:rsidR="00FB3544" w:rsidRPr="00DA68FB" w:rsidRDefault="00FB3544" w:rsidP="002D646C">
            <w:pPr>
              <w:jc w:val="both"/>
              <w:rPr>
                <w:rFonts w:ascii="Times New Roman" w:hAnsi="Times New Roman" w:cs="Times New Roman"/>
                <w:b/>
                <w:bCs/>
                <w:sz w:val="24"/>
                <w:szCs w:val="24"/>
              </w:rPr>
            </w:pPr>
            <w:r w:rsidRPr="00DA68FB">
              <w:rPr>
                <w:rFonts w:ascii="Times New Roman" w:hAnsi="Times New Roman" w:cs="Times New Roman"/>
                <w:b/>
                <w:bCs/>
                <w:sz w:val="24"/>
                <w:szCs w:val="24"/>
              </w:rPr>
              <w:t>0,72</w:t>
            </w:r>
          </w:p>
        </w:tc>
        <w:tc>
          <w:tcPr>
            <w:tcW w:w="1240" w:type="dxa"/>
          </w:tcPr>
          <w:p w14:paraId="60898C0B"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mg/kg</w:t>
            </w:r>
          </w:p>
        </w:tc>
      </w:tr>
      <w:tr w:rsidR="00FB3544" w:rsidRPr="00883D1E" w14:paraId="5B6599F1" w14:textId="77777777" w:rsidTr="00FA6DE8">
        <w:tc>
          <w:tcPr>
            <w:tcW w:w="1555" w:type="dxa"/>
          </w:tcPr>
          <w:p w14:paraId="63CE0517" w14:textId="77777777" w:rsidR="00FB3544" w:rsidRPr="00FB3544" w:rsidRDefault="00FB3544" w:rsidP="002D646C">
            <w:pPr>
              <w:jc w:val="both"/>
              <w:rPr>
                <w:rFonts w:ascii="Times New Roman" w:hAnsi="Times New Roman" w:cs="Times New Roman"/>
                <w:b/>
                <w:bCs/>
                <w:sz w:val="24"/>
                <w:szCs w:val="24"/>
              </w:rPr>
            </w:pPr>
            <w:r w:rsidRPr="00FB3544">
              <w:rPr>
                <w:rFonts w:ascii="Times New Roman" w:hAnsi="Times New Roman" w:cs="Times New Roman"/>
                <w:b/>
                <w:bCs/>
                <w:sz w:val="24"/>
                <w:szCs w:val="24"/>
              </w:rPr>
              <w:t>Fe</w:t>
            </w:r>
          </w:p>
        </w:tc>
        <w:tc>
          <w:tcPr>
            <w:tcW w:w="1701" w:type="dxa"/>
          </w:tcPr>
          <w:p w14:paraId="71A640A2"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10,0</w:t>
            </w:r>
          </w:p>
        </w:tc>
        <w:tc>
          <w:tcPr>
            <w:tcW w:w="1407" w:type="dxa"/>
          </w:tcPr>
          <w:p w14:paraId="120A7BAB"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mg/l</w:t>
            </w:r>
          </w:p>
        </w:tc>
        <w:tc>
          <w:tcPr>
            <w:tcW w:w="1322" w:type="dxa"/>
          </w:tcPr>
          <w:p w14:paraId="3737097E" w14:textId="77777777" w:rsidR="00FB3544" w:rsidRPr="00DA68FB" w:rsidRDefault="00FB3544" w:rsidP="002D646C">
            <w:pPr>
              <w:jc w:val="both"/>
              <w:rPr>
                <w:rFonts w:ascii="Times New Roman" w:hAnsi="Times New Roman" w:cs="Times New Roman"/>
                <w:b/>
                <w:bCs/>
                <w:sz w:val="24"/>
                <w:szCs w:val="24"/>
              </w:rPr>
            </w:pPr>
            <w:r w:rsidRPr="00DA68FB">
              <w:rPr>
                <w:rFonts w:ascii="Times New Roman" w:hAnsi="Times New Roman" w:cs="Times New Roman"/>
                <w:b/>
                <w:bCs/>
                <w:sz w:val="24"/>
                <w:szCs w:val="24"/>
              </w:rPr>
              <w:t>3,6</w:t>
            </w:r>
          </w:p>
        </w:tc>
        <w:tc>
          <w:tcPr>
            <w:tcW w:w="1240" w:type="dxa"/>
          </w:tcPr>
          <w:p w14:paraId="5573ED5B"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mg/kg</w:t>
            </w:r>
          </w:p>
        </w:tc>
      </w:tr>
      <w:tr w:rsidR="00FB3544" w:rsidRPr="00883D1E" w14:paraId="41682B0D" w14:textId="77777777" w:rsidTr="00FA6DE8">
        <w:tc>
          <w:tcPr>
            <w:tcW w:w="1555" w:type="dxa"/>
          </w:tcPr>
          <w:p w14:paraId="63CFA33E" w14:textId="77777777" w:rsidR="00FB3544" w:rsidRPr="00FB3544" w:rsidRDefault="00FB3544" w:rsidP="002D646C">
            <w:pPr>
              <w:jc w:val="both"/>
              <w:rPr>
                <w:rFonts w:ascii="Times New Roman" w:hAnsi="Times New Roman" w:cs="Times New Roman"/>
                <w:b/>
                <w:bCs/>
                <w:sz w:val="24"/>
                <w:szCs w:val="24"/>
              </w:rPr>
            </w:pPr>
            <w:r w:rsidRPr="00FB3544">
              <w:rPr>
                <w:rFonts w:ascii="Times New Roman" w:hAnsi="Times New Roman" w:cs="Times New Roman"/>
                <w:b/>
                <w:bCs/>
                <w:sz w:val="24"/>
                <w:szCs w:val="24"/>
              </w:rPr>
              <w:t>Cu</w:t>
            </w:r>
          </w:p>
        </w:tc>
        <w:tc>
          <w:tcPr>
            <w:tcW w:w="1701" w:type="dxa"/>
          </w:tcPr>
          <w:p w14:paraId="2FB6628F"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1,00</w:t>
            </w:r>
          </w:p>
        </w:tc>
        <w:tc>
          <w:tcPr>
            <w:tcW w:w="1407" w:type="dxa"/>
          </w:tcPr>
          <w:p w14:paraId="02EFC40C"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mg/l</w:t>
            </w:r>
          </w:p>
        </w:tc>
        <w:tc>
          <w:tcPr>
            <w:tcW w:w="1322" w:type="dxa"/>
          </w:tcPr>
          <w:p w14:paraId="4340A766" w14:textId="77777777" w:rsidR="00FB3544" w:rsidRPr="00DA68FB" w:rsidRDefault="00FB3544" w:rsidP="002D646C">
            <w:pPr>
              <w:jc w:val="both"/>
              <w:rPr>
                <w:rFonts w:ascii="Times New Roman" w:hAnsi="Times New Roman" w:cs="Times New Roman"/>
                <w:b/>
                <w:bCs/>
                <w:sz w:val="24"/>
                <w:szCs w:val="24"/>
              </w:rPr>
            </w:pPr>
            <w:r w:rsidRPr="00DA68FB">
              <w:rPr>
                <w:rFonts w:ascii="Times New Roman" w:hAnsi="Times New Roman" w:cs="Times New Roman"/>
                <w:b/>
                <w:bCs/>
                <w:sz w:val="24"/>
                <w:szCs w:val="24"/>
              </w:rPr>
              <w:t>0,02</w:t>
            </w:r>
          </w:p>
        </w:tc>
        <w:tc>
          <w:tcPr>
            <w:tcW w:w="1240" w:type="dxa"/>
          </w:tcPr>
          <w:p w14:paraId="2262BFE3"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mg/kg</w:t>
            </w:r>
          </w:p>
        </w:tc>
      </w:tr>
      <w:tr w:rsidR="00FB3544" w:rsidRPr="00883D1E" w14:paraId="7CCA44E0" w14:textId="77777777" w:rsidTr="00FA6DE8">
        <w:tc>
          <w:tcPr>
            <w:tcW w:w="1555" w:type="dxa"/>
          </w:tcPr>
          <w:p w14:paraId="5448656B" w14:textId="77777777" w:rsidR="00FB3544" w:rsidRPr="00FB3544" w:rsidRDefault="00FB3544" w:rsidP="002D646C">
            <w:pPr>
              <w:jc w:val="both"/>
              <w:rPr>
                <w:rFonts w:ascii="Times New Roman" w:hAnsi="Times New Roman" w:cs="Times New Roman"/>
                <w:b/>
                <w:bCs/>
                <w:sz w:val="24"/>
                <w:szCs w:val="24"/>
              </w:rPr>
            </w:pPr>
            <w:r w:rsidRPr="00FB3544">
              <w:rPr>
                <w:rFonts w:ascii="Times New Roman" w:hAnsi="Times New Roman" w:cs="Times New Roman"/>
                <w:b/>
                <w:bCs/>
                <w:sz w:val="24"/>
                <w:szCs w:val="24"/>
              </w:rPr>
              <w:t>Zn</w:t>
            </w:r>
          </w:p>
        </w:tc>
        <w:tc>
          <w:tcPr>
            <w:tcW w:w="1701" w:type="dxa"/>
          </w:tcPr>
          <w:p w14:paraId="78678F96"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3,0</w:t>
            </w:r>
          </w:p>
        </w:tc>
        <w:tc>
          <w:tcPr>
            <w:tcW w:w="1407" w:type="dxa"/>
          </w:tcPr>
          <w:p w14:paraId="37FC65E7"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mg/l</w:t>
            </w:r>
          </w:p>
        </w:tc>
        <w:tc>
          <w:tcPr>
            <w:tcW w:w="1322" w:type="dxa"/>
          </w:tcPr>
          <w:p w14:paraId="68DE24DC" w14:textId="77777777" w:rsidR="00FB3544" w:rsidRPr="00DA68FB" w:rsidRDefault="00FB3544" w:rsidP="002D646C">
            <w:pPr>
              <w:jc w:val="both"/>
              <w:rPr>
                <w:rFonts w:ascii="Times New Roman" w:hAnsi="Times New Roman" w:cs="Times New Roman"/>
                <w:b/>
                <w:bCs/>
                <w:sz w:val="24"/>
                <w:szCs w:val="24"/>
              </w:rPr>
            </w:pPr>
            <w:r w:rsidRPr="00DA68FB">
              <w:rPr>
                <w:rFonts w:ascii="Times New Roman" w:hAnsi="Times New Roman" w:cs="Times New Roman"/>
                <w:b/>
                <w:bCs/>
                <w:sz w:val="24"/>
                <w:szCs w:val="24"/>
              </w:rPr>
              <w:t>0,09</w:t>
            </w:r>
          </w:p>
        </w:tc>
        <w:tc>
          <w:tcPr>
            <w:tcW w:w="1240" w:type="dxa"/>
          </w:tcPr>
          <w:p w14:paraId="2D38F2E0"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mg/kg</w:t>
            </w:r>
          </w:p>
        </w:tc>
      </w:tr>
      <w:tr w:rsidR="00FB3544" w:rsidRPr="00883D1E" w14:paraId="7C4C2309" w14:textId="77777777" w:rsidTr="00FA6DE8">
        <w:tc>
          <w:tcPr>
            <w:tcW w:w="1555" w:type="dxa"/>
          </w:tcPr>
          <w:p w14:paraId="76C14CD8" w14:textId="77777777" w:rsidR="00FB3544" w:rsidRPr="00FB3544" w:rsidRDefault="00FB3544" w:rsidP="002D646C">
            <w:pPr>
              <w:jc w:val="both"/>
              <w:rPr>
                <w:rFonts w:ascii="Times New Roman" w:hAnsi="Times New Roman" w:cs="Times New Roman"/>
                <w:b/>
                <w:bCs/>
                <w:sz w:val="24"/>
                <w:szCs w:val="24"/>
              </w:rPr>
            </w:pPr>
            <w:r w:rsidRPr="00FB3544">
              <w:rPr>
                <w:rFonts w:ascii="Times New Roman" w:hAnsi="Times New Roman" w:cs="Times New Roman"/>
                <w:b/>
                <w:bCs/>
                <w:sz w:val="24"/>
                <w:szCs w:val="24"/>
              </w:rPr>
              <w:t>B</w:t>
            </w:r>
          </w:p>
        </w:tc>
        <w:tc>
          <w:tcPr>
            <w:tcW w:w="1701" w:type="dxa"/>
          </w:tcPr>
          <w:p w14:paraId="70ADE3E4"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0,5</w:t>
            </w:r>
          </w:p>
        </w:tc>
        <w:tc>
          <w:tcPr>
            <w:tcW w:w="1407" w:type="dxa"/>
          </w:tcPr>
          <w:p w14:paraId="5A0C918C"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mg/l</w:t>
            </w:r>
          </w:p>
        </w:tc>
        <w:tc>
          <w:tcPr>
            <w:tcW w:w="1322" w:type="dxa"/>
          </w:tcPr>
          <w:p w14:paraId="2F387B1B" w14:textId="77777777" w:rsidR="00FB3544" w:rsidRPr="00DA68FB" w:rsidRDefault="00FB3544" w:rsidP="002D646C">
            <w:pPr>
              <w:jc w:val="both"/>
              <w:rPr>
                <w:rFonts w:ascii="Times New Roman" w:hAnsi="Times New Roman" w:cs="Times New Roman"/>
                <w:b/>
                <w:bCs/>
                <w:sz w:val="24"/>
                <w:szCs w:val="24"/>
              </w:rPr>
            </w:pPr>
            <w:r w:rsidRPr="00DA68FB">
              <w:rPr>
                <w:rFonts w:ascii="Times New Roman" w:hAnsi="Times New Roman" w:cs="Times New Roman"/>
                <w:b/>
                <w:bCs/>
                <w:sz w:val="24"/>
                <w:szCs w:val="24"/>
              </w:rPr>
              <w:t>0,18</w:t>
            </w:r>
          </w:p>
        </w:tc>
        <w:tc>
          <w:tcPr>
            <w:tcW w:w="1240" w:type="dxa"/>
          </w:tcPr>
          <w:p w14:paraId="24D78D15"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mg/kg</w:t>
            </w:r>
          </w:p>
        </w:tc>
      </w:tr>
      <w:tr w:rsidR="00FB3544" w:rsidRPr="00883D1E" w14:paraId="0EDC3393" w14:textId="77777777" w:rsidTr="00FA6DE8">
        <w:tc>
          <w:tcPr>
            <w:tcW w:w="1555" w:type="dxa"/>
          </w:tcPr>
          <w:p w14:paraId="0FE90A42" w14:textId="77777777" w:rsidR="00FB3544" w:rsidRPr="00FB3544" w:rsidRDefault="00FB3544" w:rsidP="002D646C">
            <w:pPr>
              <w:jc w:val="both"/>
              <w:rPr>
                <w:rFonts w:ascii="Times New Roman" w:hAnsi="Times New Roman" w:cs="Times New Roman"/>
                <w:b/>
                <w:bCs/>
                <w:sz w:val="24"/>
                <w:szCs w:val="24"/>
              </w:rPr>
            </w:pPr>
            <w:r w:rsidRPr="00FB3544">
              <w:rPr>
                <w:rFonts w:ascii="Times New Roman" w:hAnsi="Times New Roman" w:cs="Times New Roman"/>
                <w:b/>
                <w:bCs/>
                <w:sz w:val="24"/>
                <w:szCs w:val="24"/>
              </w:rPr>
              <w:t>Mo</w:t>
            </w:r>
          </w:p>
        </w:tc>
        <w:tc>
          <w:tcPr>
            <w:tcW w:w="1701" w:type="dxa"/>
          </w:tcPr>
          <w:p w14:paraId="7A3B2E5C"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5,0</w:t>
            </w:r>
          </w:p>
        </w:tc>
        <w:tc>
          <w:tcPr>
            <w:tcW w:w="1407" w:type="dxa"/>
          </w:tcPr>
          <w:p w14:paraId="4B6E7BF4"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w:t>
            </w:r>
          </w:p>
        </w:tc>
        <w:tc>
          <w:tcPr>
            <w:tcW w:w="1322" w:type="dxa"/>
          </w:tcPr>
          <w:p w14:paraId="68961548" w14:textId="77777777" w:rsidR="00FB3544" w:rsidRPr="00DA68FB" w:rsidRDefault="00FB3544" w:rsidP="002D646C">
            <w:pPr>
              <w:jc w:val="both"/>
              <w:rPr>
                <w:rFonts w:ascii="Times New Roman" w:hAnsi="Times New Roman" w:cs="Times New Roman"/>
                <w:b/>
                <w:bCs/>
                <w:sz w:val="24"/>
                <w:szCs w:val="24"/>
              </w:rPr>
            </w:pPr>
            <w:r w:rsidRPr="00DA68FB">
              <w:rPr>
                <w:rFonts w:ascii="Times New Roman" w:hAnsi="Times New Roman" w:cs="Times New Roman"/>
                <w:b/>
                <w:bCs/>
                <w:sz w:val="24"/>
                <w:szCs w:val="24"/>
              </w:rPr>
              <w:t>0,02</w:t>
            </w:r>
          </w:p>
        </w:tc>
        <w:tc>
          <w:tcPr>
            <w:tcW w:w="1240" w:type="dxa"/>
          </w:tcPr>
          <w:p w14:paraId="60BB5C99"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mg/kg</w:t>
            </w:r>
          </w:p>
        </w:tc>
      </w:tr>
      <w:tr w:rsidR="00FB3544" w:rsidRPr="00883D1E" w14:paraId="46614E1A" w14:textId="77777777" w:rsidTr="00FA6DE8">
        <w:tc>
          <w:tcPr>
            <w:tcW w:w="1555" w:type="dxa"/>
          </w:tcPr>
          <w:p w14:paraId="30B347A6" w14:textId="77777777" w:rsidR="00FB3544" w:rsidRPr="00FB3544" w:rsidRDefault="00FB3544" w:rsidP="002D646C">
            <w:pPr>
              <w:jc w:val="both"/>
              <w:rPr>
                <w:rFonts w:ascii="Times New Roman" w:hAnsi="Times New Roman" w:cs="Times New Roman"/>
                <w:b/>
                <w:bCs/>
                <w:sz w:val="24"/>
                <w:szCs w:val="24"/>
              </w:rPr>
            </w:pPr>
            <w:r w:rsidRPr="00FB3544">
              <w:rPr>
                <w:rFonts w:ascii="Times New Roman" w:hAnsi="Times New Roman" w:cs="Times New Roman"/>
                <w:b/>
                <w:bCs/>
                <w:sz w:val="24"/>
                <w:szCs w:val="24"/>
              </w:rPr>
              <w:t xml:space="preserve">Humedad </w:t>
            </w:r>
          </w:p>
        </w:tc>
        <w:tc>
          <w:tcPr>
            <w:tcW w:w="1701" w:type="dxa"/>
          </w:tcPr>
          <w:p w14:paraId="68D07C73"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 xml:space="preserve">50 </w:t>
            </w:r>
          </w:p>
        </w:tc>
        <w:tc>
          <w:tcPr>
            <w:tcW w:w="1407" w:type="dxa"/>
          </w:tcPr>
          <w:p w14:paraId="21433D1E"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w:t>
            </w:r>
          </w:p>
        </w:tc>
        <w:tc>
          <w:tcPr>
            <w:tcW w:w="1322" w:type="dxa"/>
          </w:tcPr>
          <w:p w14:paraId="2B8C6C9C" w14:textId="77777777" w:rsidR="00FB3544" w:rsidRPr="00DA68FB" w:rsidRDefault="00FB3544" w:rsidP="002D646C">
            <w:pPr>
              <w:jc w:val="both"/>
              <w:rPr>
                <w:rFonts w:ascii="Times New Roman" w:hAnsi="Times New Roman" w:cs="Times New Roman"/>
                <w:b/>
                <w:bCs/>
                <w:sz w:val="24"/>
                <w:szCs w:val="24"/>
              </w:rPr>
            </w:pPr>
            <w:r w:rsidRPr="00DA68FB">
              <w:rPr>
                <w:rFonts w:ascii="Times New Roman" w:hAnsi="Times New Roman" w:cs="Times New Roman"/>
                <w:b/>
                <w:bCs/>
                <w:sz w:val="24"/>
                <w:szCs w:val="24"/>
              </w:rPr>
              <w:t>40</w:t>
            </w:r>
          </w:p>
        </w:tc>
        <w:tc>
          <w:tcPr>
            <w:tcW w:w="1240" w:type="dxa"/>
          </w:tcPr>
          <w:p w14:paraId="452F65CD"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w:t>
            </w:r>
          </w:p>
        </w:tc>
      </w:tr>
      <w:tr w:rsidR="00FB3544" w:rsidRPr="00883D1E" w14:paraId="063FB14E" w14:textId="77777777" w:rsidTr="00FA6DE8">
        <w:trPr>
          <w:trHeight w:val="184"/>
        </w:trPr>
        <w:tc>
          <w:tcPr>
            <w:tcW w:w="1555" w:type="dxa"/>
          </w:tcPr>
          <w:p w14:paraId="1DFE131D" w14:textId="77777777" w:rsidR="00FB3544" w:rsidRPr="00FB3544" w:rsidRDefault="00FB3544" w:rsidP="002D646C">
            <w:pPr>
              <w:jc w:val="both"/>
              <w:rPr>
                <w:rFonts w:ascii="Times New Roman" w:hAnsi="Times New Roman" w:cs="Times New Roman"/>
                <w:b/>
                <w:bCs/>
                <w:sz w:val="24"/>
                <w:szCs w:val="24"/>
              </w:rPr>
            </w:pPr>
            <w:r w:rsidRPr="00FB3544">
              <w:rPr>
                <w:rFonts w:ascii="Times New Roman" w:hAnsi="Times New Roman" w:cs="Times New Roman"/>
                <w:b/>
                <w:bCs/>
                <w:sz w:val="24"/>
                <w:szCs w:val="24"/>
              </w:rPr>
              <w:t xml:space="preserve">Materia seca </w:t>
            </w:r>
          </w:p>
        </w:tc>
        <w:tc>
          <w:tcPr>
            <w:tcW w:w="1701" w:type="dxa"/>
          </w:tcPr>
          <w:p w14:paraId="373006F1"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2,1</w:t>
            </w:r>
          </w:p>
        </w:tc>
        <w:tc>
          <w:tcPr>
            <w:tcW w:w="1407" w:type="dxa"/>
          </w:tcPr>
          <w:p w14:paraId="4887295C"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w:t>
            </w:r>
          </w:p>
        </w:tc>
        <w:tc>
          <w:tcPr>
            <w:tcW w:w="1322" w:type="dxa"/>
          </w:tcPr>
          <w:p w14:paraId="044A9826" w14:textId="77777777" w:rsidR="00FB3544" w:rsidRPr="00DA68FB" w:rsidRDefault="00FB3544" w:rsidP="002D646C">
            <w:pPr>
              <w:jc w:val="both"/>
              <w:rPr>
                <w:rFonts w:ascii="Times New Roman" w:hAnsi="Times New Roman" w:cs="Times New Roman"/>
                <w:b/>
                <w:bCs/>
                <w:sz w:val="24"/>
                <w:szCs w:val="24"/>
              </w:rPr>
            </w:pPr>
            <w:r w:rsidRPr="00DA68FB">
              <w:rPr>
                <w:rFonts w:ascii="Times New Roman" w:hAnsi="Times New Roman" w:cs="Times New Roman"/>
                <w:b/>
                <w:bCs/>
                <w:sz w:val="24"/>
                <w:szCs w:val="24"/>
              </w:rPr>
              <w:t>0,12</w:t>
            </w:r>
          </w:p>
        </w:tc>
        <w:tc>
          <w:tcPr>
            <w:tcW w:w="1240" w:type="dxa"/>
          </w:tcPr>
          <w:p w14:paraId="3CBBA898" w14:textId="77777777" w:rsidR="00FB3544" w:rsidRPr="00FB3544" w:rsidRDefault="00FB3544" w:rsidP="002D646C">
            <w:pPr>
              <w:jc w:val="both"/>
              <w:rPr>
                <w:rFonts w:ascii="Times New Roman" w:hAnsi="Times New Roman" w:cs="Times New Roman"/>
                <w:sz w:val="24"/>
                <w:szCs w:val="24"/>
              </w:rPr>
            </w:pPr>
            <w:r w:rsidRPr="00FB3544">
              <w:rPr>
                <w:rFonts w:ascii="Times New Roman" w:hAnsi="Times New Roman" w:cs="Times New Roman"/>
                <w:sz w:val="24"/>
                <w:szCs w:val="24"/>
              </w:rPr>
              <w:t>%</w:t>
            </w:r>
          </w:p>
        </w:tc>
      </w:tr>
    </w:tbl>
    <w:p w14:paraId="523E25F5" w14:textId="77777777" w:rsidR="00852B60" w:rsidRDefault="00852B60" w:rsidP="00FA6DE8">
      <w:pPr>
        <w:spacing w:line="360" w:lineRule="auto"/>
        <w:jc w:val="both"/>
        <w:rPr>
          <w:rFonts w:ascii="Times New Roman" w:hAnsi="Times New Roman" w:cs="Times New Roman"/>
          <w:b/>
          <w:sz w:val="20"/>
          <w:szCs w:val="20"/>
          <w:lang w:eastAsia="es-EC"/>
        </w:rPr>
      </w:pPr>
    </w:p>
    <w:p w14:paraId="73DA4DB3" w14:textId="418624CA" w:rsidR="00DA68FB" w:rsidRPr="00CC2456" w:rsidRDefault="00DA68FB" w:rsidP="00FA6DE8">
      <w:pPr>
        <w:spacing w:line="360" w:lineRule="auto"/>
        <w:jc w:val="both"/>
        <w:rPr>
          <w:rFonts w:ascii="Times New Roman" w:hAnsi="Times New Roman" w:cs="Times New Roman"/>
          <w:bCs/>
          <w:sz w:val="20"/>
          <w:szCs w:val="20"/>
          <w:lang w:eastAsia="es-EC"/>
        </w:rPr>
      </w:pPr>
      <w:r w:rsidRPr="00CC2456">
        <w:rPr>
          <w:rFonts w:ascii="Times New Roman" w:hAnsi="Times New Roman" w:cs="Times New Roman"/>
          <w:b/>
          <w:sz w:val="20"/>
          <w:szCs w:val="20"/>
          <w:lang w:eastAsia="es-EC"/>
        </w:rPr>
        <w:lastRenderedPageBreak/>
        <w:t>Fuente:</w:t>
      </w:r>
      <w:r w:rsidRPr="00CC2456">
        <w:rPr>
          <w:rFonts w:ascii="Times New Roman" w:hAnsi="Times New Roman" w:cs="Times New Roman"/>
          <w:bCs/>
          <w:sz w:val="20"/>
          <w:szCs w:val="20"/>
          <w:lang w:eastAsia="es-EC"/>
        </w:rPr>
        <w:t xml:space="preserve"> </w:t>
      </w:r>
      <w:r w:rsidR="00EC48C1" w:rsidRPr="00CC2456">
        <w:rPr>
          <w:rFonts w:ascii="Times New Roman" w:hAnsi="Times New Roman" w:cs="Times New Roman"/>
          <w:bCs/>
          <w:sz w:val="20"/>
          <w:szCs w:val="20"/>
          <w:lang w:eastAsia="es-EC"/>
        </w:rPr>
        <w:t xml:space="preserve">Trabajo de </w:t>
      </w:r>
      <w:r w:rsidR="00852B60">
        <w:rPr>
          <w:rFonts w:ascii="Times New Roman" w:hAnsi="Times New Roman" w:cs="Times New Roman"/>
          <w:bCs/>
          <w:sz w:val="20"/>
          <w:szCs w:val="20"/>
          <w:lang w:eastAsia="es-EC"/>
        </w:rPr>
        <w:t xml:space="preserve">Investigación </w:t>
      </w:r>
      <w:r w:rsidR="00852B60" w:rsidRPr="00CE4B5E">
        <w:rPr>
          <w:rFonts w:ascii="Times New Roman" w:hAnsi="Times New Roman" w:cs="Times New Roman"/>
          <w:sz w:val="20"/>
          <w:szCs w:val="20"/>
        </w:rPr>
        <w:t>Statgraphiscs</w:t>
      </w:r>
      <w:r w:rsidR="00EC48C1" w:rsidRPr="00CC2456">
        <w:rPr>
          <w:rFonts w:ascii="Times New Roman" w:hAnsi="Times New Roman" w:cs="Times New Roman"/>
          <w:bCs/>
          <w:sz w:val="20"/>
          <w:szCs w:val="20"/>
          <w:lang w:eastAsia="es-EC"/>
        </w:rPr>
        <w:t xml:space="preserve"> </w:t>
      </w:r>
      <w:r w:rsidR="00847663" w:rsidRPr="00CC2456">
        <w:rPr>
          <w:rFonts w:ascii="Times New Roman" w:hAnsi="Times New Roman" w:cs="Times New Roman"/>
          <w:bCs/>
          <w:sz w:val="20"/>
          <w:szCs w:val="20"/>
          <w:lang w:eastAsia="es-EC"/>
        </w:rPr>
        <w:t>(2021).</w:t>
      </w:r>
    </w:p>
    <w:p w14:paraId="56CDE5C4" w14:textId="02B1C8B6" w:rsidR="00DA68FB" w:rsidRPr="00CC2456" w:rsidRDefault="00DA68FB" w:rsidP="00FA6DE8">
      <w:pPr>
        <w:spacing w:line="360" w:lineRule="auto"/>
        <w:jc w:val="both"/>
        <w:rPr>
          <w:rFonts w:ascii="Times New Roman" w:hAnsi="Times New Roman" w:cs="Times New Roman"/>
          <w:bCs/>
          <w:sz w:val="20"/>
          <w:szCs w:val="20"/>
          <w:lang w:eastAsia="es-EC"/>
        </w:rPr>
      </w:pPr>
      <w:r w:rsidRPr="00CC2456">
        <w:rPr>
          <w:rFonts w:ascii="Times New Roman" w:hAnsi="Times New Roman" w:cs="Times New Roman"/>
          <w:b/>
          <w:sz w:val="20"/>
          <w:szCs w:val="20"/>
          <w:lang w:eastAsia="es-EC"/>
        </w:rPr>
        <w:t>Elaborado por:</w:t>
      </w:r>
      <w:r w:rsidRPr="00CC2456">
        <w:rPr>
          <w:rFonts w:ascii="Times New Roman" w:hAnsi="Times New Roman" w:cs="Times New Roman"/>
          <w:bCs/>
          <w:sz w:val="20"/>
          <w:szCs w:val="20"/>
          <w:lang w:eastAsia="es-EC"/>
        </w:rPr>
        <w:t xml:space="preserve"> Verónica Mendoza</w:t>
      </w:r>
    </w:p>
    <w:p w14:paraId="7E756F09" w14:textId="51CD1F2C" w:rsidR="004A0815" w:rsidRPr="007D5857" w:rsidRDefault="004A0815" w:rsidP="00FA6DE8">
      <w:pPr>
        <w:jc w:val="both"/>
        <w:rPr>
          <w:rFonts w:ascii="Times New Roman" w:hAnsi="Times New Roman" w:cs="Times New Roman"/>
          <w:b/>
          <w:bCs/>
          <w:sz w:val="24"/>
          <w:szCs w:val="24"/>
          <w:lang w:eastAsia="es-EC"/>
        </w:rPr>
      </w:pPr>
      <w:bookmarkStart w:id="125" w:name="_Toc94885913"/>
      <w:r w:rsidRPr="007D5857">
        <w:rPr>
          <w:rFonts w:ascii="Times New Roman" w:hAnsi="Times New Roman" w:cs="Times New Roman"/>
          <w:b/>
          <w:bCs/>
          <w:sz w:val="24"/>
          <w:szCs w:val="24"/>
        </w:rPr>
        <w:t>Tabla 17</w:t>
      </w:r>
      <w:bookmarkEnd w:id="125"/>
      <w:r w:rsidRPr="007D5857">
        <w:rPr>
          <w:rFonts w:ascii="Times New Roman" w:hAnsi="Times New Roman" w:cs="Times New Roman"/>
          <w:b/>
          <w:bCs/>
          <w:sz w:val="24"/>
          <w:szCs w:val="24"/>
        </w:rPr>
        <w:t xml:space="preserve"> </w:t>
      </w:r>
    </w:p>
    <w:p w14:paraId="24D1228C" w14:textId="629BD766" w:rsidR="00C17D4C" w:rsidRPr="007D5857" w:rsidRDefault="004A0815" w:rsidP="00FA6DE8">
      <w:pPr>
        <w:jc w:val="both"/>
        <w:rPr>
          <w:rFonts w:ascii="Times New Roman" w:hAnsi="Times New Roman" w:cs="Times New Roman"/>
          <w:i/>
          <w:iCs/>
          <w:sz w:val="24"/>
          <w:szCs w:val="24"/>
        </w:rPr>
      </w:pPr>
      <w:bookmarkStart w:id="126" w:name="_Toc94885914"/>
      <w:r w:rsidRPr="007D5857">
        <w:rPr>
          <w:rFonts w:ascii="Times New Roman" w:hAnsi="Times New Roman" w:cs="Times New Roman"/>
          <w:i/>
          <w:iCs/>
          <w:sz w:val="24"/>
          <w:szCs w:val="24"/>
        </w:rPr>
        <w:t>Análisis de suelo</w:t>
      </w:r>
      <w:r w:rsidR="0093449F" w:rsidRPr="007D5857">
        <w:rPr>
          <w:rFonts w:ascii="Times New Roman" w:hAnsi="Times New Roman" w:cs="Times New Roman"/>
          <w:i/>
          <w:iCs/>
          <w:sz w:val="24"/>
          <w:szCs w:val="24"/>
        </w:rPr>
        <w:t xml:space="preserve"> de los pastos </w:t>
      </w:r>
      <w:r w:rsidR="003D0062" w:rsidRPr="007D5857">
        <w:rPr>
          <w:rFonts w:ascii="Times New Roman" w:hAnsi="Times New Roman" w:cs="Times New Roman"/>
          <w:i/>
          <w:iCs/>
          <w:sz w:val="24"/>
          <w:szCs w:val="24"/>
        </w:rPr>
        <w:t xml:space="preserve">de la </w:t>
      </w:r>
      <w:r w:rsidR="00D96B07">
        <w:rPr>
          <w:rFonts w:ascii="Times New Roman" w:hAnsi="Times New Roman" w:cs="Times New Roman"/>
          <w:i/>
          <w:iCs/>
          <w:sz w:val="24"/>
          <w:szCs w:val="24"/>
        </w:rPr>
        <w:t>G</w:t>
      </w:r>
      <w:r w:rsidR="003D0062" w:rsidRPr="007D5857">
        <w:rPr>
          <w:rFonts w:ascii="Times New Roman" w:hAnsi="Times New Roman" w:cs="Times New Roman"/>
          <w:i/>
          <w:iCs/>
          <w:sz w:val="24"/>
          <w:szCs w:val="24"/>
        </w:rPr>
        <w:t>ranja Laguacoto II de la Universidad de Bolívar.</w:t>
      </w:r>
      <w:bookmarkEnd w:id="126"/>
    </w:p>
    <w:p w14:paraId="7A31A86C" w14:textId="6E5A99F4" w:rsidR="004A0815" w:rsidRPr="00C17D4C" w:rsidRDefault="004A0815" w:rsidP="00FA6DE8">
      <w:pPr>
        <w:autoSpaceDE w:val="0"/>
        <w:autoSpaceDN w:val="0"/>
        <w:adjustRightInd w:val="0"/>
        <w:spacing w:after="0" w:line="360" w:lineRule="auto"/>
        <w:rPr>
          <w:rFonts w:ascii="Times New Roman" w:hAnsi="Times New Roman" w:cs="Times New Roman"/>
          <w:b/>
          <w:bCs/>
          <w:i/>
          <w:iCs/>
          <w:color w:val="000000"/>
          <w:sz w:val="24"/>
          <w:szCs w:val="24"/>
        </w:rPr>
      </w:pPr>
      <w:r w:rsidRPr="00C17D4C">
        <w:rPr>
          <w:rFonts w:ascii="Times New Roman" w:hAnsi="Times New Roman" w:cs="Times New Roman"/>
          <w:b/>
          <w:bCs/>
          <w:i/>
          <w:iCs/>
          <w:color w:val="000000"/>
          <w:sz w:val="24"/>
          <w:szCs w:val="24"/>
        </w:rPr>
        <w:t>Resumen Estadístico.</w:t>
      </w:r>
    </w:p>
    <w:p w14:paraId="5E1736B0" w14:textId="77777777" w:rsidR="004A0815" w:rsidRPr="007D530E" w:rsidRDefault="004A0815" w:rsidP="00FA6DE8">
      <w:pPr>
        <w:autoSpaceDE w:val="0"/>
        <w:autoSpaceDN w:val="0"/>
        <w:adjustRightInd w:val="0"/>
        <w:spacing w:after="0" w:line="240" w:lineRule="auto"/>
        <w:rPr>
          <w:rFonts w:ascii="Times New Roman" w:hAnsi="Times New Roman" w:cs="Times New Roman"/>
          <w:b/>
          <w:bCs/>
          <w:color w:val="000000"/>
          <w:sz w:val="24"/>
          <w:szCs w:val="24"/>
        </w:rPr>
      </w:pPr>
    </w:p>
    <w:tbl>
      <w:tblPr>
        <w:tblStyle w:val="Tablaconcuadrcula1"/>
        <w:tblW w:w="0" w:type="auto"/>
        <w:tblInd w:w="-113" w:type="dxa"/>
        <w:tblLayout w:type="fixed"/>
        <w:tblLook w:val="0000" w:firstRow="0" w:lastRow="0" w:firstColumn="0" w:lastColumn="0" w:noHBand="0" w:noVBand="0"/>
      </w:tblPr>
      <w:tblGrid>
        <w:gridCol w:w="2660"/>
        <w:gridCol w:w="2551"/>
        <w:gridCol w:w="2268"/>
      </w:tblGrid>
      <w:tr w:rsidR="004A0815" w:rsidRPr="007D530E" w14:paraId="2F9A87A6" w14:textId="77777777" w:rsidTr="008E3870">
        <w:tc>
          <w:tcPr>
            <w:tcW w:w="2660" w:type="dxa"/>
          </w:tcPr>
          <w:p w14:paraId="3B99D6BA" w14:textId="77777777" w:rsidR="004A0815" w:rsidRPr="007D530E" w:rsidRDefault="004A0815" w:rsidP="00051A70">
            <w:pPr>
              <w:autoSpaceDE w:val="0"/>
              <w:autoSpaceDN w:val="0"/>
              <w:adjustRightInd w:val="0"/>
              <w:spacing w:after="0" w:line="240" w:lineRule="auto"/>
              <w:rPr>
                <w:rFonts w:ascii="Times New Roman" w:hAnsi="Times New Roman" w:cs="Times New Roman"/>
                <w:sz w:val="24"/>
                <w:szCs w:val="24"/>
              </w:rPr>
            </w:pPr>
          </w:p>
        </w:tc>
        <w:tc>
          <w:tcPr>
            <w:tcW w:w="2551" w:type="dxa"/>
          </w:tcPr>
          <w:p w14:paraId="17CF80C7" w14:textId="77777777" w:rsidR="004A0815" w:rsidRPr="007D530E" w:rsidRDefault="004A0815" w:rsidP="00051A70">
            <w:pPr>
              <w:autoSpaceDE w:val="0"/>
              <w:autoSpaceDN w:val="0"/>
              <w:adjustRightInd w:val="0"/>
              <w:spacing w:after="0" w:line="240" w:lineRule="auto"/>
              <w:rPr>
                <w:rFonts w:ascii="Times New Roman" w:hAnsi="Times New Roman" w:cs="Times New Roman"/>
                <w:b/>
                <w:bCs/>
                <w:sz w:val="24"/>
                <w:szCs w:val="24"/>
              </w:rPr>
            </w:pPr>
            <w:r w:rsidRPr="007D530E">
              <w:rPr>
                <w:rFonts w:ascii="Times New Roman" w:hAnsi="Times New Roman" w:cs="Times New Roman"/>
                <w:b/>
                <w:bCs/>
                <w:sz w:val="24"/>
                <w:szCs w:val="24"/>
              </w:rPr>
              <w:t>Valores Referenciales</w:t>
            </w:r>
          </w:p>
        </w:tc>
        <w:tc>
          <w:tcPr>
            <w:tcW w:w="2268" w:type="dxa"/>
          </w:tcPr>
          <w:p w14:paraId="0E8C18A7" w14:textId="77777777" w:rsidR="004A0815" w:rsidRPr="007D530E" w:rsidRDefault="004A0815" w:rsidP="00051A70">
            <w:pPr>
              <w:autoSpaceDE w:val="0"/>
              <w:autoSpaceDN w:val="0"/>
              <w:adjustRightInd w:val="0"/>
              <w:spacing w:after="0" w:line="240" w:lineRule="auto"/>
              <w:rPr>
                <w:rFonts w:ascii="Times New Roman" w:hAnsi="Times New Roman" w:cs="Times New Roman"/>
                <w:b/>
                <w:bCs/>
                <w:sz w:val="24"/>
                <w:szCs w:val="24"/>
              </w:rPr>
            </w:pPr>
            <w:r w:rsidRPr="007D530E">
              <w:rPr>
                <w:rFonts w:ascii="Times New Roman" w:hAnsi="Times New Roman" w:cs="Times New Roman"/>
                <w:b/>
                <w:bCs/>
                <w:sz w:val="24"/>
                <w:szCs w:val="24"/>
              </w:rPr>
              <w:t>Valores Obtenidos</w:t>
            </w:r>
          </w:p>
        </w:tc>
      </w:tr>
      <w:tr w:rsidR="004A0815" w:rsidRPr="007D530E" w14:paraId="5EC9D4CE" w14:textId="77777777" w:rsidTr="008E3870">
        <w:tc>
          <w:tcPr>
            <w:tcW w:w="2660" w:type="dxa"/>
          </w:tcPr>
          <w:p w14:paraId="5652C1FF" w14:textId="77777777" w:rsidR="004A0815" w:rsidRPr="007D530E" w:rsidRDefault="004A0815" w:rsidP="00051A70">
            <w:pPr>
              <w:autoSpaceDE w:val="0"/>
              <w:autoSpaceDN w:val="0"/>
              <w:adjustRightInd w:val="0"/>
              <w:spacing w:after="0" w:line="240" w:lineRule="auto"/>
              <w:rPr>
                <w:rFonts w:ascii="Times New Roman" w:hAnsi="Times New Roman" w:cs="Times New Roman"/>
                <w:sz w:val="24"/>
                <w:szCs w:val="24"/>
              </w:rPr>
            </w:pPr>
            <w:r w:rsidRPr="007D530E">
              <w:rPr>
                <w:rFonts w:ascii="Times New Roman" w:hAnsi="Times New Roman" w:cs="Times New Roman"/>
                <w:sz w:val="24"/>
                <w:szCs w:val="24"/>
              </w:rPr>
              <w:t>Recuento</w:t>
            </w:r>
          </w:p>
        </w:tc>
        <w:tc>
          <w:tcPr>
            <w:tcW w:w="2551" w:type="dxa"/>
          </w:tcPr>
          <w:p w14:paraId="3FE9338C" w14:textId="77777777" w:rsidR="004A0815" w:rsidRPr="007D530E" w:rsidRDefault="004A0815" w:rsidP="00051A70">
            <w:pPr>
              <w:autoSpaceDE w:val="0"/>
              <w:autoSpaceDN w:val="0"/>
              <w:adjustRightInd w:val="0"/>
              <w:spacing w:after="0" w:line="240" w:lineRule="auto"/>
              <w:rPr>
                <w:rFonts w:ascii="Times New Roman" w:hAnsi="Times New Roman" w:cs="Times New Roman"/>
                <w:sz w:val="24"/>
                <w:szCs w:val="24"/>
              </w:rPr>
            </w:pPr>
            <w:r w:rsidRPr="007D530E">
              <w:rPr>
                <w:rFonts w:ascii="Times New Roman" w:hAnsi="Times New Roman" w:cs="Times New Roman"/>
                <w:sz w:val="24"/>
                <w:szCs w:val="24"/>
              </w:rPr>
              <w:t>14</w:t>
            </w:r>
          </w:p>
        </w:tc>
        <w:tc>
          <w:tcPr>
            <w:tcW w:w="2268" w:type="dxa"/>
          </w:tcPr>
          <w:p w14:paraId="706B4884" w14:textId="77777777" w:rsidR="004A0815" w:rsidRPr="007D530E" w:rsidRDefault="004A0815" w:rsidP="00051A70">
            <w:pPr>
              <w:autoSpaceDE w:val="0"/>
              <w:autoSpaceDN w:val="0"/>
              <w:adjustRightInd w:val="0"/>
              <w:spacing w:after="0" w:line="240" w:lineRule="auto"/>
              <w:rPr>
                <w:rFonts w:ascii="Times New Roman" w:hAnsi="Times New Roman" w:cs="Times New Roman"/>
                <w:sz w:val="24"/>
                <w:szCs w:val="24"/>
              </w:rPr>
            </w:pPr>
            <w:r w:rsidRPr="007D530E">
              <w:rPr>
                <w:rFonts w:ascii="Times New Roman" w:hAnsi="Times New Roman" w:cs="Times New Roman"/>
                <w:sz w:val="24"/>
                <w:szCs w:val="24"/>
              </w:rPr>
              <w:t>14</w:t>
            </w:r>
          </w:p>
        </w:tc>
      </w:tr>
      <w:tr w:rsidR="004A0815" w:rsidRPr="007D530E" w14:paraId="2F1CC5D2" w14:textId="77777777" w:rsidTr="008E3870">
        <w:tc>
          <w:tcPr>
            <w:tcW w:w="2660" w:type="dxa"/>
          </w:tcPr>
          <w:p w14:paraId="7FF5CF8E" w14:textId="77777777" w:rsidR="004A0815" w:rsidRPr="007D530E" w:rsidRDefault="004A0815" w:rsidP="00051A70">
            <w:pPr>
              <w:autoSpaceDE w:val="0"/>
              <w:autoSpaceDN w:val="0"/>
              <w:adjustRightInd w:val="0"/>
              <w:spacing w:after="0" w:line="240" w:lineRule="auto"/>
              <w:rPr>
                <w:rFonts w:ascii="Times New Roman" w:hAnsi="Times New Roman" w:cs="Times New Roman"/>
                <w:sz w:val="24"/>
                <w:szCs w:val="24"/>
              </w:rPr>
            </w:pPr>
            <w:r w:rsidRPr="007D530E">
              <w:rPr>
                <w:rFonts w:ascii="Times New Roman" w:hAnsi="Times New Roman" w:cs="Times New Roman"/>
                <w:sz w:val="24"/>
                <w:szCs w:val="24"/>
              </w:rPr>
              <w:t>Promedio</w:t>
            </w:r>
          </w:p>
        </w:tc>
        <w:tc>
          <w:tcPr>
            <w:tcW w:w="2551" w:type="dxa"/>
          </w:tcPr>
          <w:p w14:paraId="142869EF" w14:textId="77777777" w:rsidR="004A0815" w:rsidRPr="007D530E" w:rsidRDefault="004A0815" w:rsidP="00051A70">
            <w:pPr>
              <w:autoSpaceDE w:val="0"/>
              <w:autoSpaceDN w:val="0"/>
              <w:adjustRightInd w:val="0"/>
              <w:spacing w:after="0" w:line="240" w:lineRule="auto"/>
              <w:rPr>
                <w:rFonts w:ascii="Times New Roman" w:hAnsi="Times New Roman" w:cs="Times New Roman"/>
                <w:sz w:val="24"/>
                <w:szCs w:val="24"/>
              </w:rPr>
            </w:pPr>
            <w:r w:rsidRPr="007D530E">
              <w:rPr>
                <w:rFonts w:ascii="Times New Roman" w:hAnsi="Times New Roman" w:cs="Times New Roman"/>
                <w:sz w:val="24"/>
                <w:szCs w:val="24"/>
              </w:rPr>
              <w:t>11,4143</w:t>
            </w:r>
          </w:p>
        </w:tc>
        <w:tc>
          <w:tcPr>
            <w:tcW w:w="2268" w:type="dxa"/>
          </w:tcPr>
          <w:p w14:paraId="6D74A64D" w14:textId="77777777" w:rsidR="004A0815" w:rsidRPr="007D530E" w:rsidRDefault="004A0815" w:rsidP="00051A70">
            <w:pPr>
              <w:autoSpaceDE w:val="0"/>
              <w:autoSpaceDN w:val="0"/>
              <w:adjustRightInd w:val="0"/>
              <w:spacing w:after="0" w:line="240" w:lineRule="auto"/>
              <w:rPr>
                <w:rFonts w:ascii="Times New Roman" w:hAnsi="Times New Roman" w:cs="Times New Roman"/>
                <w:sz w:val="24"/>
                <w:szCs w:val="24"/>
              </w:rPr>
            </w:pPr>
            <w:r w:rsidRPr="007D530E">
              <w:rPr>
                <w:rFonts w:ascii="Times New Roman" w:hAnsi="Times New Roman" w:cs="Times New Roman"/>
                <w:sz w:val="24"/>
                <w:szCs w:val="24"/>
              </w:rPr>
              <w:t>3,72143</w:t>
            </w:r>
          </w:p>
        </w:tc>
      </w:tr>
      <w:tr w:rsidR="004A0815" w:rsidRPr="007D530E" w14:paraId="34AB292E" w14:textId="77777777" w:rsidTr="008E3870">
        <w:tc>
          <w:tcPr>
            <w:tcW w:w="2660" w:type="dxa"/>
          </w:tcPr>
          <w:p w14:paraId="7DDDC7DA" w14:textId="77777777" w:rsidR="004A0815" w:rsidRPr="007D530E" w:rsidRDefault="004A0815" w:rsidP="00051A70">
            <w:pPr>
              <w:autoSpaceDE w:val="0"/>
              <w:autoSpaceDN w:val="0"/>
              <w:adjustRightInd w:val="0"/>
              <w:spacing w:after="0" w:line="240" w:lineRule="auto"/>
              <w:rPr>
                <w:rFonts w:ascii="Times New Roman" w:hAnsi="Times New Roman" w:cs="Times New Roman"/>
                <w:sz w:val="24"/>
                <w:szCs w:val="24"/>
              </w:rPr>
            </w:pPr>
            <w:r w:rsidRPr="007D530E">
              <w:rPr>
                <w:rFonts w:ascii="Times New Roman" w:hAnsi="Times New Roman" w:cs="Times New Roman"/>
                <w:sz w:val="24"/>
                <w:szCs w:val="24"/>
              </w:rPr>
              <w:t>Mediana</w:t>
            </w:r>
          </w:p>
        </w:tc>
        <w:tc>
          <w:tcPr>
            <w:tcW w:w="2551" w:type="dxa"/>
          </w:tcPr>
          <w:p w14:paraId="4048E9BC" w14:textId="77777777" w:rsidR="004A0815" w:rsidRPr="007D530E" w:rsidRDefault="004A0815" w:rsidP="00051A70">
            <w:pPr>
              <w:autoSpaceDE w:val="0"/>
              <w:autoSpaceDN w:val="0"/>
              <w:adjustRightInd w:val="0"/>
              <w:spacing w:after="0" w:line="240" w:lineRule="auto"/>
              <w:rPr>
                <w:rFonts w:ascii="Times New Roman" w:hAnsi="Times New Roman" w:cs="Times New Roman"/>
                <w:sz w:val="24"/>
                <w:szCs w:val="24"/>
              </w:rPr>
            </w:pPr>
            <w:r w:rsidRPr="007D530E">
              <w:rPr>
                <w:rFonts w:ascii="Times New Roman" w:hAnsi="Times New Roman" w:cs="Times New Roman"/>
                <w:sz w:val="24"/>
                <w:szCs w:val="24"/>
              </w:rPr>
              <w:t>5,5</w:t>
            </w:r>
          </w:p>
        </w:tc>
        <w:tc>
          <w:tcPr>
            <w:tcW w:w="2268" w:type="dxa"/>
          </w:tcPr>
          <w:p w14:paraId="483BAEBB" w14:textId="77777777" w:rsidR="004A0815" w:rsidRPr="007D530E" w:rsidRDefault="004A0815" w:rsidP="00051A70">
            <w:pPr>
              <w:autoSpaceDE w:val="0"/>
              <w:autoSpaceDN w:val="0"/>
              <w:adjustRightInd w:val="0"/>
              <w:spacing w:after="0" w:line="240" w:lineRule="auto"/>
              <w:rPr>
                <w:rFonts w:ascii="Times New Roman" w:hAnsi="Times New Roman" w:cs="Times New Roman"/>
                <w:sz w:val="24"/>
                <w:szCs w:val="24"/>
              </w:rPr>
            </w:pPr>
            <w:r w:rsidRPr="007D530E">
              <w:rPr>
                <w:rFonts w:ascii="Times New Roman" w:hAnsi="Times New Roman" w:cs="Times New Roman"/>
                <w:sz w:val="24"/>
                <w:szCs w:val="24"/>
              </w:rPr>
              <w:t>0,105</w:t>
            </w:r>
          </w:p>
        </w:tc>
      </w:tr>
      <w:tr w:rsidR="004A0815" w:rsidRPr="007D530E" w14:paraId="563DA3EA" w14:textId="77777777" w:rsidTr="008E3870">
        <w:tc>
          <w:tcPr>
            <w:tcW w:w="2660" w:type="dxa"/>
          </w:tcPr>
          <w:p w14:paraId="25579D1C" w14:textId="77777777" w:rsidR="004A0815" w:rsidRPr="007D530E" w:rsidRDefault="004A0815" w:rsidP="00051A70">
            <w:pPr>
              <w:autoSpaceDE w:val="0"/>
              <w:autoSpaceDN w:val="0"/>
              <w:adjustRightInd w:val="0"/>
              <w:spacing w:after="0" w:line="240" w:lineRule="auto"/>
              <w:rPr>
                <w:rFonts w:ascii="Times New Roman" w:hAnsi="Times New Roman" w:cs="Times New Roman"/>
                <w:sz w:val="24"/>
                <w:szCs w:val="24"/>
              </w:rPr>
            </w:pPr>
            <w:r w:rsidRPr="007D530E">
              <w:rPr>
                <w:rFonts w:ascii="Times New Roman" w:hAnsi="Times New Roman" w:cs="Times New Roman"/>
                <w:sz w:val="24"/>
                <w:szCs w:val="24"/>
              </w:rPr>
              <w:t>Desviación Estándar</w:t>
            </w:r>
          </w:p>
        </w:tc>
        <w:tc>
          <w:tcPr>
            <w:tcW w:w="2551" w:type="dxa"/>
          </w:tcPr>
          <w:p w14:paraId="2D32F505" w14:textId="77777777" w:rsidR="004A0815" w:rsidRPr="007D530E" w:rsidRDefault="004A0815" w:rsidP="00051A70">
            <w:pPr>
              <w:autoSpaceDE w:val="0"/>
              <w:autoSpaceDN w:val="0"/>
              <w:adjustRightInd w:val="0"/>
              <w:spacing w:after="0" w:line="240" w:lineRule="auto"/>
              <w:rPr>
                <w:rFonts w:ascii="Times New Roman" w:hAnsi="Times New Roman" w:cs="Times New Roman"/>
                <w:sz w:val="24"/>
                <w:szCs w:val="24"/>
              </w:rPr>
            </w:pPr>
            <w:r w:rsidRPr="007D530E">
              <w:rPr>
                <w:rFonts w:ascii="Times New Roman" w:hAnsi="Times New Roman" w:cs="Times New Roman"/>
                <w:sz w:val="24"/>
                <w:szCs w:val="24"/>
              </w:rPr>
              <w:t>15,9732</w:t>
            </w:r>
          </w:p>
        </w:tc>
        <w:tc>
          <w:tcPr>
            <w:tcW w:w="2268" w:type="dxa"/>
          </w:tcPr>
          <w:p w14:paraId="16EE7CFD" w14:textId="77777777" w:rsidR="004A0815" w:rsidRPr="007D530E" w:rsidRDefault="004A0815" w:rsidP="00051A70">
            <w:pPr>
              <w:autoSpaceDE w:val="0"/>
              <w:autoSpaceDN w:val="0"/>
              <w:adjustRightInd w:val="0"/>
              <w:spacing w:after="0" w:line="240" w:lineRule="auto"/>
              <w:rPr>
                <w:rFonts w:ascii="Times New Roman" w:hAnsi="Times New Roman" w:cs="Times New Roman"/>
                <w:sz w:val="24"/>
                <w:szCs w:val="24"/>
              </w:rPr>
            </w:pPr>
            <w:r w:rsidRPr="007D530E">
              <w:rPr>
                <w:rFonts w:ascii="Times New Roman" w:hAnsi="Times New Roman" w:cs="Times New Roman"/>
                <w:sz w:val="24"/>
                <w:szCs w:val="24"/>
              </w:rPr>
              <w:t>10,6153</w:t>
            </w:r>
          </w:p>
        </w:tc>
      </w:tr>
      <w:tr w:rsidR="004A0815" w:rsidRPr="007D530E" w14:paraId="19D503AA" w14:textId="77777777" w:rsidTr="008E3870">
        <w:tc>
          <w:tcPr>
            <w:tcW w:w="2660" w:type="dxa"/>
          </w:tcPr>
          <w:p w14:paraId="15C63615" w14:textId="77777777" w:rsidR="004A0815" w:rsidRPr="007D530E" w:rsidRDefault="004A0815" w:rsidP="00051A70">
            <w:pPr>
              <w:autoSpaceDE w:val="0"/>
              <w:autoSpaceDN w:val="0"/>
              <w:adjustRightInd w:val="0"/>
              <w:spacing w:after="0" w:line="240" w:lineRule="auto"/>
              <w:rPr>
                <w:rFonts w:ascii="Times New Roman" w:hAnsi="Times New Roman" w:cs="Times New Roman"/>
                <w:sz w:val="24"/>
                <w:szCs w:val="24"/>
              </w:rPr>
            </w:pPr>
            <w:r w:rsidRPr="007D530E">
              <w:rPr>
                <w:rFonts w:ascii="Times New Roman" w:hAnsi="Times New Roman" w:cs="Times New Roman"/>
                <w:sz w:val="24"/>
                <w:szCs w:val="24"/>
              </w:rPr>
              <w:t>Coeficiente de Variación</w:t>
            </w:r>
          </w:p>
        </w:tc>
        <w:tc>
          <w:tcPr>
            <w:tcW w:w="2551" w:type="dxa"/>
          </w:tcPr>
          <w:p w14:paraId="70157095" w14:textId="77777777" w:rsidR="004A0815" w:rsidRPr="007D530E" w:rsidRDefault="004A0815" w:rsidP="00051A70">
            <w:pPr>
              <w:autoSpaceDE w:val="0"/>
              <w:autoSpaceDN w:val="0"/>
              <w:adjustRightInd w:val="0"/>
              <w:spacing w:after="0" w:line="240" w:lineRule="auto"/>
              <w:rPr>
                <w:rFonts w:ascii="Times New Roman" w:hAnsi="Times New Roman" w:cs="Times New Roman"/>
                <w:sz w:val="24"/>
                <w:szCs w:val="24"/>
              </w:rPr>
            </w:pPr>
            <w:r w:rsidRPr="007D530E">
              <w:rPr>
                <w:rFonts w:ascii="Times New Roman" w:hAnsi="Times New Roman" w:cs="Times New Roman"/>
                <w:sz w:val="24"/>
                <w:szCs w:val="24"/>
              </w:rPr>
              <w:t>139,941%</w:t>
            </w:r>
          </w:p>
        </w:tc>
        <w:tc>
          <w:tcPr>
            <w:tcW w:w="2268" w:type="dxa"/>
          </w:tcPr>
          <w:p w14:paraId="018D03BC" w14:textId="77777777" w:rsidR="004A0815" w:rsidRPr="007D530E" w:rsidRDefault="004A0815" w:rsidP="00051A70">
            <w:pPr>
              <w:autoSpaceDE w:val="0"/>
              <w:autoSpaceDN w:val="0"/>
              <w:adjustRightInd w:val="0"/>
              <w:spacing w:after="0" w:line="240" w:lineRule="auto"/>
              <w:rPr>
                <w:rFonts w:ascii="Times New Roman" w:hAnsi="Times New Roman" w:cs="Times New Roman"/>
                <w:sz w:val="24"/>
                <w:szCs w:val="24"/>
              </w:rPr>
            </w:pPr>
            <w:r w:rsidRPr="007D530E">
              <w:rPr>
                <w:rFonts w:ascii="Times New Roman" w:hAnsi="Times New Roman" w:cs="Times New Roman"/>
                <w:sz w:val="24"/>
                <w:szCs w:val="24"/>
              </w:rPr>
              <w:t>285,248%</w:t>
            </w:r>
          </w:p>
        </w:tc>
      </w:tr>
      <w:tr w:rsidR="004A0815" w:rsidRPr="007D530E" w14:paraId="4584A211" w14:textId="77777777" w:rsidTr="008E3870">
        <w:tc>
          <w:tcPr>
            <w:tcW w:w="2660" w:type="dxa"/>
          </w:tcPr>
          <w:p w14:paraId="1BFA455C" w14:textId="77777777" w:rsidR="004A0815" w:rsidRPr="007D530E" w:rsidRDefault="004A0815" w:rsidP="00051A70">
            <w:pPr>
              <w:autoSpaceDE w:val="0"/>
              <w:autoSpaceDN w:val="0"/>
              <w:adjustRightInd w:val="0"/>
              <w:spacing w:after="0" w:line="240" w:lineRule="auto"/>
              <w:rPr>
                <w:rFonts w:ascii="Times New Roman" w:hAnsi="Times New Roman" w:cs="Times New Roman"/>
                <w:sz w:val="24"/>
                <w:szCs w:val="24"/>
              </w:rPr>
            </w:pPr>
            <w:r w:rsidRPr="007D530E">
              <w:rPr>
                <w:rFonts w:ascii="Times New Roman" w:hAnsi="Times New Roman" w:cs="Times New Roman"/>
                <w:sz w:val="24"/>
                <w:szCs w:val="24"/>
              </w:rPr>
              <w:t>Mínimo</w:t>
            </w:r>
          </w:p>
        </w:tc>
        <w:tc>
          <w:tcPr>
            <w:tcW w:w="2551" w:type="dxa"/>
          </w:tcPr>
          <w:p w14:paraId="6B43AD07" w14:textId="77777777" w:rsidR="004A0815" w:rsidRPr="007D530E" w:rsidRDefault="004A0815" w:rsidP="00051A70">
            <w:pPr>
              <w:autoSpaceDE w:val="0"/>
              <w:autoSpaceDN w:val="0"/>
              <w:adjustRightInd w:val="0"/>
              <w:spacing w:after="0" w:line="240" w:lineRule="auto"/>
              <w:rPr>
                <w:rFonts w:ascii="Times New Roman" w:hAnsi="Times New Roman" w:cs="Times New Roman"/>
                <w:sz w:val="24"/>
                <w:szCs w:val="24"/>
              </w:rPr>
            </w:pPr>
            <w:r w:rsidRPr="007D530E">
              <w:rPr>
                <w:rFonts w:ascii="Times New Roman" w:hAnsi="Times New Roman" w:cs="Times New Roman"/>
                <w:sz w:val="24"/>
                <w:szCs w:val="24"/>
              </w:rPr>
              <w:t>0,1</w:t>
            </w:r>
          </w:p>
        </w:tc>
        <w:tc>
          <w:tcPr>
            <w:tcW w:w="2268" w:type="dxa"/>
          </w:tcPr>
          <w:p w14:paraId="1E51DC7E" w14:textId="77777777" w:rsidR="004A0815" w:rsidRPr="007D530E" w:rsidRDefault="004A0815" w:rsidP="00051A70">
            <w:pPr>
              <w:autoSpaceDE w:val="0"/>
              <w:autoSpaceDN w:val="0"/>
              <w:adjustRightInd w:val="0"/>
              <w:spacing w:after="0" w:line="240" w:lineRule="auto"/>
              <w:rPr>
                <w:rFonts w:ascii="Times New Roman" w:hAnsi="Times New Roman" w:cs="Times New Roman"/>
                <w:sz w:val="24"/>
                <w:szCs w:val="24"/>
              </w:rPr>
            </w:pPr>
            <w:r w:rsidRPr="007D530E">
              <w:rPr>
                <w:rFonts w:ascii="Times New Roman" w:hAnsi="Times New Roman" w:cs="Times New Roman"/>
                <w:sz w:val="24"/>
                <w:szCs w:val="24"/>
              </w:rPr>
              <w:t>0</w:t>
            </w:r>
          </w:p>
        </w:tc>
      </w:tr>
      <w:tr w:rsidR="004A0815" w:rsidRPr="007D530E" w14:paraId="50B30F91" w14:textId="77777777" w:rsidTr="008E3870">
        <w:tc>
          <w:tcPr>
            <w:tcW w:w="2660" w:type="dxa"/>
          </w:tcPr>
          <w:p w14:paraId="0C4A4D48" w14:textId="77777777" w:rsidR="004A0815" w:rsidRPr="007D530E" w:rsidRDefault="004A0815" w:rsidP="00051A70">
            <w:pPr>
              <w:autoSpaceDE w:val="0"/>
              <w:autoSpaceDN w:val="0"/>
              <w:adjustRightInd w:val="0"/>
              <w:spacing w:after="0" w:line="240" w:lineRule="auto"/>
              <w:rPr>
                <w:rFonts w:ascii="Times New Roman" w:hAnsi="Times New Roman" w:cs="Times New Roman"/>
                <w:sz w:val="24"/>
                <w:szCs w:val="24"/>
              </w:rPr>
            </w:pPr>
            <w:r w:rsidRPr="007D530E">
              <w:rPr>
                <w:rFonts w:ascii="Times New Roman" w:hAnsi="Times New Roman" w:cs="Times New Roman"/>
                <w:sz w:val="24"/>
                <w:szCs w:val="24"/>
              </w:rPr>
              <w:t>Máximo</w:t>
            </w:r>
          </w:p>
        </w:tc>
        <w:tc>
          <w:tcPr>
            <w:tcW w:w="2551" w:type="dxa"/>
          </w:tcPr>
          <w:p w14:paraId="1983743D" w14:textId="77777777" w:rsidR="004A0815" w:rsidRPr="007D530E" w:rsidRDefault="004A0815" w:rsidP="00051A70">
            <w:pPr>
              <w:autoSpaceDE w:val="0"/>
              <w:autoSpaceDN w:val="0"/>
              <w:adjustRightInd w:val="0"/>
              <w:spacing w:after="0" w:line="240" w:lineRule="auto"/>
              <w:rPr>
                <w:rFonts w:ascii="Times New Roman" w:hAnsi="Times New Roman" w:cs="Times New Roman"/>
                <w:sz w:val="24"/>
                <w:szCs w:val="24"/>
              </w:rPr>
            </w:pPr>
            <w:r w:rsidRPr="007D530E">
              <w:rPr>
                <w:rFonts w:ascii="Times New Roman" w:hAnsi="Times New Roman" w:cs="Times New Roman"/>
                <w:sz w:val="24"/>
                <w:szCs w:val="24"/>
              </w:rPr>
              <w:t>50,0</w:t>
            </w:r>
          </w:p>
        </w:tc>
        <w:tc>
          <w:tcPr>
            <w:tcW w:w="2268" w:type="dxa"/>
          </w:tcPr>
          <w:p w14:paraId="630EFAA9" w14:textId="77777777" w:rsidR="004A0815" w:rsidRPr="007D530E" w:rsidRDefault="004A0815" w:rsidP="00051A70">
            <w:pPr>
              <w:autoSpaceDE w:val="0"/>
              <w:autoSpaceDN w:val="0"/>
              <w:adjustRightInd w:val="0"/>
              <w:spacing w:after="0" w:line="240" w:lineRule="auto"/>
              <w:rPr>
                <w:rFonts w:ascii="Times New Roman" w:hAnsi="Times New Roman" w:cs="Times New Roman"/>
                <w:sz w:val="24"/>
                <w:szCs w:val="24"/>
              </w:rPr>
            </w:pPr>
            <w:r w:rsidRPr="007D530E">
              <w:rPr>
                <w:rFonts w:ascii="Times New Roman" w:hAnsi="Times New Roman" w:cs="Times New Roman"/>
                <w:sz w:val="24"/>
                <w:szCs w:val="24"/>
              </w:rPr>
              <w:t>40,0</w:t>
            </w:r>
          </w:p>
        </w:tc>
      </w:tr>
      <w:tr w:rsidR="004A0815" w:rsidRPr="007D530E" w14:paraId="519F4782" w14:textId="77777777" w:rsidTr="008E3870">
        <w:tc>
          <w:tcPr>
            <w:tcW w:w="2660" w:type="dxa"/>
          </w:tcPr>
          <w:p w14:paraId="00691648" w14:textId="77777777" w:rsidR="004A0815" w:rsidRPr="007D530E" w:rsidRDefault="004A0815" w:rsidP="00051A70">
            <w:pPr>
              <w:autoSpaceDE w:val="0"/>
              <w:autoSpaceDN w:val="0"/>
              <w:adjustRightInd w:val="0"/>
              <w:spacing w:after="0" w:line="240" w:lineRule="auto"/>
              <w:rPr>
                <w:rFonts w:ascii="Times New Roman" w:hAnsi="Times New Roman" w:cs="Times New Roman"/>
                <w:sz w:val="24"/>
                <w:szCs w:val="24"/>
              </w:rPr>
            </w:pPr>
            <w:r w:rsidRPr="007D530E">
              <w:rPr>
                <w:rFonts w:ascii="Times New Roman" w:hAnsi="Times New Roman" w:cs="Times New Roman"/>
                <w:sz w:val="24"/>
                <w:szCs w:val="24"/>
              </w:rPr>
              <w:t>Rango</w:t>
            </w:r>
          </w:p>
        </w:tc>
        <w:tc>
          <w:tcPr>
            <w:tcW w:w="2551" w:type="dxa"/>
          </w:tcPr>
          <w:p w14:paraId="5A886B25" w14:textId="77777777" w:rsidR="004A0815" w:rsidRPr="007D530E" w:rsidRDefault="004A0815" w:rsidP="00051A70">
            <w:pPr>
              <w:autoSpaceDE w:val="0"/>
              <w:autoSpaceDN w:val="0"/>
              <w:adjustRightInd w:val="0"/>
              <w:spacing w:after="0" w:line="240" w:lineRule="auto"/>
              <w:rPr>
                <w:rFonts w:ascii="Times New Roman" w:hAnsi="Times New Roman" w:cs="Times New Roman"/>
                <w:sz w:val="24"/>
                <w:szCs w:val="24"/>
              </w:rPr>
            </w:pPr>
            <w:r w:rsidRPr="007D530E">
              <w:rPr>
                <w:rFonts w:ascii="Times New Roman" w:hAnsi="Times New Roman" w:cs="Times New Roman"/>
                <w:sz w:val="24"/>
                <w:szCs w:val="24"/>
              </w:rPr>
              <w:t>49,9</w:t>
            </w:r>
          </w:p>
        </w:tc>
        <w:tc>
          <w:tcPr>
            <w:tcW w:w="2268" w:type="dxa"/>
          </w:tcPr>
          <w:p w14:paraId="3E8363FA" w14:textId="77777777" w:rsidR="004A0815" w:rsidRPr="007D530E" w:rsidRDefault="004A0815" w:rsidP="00051A70">
            <w:pPr>
              <w:autoSpaceDE w:val="0"/>
              <w:autoSpaceDN w:val="0"/>
              <w:adjustRightInd w:val="0"/>
              <w:spacing w:after="0" w:line="240" w:lineRule="auto"/>
              <w:rPr>
                <w:rFonts w:ascii="Times New Roman" w:hAnsi="Times New Roman" w:cs="Times New Roman"/>
                <w:sz w:val="24"/>
                <w:szCs w:val="24"/>
              </w:rPr>
            </w:pPr>
            <w:r w:rsidRPr="007D530E">
              <w:rPr>
                <w:rFonts w:ascii="Times New Roman" w:hAnsi="Times New Roman" w:cs="Times New Roman"/>
                <w:sz w:val="24"/>
                <w:szCs w:val="24"/>
              </w:rPr>
              <w:t>40,0</w:t>
            </w:r>
          </w:p>
        </w:tc>
      </w:tr>
    </w:tbl>
    <w:p w14:paraId="6A53A2FA" w14:textId="77777777" w:rsidR="00852B60" w:rsidRDefault="00852B60" w:rsidP="00CC2456">
      <w:pPr>
        <w:spacing w:line="240" w:lineRule="auto"/>
        <w:rPr>
          <w:rFonts w:ascii="Times New Roman" w:hAnsi="Times New Roman" w:cs="Times New Roman"/>
          <w:b/>
          <w:sz w:val="20"/>
          <w:szCs w:val="20"/>
        </w:rPr>
      </w:pPr>
    </w:p>
    <w:p w14:paraId="442035F0" w14:textId="122326ED" w:rsidR="00CC2456" w:rsidRDefault="004A0815" w:rsidP="00CC2456">
      <w:pPr>
        <w:spacing w:line="240" w:lineRule="auto"/>
        <w:rPr>
          <w:rFonts w:ascii="Times New Roman" w:hAnsi="Times New Roman" w:cs="Times New Roman"/>
          <w:sz w:val="20"/>
          <w:szCs w:val="20"/>
        </w:rPr>
      </w:pPr>
      <w:r w:rsidRPr="00CC2456">
        <w:rPr>
          <w:rFonts w:ascii="Times New Roman" w:hAnsi="Times New Roman" w:cs="Times New Roman"/>
          <w:b/>
          <w:sz w:val="20"/>
          <w:szCs w:val="20"/>
        </w:rPr>
        <w:t>Fuente:</w:t>
      </w:r>
      <w:r w:rsidRPr="00CC2456">
        <w:rPr>
          <w:rFonts w:ascii="Times New Roman" w:hAnsi="Times New Roman" w:cs="Times New Roman"/>
          <w:sz w:val="20"/>
          <w:szCs w:val="20"/>
        </w:rPr>
        <w:t xml:space="preserve"> </w:t>
      </w:r>
      <w:r w:rsidR="00D30371" w:rsidRPr="00CC2456">
        <w:rPr>
          <w:rFonts w:ascii="Times New Roman" w:hAnsi="Times New Roman" w:cs="Times New Roman"/>
          <w:sz w:val="20"/>
          <w:szCs w:val="20"/>
        </w:rPr>
        <w:t>T</w:t>
      </w:r>
      <w:r w:rsidRPr="00CC2456">
        <w:rPr>
          <w:rFonts w:ascii="Times New Roman" w:hAnsi="Times New Roman" w:cs="Times New Roman"/>
          <w:sz w:val="20"/>
          <w:szCs w:val="20"/>
        </w:rPr>
        <w:t xml:space="preserve">rabajo de </w:t>
      </w:r>
      <w:r w:rsidR="00852B60">
        <w:rPr>
          <w:rFonts w:ascii="Times New Roman" w:hAnsi="Times New Roman" w:cs="Times New Roman"/>
          <w:sz w:val="20"/>
          <w:szCs w:val="20"/>
        </w:rPr>
        <w:t>I</w:t>
      </w:r>
      <w:r w:rsidR="005539AD" w:rsidRPr="00CC2456">
        <w:rPr>
          <w:rFonts w:ascii="Times New Roman" w:hAnsi="Times New Roman" w:cs="Times New Roman"/>
          <w:sz w:val="20"/>
          <w:szCs w:val="20"/>
        </w:rPr>
        <w:t>nvestigación- Statgraphiscs</w:t>
      </w:r>
      <w:r w:rsidR="00EC48C1" w:rsidRPr="00CC2456">
        <w:rPr>
          <w:rFonts w:ascii="Times New Roman" w:hAnsi="Times New Roman" w:cs="Times New Roman"/>
          <w:sz w:val="20"/>
          <w:szCs w:val="20"/>
        </w:rPr>
        <w:t xml:space="preserve"> </w:t>
      </w:r>
      <w:r w:rsidRPr="00CC2456">
        <w:rPr>
          <w:rFonts w:ascii="Times New Roman" w:hAnsi="Times New Roman" w:cs="Times New Roman"/>
          <w:sz w:val="20"/>
          <w:szCs w:val="20"/>
        </w:rPr>
        <w:t>(2021).</w:t>
      </w:r>
      <w:r w:rsidR="00CC2456">
        <w:rPr>
          <w:rFonts w:ascii="Times New Roman" w:hAnsi="Times New Roman" w:cs="Times New Roman"/>
          <w:sz w:val="20"/>
          <w:szCs w:val="20"/>
        </w:rPr>
        <w:t xml:space="preserve"> </w:t>
      </w:r>
    </w:p>
    <w:p w14:paraId="338BCF45" w14:textId="26CDE6E9" w:rsidR="004A0815" w:rsidRPr="00CC2456" w:rsidRDefault="004A0815" w:rsidP="00CC2456">
      <w:pPr>
        <w:spacing w:line="240" w:lineRule="auto"/>
        <w:rPr>
          <w:rFonts w:ascii="Times New Roman" w:hAnsi="Times New Roman" w:cs="Times New Roman"/>
          <w:sz w:val="20"/>
          <w:szCs w:val="20"/>
        </w:rPr>
      </w:pPr>
      <w:r w:rsidRPr="00CC2456">
        <w:rPr>
          <w:rFonts w:ascii="Times New Roman" w:hAnsi="Times New Roman" w:cs="Times New Roman"/>
          <w:b/>
          <w:sz w:val="20"/>
          <w:szCs w:val="20"/>
        </w:rPr>
        <w:t xml:space="preserve">Elaborado por: </w:t>
      </w:r>
      <w:r w:rsidRPr="00CC2456">
        <w:rPr>
          <w:rFonts w:ascii="Times New Roman" w:hAnsi="Times New Roman" w:cs="Times New Roman"/>
          <w:sz w:val="20"/>
          <w:szCs w:val="20"/>
        </w:rPr>
        <w:t>Verónica Mendoza.</w:t>
      </w:r>
    </w:p>
    <w:p w14:paraId="4F8262E4" w14:textId="1A0DF7E0" w:rsidR="00051A70" w:rsidRDefault="00051A70" w:rsidP="00FA6DE8">
      <w:pPr>
        <w:spacing w:line="360" w:lineRule="auto"/>
        <w:rPr>
          <w:rFonts w:ascii="Times New Roman" w:hAnsi="Times New Roman" w:cs="Times New Roman"/>
          <w:b/>
          <w:bCs/>
          <w:sz w:val="24"/>
          <w:szCs w:val="24"/>
        </w:rPr>
      </w:pPr>
      <w:r w:rsidRPr="00051A70">
        <w:rPr>
          <w:rFonts w:ascii="Times New Roman" w:hAnsi="Times New Roman" w:cs="Times New Roman"/>
          <w:b/>
          <w:bCs/>
          <w:sz w:val="24"/>
          <w:szCs w:val="24"/>
        </w:rPr>
        <w:t xml:space="preserve">Análisis de interpretación </w:t>
      </w:r>
    </w:p>
    <w:p w14:paraId="24EAFFB4" w14:textId="036BDE21" w:rsidR="00051A70" w:rsidRPr="00051A70" w:rsidRDefault="00051A70" w:rsidP="00FA6DE8">
      <w:pPr>
        <w:spacing w:line="360" w:lineRule="auto"/>
        <w:jc w:val="both"/>
        <w:rPr>
          <w:rFonts w:ascii="Times New Roman" w:hAnsi="Times New Roman" w:cs="Times New Roman"/>
          <w:sz w:val="24"/>
          <w:szCs w:val="24"/>
        </w:rPr>
      </w:pPr>
      <w:r w:rsidRPr="00051A70">
        <w:rPr>
          <w:rFonts w:ascii="Times New Roman" w:hAnsi="Times New Roman" w:cs="Times New Roman"/>
          <w:sz w:val="24"/>
          <w:szCs w:val="24"/>
        </w:rPr>
        <w:t>El valor referencial de</w:t>
      </w:r>
      <w:r>
        <w:rPr>
          <w:rFonts w:ascii="Times New Roman" w:hAnsi="Times New Roman" w:cs="Times New Roman"/>
          <w:sz w:val="24"/>
          <w:szCs w:val="24"/>
        </w:rPr>
        <w:t xml:space="preserve"> los analitos en el suelo es de </w:t>
      </w:r>
      <w:r w:rsidR="008F2461">
        <w:rPr>
          <w:rFonts w:ascii="Times New Roman" w:hAnsi="Times New Roman" w:cs="Times New Roman"/>
          <w:sz w:val="24"/>
          <w:szCs w:val="24"/>
        </w:rPr>
        <w:t>p</w:t>
      </w:r>
      <w:r w:rsidR="00DE4A37">
        <w:rPr>
          <w:rFonts w:ascii="Times New Roman" w:hAnsi="Times New Roman" w:cs="Times New Roman"/>
          <w:sz w:val="24"/>
          <w:szCs w:val="24"/>
        </w:rPr>
        <w:t xml:space="preserve">H </w:t>
      </w:r>
      <w:r w:rsidR="005D0BB7">
        <w:rPr>
          <w:rFonts w:ascii="Times New Roman" w:hAnsi="Times New Roman" w:cs="Times New Roman"/>
          <w:sz w:val="24"/>
          <w:szCs w:val="24"/>
        </w:rPr>
        <w:t>7</w:t>
      </w:r>
      <w:r w:rsidR="00DE4A37">
        <w:rPr>
          <w:rFonts w:ascii="Times New Roman" w:hAnsi="Times New Roman" w:cs="Times New Roman"/>
          <w:sz w:val="24"/>
          <w:szCs w:val="24"/>
        </w:rPr>
        <w:t xml:space="preserve"> %, N </w:t>
      </w:r>
      <w:r w:rsidR="005D0BB7">
        <w:rPr>
          <w:rFonts w:ascii="Times New Roman" w:hAnsi="Times New Roman" w:cs="Times New Roman"/>
          <w:sz w:val="24"/>
          <w:szCs w:val="24"/>
        </w:rPr>
        <w:t>0,1 %,</w:t>
      </w:r>
      <w:r w:rsidR="00DE4A37">
        <w:rPr>
          <w:rFonts w:ascii="Times New Roman" w:hAnsi="Times New Roman" w:cs="Times New Roman"/>
          <w:sz w:val="24"/>
          <w:szCs w:val="24"/>
        </w:rPr>
        <w:t xml:space="preserve"> P </w:t>
      </w:r>
      <w:r w:rsidR="005D0BB7">
        <w:rPr>
          <w:rFonts w:ascii="Times New Roman" w:hAnsi="Times New Roman" w:cs="Times New Roman"/>
          <w:sz w:val="24"/>
          <w:szCs w:val="24"/>
        </w:rPr>
        <w:t>43,6</w:t>
      </w:r>
      <w:r w:rsidR="00DE4A37">
        <w:rPr>
          <w:rFonts w:ascii="Times New Roman" w:hAnsi="Times New Roman" w:cs="Times New Roman"/>
          <w:sz w:val="24"/>
          <w:szCs w:val="24"/>
        </w:rPr>
        <w:t xml:space="preserve"> mg/kg, K </w:t>
      </w:r>
      <w:r w:rsidR="005D0BB7">
        <w:rPr>
          <w:rFonts w:ascii="Times New Roman" w:hAnsi="Times New Roman" w:cs="Times New Roman"/>
          <w:sz w:val="24"/>
          <w:szCs w:val="24"/>
        </w:rPr>
        <w:t xml:space="preserve">1,0 </w:t>
      </w:r>
      <w:r w:rsidR="00DE4A37">
        <w:rPr>
          <w:rFonts w:ascii="Times New Roman" w:hAnsi="Times New Roman" w:cs="Times New Roman"/>
          <w:sz w:val="24"/>
          <w:szCs w:val="24"/>
        </w:rPr>
        <w:t>m</w:t>
      </w:r>
      <w:r w:rsidR="005D0BB7">
        <w:rPr>
          <w:rFonts w:ascii="Times New Roman" w:hAnsi="Times New Roman" w:cs="Times New Roman"/>
          <w:sz w:val="24"/>
          <w:szCs w:val="24"/>
        </w:rPr>
        <w:t>eq</w:t>
      </w:r>
      <w:r w:rsidR="00DE4A37">
        <w:rPr>
          <w:rFonts w:ascii="Times New Roman" w:hAnsi="Times New Roman" w:cs="Times New Roman"/>
          <w:sz w:val="24"/>
          <w:szCs w:val="24"/>
        </w:rPr>
        <w:t>/</w:t>
      </w:r>
      <w:r w:rsidR="005D0BB7">
        <w:rPr>
          <w:rFonts w:ascii="Times New Roman" w:hAnsi="Times New Roman" w:cs="Times New Roman"/>
          <w:sz w:val="24"/>
          <w:szCs w:val="24"/>
        </w:rPr>
        <w:t>l</w:t>
      </w:r>
      <w:r w:rsidR="00DE4A37">
        <w:rPr>
          <w:rFonts w:ascii="Times New Roman" w:hAnsi="Times New Roman" w:cs="Times New Roman"/>
          <w:sz w:val="24"/>
          <w:szCs w:val="24"/>
        </w:rPr>
        <w:t xml:space="preserve">, Ca </w:t>
      </w:r>
      <w:r w:rsidR="005D0BB7">
        <w:rPr>
          <w:rFonts w:ascii="Times New Roman" w:hAnsi="Times New Roman" w:cs="Times New Roman"/>
          <w:sz w:val="24"/>
          <w:szCs w:val="24"/>
        </w:rPr>
        <w:t>11,0 meq/l</w:t>
      </w:r>
      <w:r w:rsidR="00DE4A37">
        <w:rPr>
          <w:rFonts w:ascii="Times New Roman" w:hAnsi="Times New Roman" w:cs="Times New Roman"/>
          <w:sz w:val="24"/>
          <w:szCs w:val="24"/>
        </w:rPr>
        <w:t xml:space="preserve">, Mg </w:t>
      </w:r>
      <w:r w:rsidR="005D0BB7">
        <w:rPr>
          <w:rFonts w:ascii="Times New Roman" w:hAnsi="Times New Roman" w:cs="Times New Roman"/>
          <w:sz w:val="24"/>
          <w:szCs w:val="24"/>
        </w:rPr>
        <w:t>6,0</w:t>
      </w:r>
      <w:r w:rsidR="00DE4A37">
        <w:rPr>
          <w:rFonts w:ascii="Times New Roman" w:hAnsi="Times New Roman" w:cs="Times New Roman"/>
          <w:sz w:val="24"/>
          <w:szCs w:val="24"/>
        </w:rPr>
        <w:t xml:space="preserve"> </w:t>
      </w:r>
      <w:r w:rsidR="005D0BB7">
        <w:rPr>
          <w:rFonts w:ascii="Times New Roman" w:hAnsi="Times New Roman" w:cs="Times New Roman"/>
          <w:sz w:val="24"/>
          <w:szCs w:val="24"/>
        </w:rPr>
        <w:t>meq/l</w:t>
      </w:r>
      <w:r w:rsidR="00DE4A37">
        <w:rPr>
          <w:rFonts w:ascii="Times New Roman" w:hAnsi="Times New Roman" w:cs="Times New Roman"/>
          <w:sz w:val="24"/>
          <w:szCs w:val="24"/>
        </w:rPr>
        <w:t>, S</w:t>
      </w:r>
      <w:r w:rsidR="005D0BB7">
        <w:rPr>
          <w:rFonts w:ascii="Times New Roman" w:hAnsi="Times New Roman" w:cs="Times New Roman"/>
          <w:sz w:val="24"/>
          <w:szCs w:val="24"/>
        </w:rPr>
        <w:t xml:space="preserve"> 20,0</w:t>
      </w:r>
      <w:r w:rsidR="00DE4A37">
        <w:rPr>
          <w:rFonts w:ascii="Times New Roman" w:hAnsi="Times New Roman" w:cs="Times New Roman"/>
          <w:sz w:val="24"/>
          <w:szCs w:val="24"/>
        </w:rPr>
        <w:t xml:space="preserve"> </w:t>
      </w:r>
      <w:r w:rsidR="005D0BB7">
        <w:rPr>
          <w:rFonts w:ascii="Times New Roman" w:hAnsi="Times New Roman" w:cs="Times New Roman"/>
          <w:sz w:val="24"/>
          <w:szCs w:val="24"/>
        </w:rPr>
        <w:t>mg/l</w:t>
      </w:r>
      <w:r w:rsidR="00DE4A37">
        <w:rPr>
          <w:rFonts w:ascii="Times New Roman" w:hAnsi="Times New Roman" w:cs="Times New Roman"/>
          <w:sz w:val="24"/>
          <w:szCs w:val="24"/>
        </w:rPr>
        <w:t>, Fe</w:t>
      </w:r>
      <w:r w:rsidR="005D0BB7">
        <w:rPr>
          <w:rFonts w:ascii="Times New Roman" w:hAnsi="Times New Roman" w:cs="Times New Roman"/>
          <w:sz w:val="24"/>
          <w:szCs w:val="24"/>
        </w:rPr>
        <w:t xml:space="preserve"> 10,0 mg/l</w:t>
      </w:r>
      <w:r w:rsidR="00DE4A37">
        <w:rPr>
          <w:rFonts w:ascii="Times New Roman" w:hAnsi="Times New Roman" w:cs="Times New Roman"/>
          <w:sz w:val="24"/>
          <w:szCs w:val="24"/>
        </w:rPr>
        <w:t xml:space="preserve">, Cu </w:t>
      </w:r>
      <w:r w:rsidR="005D0BB7">
        <w:rPr>
          <w:rFonts w:ascii="Times New Roman" w:hAnsi="Times New Roman" w:cs="Times New Roman"/>
          <w:sz w:val="24"/>
          <w:szCs w:val="24"/>
        </w:rPr>
        <w:t>1,00</w:t>
      </w:r>
      <w:r w:rsidR="005D0BB7" w:rsidRPr="005D0BB7">
        <w:rPr>
          <w:rFonts w:ascii="Times New Roman" w:hAnsi="Times New Roman" w:cs="Times New Roman"/>
          <w:sz w:val="24"/>
          <w:szCs w:val="24"/>
        </w:rPr>
        <w:t xml:space="preserve"> </w:t>
      </w:r>
      <w:r w:rsidR="005D0BB7">
        <w:rPr>
          <w:rFonts w:ascii="Times New Roman" w:hAnsi="Times New Roman" w:cs="Times New Roman"/>
          <w:sz w:val="24"/>
          <w:szCs w:val="24"/>
        </w:rPr>
        <w:t>mg/l</w:t>
      </w:r>
      <w:r w:rsidR="00DE4A37">
        <w:rPr>
          <w:rFonts w:ascii="Times New Roman" w:hAnsi="Times New Roman" w:cs="Times New Roman"/>
          <w:sz w:val="24"/>
          <w:szCs w:val="24"/>
        </w:rPr>
        <w:t xml:space="preserve">, Zn </w:t>
      </w:r>
      <w:r w:rsidR="005D0BB7">
        <w:rPr>
          <w:rFonts w:ascii="Times New Roman" w:hAnsi="Times New Roman" w:cs="Times New Roman"/>
          <w:sz w:val="24"/>
          <w:szCs w:val="24"/>
        </w:rPr>
        <w:t>3,0 mg/l, B 0,5 mg/l, Mo 5,0 %, humedad 50%, materia seca 2,1%</w:t>
      </w:r>
      <w:r w:rsidR="009C79AA">
        <w:rPr>
          <w:rFonts w:ascii="Times New Roman" w:hAnsi="Times New Roman" w:cs="Times New Roman"/>
          <w:sz w:val="24"/>
          <w:szCs w:val="24"/>
        </w:rPr>
        <w:t>. E</w:t>
      </w:r>
      <w:r w:rsidRPr="00051A70">
        <w:rPr>
          <w:rFonts w:ascii="Times New Roman" w:hAnsi="Times New Roman" w:cs="Times New Roman"/>
          <w:sz w:val="24"/>
          <w:szCs w:val="24"/>
        </w:rPr>
        <w:t xml:space="preserve">n la cual se determinó que existió </w:t>
      </w:r>
      <w:r w:rsidR="009C79AA" w:rsidRPr="00051A70">
        <w:rPr>
          <w:rFonts w:ascii="Times New Roman" w:hAnsi="Times New Roman" w:cs="Times New Roman"/>
          <w:sz w:val="24"/>
          <w:szCs w:val="24"/>
        </w:rPr>
        <w:t>un valor</w:t>
      </w:r>
      <w:r w:rsidRPr="00051A70">
        <w:rPr>
          <w:rFonts w:ascii="Times New Roman" w:hAnsi="Times New Roman" w:cs="Times New Roman"/>
          <w:sz w:val="24"/>
          <w:szCs w:val="24"/>
        </w:rPr>
        <w:t xml:space="preserve"> promedio de </w:t>
      </w:r>
      <w:r w:rsidR="00D37C86">
        <w:rPr>
          <w:rFonts w:ascii="Times New Roman" w:hAnsi="Times New Roman" w:cs="Times New Roman"/>
          <w:sz w:val="24"/>
          <w:szCs w:val="24"/>
        </w:rPr>
        <w:t>11,4143</w:t>
      </w:r>
      <w:r w:rsidRPr="00051A70">
        <w:rPr>
          <w:rFonts w:ascii="Times New Roman" w:hAnsi="Times New Roman" w:cs="Times New Roman"/>
          <w:sz w:val="24"/>
          <w:szCs w:val="24"/>
        </w:rPr>
        <w:t xml:space="preserve"> mg/</w:t>
      </w:r>
      <w:r w:rsidR="00D30371">
        <w:rPr>
          <w:rFonts w:ascii="Times New Roman" w:hAnsi="Times New Roman" w:cs="Times New Roman"/>
          <w:sz w:val="24"/>
          <w:szCs w:val="24"/>
        </w:rPr>
        <w:t>kg</w:t>
      </w:r>
      <w:r w:rsidRPr="00051A70">
        <w:rPr>
          <w:rFonts w:ascii="Times New Roman" w:hAnsi="Times New Roman" w:cs="Times New Roman"/>
          <w:sz w:val="24"/>
          <w:szCs w:val="24"/>
        </w:rPr>
        <w:t xml:space="preserve">, una desviación estándar de </w:t>
      </w:r>
      <w:r w:rsidR="00D30371">
        <w:rPr>
          <w:rFonts w:ascii="Times New Roman" w:hAnsi="Times New Roman" w:cs="Times New Roman"/>
          <w:sz w:val="24"/>
          <w:szCs w:val="24"/>
        </w:rPr>
        <w:t>15,9732</w:t>
      </w:r>
      <w:r w:rsidRPr="00051A70">
        <w:rPr>
          <w:rFonts w:ascii="Times New Roman" w:hAnsi="Times New Roman" w:cs="Times New Roman"/>
          <w:sz w:val="24"/>
          <w:szCs w:val="24"/>
        </w:rPr>
        <w:t xml:space="preserve">, un </w:t>
      </w:r>
      <w:r w:rsidR="00D30371">
        <w:rPr>
          <w:rFonts w:ascii="Times New Roman" w:hAnsi="Times New Roman" w:cs="Times New Roman"/>
          <w:sz w:val="24"/>
          <w:szCs w:val="24"/>
        </w:rPr>
        <w:t>CV</w:t>
      </w:r>
      <w:r w:rsidRPr="00051A70">
        <w:rPr>
          <w:rFonts w:ascii="Times New Roman" w:hAnsi="Times New Roman" w:cs="Times New Roman"/>
          <w:sz w:val="24"/>
          <w:szCs w:val="24"/>
        </w:rPr>
        <w:t xml:space="preserve"> de </w:t>
      </w:r>
      <w:r w:rsidR="00D30371">
        <w:rPr>
          <w:rFonts w:ascii="Times New Roman" w:hAnsi="Times New Roman" w:cs="Times New Roman"/>
          <w:sz w:val="24"/>
          <w:szCs w:val="24"/>
        </w:rPr>
        <w:t xml:space="preserve">139,941 </w:t>
      </w:r>
      <w:r w:rsidRPr="00051A70">
        <w:rPr>
          <w:rFonts w:ascii="Times New Roman" w:hAnsi="Times New Roman" w:cs="Times New Roman"/>
          <w:sz w:val="24"/>
          <w:szCs w:val="24"/>
        </w:rPr>
        <w:t xml:space="preserve">%, el valor mínimo encontrado fue de </w:t>
      </w:r>
      <w:r w:rsidR="00D30371">
        <w:rPr>
          <w:rFonts w:ascii="Times New Roman" w:hAnsi="Times New Roman" w:cs="Times New Roman"/>
          <w:sz w:val="24"/>
          <w:szCs w:val="24"/>
        </w:rPr>
        <w:t>0,1</w:t>
      </w:r>
      <w:r w:rsidRPr="00051A70">
        <w:rPr>
          <w:rFonts w:ascii="Times New Roman" w:hAnsi="Times New Roman" w:cs="Times New Roman"/>
          <w:sz w:val="24"/>
          <w:szCs w:val="24"/>
        </w:rPr>
        <w:t xml:space="preserve"> mg/</w:t>
      </w:r>
      <w:r w:rsidR="00D30371">
        <w:rPr>
          <w:rFonts w:ascii="Times New Roman" w:hAnsi="Times New Roman" w:cs="Times New Roman"/>
          <w:sz w:val="24"/>
          <w:szCs w:val="24"/>
        </w:rPr>
        <w:t>kg</w:t>
      </w:r>
      <w:r w:rsidRPr="00051A70">
        <w:rPr>
          <w:rFonts w:ascii="Times New Roman" w:hAnsi="Times New Roman" w:cs="Times New Roman"/>
          <w:sz w:val="24"/>
          <w:szCs w:val="24"/>
        </w:rPr>
        <w:t xml:space="preserve"> y un máximo de </w:t>
      </w:r>
      <w:r w:rsidR="00D30371">
        <w:rPr>
          <w:rFonts w:ascii="Times New Roman" w:hAnsi="Times New Roman" w:cs="Times New Roman"/>
          <w:sz w:val="24"/>
          <w:szCs w:val="24"/>
        </w:rPr>
        <w:t>50,0</w:t>
      </w:r>
      <w:r w:rsidRPr="00051A70">
        <w:rPr>
          <w:rFonts w:ascii="Times New Roman" w:hAnsi="Times New Roman" w:cs="Times New Roman"/>
          <w:sz w:val="24"/>
          <w:szCs w:val="24"/>
        </w:rPr>
        <w:t xml:space="preserve"> mg/</w:t>
      </w:r>
      <w:r w:rsidR="00D30371">
        <w:rPr>
          <w:rFonts w:ascii="Times New Roman" w:hAnsi="Times New Roman" w:cs="Times New Roman"/>
          <w:sz w:val="24"/>
          <w:szCs w:val="24"/>
        </w:rPr>
        <w:t>kg</w:t>
      </w:r>
      <w:r w:rsidRPr="00051A70">
        <w:rPr>
          <w:rFonts w:ascii="Times New Roman" w:hAnsi="Times New Roman" w:cs="Times New Roman"/>
          <w:sz w:val="24"/>
          <w:szCs w:val="24"/>
        </w:rPr>
        <w:t xml:space="preserve">, y teniendo un rango de </w:t>
      </w:r>
      <w:r w:rsidR="00D30371">
        <w:rPr>
          <w:rFonts w:ascii="Times New Roman" w:hAnsi="Times New Roman" w:cs="Times New Roman"/>
          <w:sz w:val="24"/>
          <w:szCs w:val="24"/>
        </w:rPr>
        <w:t xml:space="preserve">49,9 </w:t>
      </w:r>
      <w:r w:rsidRPr="00051A70">
        <w:rPr>
          <w:rFonts w:ascii="Times New Roman" w:hAnsi="Times New Roman" w:cs="Times New Roman"/>
          <w:sz w:val="24"/>
          <w:szCs w:val="24"/>
        </w:rPr>
        <w:t xml:space="preserve">en la cual </w:t>
      </w:r>
      <w:r w:rsidR="00D30371">
        <w:rPr>
          <w:rFonts w:ascii="Times New Roman" w:hAnsi="Times New Roman" w:cs="Times New Roman"/>
          <w:sz w:val="24"/>
          <w:szCs w:val="24"/>
        </w:rPr>
        <w:t xml:space="preserve">la mayoría de los elementos </w:t>
      </w:r>
      <w:r w:rsidR="00E23E8A">
        <w:rPr>
          <w:rFonts w:ascii="Times New Roman" w:hAnsi="Times New Roman" w:cs="Times New Roman"/>
          <w:sz w:val="24"/>
          <w:szCs w:val="24"/>
        </w:rPr>
        <w:t xml:space="preserve">químicos del suelo objeto de </w:t>
      </w:r>
      <w:r w:rsidR="00E53288">
        <w:rPr>
          <w:rFonts w:ascii="Times New Roman" w:hAnsi="Times New Roman" w:cs="Times New Roman"/>
          <w:sz w:val="24"/>
          <w:szCs w:val="24"/>
        </w:rPr>
        <w:t>investigación</w:t>
      </w:r>
      <w:r w:rsidRPr="00051A70">
        <w:rPr>
          <w:rFonts w:ascii="Times New Roman" w:hAnsi="Times New Roman" w:cs="Times New Roman"/>
          <w:sz w:val="24"/>
          <w:szCs w:val="24"/>
        </w:rPr>
        <w:t xml:space="preserve"> se encontraron </w:t>
      </w:r>
      <w:r w:rsidR="00E23E8A">
        <w:rPr>
          <w:rFonts w:ascii="Times New Roman" w:hAnsi="Times New Roman" w:cs="Times New Roman"/>
          <w:sz w:val="24"/>
          <w:szCs w:val="24"/>
        </w:rPr>
        <w:t xml:space="preserve">por </w:t>
      </w:r>
      <w:r w:rsidR="00C16A94">
        <w:rPr>
          <w:rFonts w:ascii="Times New Roman" w:hAnsi="Times New Roman" w:cs="Times New Roman"/>
          <w:sz w:val="24"/>
          <w:szCs w:val="24"/>
        </w:rPr>
        <w:t xml:space="preserve">debajo </w:t>
      </w:r>
      <w:r w:rsidR="00C16A94" w:rsidRPr="00051A70">
        <w:rPr>
          <w:rFonts w:ascii="Times New Roman" w:hAnsi="Times New Roman" w:cs="Times New Roman"/>
          <w:sz w:val="24"/>
          <w:szCs w:val="24"/>
        </w:rPr>
        <w:t>del</w:t>
      </w:r>
      <w:r w:rsidRPr="00051A70">
        <w:rPr>
          <w:rFonts w:ascii="Times New Roman" w:hAnsi="Times New Roman" w:cs="Times New Roman"/>
          <w:sz w:val="24"/>
          <w:szCs w:val="24"/>
        </w:rPr>
        <w:t xml:space="preserve"> rango referencial normal,</w:t>
      </w:r>
      <w:r w:rsidR="00E23E8A">
        <w:rPr>
          <w:rFonts w:ascii="Times New Roman" w:hAnsi="Times New Roman" w:cs="Times New Roman"/>
          <w:sz w:val="24"/>
          <w:szCs w:val="24"/>
        </w:rPr>
        <w:t xml:space="preserve"> a excepción del </w:t>
      </w:r>
      <w:r w:rsidR="008F2461">
        <w:rPr>
          <w:rFonts w:ascii="Times New Roman" w:hAnsi="Times New Roman" w:cs="Times New Roman"/>
          <w:sz w:val="24"/>
          <w:szCs w:val="24"/>
        </w:rPr>
        <w:t>p</w:t>
      </w:r>
      <w:r w:rsidR="00E23E8A">
        <w:rPr>
          <w:rFonts w:ascii="Times New Roman" w:hAnsi="Times New Roman" w:cs="Times New Roman"/>
          <w:sz w:val="24"/>
          <w:szCs w:val="24"/>
        </w:rPr>
        <w:t>H, Fe, B</w:t>
      </w:r>
      <w:r w:rsidRPr="00051A70">
        <w:rPr>
          <w:rFonts w:ascii="Times New Roman" w:hAnsi="Times New Roman" w:cs="Times New Roman"/>
          <w:sz w:val="24"/>
          <w:szCs w:val="24"/>
        </w:rPr>
        <w:t xml:space="preserve"> </w:t>
      </w:r>
      <w:r w:rsidR="00E23E8A">
        <w:rPr>
          <w:rFonts w:ascii="Times New Roman" w:hAnsi="Times New Roman" w:cs="Times New Roman"/>
          <w:sz w:val="24"/>
          <w:szCs w:val="24"/>
        </w:rPr>
        <w:t xml:space="preserve">que se encuentran </w:t>
      </w:r>
      <w:r w:rsidR="00C16A94">
        <w:rPr>
          <w:rFonts w:ascii="Times New Roman" w:hAnsi="Times New Roman" w:cs="Times New Roman"/>
          <w:sz w:val="24"/>
          <w:szCs w:val="24"/>
        </w:rPr>
        <w:t>en</w:t>
      </w:r>
      <w:r w:rsidR="00E23E8A">
        <w:rPr>
          <w:rFonts w:ascii="Times New Roman" w:hAnsi="Times New Roman" w:cs="Times New Roman"/>
          <w:sz w:val="24"/>
          <w:szCs w:val="24"/>
        </w:rPr>
        <w:t xml:space="preserve"> nivel medio dentro de los rangos referenciales</w:t>
      </w:r>
      <w:r w:rsidRPr="00051A70">
        <w:rPr>
          <w:rFonts w:ascii="Times New Roman" w:hAnsi="Times New Roman" w:cs="Times New Roman"/>
          <w:sz w:val="24"/>
          <w:szCs w:val="24"/>
        </w:rPr>
        <w:t>. (Gr</w:t>
      </w:r>
      <w:r w:rsidR="008B65CE">
        <w:rPr>
          <w:rFonts w:ascii="Times New Roman" w:hAnsi="Times New Roman" w:cs="Times New Roman"/>
          <w:sz w:val="24"/>
          <w:szCs w:val="24"/>
        </w:rPr>
        <w:t>á</w:t>
      </w:r>
      <w:r w:rsidRPr="00051A70">
        <w:rPr>
          <w:rFonts w:ascii="Times New Roman" w:hAnsi="Times New Roman" w:cs="Times New Roman"/>
          <w:sz w:val="24"/>
          <w:szCs w:val="24"/>
        </w:rPr>
        <w:t xml:space="preserve">fico </w:t>
      </w:r>
      <w:r w:rsidR="00E23E8A">
        <w:rPr>
          <w:rFonts w:ascii="Times New Roman" w:hAnsi="Times New Roman" w:cs="Times New Roman"/>
          <w:sz w:val="24"/>
          <w:szCs w:val="24"/>
        </w:rPr>
        <w:t>1</w:t>
      </w:r>
      <w:r w:rsidRPr="00051A70">
        <w:rPr>
          <w:rFonts w:ascii="Times New Roman" w:hAnsi="Times New Roman" w:cs="Times New Roman"/>
          <w:sz w:val="24"/>
          <w:szCs w:val="24"/>
        </w:rPr>
        <w:t>, tabla 1</w:t>
      </w:r>
      <w:r w:rsidR="00E23E8A">
        <w:rPr>
          <w:rFonts w:ascii="Times New Roman" w:hAnsi="Times New Roman" w:cs="Times New Roman"/>
          <w:sz w:val="24"/>
          <w:szCs w:val="24"/>
        </w:rPr>
        <w:t>7</w:t>
      </w:r>
      <w:r w:rsidRPr="00051A70">
        <w:rPr>
          <w:rFonts w:ascii="Times New Roman" w:hAnsi="Times New Roman" w:cs="Times New Roman"/>
          <w:sz w:val="24"/>
          <w:szCs w:val="24"/>
        </w:rPr>
        <w:t>)</w:t>
      </w:r>
      <w:r w:rsidR="00E23E8A">
        <w:rPr>
          <w:rFonts w:ascii="Times New Roman" w:hAnsi="Times New Roman" w:cs="Times New Roman"/>
          <w:sz w:val="24"/>
          <w:szCs w:val="24"/>
        </w:rPr>
        <w:t>.</w:t>
      </w:r>
    </w:p>
    <w:p w14:paraId="3DE1F4E2" w14:textId="77777777" w:rsidR="008B65CE" w:rsidRDefault="008B65CE" w:rsidP="00FA6DE8">
      <w:pPr>
        <w:jc w:val="both"/>
        <w:rPr>
          <w:rFonts w:ascii="Times New Roman" w:hAnsi="Times New Roman" w:cs="Times New Roman"/>
          <w:b/>
          <w:bCs/>
          <w:sz w:val="24"/>
          <w:szCs w:val="24"/>
          <w:lang w:eastAsia="es-EC"/>
        </w:rPr>
      </w:pPr>
      <w:bookmarkStart w:id="127" w:name="_Toc94889429"/>
    </w:p>
    <w:p w14:paraId="5CC08B27" w14:textId="77777777" w:rsidR="008B65CE" w:rsidRDefault="008B65CE" w:rsidP="00FA6DE8">
      <w:pPr>
        <w:jc w:val="both"/>
        <w:rPr>
          <w:rFonts w:ascii="Times New Roman" w:hAnsi="Times New Roman" w:cs="Times New Roman"/>
          <w:b/>
          <w:bCs/>
          <w:sz w:val="24"/>
          <w:szCs w:val="24"/>
          <w:lang w:eastAsia="es-EC"/>
        </w:rPr>
      </w:pPr>
    </w:p>
    <w:p w14:paraId="6A42FB07" w14:textId="77777777" w:rsidR="008B65CE" w:rsidRDefault="008B65CE" w:rsidP="00FA6DE8">
      <w:pPr>
        <w:jc w:val="both"/>
        <w:rPr>
          <w:rFonts w:ascii="Times New Roman" w:hAnsi="Times New Roman" w:cs="Times New Roman"/>
          <w:b/>
          <w:bCs/>
          <w:sz w:val="24"/>
          <w:szCs w:val="24"/>
          <w:lang w:eastAsia="es-EC"/>
        </w:rPr>
      </w:pPr>
    </w:p>
    <w:p w14:paraId="6D0B7F06" w14:textId="77777777" w:rsidR="008B65CE" w:rsidRDefault="008B65CE" w:rsidP="00FA6DE8">
      <w:pPr>
        <w:jc w:val="both"/>
        <w:rPr>
          <w:rFonts w:ascii="Times New Roman" w:hAnsi="Times New Roman" w:cs="Times New Roman"/>
          <w:b/>
          <w:bCs/>
          <w:sz w:val="24"/>
          <w:szCs w:val="24"/>
          <w:lang w:eastAsia="es-EC"/>
        </w:rPr>
      </w:pPr>
    </w:p>
    <w:p w14:paraId="2CC87D79" w14:textId="77777777" w:rsidR="00852B60" w:rsidRDefault="00852B60" w:rsidP="00FA6DE8">
      <w:pPr>
        <w:jc w:val="both"/>
        <w:rPr>
          <w:rFonts w:ascii="Times New Roman" w:hAnsi="Times New Roman" w:cs="Times New Roman"/>
          <w:b/>
          <w:bCs/>
          <w:sz w:val="24"/>
          <w:szCs w:val="24"/>
          <w:lang w:eastAsia="es-EC"/>
        </w:rPr>
      </w:pPr>
    </w:p>
    <w:p w14:paraId="5FA4C245" w14:textId="6998FA55" w:rsidR="002D646C" w:rsidRPr="00FB4289" w:rsidRDefault="006C2E50" w:rsidP="00FA6DE8">
      <w:pPr>
        <w:jc w:val="both"/>
        <w:rPr>
          <w:rFonts w:ascii="Times New Roman" w:hAnsi="Times New Roman" w:cs="Times New Roman"/>
          <w:b/>
          <w:bCs/>
          <w:sz w:val="24"/>
          <w:szCs w:val="24"/>
        </w:rPr>
      </w:pPr>
      <w:r w:rsidRPr="00FB4289">
        <w:rPr>
          <w:rFonts w:ascii="Times New Roman" w:hAnsi="Times New Roman" w:cs="Times New Roman"/>
          <w:b/>
          <w:bCs/>
          <w:sz w:val="24"/>
          <w:szCs w:val="24"/>
          <w:lang w:eastAsia="es-EC"/>
        </w:rPr>
        <w:lastRenderedPageBreak/>
        <w:t>Gráfico 1.</w:t>
      </w:r>
      <w:bookmarkEnd w:id="127"/>
    </w:p>
    <w:p w14:paraId="34CBADA8" w14:textId="159B4603" w:rsidR="006C2E50" w:rsidRPr="00FB4289" w:rsidRDefault="006C2E50" w:rsidP="00FA6DE8">
      <w:pPr>
        <w:jc w:val="both"/>
        <w:rPr>
          <w:rFonts w:ascii="Times New Roman" w:hAnsi="Times New Roman" w:cs="Times New Roman"/>
          <w:i/>
          <w:iCs/>
          <w:sz w:val="24"/>
          <w:szCs w:val="24"/>
          <w:lang w:eastAsia="es-EC"/>
        </w:rPr>
      </w:pPr>
      <w:bookmarkStart w:id="128" w:name="_Toc94889430"/>
      <w:r w:rsidRPr="00FB4289">
        <w:rPr>
          <w:rFonts w:ascii="Times New Roman" w:hAnsi="Times New Roman" w:cs="Times New Roman"/>
          <w:i/>
          <w:iCs/>
          <w:sz w:val="24"/>
          <w:szCs w:val="24"/>
          <w:lang w:eastAsia="es-EC"/>
        </w:rPr>
        <w:t>Comparación de los valores obtenidos de la muestra de suelo en investigación, con los valores de rango referencial de suelo.</w:t>
      </w:r>
      <w:bookmarkEnd w:id="128"/>
    </w:p>
    <w:p w14:paraId="39B82D3C" w14:textId="58589BD1" w:rsidR="008C7C62" w:rsidRDefault="00542BEE" w:rsidP="00FA6DE8">
      <w:pPr>
        <w:spacing w:line="360" w:lineRule="auto"/>
        <w:rPr>
          <w:rFonts w:ascii="Times New Roman" w:hAnsi="Times New Roman" w:cs="Times New Roman"/>
          <w:bCs/>
          <w:sz w:val="24"/>
          <w:szCs w:val="24"/>
          <w:lang w:eastAsia="es-EC"/>
        </w:rPr>
      </w:pPr>
      <w:r>
        <w:rPr>
          <w:noProof/>
          <w:lang w:eastAsia="es-EC"/>
        </w:rPr>
        <w:drawing>
          <wp:inline distT="0" distB="0" distL="0" distR="0" wp14:anchorId="5A5E8029" wp14:editId="0B6C00ED">
            <wp:extent cx="5400040" cy="3558988"/>
            <wp:effectExtent l="0" t="0" r="10160" b="3810"/>
            <wp:docPr id="1" name="Gráfico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196E99-9098-4922-9223-6962156C71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850AF3F" w14:textId="08878F51" w:rsidR="006C2E50" w:rsidRDefault="006C2E50" w:rsidP="00FA6DE8">
      <w:pPr>
        <w:spacing w:line="360" w:lineRule="auto"/>
        <w:jc w:val="both"/>
        <w:rPr>
          <w:rFonts w:ascii="Times New Roman" w:hAnsi="Times New Roman" w:cs="Times New Roman"/>
          <w:b/>
          <w:sz w:val="24"/>
          <w:szCs w:val="24"/>
          <w:lang w:eastAsia="es-EC"/>
        </w:rPr>
      </w:pPr>
      <w:r w:rsidRPr="006C2E50">
        <w:rPr>
          <w:rFonts w:ascii="Times New Roman" w:hAnsi="Times New Roman" w:cs="Times New Roman"/>
          <w:b/>
          <w:sz w:val="24"/>
          <w:szCs w:val="24"/>
          <w:lang w:eastAsia="es-EC"/>
        </w:rPr>
        <w:t xml:space="preserve">Análisis de interpretación </w:t>
      </w:r>
    </w:p>
    <w:p w14:paraId="3DDD2262" w14:textId="52A09C3A" w:rsidR="00EF4849" w:rsidRDefault="00EF4849" w:rsidP="00FA6DE8">
      <w:pPr>
        <w:spacing w:line="360" w:lineRule="auto"/>
        <w:jc w:val="both"/>
        <w:rPr>
          <w:rFonts w:ascii="Times New Roman" w:hAnsi="Times New Roman" w:cs="Times New Roman"/>
          <w:sz w:val="24"/>
        </w:rPr>
      </w:pPr>
      <w:r>
        <w:rPr>
          <w:rFonts w:ascii="Times New Roman" w:hAnsi="Times New Roman" w:cs="Times New Roman"/>
          <w:sz w:val="24"/>
        </w:rPr>
        <w:t>Los pastos</w:t>
      </w:r>
      <w:r w:rsidRPr="00E43CEC">
        <w:rPr>
          <w:rFonts w:ascii="Times New Roman" w:hAnsi="Times New Roman" w:cs="Times New Roman"/>
          <w:sz w:val="24"/>
        </w:rPr>
        <w:t xml:space="preserve"> requieren una serie de nutrientes</w:t>
      </w:r>
      <w:r>
        <w:rPr>
          <w:rFonts w:ascii="Times New Roman" w:hAnsi="Times New Roman" w:cs="Times New Roman"/>
          <w:sz w:val="24"/>
        </w:rPr>
        <w:t xml:space="preserve"> para su desarrollo</w:t>
      </w:r>
      <w:r w:rsidRPr="00E43CEC">
        <w:rPr>
          <w:rFonts w:ascii="Times New Roman" w:hAnsi="Times New Roman" w:cs="Times New Roman"/>
          <w:sz w:val="24"/>
        </w:rPr>
        <w:t xml:space="preserve"> q</w:t>
      </w:r>
      <w:r>
        <w:rPr>
          <w:rFonts w:ascii="Times New Roman" w:hAnsi="Times New Roman" w:cs="Times New Roman"/>
          <w:sz w:val="24"/>
        </w:rPr>
        <w:t>ue los obtienen del medio que lo</w:t>
      </w:r>
      <w:r w:rsidRPr="00E43CEC">
        <w:rPr>
          <w:rFonts w:ascii="Times New Roman" w:hAnsi="Times New Roman" w:cs="Times New Roman"/>
          <w:sz w:val="24"/>
        </w:rPr>
        <w:t>s rodea</w:t>
      </w:r>
      <w:r>
        <w:rPr>
          <w:rFonts w:ascii="Times New Roman" w:hAnsi="Times New Roman" w:cs="Times New Roman"/>
          <w:sz w:val="24"/>
        </w:rPr>
        <w:t>, como son macro y micro nutrientes</w:t>
      </w:r>
      <w:r w:rsidRPr="00E43CEC">
        <w:rPr>
          <w:rFonts w:ascii="Times New Roman" w:hAnsi="Times New Roman" w:cs="Times New Roman"/>
          <w:sz w:val="24"/>
        </w:rPr>
        <w:t xml:space="preserve">. En el caso de los </w:t>
      </w:r>
      <w:r>
        <w:rPr>
          <w:rFonts w:ascii="Times New Roman" w:hAnsi="Times New Roman" w:cs="Times New Roman"/>
          <w:sz w:val="24"/>
        </w:rPr>
        <w:t>macro o primarios son;</w:t>
      </w:r>
      <w:r w:rsidRPr="00E43CEC">
        <w:rPr>
          <w:rFonts w:ascii="Times New Roman" w:hAnsi="Times New Roman" w:cs="Times New Roman"/>
          <w:sz w:val="24"/>
        </w:rPr>
        <w:t xml:space="preserve"> (nitrógeno, fósforo y potasio), secundarios (calcio, magnesio y azufre) y micronutrientes (boro, cobre, hierr</w:t>
      </w:r>
      <w:r>
        <w:rPr>
          <w:rFonts w:ascii="Times New Roman" w:hAnsi="Times New Roman" w:cs="Times New Roman"/>
          <w:sz w:val="24"/>
        </w:rPr>
        <w:t>o, molibdeno y zinc)</w:t>
      </w:r>
      <w:r w:rsidRPr="00E43CEC">
        <w:rPr>
          <w:rFonts w:ascii="Times New Roman" w:hAnsi="Times New Roman" w:cs="Times New Roman"/>
          <w:sz w:val="24"/>
        </w:rPr>
        <w:t>; se podría decir que el N, P y K son los elementos que más se toman en cuenta ya que éstos son absorbidos en mayor cantidad por las plantas</w:t>
      </w:r>
      <w:r>
        <w:rPr>
          <w:rFonts w:ascii="Times New Roman" w:hAnsi="Times New Roman" w:cs="Times New Roman"/>
          <w:sz w:val="24"/>
        </w:rPr>
        <w:t xml:space="preserve"> dentro de los cuales encontramos valores de</w:t>
      </w:r>
      <w:r w:rsidRPr="00EC48C1">
        <w:rPr>
          <w:rFonts w:ascii="Times New Roman" w:hAnsi="Times New Roman" w:cs="Times New Roman"/>
          <w:sz w:val="24"/>
          <w:szCs w:val="24"/>
        </w:rPr>
        <w:t xml:space="preserve"> (N 0,02 % mg/kg, P 0,60 mg/kg, K 0,01 mg/kg).</w:t>
      </w:r>
      <w:r w:rsidRPr="00E43CEC">
        <w:rPr>
          <w:rFonts w:ascii="Times New Roman" w:hAnsi="Times New Roman" w:cs="Times New Roman"/>
          <w:sz w:val="24"/>
        </w:rPr>
        <w:t xml:space="preserve"> Los</w:t>
      </w:r>
      <w:r>
        <w:rPr>
          <w:rFonts w:ascii="Times New Roman" w:hAnsi="Times New Roman" w:cs="Times New Roman"/>
          <w:sz w:val="24"/>
        </w:rPr>
        <w:t xml:space="preserve"> análisis de suelo realizados para esta investigación </w:t>
      </w:r>
      <w:r w:rsidRPr="00E43CEC">
        <w:rPr>
          <w:rFonts w:ascii="Times New Roman" w:hAnsi="Times New Roman" w:cs="Times New Roman"/>
          <w:sz w:val="24"/>
        </w:rPr>
        <w:t>fueron</w:t>
      </w:r>
      <w:r>
        <w:rPr>
          <w:rFonts w:ascii="Times New Roman" w:hAnsi="Times New Roman" w:cs="Times New Roman"/>
          <w:sz w:val="24"/>
        </w:rPr>
        <w:t xml:space="preserve"> expresados </w:t>
      </w:r>
      <w:r w:rsidRPr="00E43CEC">
        <w:rPr>
          <w:rFonts w:ascii="Times New Roman" w:hAnsi="Times New Roman" w:cs="Times New Roman"/>
          <w:sz w:val="24"/>
        </w:rPr>
        <w:t>en términos de</w:t>
      </w:r>
      <w:r>
        <w:rPr>
          <w:rFonts w:ascii="Times New Roman" w:hAnsi="Times New Roman" w:cs="Times New Roman"/>
          <w:sz w:val="24"/>
        </w:rPr>
        <w:t xml:space="preserve"> mg sobre 1</w:t>
      </w:r>
      <w:r w:rsidRPr="00E43CEC">
        <w:rPr>
          <w:rFonts w:ascii="Times New Roman" w:hAnsi="Times New Roman" w:cs="Times New Roman"/>
          <w:sz w:val="24"/>
        </w:rPr>
        <w:t xml:space="preserve"> kg </w:t>
      </w:r>
      <w:r w:rsidR="000C019E">
        <w:rPr>
          <w:rFonts w:ascii="Times New Roman" w:hAnsi="Times New Roman" w:cs="Times New Roman"/>
          <w:sz w:val="24"/>
        </w:rPr>
        <w:t>de</w:t>
      </w:r>
      <w:r>
        <w:rPr>
          <w:rFonts w:ascii="Times New Roman" w:hAnsi="Times New Roman" w:cs="Times New Roman"/>
          <w:sz w:val="24"/>
        </w:rPr>
        <w:t xml:space="preserve"> suelo</w:t>
      </w:r>
      <w:r w:rsidRPr="00E43CEC">
        <w:rPr>
          <w:rFonts w:ascii="Times New Roman" w:hAnsi="Times New Roman" w:cs="Times New Roman"/>
          <w:sz w:val="24"/>
        </w:rPr>
        <w:t>. Es importante destacar la variabilidad de resultados cuando las concentraciones de los nutrientes se expresan con diferentes porcentajes de humedad</w:t>
      </w:r>
      <w:r>
        <w:rPr>
          <w:rFonts w:ascii="Times New Roman" w:hAnsi="Times New Roman" w:cs="Times New Roman"/>
          <w:sz w:val="24"/>
        </w:rPr>
        <w:t>.</w:t>
      </w:r>
      <w:r w:rsidRPr="00E43CEC">
        <w:rPr>
          <w:rFonts w:ascii="Times New Roman" w:hAnsi="Times New Roman" w:cs="Times New Roman"/>
          <w:sz w:val="24"/>
        </w:rPr>
        <w:t xml:space="preserve"> </w:t>
      </w:r>
    </w:p>
    <w:p w14:paraId="08C19F2B" w14:textId="30F85A22" w:rsidR="00EF4849" w:rsidRPr="00EF4849" w:rsidRDefault="00EF4849" w:rsidP="00FA6DE8">
      <w:pPr>
        <w:spacing w:line="360" w:lineRule="auto"/>
        <w:jc w:val="both"/>
        <w:rPr>
          <w:rFonts w:ascii="Times New Roman" w:hAnsi="Times New Roman" w:cs="Times New Roman"/>
          <w:sz w:val="24"/>
        </w:rPr>
      </w:pPr>
      <w:r w:rsidRPr="00E43CEC">
        <w:rPr>
          <w:rFonts w:ascii="Times New Roman" w:hAnsi="Times New Roman" w:cs="Times New Roman"/>
          <w:sz w:val="24"/>
        </w:rPr>
        <w:t>S</w:t>
      </w:r>
      <w:r>
        <w:rPr>
          <w:rFonts w:ascii="Times New Roman" w:hAnsi="Times New Roman" w:cs="Times New Roman"/>
          <w:sz w:val="24"/>
        </w:rPr>
        <w:t>egún</w:t>
      </w:r>
      <w:r w:rsidRPr="00E43CEC">
        <w:rPr>
          <w:rFonts w:ascii="Times New Roman" w:hAnsi="Times New Roman" w:cs="Times New Roman"/>
          <w:sz w:val="24"/>
        </w:rPr>
        <w:t xml:space="preserve"> el análisis de suelo indica por una parte deficiencia de nitrógeno</w:t>
      </w:r>
      <w:r>
        <w:rPr>
          <w:rFonts w:ascii="Times New Roman" w:hAnsi="Times New Roman" w:cs="Times New Roman"/>
          <w:sz w:val="24"/>
        </w:rPr>
        <w:t xml:space="preserve"> con un valor de 0,02 </w:t>
      </w:r>
      <w:r w:rsidRPr="00FB3544">
        <w:rPr>
          <w:rFonts w:ascii="Times New Roman" w:hAnsi="Times New Roman" w:cs="Times New Roman"/>
          <w:sz w:val="24"/>
          <w:szCs w:val="24"/>
        </w:rPr>
        <w:t>mg/kg</w:t>
      </w:r>
      <w:r>
        <w:rPr>
          <w:rFonts w:ascii="Times New Roman" w:hAnsi="Times New Roman" w:cs="Times New Roman"/>
          <w:sz w:val="24"/>
          <w:szCs w:val="24"/>
        </w:rPr>
        <w:t xml:space="preserve"> con un valor referencial de 0,1 %, </w:t>
      </w:r>
      <w:r w:rsidRPr="00E43CEC">
        <w:rPr>
          <w:rFonts w:ascii="Times New Roman" w:hAnsi="Times New Roman" w:cs="Times New Roman"/>
          <w:sz w:val="24"/>
        </w:rPr>
        <w:t>y materia orgánica</w:t>
      </w:r>
      <w:r>
        <w:rPr>
          <w:rFonts w:ascii="Times New Roman" w:hAnsi="Times New Roman" w:cs="Times New Roman"/>
          <w:sz w:val="24"/>
        </w:rPr>
        <w:t xml:space="preserve"> de un valor de 0,12% por consiguiente un valor referencial de 2,1 %</w:t>
      </w:r>
      <w:r w:rsidRPr="00E43CEC">
        <w:rPr>
          <w:rFonts w:ascii="Times New Roman" w:hAnsi="Times New Roman" w:cs="Times New Roman"/>
          <w:sz w:val="24"/>
        </w:rPr>
        <w:t xml:space="preserve">, </w:t>
      </w:r>
      <w:r>
        <w:rPr>
          <w:rFonts w:ascii="Times New Roman" w:hAnsi="Times New Roman" w:cs="Times New Roman"/>
          <w:sz w:val="24"/>
        </w:rPr>
        <w:t xml:space="preserve">por lo que </w:t>
      </w:r>
      <w:r w:rsidRPr="00E43CEC">
        <w:rPr>
          <w:rFonts w:ascii="Times New Roman" w:hAnsi="Times New Roman" w:cs="Times New Roman"/>
          <w:sz w:val="24"/>
        </w:rPr>
        <w:t>se debe</w:t>
      </w:r>
      <w:r>
        <w:rPr>
          <w:rFonts w:ascii="Times New Roman" w:hAnsi="Times New Roman" w:cs="Times New Roman"/>
          <w:sz w:val="24"/>
        </w:rPr>
        <w:t>ría</w:t>
      </w:r>
      <w:r w:rsidRPr="00E43CEC">
        <w:rPr>
          <w:rFonts w:ascii="Times New Roman" w:hAnsi="Times New Roman" w:cs="Times New Roman"/>
          <w:sz w:val="24"/>
        </w:rPr>
        <w:t xml:space="preserve"> agregar el nitrógeno en dos formas de fertilizantes: urea y sulfato de amonio. De igual manera, si el análisis </w:t>
      </w:r>
      <w:r w:rsidRPr="00E43CEC">
        <w:rPr>
          <w:rFonts w:ascii="Times New Roman" w:hAnsi="Times New Roman" w:cs="Times New Roman"/>
          <w:sz w:val="24"/>
        </w:rPr>
        <w:lastRenderedPageBreak/>
        <w:t>manifiesta deficiencias en fósforo</w:t>
      </w:r>
      <w:r>
        <w:rPr>
          <w:rFonts w:ascii="Times New Roman" w:hAnsi="Times New Roman" w:cs="Times New Roman"/>
          <w:sz w:val="24"/>
        </w:rPr>
        <w:t xml:space="preserve"> con un valor de 0,60 </w:t>
      </w:r>
      <w:r w:rsidRPr="00FB3544">
        <w:rPr>
          <w:rFonts w:ascii="Times New Roman" w:hAnsi="Times New Roman" w:cs="Times New Roman"/>
          <w:sz w:val="24"/>
          <w:szCs w:val="24"/>
        </w:rPr>
        <w:t>mg/kg</w:t>
      </w:r>
      <w:r w:rsidRPr="00E43CEC">
        <w:rPr>
          <w:rFonts w:ascii="Times New Roman" w:hAnsi="Times New Roman" w:cs="Times New Roman"/>
          <w:sz w:val="24"/>
        </w:rPr>
        <w:t xml:space="preserve"> y potasio</w:t>
      </w:r>
      <w:r>
        <w:rPr>
          <w:rFonts w:ascii="Times New Roman" w:hAnsi="Times New Roman" w:cs="Times New Roman"/>
          <w:sz w:val="24"/>
        </w:rPr>
        <w:t xml:space="preserve"> de 0,01 </w:t>
      </w:r>
      <w:r w:rsidRPr="00FB3544">
        <w:rPr>
          <w:rFonts w:ascii="Times New Roman" w:hAnsi="Times New Roman" w:cs="Times New Roman"/>
          <w:sz w:val="24"/>
          <w:szCs w:val="24"/>
        </w:rPr>
        <w:t>mg/kg</w:t>
      </w:r>
      <w:r w:rsidRPr="00E43CEC">
        <w:rPr>
          <w:rFonts w:ascii="Times New Roman" w:hAnsi="Times New Roman" w:cs="Times New Roman"/>
          <w:sz w:val="24"/>
        </w:rPr>
        <w:t>, estos elementos deben incorporarse en forma de superfosfato y muriato de potasio. De una manera general y atendiendo a la manera de absorción y el desdoblamiento de los elementos N, P y K, se recomienda que el fertilizante que contiene el nitrógeno debe aplicarse fraccionado (50 % a la siembra y el resto entre los 35 a 45 días del cultivo). Los fertilizantes que contienen fósforo y potasio se deben incorpor</w:t>
      </w:r>
      <w:r>
        <w:rPr>
          <w:rFonts w:ascii="Times New Roman" w:hAnsi="Times New Roman" w:cs="Times New Roman"/>
          <w:sz w:val="24"/>
        </w:rPr>
        <w:t xml:space="preserve">ar al suelo previo a la siembra, cabe señalar que el suelo presenta un </w:t>
      </w:r>
      <w:r w:rsidR="001023CA">
        <w:rPr>
          <w:rFonts w:ascii="Times New Roman" w:hAnsi="Times New Roman" w:cs="Times New Roman"/>
          <w:sz w:val="24"/>
        </w:rPr>
        <w:t>p</w:t>
      </w:r>
      <w:r>
        <w:rPr>
          <w:rFonts w:ascii="Times New Roman" w:hAnsi="Times New Roman" w:cs="Times New Roman"/>
          <w:sz w:val="24"/>
        </w:rPr>
        <w:t xml:space="preserve">H ligeramente acido de 6,7 %, sin embargo, </w:t>
      </w:r>
      <w:r w:rsidR="00EC48C1">
        <w:rPr>
          <w:rFonts w:ascii="Times New Roman" w:hAnsi="Times New Roman" w:cs="Times New Roman"/>
          <w:sz w:val="24"/>
        </w:rPr>
        <w:t>está</w:t>
      </w:r>
      <w:r>
        <w:rPr>
          <w:rFonts w:ascii="Times New Roman" w:hAnsi="Times New Roman" w:cs="Times New Roman"/>
          <w:sz w:val="24"/>
        </w:rPr>
        <w:t xml:space="preserve"> dentro del rango adecuado para pastos. Mención aparte se hace que los niveles de calcio, magnesio en el suelo son muy bajos por lo cual no existe una adecuada relación de bases. Por otra parte, los micronutrientes indican valores, (Fe 3,6 mg/kg, Cu 0,02 mg/kg, Zn 0,09 mg/kg, B 0,18, Mo 0,02 mg/kg). Dentro de los cuales el hierro se encuentra en rango medio al valor referencial de igual manera el boro, al contrario del cobre, zinc, molibdeno que están con valores deficientes lo que puede ocasionar secamiento del tejido asociado con deshidratación y descoloración de los órganos de la planta.</w:t>
      </w:r>
    </w:p>
    <w:p w14:paraId="070ED5F6" w14:textId="49FF3CBF" w:rsidR="00B94C86" w:rsidRPr="008A2E38" w:rsidRDefault="002B5276" w:rsidP="00FA6DE8">
      <w:pPr>
        <w:spacing w:line="360" w:lineRule="auto"/>
        <w:jc w:val="both"/>
        <w:rPr>
          <w:rFonts w:ascii="Times New Roman" w:hAnsi="Times New Roman" w:cs="Times New Roman"/>
          <w:sz w:val="24"/>
          <w:szCs w:val="24"/>
        </w:rPr>
      </w:pPr>
      <w:r w:rsidRPr="00F06A72">
        <w:rPr>
          <w:rFonts w:ascii="Times New Roman" w:hAnsi="Times New Roman" w:cs="Times New Roman"/>
          <w:sz w:val="24"/>
          <w:szCs w:val="24"/>
        </w:rPr>
        <w:t xml:space="preserve">Según </w:t>
      </w:r>
      <w:sdt>
        <w:sdtPr>
          <w:rPr>
            <w:rFonts w:ascii="Times New Roman" w:hAnsi="Times New Roman" w:cs="Times New Roman"/>
            <w:sz w:val="24"/>
            <w:szCs w:val="24"/>
          </w:rPr>
          <w:id w:val="-1731298768"/>
          <w:citation/>
        </w:sdtPr>
        <w:sdtEndPr/>
        <w:sdtContent>
          <w:r w:rsidRPr="00F06A72">
            <w:rPr>
              <w:rFonts w:ascii="Times New Roman" w:hAnsi="Times New Roman" w:cs="Times New Roman"/>
              <w:b/>
              <w:bCs/>
              <w:sz w:val="24"/>
              <w:szCs w:val="24"/>
            </w:rPr>
            <w:fldChar w:fldCharType="begin"/>
          </w:r>
          <w:r w:rsidRPr="00F06A72">
            <w:rPr>
              <w:rFonts w:ascii="Times New Roman" w:hAnsi="Times New Roman" w:cs="Times New Roman"/>
              <w:b/>
              <w:bCs/>
              <w:sz w:val="24"/>
              <w:szCs w:val="24"/>
            </w:rPr>
            <w:instrText xml:space="preserve"> CITATION Ces13 \l 12298 </w:instrText>
          </w:r>
          <w:r w:rsidRPr="00F06A72">
            <w:rPr>
              <w:rFonts w:ascii="Times New Roman" w:hAnsi="Times New Roman" w:cs="Times New Roman"/>
              <w:b/>
              <w:bCs/>
              <w:sz w:val="24"/>
              <w:szCs w:val="24"/>
            </w:rPr>
            <w:fldChar w:fldCharType="separate"/>
          </w:r>
          <w:r w:rsidR="00602810" w:rsidRPr="00602810">
            <w:rPr>
              <w:rFonts w:ascii="Times New Roman" w:hAnsi="Times New Roman" w:cs="Times New Roman"/>
              <w:noProof/>
              <w:sz w:val="24"/>
              <w:szCs w:val="24"/>
            </w:rPr>
            <w:t>(Quintero, 2013)</w:t>
          </w:r>
          <w:r w:rsidRPr="00F06A72">
            <w:rPr>
              <w:rFonts w:ascii="Times New Roman" w:hAnsi="Times New Roman" w:cs="Times New Roman"/>
              <w:b/>
              <w:bCs/>
              <w:sz w:val="24"/>
              <w:szCs w:val="24"/>
            </w:rPr>
            <w:fldChar w:fldCharType="end"/>
          </w:r>
        </w:sdtContent>
      </w:sdt>
      <w:r w:rsidRPr="00F06A72">
        <w:rPr>
          <w:rFonts w:ascii="Times New Roman" w:hAnsi="Times New Roman" w:cs="Times New Roman"/>
          <w:sz w:val="24"/>
          <w:szCs w:val="24"/>
        </w:rPr>
        <w:t xml:space="preserve"> </w:t>
      </w:r>
      <w:r w:rsidR="009E2043">
        <w:rPr>
          <w:rFonts w:ascii="Times New Roman" w:hAnsi="Times New Roman" w:cs="Times New Roman"/>
          <w:sz w:val="24"/>
          <w:szCs w:val="24"/>
        </w:rPr>
        <w:t>en su investigación titulada ¨</w:t>
      </w:r>
      <w:r w:rsidRPr="00F06A72">
        <w:rPr>
          <w:rFonts w:ascii="Times New Roman" w:hAnsi="Times New Roman" w:cs="Times New Roman"/>
          <w:sz w:val="24"/>
          <w:szCs w:val="24"/>
        </w:rPr>
        <w:t>En Entre Ríos</w:t>
      </w:r>
      <w:r w:rsidR="009E2043">
        <w:rPr>
          <w:rFonts w:ascii="Times New Roman" w:hAnsi="Times New Roman" w:cs="Times New Roman"/>
          <w:sz w:val="24"/>
          <w:szCs w:val="24"/>
        </w:rPr>
        <w:t>¨</w:t>
      </w:r>
      <w:r w:rsidRPr="00F06A72">
        <w:rPr>
          <w:rFonts w:ascii="Times New Roman" w:hAnsi="Times New Roman" w:cs="Times New Roman"/>
          <w:sz w:val="24"/>
          <w:szCs w:val="24"/>
        </w:rPr>
        <w:t xml:space="preserve"> son muy frecuentes los déficits y los excesos hídricos, por lo cual los elementos esenciales que con mayor frecuencia limitan el rendimiento de los cultivos, por otro lado, los nutrientes minerales que frecuentemente restringen el crecimiento son el nitrógeno (N), el fósforo (P), el potasio (K), y el zinc (Zn). se observa que la frecuencia de valores bajos de P (&lt; 10p</w:t>
      </w:r>
      <w:r w:rsidR="00F06A72" w:rsidRPr="00F06A72">
        <w:rPr>
          <w:rFonts w:ascii="Times New Roman" w:hAnsi="Times New Roman" w:cs="Times New Roman"/>
          <w:sz w:val="24"/>
          <w:szCs w:val="24"/>
        </w:rPr>
        <w:t>p</w:t>
      </w:r>
      <w:r w:rsidRPr="00F06A72">
        <w:rPr>
          <w:rFonts w:ascii="Times New Roman" w:hAnsi="Times New Roman" w:cs="Times New Roman"/>
          <w:sz w:val="24"/>
          <w:szCs w:val="24"/>
        </w:rPr>
        <w:t>m</w:t>
      </w:r>
      <w:r w:rsidR="00F06A72" w:rsidRPr="00F06A72">
        <w:rPr>
          <w:rFonts w:ascii="Times New Roman" w:hAnsi="Times New Roman" w:cs="Times New Roman"/>
          <w:sz w:val="24"/>
          <w:szCs w:val="24"/>
        </w:rPr>
        <w:t xml:space="preserve">) oscila entre el 40 y 70 % de los casos, el K satura en menos del 2% al complejo y el Zn </w:t>
      </w:r>
      <w:r w:rsidR="00F06A72" w:rsidRPr="008A2E38">
        <w:rPr>
          <w:rFonts w:ascii="Times New Roman" w:hAnsi="Times New Roman" w:cs="Times New Roman"/>
          <w:sz w:val="24"/>
          <w:szCs w:val="24"/>
        </w:rPr>
        <w:t>disponible es 1 ppm o menor.</w:t>
      </w:r>
    </w:p>
    <w:p w14:paraId="3D786C1B" w14:textId="1725F550" w:rsidR="00F06A72" w:rsidRPr="008A2E38" w:rsidRDefault="002465F8" w:rsidP="00FA6DE8">
      <w:pPr>
        <w:spacing w:line="360" w:lineRule="auto"/>
        <w:jc w:val="both"/>
        <w:rPr>
          <w:rFonts w:ascii="Times New Roman" w:hAnsi="Times New Roman" w:cs="Times New Roman"/>
          <w:b/>
          <w:sz w:val="24"/>
          <w:szCs w:val="24"/>
          <w:lang w:eastAsia="es-EC"/>
        </w:rPr>
      </w:pPr>
      <w:r w:rsidRPr="008A2E38">
        <w:rPr>
          <w:rFonts w:ascii="Times New Roman" w:hAnsi="Times New Roman" w:cs="Times New Roman"/>
          <w:sz w:val="24"/>
          <w:szCs w:val="24"/>
        </w:rPr>
        <w:t xml:space="preserve">Según </w:t>
      </w:r>
      <w:sdt>
        <w:sdtPr>
          <w:rPr>
            <w:rFonts w:ascii="Times New Roman" w:hAnsi="Times New Roman" w:cs="Times New Roman"/>
            <w:b/>
            <w:bCs/>
            <w:sz w:val="24"/>
            <w:szCs w:val="24"/>
          </w:rPr>
          <w:id w:val="1721017657"/>
          <w:citation/>
        </w:sdtPr>
        <w:sdtEndPr/>
        <w:sdtContent>
          <w:r w:rsidR="009E2043" w:rsidRPr="008A2E38">
            <w:rPr>
              <w:rFonts w:ascii="Times New Roman" w:hAnsi="Times New Roman" w:cs="Times New Roman"/>
              <w:b/>
              <w:bCs/>
              <w:sz w:val="24"/>
              <w:szCs w:val="24"/>
            </w:rPr>
            <w:fldChar w:fldCharType="begin"/>
          </w:r>
          <w:r w:rsidR="009E2043" w:rsidRPr="008A2E38">
            <w:rPr>
              <w:rFonts w:ascii="Times New Roman" w:hAnsi="Times New Roman" w:cs="Times New Roman"/>
              <w:b/>
              <w:bCs/>
              <w:sz w:val="24"/>
              <w:szCs w:val="24"/>
            </w:rPr>
            <w:instrText xml:space="preserve"> CITATION Mar18 \l 12298 </w:instrText>
          </w:r>
          <w:r w:rsidR="009E2043" w:rsidRPr="008A2E38">
            <w:rPr>
              <w:rFonts w:ascii="Times New Roman" w:hAnsi="Times New Roman" w:cs="Times New Roman"/>
              <w:b/>
              <w:bCs/>
              <w:sz w:val="24"/>
              <w:szCs w:val="24"/>
            </w:rPr>
            <w:fldChar w:fldCharType="separate"/>
          </w:r>
          <w:r w:rsidR="00602810" w:rsidRPr="00602810">
            <w:rPr>
              <w:rFonts w:ascii="Times New Roman" w:hAnsi="Times New Roman" w:cs="Times New Roman"/>
              <w:noProof/>
              <w:sz w:val="24"/>
              <w:szCs w:val="24"/>
            </w:rPr>
            <w:t>(Novoa, 2018)</w:t>
          </w:r>
          <w:r w:rsidR="009E2043" w:rsidRPr="008A2E38">
            <w:rPr>
              <w:rFonts w:ascii="Times New Roman" w:hAnsi="Times New Roman" w:cs="Times New Roman"/>
              <w:b/>
              <w:bCs/>
              <w:sz w:val="24"/>
              <w:szCs w:val="24"/>
            </w:rPr>
            <w:fldChar w:fldCharType="end"/>
          </w:r>
        </w:sdtContent>
      </w:sdt>
      <w:r w:rsidR="00F554A5" w:rsidRPr="008A2E38">
        <w:rPr>
          <w:rFonts w:ascii="Times New Roman" w:hAnsi="Times New Roman" w:cs="Times New Roman"/>
          <w:b/>
          <w:bCs/>
          <w:sz w:val="24"/>
          <w:szCs w:val="24"/>
        </w:rPr>
        <w:t xml:space="preserve"> </w:t>
      </w:r>
      <w:r w:rsidR="00F554A5" w:rsidRPr="008A2E38">
        <w:rPr>
          <w:rFonts w:ascii="Times New Roman" w:hAnsi="Times New Roman" w:cs="Times New Roman"/>
          <w:sz w:val="24"/>
          <w:szCs w:val="24"/>
        </w:rPr>
        <w:t>en su investigación titulada</w:t>
      </w:r>
      <w:r w:rsidR="00F554A5" w:rsidRPr="008A2E38">
        <w:rPr>
          <w:rFonts w:ascii="Times New Roman" w:hAnsi="Times New Roman" w:cs="Times New Roman"/>
          <w:b/>
          <w:bCs/>
          <w:sz w:val="24"/>
          <w:szCs w:val="24"/>
        </w:rPr>
        <w:t xml:space="preserve"> ¨</w:t>
      </w:r>
      <w:r w:rsidR="00F554A5" w:rsidRPr="008A2E38">
        <w:rPr>
          <w:rFonts w:ascii="Times New Roman" w:hAnsi="Times New Roman" w:cs="Times New Roman"/>
          <w:sz w:val="24"/>
          <w:szCs w:val="24"/>
        </w:rPr>
        <w:t xml:space="preserve"> Efecto de las deficiencias y excesos de fósforo, potasio y boro en la fisiología y el crecimiento de plantas de (Persea americana, cv. Hass) ¨. Muestran valores fisicoquímicos de los siguientes elementos </w:t>
      </w:r>
      <w:r w:rsidR="007C7DF4" w:rsidRPr="008A2E38">
        <w:rPr>
          <w:rFonts w:ascii="Times New Roman" w:hAnsi="Times New Roman" w:cs="Times New Roman"/>
          <w:sz w:val="24"/>
          <w:szCs w:val="24"/>
        </w:rPr>
        <w:t>(</w:t>
      </w:r>
      <w:r w:rsidR="008F2461">
        <w:rPr>
          <w:rFonts w:ascii="Times New Roman" w:hAnsi="Times New Roman" w:cs="Times New Roman"/>
          <w:sz w:val="24"/>
          <w:szCs w:val="24"/>
        </w:rPr>
        <w:t>p</w:t>
      </w:r>
      <w:r w:rsidR="00F554A5" w:rsidRPr="008A2E38">
        <w:rPr>
          <w:rFonts w:ascii="Times New Roman" w:hAnsi="Times New Roman" w:cs="Times New Roman"/>
          <w:sz w:val="24"/>
          <w:szCs w:val="24"/>
        </w:rPr>
        <w:t>H</w:t>
      </w:r>
      <w:r w:rsidR="007C7DF4" w:rsidRPr="008A2E38">
        <w:rPr>
          <w:rFonts w:ascii="Times New Roman" w:hAnsi="Times New Roman" w:cs="Times New Roman"/>
          <w:sz w:val="24"/>
          <w:szCs w:val="24"/>
        </w:rPr>
        <w:t>)</w:t>
      </w:r>
      <w:r w:rsidR="00F554A5" w:rsidRPr="008A2E38">
        <w:rPr>
          <w:rFonts w:ascii="Times New Roman" w:hAnsi="Times New Roman" w:cs="Times New Roman"/>
          <w:sz w:val="24"/>
          <w:szCs w:val="24"/>
        </w:rPr>
        <w:t xml:space="preserve"> de 5,5 %, </w:t>
      </w:r>
      <w:r w:rsidR="007C7DF4" w:rsidRPr="008A2E38">
        <w:rPr>
          <w:rFonts w:ascii="Times New Roman" w:hAnsi="Times New Roman" w:cs="Times New Roman"/>
          <w:sz w:val="24"/>
          <w:szCs w:val="24"/>
        </w:rPr>
        <w:t>(</w:t>
      </w:r>
      <w:r w:rsidR="00F554A5" w:rsidRPr="008A2E38">
        <w:rPr>
          <w:rFonts w:ascii="Times New Roman" w:hAnsi="Times New Roman" w:cs="Times New Roman"/>
          <w:sz w:val="24"/>
          <w:szCs w:val="24"/>
        </w:rPr>
        <w:t>N</w:t>
      </w:r>
      <w:r w:rsidR="007C7DF4" w:rsidRPr="008A2E38">
        <w:rPr>
          <w:rFonts w:ascii="Times New Roman" w:hAnsi="Times New Roman" w:cs="Times New Roman"/>
          <w:sz w:val="24"/>
          <w:szCs w:val="24"/>
        </w:rPr>
        <w:t>)</w:t>
      </w:r>
      <w:r w:rsidR="00F554A5" w:rsidRPr="008A2E38">
        <w:rPr>
          <w:rFonts w:ascii="Times New Roman" w:hAnsi="Times New Roman" w:cs="Times New Roman"/>
          <w:sz w:val="24"/>
          <w:szCs w:val="24"/>
        </w:rPr>
        <w:t xml:space="preserve"> 0,68 %, </w:t>
      </w:r>
      <w:r w:rsidR="007C7DF4" w:rsidRPr="008A2E38">
        <w:rPr>
          <w:rFonts w:ascii="Times New Roman" w:hAnsi="Times New Roman" w:cs="Times New Roman"/>
          <w:sz w:val="24"/>
          <w:szCs w:val="24"/>
        </w:rPr>
        <w:t xml:space="preserve">(Ca) 8,43 Cmol/kg, (K) 0,56 Cmol/kg, (Mg) 2,57 Cmol/kg, (P) 12,2 mg/kg, (S) 60,5 mg/kg, (Cu) 0,32 mg/k, (Fe) 15,7 mg/kg, (Zn) 2,24 mg/kg, (B) &lt;0,12 mg/kg. </w:t>
      </w:r>
      <w:r w:rsidR="00F729B4" w:rsidRPr="008A2E38">
        <w:rPr>
          <w:rFonts w:ascii="Times New Roman" w:hAnsi="Times New Roman" w:cs="Times New Roman"/>
          <w:sz w:val="24"/>
          <w:szCs w:val="24"/>
        </w:rPr>
        <w:t>En cuanto a parámetros relacionados con fotosíntesis e intercambio de gases, se observó que los tratamientos de deficiencia y exceso de los nutrientes evaluados no presentaron diferencias significativas consistentes a través del tiempo, respecto al control. Esto podría estar sugiriendo que la deficiencia al 50% y el exceso al 150%, no son lo suficientemente limitantes como para generar un detrimento considerable de dichos procesos fisiológicos.</w:t>
      </w:r>
    </w:p>
    <w:p w14:paraId="12DABE37" w14:textId="5450EF93" w:rsidR="009A474A" w:rsidRDefault="00DE447A" w:rsidP="00FA6DE8">
      <w:pPr>
        <w:spacing w:line="360" w:lineRule="auto"/>
        <w:jc w:val="both"/>
        <w:rPr>
          <w:rFonts w:ascii="Times New Roman" w:hAnsi="Times New Roman" w:cs="Times New Roman"/>
          <w:sz w:val="24"/>
          <w:szCs w:val="24"/>
        </w:rPr>
      </w:pPr>
      <w:r w:rsidRPr="008A2E38">
        <w:rPr>
          <w:rFonts w:ascii="Times New Roman" w:hAnsi="Times New Roman" w:cs="Times New Roman"/>
          <w:bCs/>
          <w:sz w:val="24"/>
          <w:szCs w:val="24"/>
          <w:lang w:eastAsia="es-EC"/>
        </w:rPr>
        <w:lastRenderedPageBreak/>
        <w:t>Según</w:t>
      </w:r>
      <w:r w:rsidRPr="008A2E38">
        <w:rPr>
          <w:rFonts w:ascii="Times New Roman" w:hAnsi="Times New Roman" w:cs="Times New Roman"/>
          <w:b/>
          <w:sz w:val="24"/>
          <w:szCs w:val="24"/>
          <w:lang w:eastAsia="es-EC"/>
        </w:rPr>
        <w:t xml:space="preserve"> </w:t>
      </w:r>
      <w:sdt>
        <w:sdtPr>
          <w:rPr>
            <w:rFonts w:ascii="Times New Roman" w:hAnsi="Times New Roman" w:cs="Times New Roman"/>
            <w:b/>
            <w:sz w:val="24"/>
            <w:szCs w:val="24"/>
            <w:lang w:eastAsia="es-EC"/>
          </w:rPr>
          <w:id w:val="-348802177"/>
          <w:citation/>
        </w:sdtPr>
        <w:sdtEndPr/>
        <w:sdtContent>
          <w:r w:rsidRPr="008A2E38">
            <w:rPr>
              <w:rFonts w:ascii="Times New Roman" w:hAnsi="Times New Roman" w:cs="Times New Roman"/>
              <w:b/>
              <w:sz w:val="24"/>
              <w:szCs w:val="24"/>
              <w:lang w:eastAsia="es-EC"/>
            </w:rPr>
            <w:fldChar w:fldCharType="begin"/>
          </w:r>
          <w:r w:rsidRPr="008A2E38">
            <w:rPr>
              <w:rFonts w:ascii="Times New Roman" w:hAnsi="Times New Roman" w:cs="Times New Roman"/>
              <w:b/>
              <w:sz w:val="24"/>
              <w:szCs w:val="24"/>
              <w:lang w:eastAsia="es-EC"/>
            </w:rPr>
            <w:instrText xml:space="preserve"> CITATION Ram18 \l 12298 </w:instrText>
          </w:r>
          <w:r w:rsidRPr="008A2E38">
            <w:rPr>
              <w:rFonts w:ascii="Times New Roman" w:hAnsi="Times New Roman" w:cs="Times New Roman"/>
              <w:b/>
              <w:sz w:val="24"/>
              <w:szCs w:val="24"/>
              <w:lang w:eastAsia="es-EC"/>
            </w:rPr>
            <w:fldChar w:fldCharType="separate"/>
          </w:r>
          <w:r w:rsidR="00602810" w:rsidRPr="00602810">
            <w:rPr>
              <w:rFonts w:ascii="Times New Roman" w:hAnsi="Times New Roman" w:cs="Times New Roman"/>
              <w:noProof/>
              <w:sz w:val="24"/>
              <w:szCs w:val="24"/>
              <w:lang w:eastAsia="es-EC"/>
            </w:rPr>
            <w:t>(Ramiro León, 2018)</w:t>
          </w:r>
          <w:r w:rsidRPr="008A2E38">
            <w:rPr>
              <w:rFonts w:ascii="Times New Roman" w:hAnsi="Times New Roman" w:cs="Times New Roman"/>
              <w:b/>
              <w:sz w:val="24"/>
              <w:szCs w:val="24"/>
              <w:lang w:eastAsia="es-EC"/>
            </w:rPr>
            <w:fldChar w:fldCharType="end"/>
          </w:r>
        </w:sdtContent>
      </w:sdt>
      <w:r w:rsidRPr="008A2E38">
        <w:rPr>
          <w:rFonts w:ascii="Times New Roman" w:hAnsi="Times New Roman" w:cs="Times New Roman"/>
          <w:b/>
          <w:sz w:val="24"/>
          <w:szCs w:val="24"/>
          <w:lang w:eastAsia="es-EC"/>
        </w:rPr>
        <w:t xml:space="preserve"> </w:t>
      </w:r>
      <w:r w:rsidRPr="008A2E38">
        <w:rPr>
          <w:rFonts w:ascii="Times New Roman" w:hAnsi="Times New Roman" w:cs="Times New Roman"/>
          <w:bCs/>
          <w:sz w:val="24"/>
          <w:szCs w:val="24"/>
          <w:lang w:eastAsia="es-EC"/>
        </w:rPr>
        <w:t>en su investigación titulada</w:t>
      </w:r>
      <w:r w:rsidRPr="008A2E38">
        <w:rPr>
          <w:rFonts w:ascii="Times New Roman" w:hAnsi="Times New Roman" w:cs="Times New Roman"/>
          <w:sz w:val="24"/>
          <w:szCs w:val="24"/>
        </w:rPr>
        <w:t xml:space="preserve"> ¨Pastos y Forrajes del Ecuador¨     Dentro de las propiedades químicas, interesa conocer</w:t>
      </w:r>
      <w:r w:rsidR="00C32406" w:rsidRPr="008A2E38">
        <w:rPr>
          <w:rFonts w:ascii="Times New Roman" w:hAnsi="Times New Roman" w:cs="Times New Roman"/>
          <w:sz w:val="24"/>
          <w:szCs w:val="24"/>
        </w:rPr>
        <w:t>,</w:t>
      </w:r>
      <w:r w:rsidRPr="008A2E38">
        <w:rPr>
          <w:rFonts w:ascii="Times New Roman" w:hAnsi="Times New Roman" w:cs="Times New Roman"/>
          <w:sz w:val="24"/>
          <w:szCs w:val="24"/>
        </w:rPr>
        <w:t xml:space="preserve"> fertilidad, pH y capacidad de intercambio catiónico. La parte química del suelo comprende química capital y química </w:t>
      </w:r>
      <w:r w:rsidR="00310FE5" w:rsidRPr="008A2E38">
        <w:rPr>
          <w:rFonts w:ascii="Times New Roman" w:hAnsi="Times New Roman" w:cs="Times New Roman"/>
          <w:sz w:val="24"/>
          <w:szCs w:val="24"/>
        </w:rPr>
        <w:t xml:space="preserve">operacional, dentro de esta investigación </w:t>
      </w:r>
      <w:r w:rsidR="00C32406" w:rsidRPr="008A2E38">
        <w:rPr>
          <w:rFonts w:ascii="Times New Roman" w:hAnsi="Times New Roman" w:cs="Times New Roman"/>
          <w:sz w:val="24"/>
          <w:szCs w:val="24"/>
        </w:rPr>
        <w:t>encontramos los</w:t>
      </w:r>
      <w:r w:rsidR="00310FE5" w:rsidRPr="008A2E38">
        <w:rPr>
          <w:rFonts w:ascii="Times New Roman" w:hAnsi="Times New Roman" w:cs="Times New Roman"/>
          <w:sz w:val="24"/>
          <w:szCs w:val="24"/>
        </w:rPr>
        <w:t xml:space="preserve"> valores </w:t>
      </w:r>
      <w:r w:rsidR="00C32406" w:rsidRPr="008A2E38">
        <w:rPr>
          <w:rFonts w:ascii="Times New Roman" w:hAnsi="Times New Roman" w:cs="Times New Roman"/>
          <w:sz w:val="24"/>
          <w:szCs w:val="24"/>
        </w:rPr>
        <w:t>de macro</w:t>
      </w:r>
      <w:r w:rsidR="00310FE5" w:rsidRPr="008A2E38">
        <w:rPr>
          <w:rFonts w:ascii="Times New Roman" w:hAnsi="Times New Roman" w:cs="Times New Roman"/>
          <w:sz w:val="24"/>
          <w:szCs w:val="24"/>
        </w:rPr>
        <w:t xml:space="preserve"> y micro elementos</w:t>
      </w:r>
      <w:r w:rsidR="00C32406" w:rsidRPr="008A2E38">
        <w:rPr>
          <w:rFonts w:ascii="Times New Roman" w:hAnsi="Times New Roman" w:cs="Times New Roman"/>
          <w:sz w:val="24"/>
          <w:szCs w:val="24"/>
        </w:rPr>
        <w:t xml:space="preserve">, un pH muy acido &lt;5,4 y muy alcalino &gt;8,5 y un valor neutro de 7,0%, </w:t>
      </w:r>
      <w:r w:rsidR="00AE49F9" w:rsidRPr="008A2E38">
        <w:rPr>
          <w:rFonts w:ascii="Times New Roman" w:hAnsi="Times New Roman" w:cs="Times New Roman"/>
          <w:sz w:val="24"/>
          <w:szCs w:val="24"/>
        </w:rPr>
        <w:t>de (N) &lt;30 ppm bajo, entre 30 a 60 ppm medio, y &gt; 60 ppm alto, (P) se considera un contenido &lt;10 ppm bajo, 10</w:t>
      </w:r>
      <w:r w:rsidR="00BD65CC" w:rsidRPr="008A2E38">
        <w:rPr>
          <w:rFonts w:ascii="Times New Roman" w:hAnsi="Times New Roman" w:cs="Times New Roman"/>
          <w:sz w:val="24"/>
          <w:szCs w:val="24"/>
        </w:rPr>
        <w:t xml:space="preserve"> </w:t>
      </w:r>
      <w:r w:rsidR="00AE49F9" w:rsidRPr="008A2E38">
        <w:rPr>
          <w:rFonts w:ascii="Times New Roman" w:hAnsi="Times New Roman" w:cs="Times New Roman"/>
          <w:sz w:val="24"/>
          <w:szCs w:val="24"/>
        </w:rPr>
        <w:t>-</w:t>
      </w:r>
      <w:r w:rsidR="00BD65CC" w:rsidRPr="008A2E38">
        <w:rPr>
          <w:rFonts w:ascii="Times New Roman" w:hAnsi="Times New Roman" w:cs="Times New Roman"/>
          <w:sz w:val="24"/>
          <w:szCs w:val="24"/>
        </w:rPr>
        <w:t xml:space="preserve"> </w:t>
      </w:r>
      <w:r w:rsidR="00AE49F9" w:rsidRPr="008A2E38">
        <w:rPr>
          <w:rFonts w:ascii="Times New Roman" w:hAnsi="Times New Roman" w:cs="Times New Roman"/>
          <w:sz w:val="24"/>
          <w:szCs w:val="24"/>
        </w:rPr>
        <w:t>20 ppm medio, y &gt;21 ppm alto, (K) en potasio refleja &lt;0,2meq/100ml bajo, 0,20</w:t>
      </w:r>
      <w:r w:rsidR="00BD65CC" w:rsidRPr="008A2E38">
        <w:rPr>
          <w:rFonts w:ascii="Times New Roman" w:hAnsi="Times New Roman" w:cs="Times New Roman"/>
          <w:sz w:val="24"/>
          <w:szCs w:val="24"/>
        </w:rPr>
        <w:t xml:space="preserve"> </w:t>
      </w:r>
      <w:r w:rsidR="00AE49F9" w:rsidRPr="008A2E38">
        <w:rPr>
          <w:rFonts w:ascii="Times New Roman" w:hAnsi="Times New Roman" w:cs="Times New Roman"/>
          <w:sz w:val="24"/>
          <w:szCs w:val="24"/>
        </w:rPr>
        <w:t>-</w:t>
      </w:r>
      <w:r w:rsidR="00BD65CC" w:rsidRPr="008A2E38">
        <w:rPr>
          <w:rFonts w:ascii="Times New Roman" w:hAnsi="Times New Roman" w:cs="Times New Roman"/>
          <w:sz w:val="24"/>
          <w:szCs w:val="24"/>
        </w:rPr>
        <w:t xml:space="preserve"> </w:t>
      </w:r>
      <w:r w:rsidR="00AE49F9" w:rsidRPr="008A2E38">
        <w:rPr>
          <w:rFonts w:ascii="Times New Roman" w:hAnsi="Times New Roman" w:cs="Times New Roman"/>
          <w:sz w:val="24"/>
          <w:szCs w:val="24"/>
        </w:rPr>
        <w:t>0,38 meq/100ml medio y &gt;0,4m</w:t>
      </w:r>
      <w:r w:rsidR="00BD65CC" w:rsidRPr="008A2E38">
        <w:rPr>
          <w:rFonts w:ascii="Times New Roman" w:hAnsi="Times New Roman" w:cs="Times New Roman"/>
          <w:sz w:val="24"/>
          <w:szCs w:val="24"/>
        </w:rPr>
        <w:t xml:space="preserve">eq/100ml alto, (S) con niveles &lt;2ppm bajo, 12 – 24 ppm medio y &gt; 24ppm alto. En suelos de la sierra, se considera &lt; 1 meq/100ml, es bajo; 1 – 3 meq/100ml medio y; &gt; 3 meq/100ml/ alto. </w:t>
      </w:r>
      <w:r w:rsidR="00595119" w:rsidRPr="008A2E38">
        <w:rPr>
          <w:rFonts w:ascii="Times New Roman" w:hAnsi="Times New Roman" w:cs="Times New Roman"/>
          <w:sz w:val="24"/>
          <w:szCs w:val="24"/>
        </w:rPr>
        <w:t>(Mg) bajo</w:t>
      </w:r>
      <w:r w:rsidR="008A63F7" w:rsidRPr="008A2E38">
        <w:rPr>
          <w:rFonts w:ascii="Times New Roman" w:hAnsi="Times New Roman" w:cs="Times New Roman"/>
          <w:sz w:val="24"/>
          <w:szCs w:val="24"/>
        </w:rPr>
        <w:t xml:space="preserve"> &lt; 0</w:t>
      </w:r>
      <w:r w:rsidR="00595119" w:rsidRPr="008A2E38">
        <w:rPr>
          <w:rFonts w:ascii="Times New Roman" w:hAnsi="Times New Roman" w:cs="Times New Roman"/>
          <w:sz w:val="24"/>
          <w:szCs w:val="24"/>
        </w:rPr>
        <w:t>,33</w:t>
      </w:r>
      <w:r w:rsidR="008A63F7" w:rsidRPr="008A2E38">
        <w:rPr>
          <w:rFonts w:ascii="Times New Roman" w:hAnsi="Times New Roman" w:cs="Times New Roman"/>
          <w:sz w:val="24"/>
          <w:szCs w:val="24"/>
        </w:rPr>
        <w:t xml:space="preserve"> meq/100ml, medio 0,33 meq/100ml, alto &gt; 0,66 meq/100ml. (B) En el suelo &lt; 1 ppm es bajo, entre 1 – 2 es medio y, &gt; de 2 es alto. (Cu) es inferior a 10 ppm y superior a 31 ppm. </w:t>
      </w:r>
      <w:r w:rsidR="008A2E38" w:rsidRPr="008A2E38">
        <w:rPr>
          <w:rFonts w:ascii="Times New Roman" w:hAnsi="Times New Roman" w:cs="Times New Roman"/>
          <w:sz w:val="24"/>
          <w:szCs w:val="24"/>
        </w:rPr>
        <w:t xml:space="preserve">(Fe) superiores a 360 ppm. Son altas, y bajas son inferiores a 70 ppm. (Mo) los niveles en la materia seca son 0.5-20 ppm. (Zn) bajo 26 ppm. y alto sobre los 70 ppm. </w:t>
      </w:r>
    </w:p>
    <w:p w14:paraId="026C0F63" w14:textId="042C9DBB" w:rsidR="007D530E" w:rsidRPr="00C1217D" w:rsidRDefault="00C1217D" w:rsidP="00FC7A2B">
      <w:pPr>
        <w:pStyle w:val="Prrafodelista"/>
        <w:numPr>
          <w:ilvl w:val="1"/>
          <w:numId w:val="31"/>
        </w:numPr>
        <w:jc w:val="both"/>
        <w:rPr>
          <w:rFonts w:ascii="Times New Roman" w:hAnsi="Times New Roman" w:cs="Times New Roman"/>
          <w:b/>
          <w:bCs/>
          <w:sz w:val="24"/>
          <w:szCs w:val="24"/>
        </w:rPr>
      </w:pPr>
      <w:bookmarkStart w:id="129" w:name="_Toc87289046"/>
      <w:r>
        <w:rPr>
          <w:rFonts w:ascii="Times New Roman" w:hAnsi="Times New Roman" w:cs="Times New Roman"/>
          <w:b/>
          <w:bCs/>
          <w:sz w:val="24"/>
          <w:szCs w:val="24"/>
        </w:rPr>
        <w:t xml:space="preserve"> </w:t>
      </w:r>
      <w:r w:rsidR="00C548AD" w:rsidRPr="00C1217D">
        <w:rPr>
          <w:rFonts w:ascii="Times New Roman" w:hAnsi="Times New Roman" w:cs="Times New Roman"/>
          <w:b/>
          <w:bCs/>
          <w:sz w:val="24"/>
          <w:szCs w:val="24"/>
        </w:rPr>
        <w:t>PASTOS</w:t>
      </w:r>
      <w:bookmarkEnd w:id="129"/>
      <w:r w:rsidR="00C548AD" w:rsidRPr="00C1217D">
        <w:rPr>
          <w:rFonts w:ascii="Times New Roman" w:hAnsi="Times New Roman" w:cs="Times New Roman"/>
          <w:b/>
          <w:bCs/>
          <w:sz w:val="24"/>
          <w:szCs w:val="24"/>
        </w:rPr>
        <w:t xml:space="preserve"> </w:t>
      </w:r>
    </w:p>
    <w:p w14:paraId="21540E7F" w14:textId="7C830039" w:rsidR="00C548AD" w:rsidRPr="007D5857" w:rsidRDefault="00A56B52" w:rsidP="00FA6DE8">
      <w:pPr>
        <w:jc w:val="both"/>
        <w:rPr>
          <w:rFonts w:ascii="Times New Roman" w:hAnsi="Times New Roman" w:cs="Times New Roman"/>
          <w:b/>
          <w:bCs/>
          <w:sz w:val="24"/>
          <w:szCs w:val="24"/>
        </w:rPr>
      </w:pPr>
      <w:bookmarkStart w:id="130" w:name="_Toc94885915"/>
      <w:r w:rsidRPr="007D5857">
        <w:rPr>
          <w:rFonts w:ascii="Times New Roman" w:hAnsi="Times New Roman" w:cs="Times New Roman"/>
          <w:b/>
          <w:bCs/>
          <w:sz w:val="24"/>
          <w:szCs w:val="24"/>
        </w:rPr>
        <w:t>Tabla 18</w:t>
      </w:r>
      <w:bookmarkEnd w:id="130"/>
      <w:r w:rsidRPr="007D5857">
        <w:rPr>
          <w:rFonts w:ascii="Times New Roman" w:hAnsi="Times New Roman" w:cs="Times New Roman"/>
          <w:b/>
          <w:bCs/>
          <w:sz w:val="24"/>
          <w:szCs w:val="24"/>
        </w:rPr>
        <w:t xml:space="preserve"> </w:t>
      </w:r>
    </w:p>
    <w:p w14:paraId="48AC8B6F" w14:textId="499F6E62" w:rsidR="00F77169" w:rsidRPr="00A56B52" w:rsidRDefault="00F77169" w:rsidP="00FA6DE8">
      <w:pPr>
        <w:jc w:val="both"/>
        <w:rPr>
          <w:rFonts w:ascii="Times New Roman" w:hAnsi="Times New Roman" w:cs="Times New Roman"/>
          <w:b/>
          <w:sz w:val="24"/>
          <w:szCs w:val="24"/>
        </w:rPr>
      </w:pPr>
      <w:r>
        <w:rPr>
          <w:rFonts w:ascii="Times New Roman" w:hAnsi="Times New Roman" w:cs="Times New Roman"/>
          <w:b/>
          <w:sz w:val="24"/>
          <w:szCs w:val="24"/>
        </w:rPr>
        <w:t>AVENA</w:t>
      </w:r>
    </w:p>
    <w:p w14:paraId="402EC20F" w14:textId="77777777" w:rsidR="00A56B52" w:rsidRPr="007D5857" w:rsidRDefault="00A56B52" w:rsidP="00FA6DE8">
      <w:pPr>
        <w:jc w:val="both"/>
        <w:rPr>
          <w:rFonts w:ascii="Times New Roman" w:hAnsi="Times New Roman" w:cs="Times New Roman"/>
          <w:i/>
          <w:iCs/>
          <w:sz w:val="24"/>
          <w:szCs w:val="24"/>
        </w:rPr>
      </w:pPr>
      <w:bookmarkStart w:id="131" w:name="_Toc94885916"/>
      <w:r w:rsidRPr="007D5857">
        <w:rPr>
          <w:rFonts w:ascii="Times New Roman" w:hAnsi="Times New Roman" w:cs="Times New Roman"/>
          <w:i/>
          <w:iCs/>
          <w:sz w:val="24"/>
          <w:szCs w:val="24"/>
        </w:rPr>
        <w:t>Rangos referenciales en el pasto Avena/Valores que se obtuvieron en el análisis del pasto Avena.</w:t>
      </w:r>
      <w:bookmarkEnd w:id="131"/>
    </w:p>
    <w:tbl>
      <w:tblPr>
        <w:tblStyle w:val="Tablaconcuadrcula1"/>
        <w:tblW w:w="0" w:type="auto"/>
        <w:tblInd w:w="-113" w:type="dxa"/>
        <w:tblLook w:val="04A0" w:firstRow="1" w:lastRow="0" w:firstColumn="1" w:lastColumn="0" w:noHBand="0" w:noVBand="1"/>
      </w:tblPr>
      <w:tblGrid>
        <w:gridCol w:w="1980"/>
        <w:gridCol w:w="2410"/>
        <w:gridCol w:w="2126"/>
        <w:gridCol w:w="977"/>
      </w:tblGrid>
      <w:tr w:rsidR="00A56B52" w:rsidRPr="00A56B52" w14:paraId="73F0EA1E" w14:textId="77777777" w:rsidTr="008E3870">
        <w:tc>
          <w:tcPr>
            <w:tcW w:w="1980" w:type="dxa"/>
          </w:tcPr>
          <w:p w14:paraId="7DB5C256" w14:textId="45A616CF" w:rsidR="00A56B52" w:rsidRPr="00A56B52" w:rsidRDefault="00A56B52" w:rsidP="00E53288">
            <w:pPr>
              <w:rPr>
                <w:rFonts w:ascii="Times New Roman" w:hAnsi="Times New Roman" w:cs="Times New Roman"/>
                <w:b/>
                <w:bCs/>
                <w:sz w:val="24"/>
                <w:szCs w:val="24"/>
              </w:rPr>
            </w:pPr>
            <w:r>
              <w:rPr>
                <w:rFonts w:ascii="Times New Roman" w:hAnsi="Times New Roman" w:cs="Times New Roman"/>
                <w:b/>
                <w:bCs/>
                <w:sz w:val="24"/>
                <w:szCs w:val="24"/>
              </w:rPr>
              <w:t>P</w:t>
            </w:r>
            <w:r w:rsidRPr="00A56B52">
              <w:rPr>
                <w:rFonts w:ascii="Times New Roman" w:hAnsi="Times New Roman" w:cs="Times New Roman"/>
                <w:b/>
                <w:bCs/>
                <w:sz w:val="24"/>
                <w:szCs w:val="24"/>
              </w:rPr>
              <w:t>arámetros</w:t>
            </w:r>
          </w:p>
        </w:tc>
        <w:tc>
          <w:tcPr>
            <w:tcW w:w="2410" w:type="dxa"/>
          </w:tcPr>
          <w:p w14:paraId="40ED69BC" w14:textId="03709ACE" w:rsidR="00A56B52" w:rsidRPr="00A56B52" w:rsidRDefault="00A56B52" w:rsidP="00E53288">
            <w:pPr>
              <w:rPr>
                <w:rFonts w:ascii="Times New Roman" w:hAnsi="Times New Roman" w:cs="Times New Roman"/>
                <w:b/>
                <w:bCs/>
                <w:sz w:val="24"/>
                <w:szCs w:val="24"/>
              </w:rPr>
            </w:pPr>
            <w:r>
              <w:rPr>
                <w:rFonts w:ascii="Times New Roman" w:hAnsi="Times New Roman" w:cs="Times New Roman"/>
                <w:b/>
                <w:bCs/>
                <w:sz w:val="24"/>
                <w:szCs w:val="24"/>
              </w:rPr>
              <w:t>R</w:t>
            </w:r>
            <w:r w:rsidRPr="00A56B52">
              <w:rPr>
                <w:rFonts w:ascii="Times New Roman" w:hAnsi="Times New Roman" w:cs="Times New Roman"/>
                <w:b/>
                <w:bCs/>
                <w:sz w:val="24"/>
                <w:szCs w:val="24"/>
              </w:rPr>
              <w:t xml:space="preserve">angos </w:t>
            </w:r>
            <w:r>
              <w:rPr>
                <w:rFonts w:ascii="Times New Roman" w:hAnsi="Times New Roman" w:cs="Times New Roman"/>
                <w:b/>
                <w:bCs/>
                <w:sz w:val="24"/>
                <w:szCs w:val="24"/>
              </w:rPr>
              <w:t>Re</w:t>
            </w:r>
            <w:r w:rsidRPr="00A56B52">
              <w:rPr>
                <w:rFonts w:ascii="Times New Roman" w:hAnsi="Times New Roman" w:cs="Times New Roman"/>
                <w:b/>
                <w:bCs/>
                <w:sz w:val="24"/>
                <w:szCs w:val="24"/>
              </w:rPr>
              <w:t>ferenciales</w:t>
            </w:r>
          </w:p>
        </w:tc>
        <w:tc>
          <w:tcPr>
            <w:tcW w:w="2126" w:type="dxa"/>
          </w:tcPr>
          <w:p w14:paraId="6EFE1AF3" w14:textId="0CABC027" w:rsidR="00A56B52" w:rsidRPr="00A56B52" w:rsidRDefault="00A56B52" w:rsidP="00E53288">
            <w:pPr>
              <w:rPr>
                <w:rFonts w:ascii="Times New Roman" w:hAnsi="Times New Roman" w:cs="Times New Roman"/>
                <w:b/>
                <w:bCs/>
                <w:sz w:val="24"/>
                <w:szCs w:val="24"/>
              </w:rPr>
            </w:pPr>
            <w:r>
              <w:rPr>
                <w:rFonts w:ascii="Times New Roman" w:hAnsi="Times New Roman" w:cs="Times New Roman"/>
                <w:b/>
                <w:bCs/>
                <w:sz w:val="24"/>
                <w:szCs w:val="24"/>
              </w:rPr>
              <w:t>V</w:t>
            </w:r>
            <w:r w:rsidRPr="00A56B52">
              <w:rPr>
                <w:rFonts w:ascii="Times New Roman" w:hAnsi="Times New Roman" w:cs="Times New Roman"/>
                <w:b/>
                <w:bCs/>
                <w:sz w:val="24"/>
                <w:szCs w:val="24"/>
              </w:rPr>
              <w:t>alores obtenidos</w:t>
            </w:r>
          </w:p>
        </w:tc>
        <w:tc>
          <w:tcPr>
            <w:tcW w:w="963" w:type="dxa"/>
          </w:tcPr>
          <w:p w14:paraId="255CCB53" w14:textId="31A4E489" w:rsidR="00A56B52" w:rsidRPr="00A56B52" w:rsidRDefault="00A56B52" w:rsidP="00E53288">
            <w:pPr>
              <w:rPr>
                <w:rFonts w:ascii="Times New Roman" w:hAnsi="Times New Roman" w:cs="Times New Roman"/>
                <w:b/>
                <w:bCs/>
                <w:sz w:val="24"/>
                <w:szCs w:val="24"/>
              </w:rPr>
            </w:pPr>
            <w:r>
              <w:rPr>
                <w:rFonts w:ascii="Times New Roman" w:hAnsi="Times New Roman" w:cs="Times New Roman"/>
                <w:b/>
                <w:bCs/>
                <w:sz w:val="24"/>
                <w:szCs w:val="24"/>
              </w:rPr>
              <w:t>U</w:t>
            </w:r>
            <w:r w:rsidRPr="00A56B52">
              <w:rPr>
                <w:rFonts w:ascii="Times New Roman" w:hAnsi="Times New Roman" w:cs="Times New Roman"/>
                <w:b/>
                <w:bCs/>
                <w:sz w:val="24"/>
                <w:szCs w:val="24"/>
              </w:rPr>
              <w:t>nidad</w:t>
            </w:r>
          </w:p>
        </w:tc>
      </w:tr>
      <w:tr w:rsidR="00A56B52" w:rsidRPr="00A56B52" w14:paraId="410B2D25" w14:textId="77777777" w:rsidTr="008E3870">
        <w:tc>
          <w:tcPr>
            <w:tcW w:w="1980" w:type="dxa"/>
          </w:tcPr>
          <w:p w14:paraId="7C527F39" w14:textId="77777777" w:rsidR="00A56B52" w:rsidRPr="00A56B52" w:rsidRDefault="00A56B52" w:rsidP="00E53288">
            <w:pPr>
              <w:rPr>
                <w:rFonts w:ascii="Times New Roman" w:hAnsi="Times New Roman" w:cs="Times New Roman"/>
                <w:sz w:val="24"/>
                <w:szCs w:val="24"/>
              </w:rPr>
            </w:pPr>
            <w:r w:rsidRPr="00A56B52">
              <w:rPr>
                <w:rFonts w:ascii="Times New Roman" w:hAnsi="Times New Roman" w:cs="Times New Roman"/>
                <w:sz w:val="24"/>
                <w:szCs w:val="24"/>
              </w:rPr>
              <w:t>Proteína cruda</w:t>
            </w:r>
          </w:p>
        </w:tc>
        <w:tc>
          <w:tcPr>
            <w:tcW w:w="2410" w:type="dxa"/>
          </w:tcPr>
          <w:p w14:paraId="03E7B781" w14:textId="77777777" w:rsidR="00A56B52" w:rsidRPr="00A56B52" w:rsidRDefault="00A56B52" w:rsidP="00E53288">
            <w:pPr>
              <w:rPr>
                <w:rFonts w:ascii="Times New Roman" w:hAnsi="Times New Roman" w:cs="Times New Roman"/>
                <w:sz w:val="24"/>
                <w:szCs w:val="24"/>
              </w:rPr>
            </w:pPr>
            <w:r w:rsidRPr="00A56B52">
              <w:rPr>
                <w:rFonts w:ascii="Times New Roman" w:hAnsi="Times New Roman" w:cs="Times New Roman"/>
                <w:sz w:val="24"/>
                <w:szCs w:val="24"/>
              </w:rPr>
              <w:t>8,7</w:t>
            </w:r>
          </w:p>
        </w:tc>
        <w:tc>
          <w:tcPr>
            <w:tcW w:w="2126" w:type="dxa"/>
          </w:tcPr>
          <w:p w14:paraId="6B7784D6" w14:textId="77777777" w:rsidR="00A56B52" w:rsidRPr="00D05A71" w:rsidRDefault="00A56B52" w:rsidP="00E53288">
            <w:pPr>
              <w:rPr>
                <w:rFonts w:ascii="Times New Roman" w:hAnsi="Times New Roman" w:cs="Times New Roman"/>
                <w:b/>
                <w:bCs/>
                <w:sz w:val="24"/>
                <w:szCs w:val="24"/>
              </w:rPr>
            </w:pPr>
            <w:r w:rsidRPr="00D05A71">
              <w:rPr>
                <w:rFonts w:ascii="Times New Roman" w:hAnsi="Times New Roman" w:cs="Times New Roman"/>
                <w:b/>
                <w:bCs/>
                <w:sz w:val="24"/>
                <w:szCs w:val="24"/>
              </w:rPr>
              <w:t>5,36</w:t>
            </w:r>
          </w:p>
        </w:tc>
        <w:tc>
          <w:tcPr>
            <w:tcW w:w="963" w:type="dxa"/>
          </w:tcPr>
          <w:p w14:paraId="632FEFB0" w14:textId="77777777" w:rsidR="00A56B52" w:rsidRPr="00A56B52" w:rsidRDefault="00A56B52" w:rsidP="00E53288">
            <w:pPr>
              <w:rPr>
                <w:rFonts w:ascii="Times New Roman" w:hAnsi="Times New Roman" w:cs="Times New Roman"/>
                <w:b/>
                <w:bCs/>
                <w:sz w:val="24"/>
                <w:szCs w:val="24"/>
              </w:rPr>
            </w:pPr>
            <w:r w:rsidRPr="00A56B52">
              <w:rPr>
                <w:rFonts w:ascii="Times New Roman" w:hAnsi="Times New Roman" w:cs="Times New Roman"/>
                <w:color w:val="000000"/>
                <w:sz w:val="24"/>
                <w:szCs w:val="24"/>
              </w:rPr>
              <w:t>%</w:t>
            </w:r>
          </w:p>
        </w:tc>
      </w:tr>
      <w:tr w:rsidR="00A56B52" w:rsidRPr="00A56B52" w14:paraId="14CBD4D2" w14:textId="77777777" w:rsidTr="008E3870">
        <w:tc>
          <w:tcPr>
            <w:tcW w:w="1980" w:type="dxa"/>
          </w:tcPr>
          <w:p w14:paraId="64CFC818" w14:textId="77777777" w:rsidR="00A56B52" w:rsidRPr="00A56B52" w:rsidRDefault="00A56B52" w:rsidP="00E53288">
            <w:pPr>
              <w:rPr>
                <w:rFonts w:ascii="Times New Roman" w:hAnsi="Times New Roman" w:cs="Times New Roman"/>
                <w:sz w:val="24"/>
                <w:szCs w:val="24"/>
              </w:rPr>
            </w:pPr>
            <w:r w:rsidRPr="00A56B52">
              <w:rPr>
                <w:rFonts w:ascii="Times New Roman" w:hAnsi="Times New Roman" w:cs="Times New Roman"/>
                <w:sz w:val="24"/>
                <w:szCs w:val="24"/>
              </w:rPr>
              <w:t>Azúcar reductora</w:t>
            </w:r>
          </w:p>
        </w:tc>
        <w:tc>
          <w:tcPr>
            <w:tcW w:w="2410" w:type="dxa"/>
          </w:tcPr>
          <w:p w14:paraId="123C30E4" w14:textId="77777777" w:rsidR="00A56B52" w:rsidRPr="00A56B52" w:rsidRDefault="00A56B52" w:rsidP="00E53288">
            <w:pPr>
              <w:rPr>
                <w:rFonts w:ascii="Times New Roman" w:hAnsi="Times New Roman" w:cs="Times New Roman"/>
                <w:sz w:val="24"/>
                <w:szCs w:val="24"/>
              </w:rPr>
            </w:pPr>
            <w:r w:rsidRPr="00A56B52">
              <w:rPr>
                <w:rFonts w:ascii="Times New Roman" w:hAnsi="Times New Roman" w:cs="Times New Roman"/>
                <w:sz w:val="24"/>
                <w:szCs w:val="24"/>
              </w:rPr>
              <w:t>14</w:t>
            </w:r>
          </w:p>
        </w:tc>
        <w:tc>
          <w:tcPr>
            <w:tcW w:w="2126" w:type="dxa"/>
          </w:tcPr>
          <w:p w14:paraId="2A2C4B15" w14:textId="77777777" w:rsidR="00A56B52" w:rsidRPr="00D05A71" w:rsidRDefault="00A56B52" w:rsidP="00E53288">
            <w:pPr>
              <w:rPr>
                <w:rFonts w:ascii="Times New Roman" w:hAnsi="Times New Roman" w:cs="Times New Roman"/>
                <w:b/>
                <w:bCs/>
                <w:sz w:val="24"/>
                <w:szCs w:val="24"/>
              </w:rPr>
            </w:pPr>
            <w:r w:rsidRPr="00D05A71">
              <w:rPr>
                <w:rFonts w:ascii="Times New Roman" w:hAnsi="Times New Roman" w:cs="Times New Roman"/>
                <w:b/>
                <w:bCs/>
                <w:sz w:val="24"/>
                <w:szCs w:val="24"/>
              </w:rPr>
              <w:t>5,03</w:t>
            </w:r>
          </w:p>
        </w:tc>
        <w:tc>
          <w:tcPr>
            <w:tcW w:w="963" w:type="dxa"/>
          </w:tcPr>
          <w:p w14:paraId="00493D93" w14:textId="77777777" w:rsidR="00A56B52" w:rsidRPr="00A56B52" w:rsidRDefault="00A56B52" w:rsidP="00E53288">
            <w:pPr>
              <w:rPr>
                <w:rFonts w:ascii="Times New Roman" w:hAnsi="Times New Roman" w:cs="Times New Roman"/>
                <w:b/>
                <w:bCs/>
                <w:sz w:val="24"/>
                <w:szCs w:val="24"/>
              </w:rPr>
            </w:pPr>
            <w:r w:rsidRPr="00A56B52">
              <w:rPr>
                <w:rFonts w:ascii="Times New Roman" w:hAnsi="Times New Roman" w:cs="Times New Roman"/>
                <w:color w:val="000000"/>
                <w:sz w:val="24"/>
                <w:szCs w:val="24"/>
              </w:rPr>
              <w:t>%</w:t>
            </w:r>
          </w:p>
        </w:tc>
      </w:tr>
      <w:tr w:rsidR="00A56B52" w:rsidRPr="00A56B52" w14:paraId="79154D76" w14:textId="77777777" w:rsidTr="008E3870">
        <w:tc>
          <w:tcPr>
            <w:tcW w:w="1980" w:type="dxa"/>
          </w:tcPr>
          <w:p w14:paraId="6AB03A67" w14:textId="77777777" w:rsidR="00A56B52" w:rsidRPr="00A56B52" w:rsidRDefault="00A56B52" w:rsidP="00E53288">
            <w:pPr>
              <w:rPr>
                <w:rFonts w:ascii="Times New Roman" w:hAnsi="Times New Roman" w:cs="Times New Roman"/>
                <w:sz w:val="24"/>
                <w:szCs w:val="24"/>
              </w:rPr>
            </w:pPr>
            <w:r w:rsidRPr="00A56B52">
              <w:rPr>
                <w:rFonts w:ascii="Times New Roman" w:hAnsi="Times New Roman" w:cs="Times New Roman"/>
                <w:sz w:val="24"/>
                <w:szCs w:val="24"/>
              </w:rPr>
              <w:t xml:space="preserve">Grasa </w:t>
            </w:r>
          </w:p>
        </w:tc>
        <w:tc>
          <w:tcPr>
            <w:tcW w:w="2410" w:type="dxa"/>
          </w:tcPr>
          <w:p w14:paraId="05BD7FE2" w14:textId="77777777" w:rsidR="00A56B52" w:rsidRPr="00A56B52" w:rsidRDefault="00A56B52" w:rsidP="00E53288">
            <w:pPr>
              <w:rPr>
                <w:rFonts w:ascii="Times New Roman" w:hAnsi="Times New Roman" w:cs="Times New Roman"/>
                <w:sz w:val="24"/>
                <w:szCs w:val="24"/>
              </w:rPr>
            </w:pPr>
            <w:r w:rsidRPr="00A56B52">
              <w:rPr>
                <w:rFonts w:ascii="Times New Roman" w:hAnsi="Times New Roman" w:cs="Times New Roman"/>
                <w:sz w:val="24"/>
                <w:szCs w:val="24"/>
              </w:rPr>
              <w:t>1,9</w:t>
            </w:r>
          </w:p>
        </w:tc>
        <w:tc>
          <w:tcPr>
            <w:tcW w:w="2126" w:type="dxa"/>
          </w:tcPr>
          <w:p w14:paraId="51DFAD75" w14:textId="77777777" w:rsidR="00A56B52" w:rsidRPr="00D05A71" w:rsidRDefault="00A56B52" w:rsidP="00E53288">
            <w:pPr>
              <w:rPr>
                <w:rFonts w:ascii="Times New Roman" w:hAnsi="Times New Roman" w:cs="Times New Roman"/>
                <w:b/>
                <w:bCs/>
                <w:sz w:val="24"/>
                <w:szCs w:val="24"/>
              </w:rPr>
            </w:pPr>
            <w:r w:rsidRPr="00D05A71">
              <w:rPr>
                <w:rFonts w:ascii="Times New Roman" w:hAnsi="Times New Roman" w:cs="Times New Roman"/>
                <w:b/>
                <w:bCs/>
                <w:sz w:val="24"/>
                <w:szCs w:val="24"/>
              </w:rPr>
              <w:t>0,93</w:t>
            </w:r>
          </w:p>
        </w:tc>
        <w:tc>
          <w:tcPr>
            <w:tcW w:w="963" w:type="dxa"/>
          </w:tcPr>
          <w:p w14:paraId="0D0E4FBA" w14:textId="77777777" w:rsidR="00A56B52" w:rsidRPr="00A56B52" w:rsidRDefault="00A56B52" w:rsidP="00E53288">
            <w:pPr>
              <w:rPr>
                <w:rFonts w:ascii="Times New Roman" w:hAnsi="Times New Roman" w:cs="Times New Roman"/>
                <w:b/>
                <w:bCs/>
                <w:sz w:val="24"/>
                <w:szCs w:val="24"/>
              </w:rPr>
            </w:pPr>
            <w:r w:rsidRPr="00A56B52">
              <w:rPr>
                <w:rFonts w:ascii="Times New Roman" w:hAnsi="Times New Roman" w:cs="Times New Roman"/>
                <w:color w:val="000000"/>
                <w:sz w:val="24"/>
                <w:szCs w:val="24"/>
              </w:rPr>
              <w:t>%</w:t>
            </w:r>
          </w:p>
        </w:tc>
      </w:tr>
      <w:tr w:rsidR="00A56B52" w:rsidRPr="00A56B52" w14:paraId="407ECE0E" w14:textId="77777777" w:rsidTr="008E3870">
        <w:tc>
          <w:tcPr>
            <w:tcW w:w="1980" w:type="dxa"/>
          </w:tcPr>
          <w:p w14:paraId="41499F3A" w14:textId="77777777" w:rsidR="00A56B52" w:rsidRPr="00A56B52" w:rsidRDefault="00A56B52" w:rsidP="00E53288">
            <w:pPr>
              <w:rPr>
                <w:rFonts w:ascii="Times New Roman" w:hAnsi="Times New Roman" w:cs="Times New Roman"/>
                <w:sz w:val="24"/>
                <w:szCs w:val="24"/>
              </w:rPr>
            </w:pPr>
            <w:r w:rsidRPr="00A56B52">
              <w:rPr>
                <w:rFonts w:ascii="Times New Roman" w:hAnsi="Times New Roman" w:cs="Times New Roman"/>
                <w:sz w:val="24"/>
                <w:szCs w:val="24"/>
              </w:rPr>
              <w:t xml:space="preserve">Cenizas </w:t>
            </w:r>
          </w:p>
        </w:tc>
        <w:tc>
          <w:tcPr>
            <w:tcW w:w="2410" w:type="dxa"/>
          </w:tcPr>
          <w:p w14:paraId="406E5B8C" w14:textId="77777777" w:rsidR="00A56B52" w:rsidRPr="00A56B52" w:rsidRDefault="00A56B52" w:rsidP="00E53288">
            <w:pPr>
              <w:rPr>
                <w:rFonts w:ascii="Times New Roman" w:hAnsi="Times New Roman" w:cs="Times New Roman"/>
                <w:sz w:val="24"/>
                <w:szCs w:val="24"/>
              </w:rPr>
            </w:pPr>
            <w:r w:rsidRPr="00A56B52">
              <w:rPr>
                <w:rFonts w:ascii="Times New Roman" w:hAnsi="Times New Roman" w:cs="Times New Roman"/>
                <w:sz w:val="24"/>
                <w:szCs w:val="24"/>
              </w:rPr>
              <w:t>1,72</w:t>
            </w:r>
          </w:p>
        </w:tc>
        <w:tc>
          <w:tcPr>
            <w:tcW w:w="2126" w:type="dxa"/>
          </w:tcPr>
          <w:p w14:paraId="64BADDC7" w14:textId="77777777" w:rsidR="00A56B52" w:rsidRPr="00D05A71" w:rsidRDefault="00A56B52" w:rsidP="00E53288">
            <w:pPr>
              <w:rPr>
                <w:rFonts w:ascii="Times New Roman" w:hAnsi="Times New Roman" w:cs="Times New Roman"/>
                <w:b/>
                <w:bCs/>
                <w:sz w:val="24"/>
                <w:szCs w:val="24"/>
              </w:rPr>
            </w:pPr>
            <w:r w:rsidRPr="00D05A71">
              <w:rPr>
                <w:rFonts w:ascii="Times New Roman" w:hAnsi="Times New Roman" w:cs="Times New Roman"/>
                <w:b/>
                <w:bCs/>
                <w:sz w:val="24"/>
                <w:szCs w:val="24"/>
              </w:rPr>
              <w:t>1,39</w:t>
            </w:r>
          </w:p>
        </w:tc>
        <w:tc>
          <w:tcPr>
            <w:tcW w:w="963" w:type="dxa"/>
          </w:tcPr>
          <w:p w14:paraId="6FDB05EA" w14:textId="77777777" w:rsidR="00A56B52" w:rsidRPr="00A56B52" w:rsidRDefault="00A56B52" w:rsidP="00E53288">
            <w:pPr>
              <w:rPr>
                <w:rFonts w:ascii="Times New Roman" w:hAnsi="Times New Roman" w:cs="Times New Roman"/>
                <w:b/>
                <w:bCs/>
                <w:sz w:val="24"/>
                <w:szCs w:val="24"/>
              </w:rPr>
            </w:pPr>
            <w:r w:rsidRPr="00A56B52">
              <w:rPr>
                <w:rFonts w:ascii="Times New Roman" w:hAnsi="Times New Roman" w:cs="Times New Roman"/>
                <w:color w:val="000000"/>
                <w:sz w:val="24"/>
                <w:szCs w:val="24"/>
              </w:rPr>
              <w:t>%</w:t>
            </w:r>
          </w:p>
        </w:tc>
      </w:tr>
      <w:tr w:rsidR="00A56B52" w:rsidRPr="00A56B52" w14:paraId="317469E7" w14:textId="77777777" w:rsidTr="008E3870">
        <w:tc>
          <w:tcPr>
            <w:tcW w:w="1980" w:type="dxa"/>
          </w:tcPr>
          <w:p w14:paraId="5BB3C63A" w14:textId="77777777" w:rsidR="00A56B52" w:rsidRPr="00A56B52" w:rsidRDefault="00A56B52" w:rsidP="00E53288">
            <w:pPr>
              <w:rPr>
                <w:rFonts w:ascii="Times New Roman" w:hAnsi="Times New Roman" w:cs="Times New Roman"/>
                <w:sz w:val="24"/>
                <w:szCs w:val="24"/>
              </w:rPr>
            </w:pPr>
            <w:r w:rsidRPr="00A56B52">
              <w:rPr>
                <w:rFonts w:ascii="Times New Roman" w:hAnsi="Times New Roman" w:cs="Times New Roman"/>
                <w:sz w:val="24"/>
                <w:szCs w:val="24"/>
              </w:rPr>
              <w:t xml:space="preserve">Humedad </w:t>
            </w:r>
          </w:p>
        </w:tc>
        <w:tc>
          <w:tcPr>
            <w:tcW w:w="2410" w:type="dxa"/>
          </w:tcPr>
          <w:p w14:paraId="1AC8826E" w14:textId="77777777" w:rsidR="00A56B52" w:rsidRPr="00A56B52" w:rsidRDefault="00A56B52" w:rsidP="00E53288">
            <w:pPr>
              <w:rPr>
                <w:rFonts w:ascii="Times New Roman" w:hAnsi="Times New Roman" w:cs="Times New Roman"/>
                <w:sz w:val="24"/>
                <w:szCs w:val="24"/>
              </w:rPr>
            </w:pPr>
            <w:r w:rsidRPr="00A56B52">
              <w:rPr>
                <w:rFonts w:ascii="Times New Roman" w:hAnsi="Times New Roman" w:cs="Times New Roman"/>
                <w:sz w:val="24"/>
                <w:szCs w:val="24"/>
              </w:rPr>
              <w:t>75</w:t>
            </w:r>
          </w:p>
        </w:tc>
        <w:tc>
          <w:tcPr>
            <w:tcW w:w="2126" w:type="dxa"/>
          </w:tcPr>
          <w:p w14:paraId="194063E5" w14:textId="77777777" w:rsidR="00A56B52" w:rsidRPr="00D05A71" w:rsidRDefault="00A56B52" w:rsidP="00E53288">
            <w:pPr>
              <w:rPr>
                <w:rFonts w:ascii="Times New Roman" w:hAnsi="Times New Roman" w:cs="Times New Roman"/>
                <w:b/>
                <w:bCs/>
                <w:sz w:val="24"/>
                <w:szCs w:val="24"/>
              </w:rPr>
            </w:pPr>
            <w:r w:rsidRPr="00D05A71">
              <w:rPr>
                <w:rFonts w:ascii="Times New Roman" w:hAnsi="Times New Roman" w:cs="Times New Roman"/>
                <w:b/>
                <w:bCs/>
                <w:sz w:val="24"/>
                <w:szCs w:val="24"/>
              </w:rPr>
              <w:t>81,77</w:t>
            </w:r>
          </w:p>
        </w:tc>
        <w:tc>
          <w:tcPr>
            <w:tcW w:w="963" w:type="dxa"/>
          </w:tcPr>
          <w:p w14:paraId="564508EE" w14:textId="77777777" w:rsidR="00A56B52" w:rsidRPr="00A56B52" w:rsidRDefault="00A56B52" w:rsidP="00E53288">
            <w:pPr>
              <w:rPr>
                <w:rFonts w:ascii="Times New Roman" w:hAnsi="Times New Roman" w:cs="Times New Roman"/>
                <w:b/>
                <w:bCs/>
                <w:sz w:val="24"/>
                <w:szCs w:val="24"/>
              </w:rPr>
            </w:pPr>
            <w:r w:rsidRPr="00A56B52">
              <w:rPr>
                <w:rFonts w:ascii="Times New Roman" w:hAnsi="Times New Roman" w:cs="Times New Roman"/>
                <w:color w:val="000000"/>
                <w:sz w:val="24"/>
                <w:szCs w:val="24"/>
              </w:rPr>
              <w:t>%</w:t>
            </w:r>
          </w:p>
        </w:tc>
      </w:tr>
      <w:tr w:rsidR="00A56B52" w:rsidRPr="00A56B52" w14:paraId="423A6749" w14:textId="77777777" w:rsidTr="008E3870">
        <w:tc>
          <w:tcPr>
            <w:tcW w:w="1980" w:type="dxa"/>
          </w:tcPr>
          <w:p w14:paraId="5A0F9BC8" w14:textId="77777777" w:rsidR="00A56B52" w:rsidRPr="00A56B52" w:rsidRDefault="00A56B52" w:rsidP="00E53288">
            <w:pPr>
              <w:rPr>
                <w:rFonts w:ascii="Times New Roman" w:hAnsi="Times New Roman" w:cs="Times New Roman"/>
                <w:sz w:val="24"/>
                <w:szCs w:val="24"/>
              </w:rPr>
            </w:pPr>
            <w:r w:rsidRPr="00A56B52">
              <w:rPr>
                <w:rFonts w:ascii="Times New Roman" w:hAnsi="Times New Roman" w:cs="Times New Roman"/>
                <w:sz w:val="24"/>
                <w:szCs w:val="24"/>
              </w:rPr>
              <w:t xml:space="preserve">Acidez </w:t>
            </w:r>
          </w:p>
        </w:tc>
        <w:tc>
          <w:tcPr>
            <w:tcW w:w="2410" w:type="dxa"/>
          </w:tcPr>
          <w:p w14:paraId="23D831D5" w14:textId="77777777" w:rsidR="00A56B52" w:rsidRPr="00A56B52" w:rsidRDefault="00A56B52" w:rsidP="00E53288">
            <w:pPr>
              <w:rPr>
                <w:rFonts w:ascii="Times New Roman" w:hAnsi="Times New Roman" w:cs="Times New Roman"/>
                <w:sz w:val="24"/>
                <w:szCs w:val="24"/>
              </w:rPr>
            </w:pPr>
            <w:r w:rsidRPr="00A56B52">
              <w:rPr>
                <w:rFonts w:ascii="Times New Roman" w:hAnsi="Times New Roman" w:cs="Times New Roman"/>
                <w:sz w:val="24"/>
                <w:szCs w:val="24"/>
              </w:rPr>
              <w:t>5,8</w:t>
            </w:r>
          </w:p>
        </w:tc>
        <w:tc>
          <w:tcPr>
            <w:tcW w:w="2126" w:type="dxa"/>
          </w:tcPr>
          <w:p w14:paraId="37FC7A9E" w14:textId="77777777" w:rsidR="00A56B52" w:rsidRPr="00D05A71" w:rsidRDefault="00A56B52" w:rsidP="00E53288">
            <w:pPr>
              <w:rPr>
                <w:rFonts w:ascii="Times New Roman" w:hAnsi="Times New Roman" w:cs="Times New Roman"/>
                <w:b/>
                <w:bCs/>
                <w:sz w:val="24"/>
                <w:szCs w:val="24"/>
              </w:rPr>
            </w:pPr>
            <w:r w:rsidRPr="00D05A71">
              <w:rPr>
                <w:rFonts w:ascii="Times New Roman" w:hAnsi="Times New Roman" w:cs="Times New Roman"/>
                <w:b/>
                <w:bCs/>
                <w:sz w:val="24"/>
                <w:szCs w:val="24"/>
              </w:rPr>
              <w:t>0,12</w:t>
            </w:r>
          </w:p>
        </w:tc>
        <w:tc>
          <w:tcPr>
            <w:tcW w:w="963" w:type="dxa"/>
          </w:tcPr>
          <w:p w14:paraId="6BF8C8C0" w14:textId="77777777" w:rsidR="00A56B52" w:rsidRPr="00A56B52" w:rsidRDefault="00A56B52" w:rsidP="00E53288">
            <w:pPr>
              <w:rPr>
                <w:rFonts w:ascii="Times New Roman" w:hAnsi="Times New Roman" w:cs="Times New Roman"/>
                <w:b/>
                <w:bCs/>
                <w:sz w:val="24"/>
                <w:szCs w:val="24"/>
              </w:rPr>
            </w:pPr>
            <w:r w:rsidRPr="00A56B52">
              <w:rPr>
                <w:rFonts w:ascii="Times New Roman" w:hAnsi="Times New Roman" w:cs="Times New Roman"/>
                <w:color w:val="000000"/>
                <w:sz w:val="24"/>
                <w:szCs w:val="24"/>
              </w:rPr>
              <w:t>%</w:t>
            </w:r>
          </w:p>
        </w:tc>
      </w:tr>
      <w:tr w:rsidR="00A56B52" w:rsidRPr="00A56B52" w14:paraId="27C23BD5" w14:textId="77777777" w:rsidTr="008E3870">
        <w:tc>
          <w:tcPr>
            <w:tcW w:w="1980" w:type="dxa"/>
          </w:tcPr>
          <w:p w14:paraId="559926F9" w14:textId="0CAE0C38" w:rsidR="00A56B52" w:rsidRPr="00A56B52" w:rsidRDefault="001023CA" w:rsidP="00E53288">
            <w:pPr>
              <w:rPr>
                <w:rFonts w:ascii="Times New Roman" w:hAnsi="Times New Roman" w:cs="Times New Roman"/>
                <w:sz w:val="24"/>
                <w:szCs w:val="24"/>
              </w:rPr>
            </w:pPr>
            <w:r>
              <w:rPr>
                <w:rFonts w:ascii="Times New Roman" w:hAnsi="Times New Roman" w:cs="Times New Roman"/>
                <w:sz w:val="24"/>
                <w:szCs w:val="24"/>
              </w:rPr>
              <w:t>p</w:t>
            </w:r>
            <w:r w:rsidR="00A56B52" w:rsidRPr="00A56B52">
              <w:rPr>
                <w:rFonts w:ascii="Times New Roman" w:hAnsi="Times New Roman" w:cs="Times New Roman"/>
                <w:sz w:val="24"/>
                <w:szCs w:val="24"/>
              </w:rPr>
              <w:t xml:space="preserve">H </w:t>
            </w:r>
          </w:p>
        </w:tc>
        <w:tc>
          <w:tcPr>
            <w:tcW w:w="2410" w:type="dxa"/>
          </w:tcPr>
          <w:p w14:paraId="6F78F4EC" w14:textId="77777777" w:rsidR="00A56B52" w:rsidRPr="00A56B52" w:rsidRDefault="00A56B52" w:rsidP="00E53288">
            <w:pPr>
              <w:rPr>
                <w:rFonts w:ascii="Times New Roman" w:hAnsi="Times New Roman" w:cs="Times New Roman"/>
                <w:sz w:val="24"/>
                <w:szCs w:val="24"/>
              </w:rPr>
            </w:pPr>
            <w:r w:rsidRPr="00A56B52">
              <w:rPr>
                <w:rFonts w:ascii="Times New Roman" w:hAnsi="Times New Roman" w:cs="Times New Roman"/>
                <w:sz w:val="24"/>
                <w:szCs w:val="24"/>
              </w:rPr>
              <w:t>6,81</w:t>
            </w:r>
          </w:p>
        </w:tc>
        <w:tc>
          <w:tcPr>
            <w:tcW w:w="2126" w:type="dxa"/>
          </w:tcPr>
          <w:p w14:paraId="0E58F31B" w14:textId="77777777" w:rsidR="00A56B52" w:rsidRPr="00D05A71" w:rsidRDefault="00A56B52" w:rsidP="00E53288">
            <w:pPr>
              <w:rPr>
                <w:rFonts w:ascii="Times New Roman" w:hAnsi="Times New Roman" w:cs="Times New Roman"/>
                <w:b/>
                <w:bCs/>
                <w:sz w:val="24"/>
                <w:szCs w:val="24"/>
              </w:rPr>
            </w:pPr>
            <w:r w:rsidRPr="00D05A71">
              <w:rPr>
                <w:rFonts w:ascii="Times New Roman" w:hAnsi="Times New Roman" w:cs="Times New Roman"/>
                <w:b/>
                <w:bCs/>
                <w:sz w:val="24"/>
                <w:szCs w:val="24"/>
              </w:rPr>
              <w:t>5,46</w:t>
            </w:r>
          </w:p>
        </w:tc>
        <w:tc>
          <w:tcPr>
            <w:tcW w:w="963" w:type="dxa"/>
          </w:tcPr>
          <w:p w14:paraId="0572FF8B" w14:textId="77777777" w:rsidR="00A56B52" w:rsidRPr="00A56B52" w:rsidRDefault="00A56B52" w:rsidP="00E53288">
            <w:pPr>
              <w:rPr>
                <w:rFonts w:ascii="Times New Roman" w:hAnsi="Times New Roman" w:cs="Times New Roman"/>
                <w:b/>
                <w:bCs/>
                <w:sz w:val="24"/>
                <w:szCs w:val="24"/>
              </w:rPr>
            </w:pPr>
            <w:r w:rsidRPr="00A56B52">
              <w:rPr>
                <w:rFonts w:ascii="Times New Roman" w:hAnsi="Times New Roman" w:cs="Times New Roman"/>
                <w:color w:val="000000"/>
                <w:sz w:val="24"/>
                <w:szCs w:val="24"/>
              </w:rPr>
              <w:t>%</w:t>
            </w:r>
          </w:p>
        </w:tc>
      </w:tr>
      <w:tr w:rsidR="00A56B52" w:rsidRPr="00A56B52" w14:paraId="53CB6779" w14:textId="77777777" w:rsidTr="008E3870">
        <w:trPr>
          <w:trHeight w:val="358"/>
        </w:trPr>
        <w:tc>
          <w:tcPr>
            <w:tcW w:w="1980" w:type="dxa"/>
          </w:tcPr>
          <w:p w14:paraId="617E2707" w14:textId="77777777" w:rsidR="00A56B52" w:rsidRPr="00A56B52" w:rsidRDefault="00A56B52" w:rsidP="00E53288">
            <w:pPr>
              <w:rPr>
                <w:rFonts w:ascii="Times New Roman" w:hAnsi="Times New Roman" w:cs="Times New Roman"/>
                <w:sz w:val="24"/>
                <w:szCs w:val="24"/>
              </w:rPr>
            </w:pPr>
            <w:r w:rsidRPr="00A56B52">
              <w:rPr>
                <w:rFonts w:ascii="Times New Roman" w:hAnsi="Times New Roman" w:cs="Times New Roman"/>
                <w:sz w:val="24"/>
                <w:szCs w:val="24"/>
              </w:rPr>
              <w:t xml:space="preserve">Fibra </w:t>
            </w:r>
          </w:p>
        </w:tc>
        <w:tc>
          <w:tcPr>
            <w:tcW w:w="2410" w:type="dxa"/>
          </w:tcPr>
          <w:p w14:paraId="3FAC30C7" w14:textId="77777777" w:rsidR="00A56B52" w:rsidRPr="00A56B52" w:rsidRDefault="00A56B52" w:rsidP="00E53288">
            <w:pPr>
              <w:rPr>
                <w:rFonts w:ascii="Times New Roman" w:hAnsi="Times New Roman" w:cs="Times New Roman"/>
                <w:sz w:val="24"/>
                <w:szCs w:val="24"/>
              </w:rPr>
            </w:pPr>
            <w:r w:rsidRPr="00A56B52">
              <w:rPr>
                <w:rFonts w:ascii="Times New Roman" w:hAnsi="Times New Roman" w:cs="Times New Roman"/>
                <w:sz w:val="24"/>
                <w:szCs w:val="24"/>
              </w:rPr>
              <w:t>9,7</w:t>
            </w:r>
          </w:p>
        </w:tc>
        <w:tc>
          <w:tcPr>
            <w:tcW w:w="2126" w:type="dxa"/>
          </w:tcPr>
          <w:p w14:paraId="4BD81816" w14:textId="77777777" w:rsidR="00A56B52" w:rsidRPr="00D05A71" w:rsidRDefault="00A56B52" w:rsidP="00E53288">
            <w:pPr>
              <w:rPr>
                <w:rFonts w:ascii="Times New Roman" w:hAnsi="Times New Roman" w:cs="Times New Roman"/>
                <w:b/>
                <w:bCs/>
                <w:sz w:val="24"/>
                <w:szCs w:val="24"/>
              </w:rPr>
            </w:pPr>
            <w:r w:rsidRPr="00D05A71">
              <w:rPr>
                <w:rFonts w:ascii="Times New Roman" w:hAnsi="Times New Roman" w:cs="Times New Roman"/>
                <w:b/>
                <w:bCs/>
                <w:sz w:val="24"/>
                <w:szCs w:val="24"/>
              </w:rPr>
              <w:t>7,8</w:t>
            </w:r>
          </w:p>
        </w:tc>
        <w:tc>
          <w:tcPr>
            <w:tcW w:w="963" w:type="dxa"/>
          </w:tcPr>
          <w:p w14:paraId="3C20DD02" w14:textId="77777777" w:rsidR="00A56B52" w:rsidRPr="00A56B52" w:rsidRDefault="00A56B52" w:rsidP="00E53288">
            <w:pPr>
              <w:rPr>
                <w:rFonts w:ascii="Times New Roman" w:hAnsi="Times New Roman" w:cs="Times New Roman"/>
                <w:b/>
                <w:bCs/>
                <w:sz w:val="24"/>
                <w:szCs w:val="24"/>
              </w:rPr>
            </w:pPr>
            <w:r w:rsidRPr="00A56B52">
              <w:rPr>
                <w:rFonts w:ascii="Times New Roman" w:hAnsi="Times New Roman" w:cs="Times New Roman"/>
                <w:color w:val="000000"/>
                <w:sz w:val="24"/>
                <w:szCs w:val="24"/>
              </w:rPr>
              <w:t>%</w:t>
            </w:r>
          </w:p>
        </w:tc>
      </w:tr>
      <w:tr w:rsidR="00A56B52" w:rsidRPr="00A56B52" w14:paraId="710A8058" w14:textId="77777777" w:rsidTr="008E3870">
        <w:trPr>
          <w:trHeight w:val="266"/>
        </w:trPr>
        <w:tc>
          <w:tcPr>
            <w:tcW w:w="1980" w:type="dxa"/>
          </w:tcPr>
          <w:p w14:paraId="3D4D6D51" w14:textId="77777777" w:rsidR="00A56B52" w:rsidRPr="00A56B52" w:rsidRDefault="00A56B52" w:rsidP="00E53288">
            <w:pPr>
              <w:rPr>
                <w:rFonts w:ascii="Times New Roman" w:hAnsi="Times New Roman" w:cs="Times New Roman"/>
                <w:sz w:val="24"/>
                <w:szCs w:val="24"/>
              </w:rPr>
            </w:pPr>
            <w:r w:rsidRPr="00A56B52">
              <w:rPr>
                <w:rFonts w:ascii="Times New Roman" w:hAnsi="Times New Roman" w:cs="Times New Roman"/>
                <w:sz w:val="24"/>
                <w:szCs w:val="24"/>
              </w:rPr>
              <w:t xml:space="preserve">Azúcar </w:t>
            </w:r>
          </w:p>
        </w:tc>
        <w:tc>
          <w:tcPr>
            <w:tcW w:w="2410" w:type="dxa"/>
          </w:tcPr>
          <w:p w14:paraId="5E678687" w14:textId="77777777" w:rsidR="00A56B52" w:rsidRPr="00A56B52" w:rsidRDefault="00A56B52" w:rsidP="00E53288">
            <w:pPr>
              <w:rPr>
                <w:rFonts w:ascii="Times New Roman" w:hAnsi="Times New Roman" w:cs="Times New Roman"/>
                <w:sz w:val="24"/>
                <w:szCs w:val="24"/>
              </w:rPr>
            </w:pPr>
            <w:r w:rsidRPr="00A56B52">
              <w:rPr>
                <w:rFonts w:ascii="Times New Roman" w:hAnsi="Times New Roman" w:cs="Times New Roman"/>
                <w:sz w:val="24"/>
                <w:szCs w:val="24"/>
              </w:rPr>
              <w:t>1,5</w:t>
            </w:r>
          </w:p>
        </w:tc>
        <w:tc>
          <w:tcPr>
            <w:tcW w:w="2126" w:type="dxa"/>
          </w:tcPr>
          <w:p w14:paraId="44A0DB89" w14:textId="77777777" w:rsidR="00A56B52" w:rsidRPr="00D05A71" w:rsidRDefault="00A56B52" w:rsidP="00E53288">
            <w:pPr>
              <w:rPr>
                <w:rFonts w:ascii="Times New Roman" w:hAnsi="Times New Roman" w:cs="Times New Roman"/>
                <w:b/>
                <w:bCs/>
                <w:sz w:val="24"/>
                <w:szCs w:val="24"/>
              </w:rPr>
            </w:pPr>
            <w:r w:rsidRPr="00D05A71">
              <w:rPr>
                <w:rFonts w:ascii="Times New Roman" w:hAnsi="Times New Roman" w:cs="Times New Roman"/>
                <w:b/>
                <w:bCs/>
                <w:sz w:val="24"/>
                <w:szCs w:val="24"/>
              </w:rPr>
              <w:t>5,51</w:t>
            </w:r>
          </w:p>
        </w:tc>
        <w:tc>
          <w:tcPr>
            <w:tcW w:w="963" w:type="dxa"/>
          </w:tcPr>
          <w:p w14:paraId="6A12DF39" w14:textId="77777777" w:rsidR="00A56B52" w:rsidRPr="00A56B52" w:rsidRDefault="00A56B52" w:rsidP="00E53288">
            <w:pPr>
              <w:rPr>
                <w:rFonts w:ascii="Times New Roman" w:hAnsi="Times New Roman" w:cs="Times New Roman"/>
                <w:b/>
                <w:bCs/>
                <w:sz w:val="24"/>
                <w:szCs w:val="24"/>
              </w:rPr>
            </w:pPr>
            <w:r w:rsidRPr="00A56B52">
              <w:rPr>
                <w:rFonts w:ascii="Times New Roman" w:hAnsi="Times New Roman" w:cs="Times New Roman"/>
                <w:color w:val="000000"/>
                <w:sz w:val="24"/>
                <w:szCs w:val="24"/>
              </w:rPr>
              <w:t>%</w:t>
            </w:r>
          </w:p>
        </w:tc>
      </w:tr>
    </w:tbl>
    <w:p w14:paraId="7FF7310D" w14:textId="77777777" w:rsidR="00852B60" w:rsidRDefault="00852B60" w:rsidP="00FA6DE8">
      <w:pPr>
        <w:spacing w:line="360" w:lineRule="auto"/>
        <w:jc w:val="both"/>
        <w:rPr>
          <w:rFonts w:ascii="Times New Roman" w:hAnsi="Times New Roman" w:cs="Times New Roman"/>
          <w:b/>
          <w:sz w:val="20"/>
          <w:szCs w:val="20"/>
          <w:lang w:eastAsia="es-EC"/>
        </w:rPr>
      </w:pPr>
    </w:p>
    <w:p w14:paraId="2B194CDD" w14:textId="228268B2" w:rsidR="00E53288" w:rsidRPr="001023CA" w:rsidRDefault="00E53288" w:rsidP="00FA6DE8">
      <w:pPr>
        <w:spacing w:line="360" w:lineRule="auto"/>
        <w:jc w:val="both"/>
        <w:rPr>
          <w:rFonts w:ascii="Times New Roman" w:hAnsi="Times New Roman" w:cs="Times New Roman"/>
          <w:bCs/>
          <w:sz w:val="20"/>
          <w:szCs w:val="20"/>
          <w:lang w:eastAsia="es-EC"/>
        </w:rPr>
      </w:pPr>
      <w:r w:rsidRPr="001023CA">
        <w:rPr>
          <w:rFonts w:ascii="Times New Roman" w:hAnsi="Times New Roman" w:cs="Times New Roman"/>
          <w:b/>
          <w:sz w:val="20"/>
          <w:szCs w:val="20"/>
          <w:lang w:eastAsia="es-EC"/>
        </w:rPr>
        <w:lastRenderedPageBreak/>
        <w:t>Fuente:</w:t>
      </w:r>
      <w:r w:rsidRPr="001023CA">
        <w:rPr>
          <w:rFonts w:ascii="Times New Roman" w:hAnsi="Times New Roman" w:cs="Times New Roman"/>
          <w:bCs/>
          <w:sz w:val="20"/>
          <w:szCs w:val="20"/>
          <w:lang w:eastAsia="es-EC"/>
        </w:rPr>
        <w:t xml:space="preserve"> </w:t>
      </w:r>
      <w:r w:rsidR="00EC48C1" w:rsidRPr="001023CA">
        <w:rPr>
          <w:rFonts w:ascii="Times New Roman" w:hAnsi="Times New Roman" w:cs="Times New Roman"/>
          <w:bCs/>
          <w:sz w:val="20"/>
          <w:szCs w:val="20"/>
          <w:lang w:eastAsia="es-EC"/>
        </w:rPr>
        <w:t>Trabajo de</w:t>
      </w:r>
      <w:r w:rsidR="00852B60">
        <w:rPr>
          <w:rFonts w:ascii="Times New Roman" w:hAnsi="Times New Roman" w:cs="Times New Roman"/>
          <w:bCs/>
          <w:sz w:val="20"/>
          <w:szCs w:val="20"/>
          <w:lang w:eastAsia="es-EC"/>
        </w:rPr>
        <w:t xml:space="preserve"> Investigación </w:t>
      </w:r>
      <w:r w:rsidR="00852B60" w:rsidRPr="00CE4B5E">
        <w:rPr>
          <w:rFonts w:ascii="Times New Roman" w:hAnsi="Times New Roman" w:cs="Times New Roman"/>
          <w:sz w:val="20"/>
          <w:szCs w:val="20"/>
        </w:rPr>
        <w:t>Statgraphiscs</w:t>
      </w:r>
      <w:r w:rsidR="00EC48C1" w:rsidRPr="001023CA">
        <w:rPr>
          <w:rFonts w:ascii="Times New Roman" w:hAnsi="Times New Roman" w:cs="Times New Roman"/>
          <w:bCs/>
          <w:sz w:val="20"/>
          <w:szCs w:val="20"/>
          <w:lang w:eastAsia="es-EC"/>
        </w:rPr>
        <w:t xml:space="preserve"> (</w:t>
      </w:r>
      <w:r w:rsidRPr="001023CA">
        <w:rPr>
          <w:rFonts w:ascii="Times New Roman" w:hAnsi="Times New Roman" w:cs="Times New Roman"/>
          <w:bCs/>
          <w:sz w:val="20"/>
          <w:szCs w:val="20"/>
          <w:lang w:eastAsia="es-EC"/>
        </w:rPr>
        <w:t>2021</w:t>
      </w:r>
      <w:r w:rsidR="00EC48C1" w:rsidRPr="001023CA">
        <w:rPr>
          <w:rFonts w:ascii="Times New Roman" w:hAnsi="Times New Roman" w:cs="Times New Roman"/>
          <w:bCs/>
          <w:sz w:val="20"/>
          <w:szCs w:val="20"/>
          <w:lang w:eastAsia="es-EC"/>
        </w:rPr>
        <w:t>)</w:t>
      </w:r>
      <w:r w:rsidRPr="001023CA">
        <w:rPr>
          <w:rFonts w:ascii="Times New Roman" w:hAnsi="Times New Roman" w:cs="Times New Roman"/>
          <w:bCs/>
          <w:sz w:val="20"/>
          <w:szCs w:val="20"/>
          <w:lang w:eastAsia="es-EC"/>
        </w:rPr>
        <w:t>.</w:t>
      </w:r>
    </w:p>
    <w:p w14:paraId="25F25FD4" w14:textId="358BC8A3" w:rsidR="00E53288" w:rsidRPr="001023CA" w:rsidRDefault="00E53288" w:rsidP="00FA6DE8">
      <w:pPr>
        <w:rPr>
          <w:rFonts w:ascii="Times New Roman" w:hAnsi="Times New Roman" w:cs="Times New Roman"/>
          <w:bCs/>
          <w:sz w:val="20"/>
          <w:szCs w:val="20"/>
          <w:lang w:eastAsia="es-EC"/>
        </w:rPr>
      </w:pPr>
      <w:r w:rsidRPr="001023CA">
        <w:rPr>
          <w:rFonts w:ascii="Times New Roman" w:hAnsi="Times New Roman" w:cs="Times New Roman"/>
          <w:b/>
          <w:sz w:val="20"/>
          <w:szCs w:val="20"/>
          <w:lang w:eastAsia="es-EC"/>
        </w:rPr>
        <w:t>Elaborado por:</w:t>
      </w:r>
      <w:r w:rsidRPr="001023CA">
        <w:rPr>
          <w:rFonts w:ascii="Times New Roman" w:hAnsi="Times New Roman" w:cs="Times New Roman"/>
          <w:bCs/>
          <w:sz w:val="20"/>
          <w:szCs w:val="20"/>
          <w:lang w:eastAsia="es-EC"/>
        </w:rPr>
        <w:t xml:space="preserve"> Verónica Mendoza</w:t>
      </w:r>
    </w:p>
    <w:p w14:paraId="5A46EF63" w14:textId="77777777" w:rsidR="00C17D4C" w:rsidRPr="007D5857" w:rsidRDefault="00187214" w:rsidP="00FA6DE8">
      <w:pPr>
        <w:jc w:val="both"/>
        <w:rPr>
          <w:rFonts w:ascii="Times New Roman" w:hAnsi="Times New Roman" w:cs="Times New Roman"/>
          <w:b/>
          <w:bCs/>
          <w:sz w:val="24"/>
          <w:szCs w:val="24"/>
          <w:lang w:eastAsia="es-EC"/>
        </w:rPr>
      </w:pPr>
      <w:bookmarkStart w:id="132" w:name="_Toc94885917"/>
      <w:r w:rsidRPr="007D5857">
        <w:rPr>
          <w:rFonts w:ascii="Times New Roman" w:hAnsi="Times New Roman" w:cs="Times New Roman"/>
          <w:b/>
          <w:bCs/>
          <w:sz w:val="24"/>
          <w:szCs w:val="24"/>
          <w:lang w:eastAsia="es-EC"/>
        </w:rPr>
        <w:t>Tabla 19.</w:t>
      </w:r>
      <w:bookmarkEnd w:id="132"/>
      <w:r w:rsidRPr="007D5857">
        <w:rPr>
          <w:rFonts w:ascii="Times New Roman" w:hAnsi="Times New Roman" w:cs="Times New Roman"/>
          <w:b/>
          <w:bCs/>
          <w:sz w:val="24"/>
          <w:szCs w:val="24"/>
          <w:lang w:eastAsia="es-EC"/>
        </w:rPr>
        <w:t xml:space="preserve"> </w:t>
      </w:r>
    </w:p>
    <w:p w14:paraId="04781193" w14:textId="65B7E131" w:rsidR="00C17D4C" w:rsidRPr="007D5857" w:rsidRDefault="00AC3716" w:rsidP="00FA6DE8">
      <w:pPr>
        <w:jc w:val="both"/>
        <w:rPr>
          <w:rFonts w:ascii="Times New Roman" w:hAnsi="Times New Roman" w:cs="Times New Roman"/>
          <w:i/>
          <w:iCs/>
          <w:sz w:val="24"/>
          <w:szCs w:val="24"/>
          <w:lang w:eastAsia="es-EC"/>
        </w:rPr>
      </w:pPr>
      <w:bookmarkStart w:id="133" w:name="_Toc94885918"/>
      <w:r w:rsidRPr="007D5857">
        <w:rPr>
          <w:rFonts w:ascii="Times New Roman" w:hAnsi="Times New Roman" w:cs="Times New Roman"/>
          <w:i/>
          <w:iCs/>
          <w:sz w:val="24"/>
          <w:szCs w:val="24"/>
        </w:rPr>
        <w:t>Análisis bromatológico del pasto avena</w:t>
      </w:r>
      <w:r w:rsidR="00C17D4C" w:rsidRPr="007D5857">
        <w:rPr>
          <w:rFonts w:ascii="Times New Roman" w:hAnsi="Times New Roman" w:cs="Times New Roman"/>
          <w:i/>
          <w:iCs/>
          <w:sz w:val="24"/>
          <w:szCs w:val="24"/>
        </w:rPr>
        <w:t>.</w:t>
      </w:r>
      <w:bookmarkEnd w:id="133"/>
    </w:p>
    <w:p w14:paraId="4C6DDBF4" w14:textId="1CE7D236" w:rsidR="000577BF" w:rsidRPr="00C17D4C" w:rsidRDefault="000577BF" w:rsidP="00FA6DE8">
      <w:pPr>
        <w:autoSpaceDE w:val="0"/>
        <w:autoSpaceDN w:val="0"/>
        <w:adjustRightInd w:val="0"/>
        <w:spacing w:after="0" w:line="360" w:lineRule="auto"/>
        <w:rPr>
          <w:rFonts w:ascii="Times New Roman" w:hAnsi="Times New Roman" w:cs="Times New Roman"/>
          <w:b/>
          <w:bCs/>
          <w:i/>
          <w:iCs/>
          <w:color w:val="000000"/>
          <w:sz w:val="24"/>
          <w:szCs w:val="24"/>
        </w:rPr>
      </w:pPr>
      <w:r w:rsidRPr="00C17D4C">
        <w:rPr>
          <w:rFonts w:ascii="Times New Roman" w:hAnsi="Times New Roman" w:cs="Times New Roman"/>
          <w:b/>
          <w:bCs/>
          <w:i/>
          <w:iCs/>
          <w:color w:val="000000"/>
          <w:sz w:val="24"/>
          <w:szCs w:val="24"/>
        </w:rPr>
        <w:t>Resumen Estadístico</w:t>
      </w:r>
    </w:p>
    <w:p w14:paraId="7BAB368B" w14:textId="77777777" w:rsidR="000577BF" w:rsidRPr="000577BF" w:rsidRDefault="000577BF" w:rsidP="00FA6DE8">
      <w:pPr>
        <w:autoSpaceDE w:val="0"/>
        <w:autoSpaceDN w:val="0"/>
        <w:adjustRightInd w:val="0"/>
        <w:spacing w:after="0" w:line="240" w:lineRule="auto"/>
        <w:rPr>
          <w:rFonts w:ascii="Times New Roman" w:hAnsi="Times New Roman" w:cs="Times New Roman"/>
          <w:b/>
          <w:bCs/>
          <w:color w:val="000000"/>
          <w:sz w:val="24"/>
          <w:szCs w:val="24"/>
        </w:rPr>
      </w:pPr>
    </w:p>
    <w:tbl>
      <w:tblPr>
        <w:tblW w:w="0" w:type="auto"/>
        <w:tblInd w:w="-48" w:type="dxa"/>
        <w:tblLayout w:type="fixed"/>
        <w:tblCellMar>
          <w:left w:w="40" w:type="dxa"/>
          <w:right w:w="40" w:type="dxa"/>
        </w:tblCellMar>
        <w:tblLook w:val="0000" w:firstRow="0" w:lastRow="0" w:firstColumn="0" w:lastColumn="0" w:noHBand="0" w:noVBand="0"/>
      </w:tblPr>
      <w:tblGrid>
        <w:gridCol w:w="2544"/>
        <w:gridCol w:w="2458"/>
        <w:gridCol w:w="2409"/>
      </w:tblGrid>
      <w:tr w:rsidR="000577BF" w:rsidRPr="000577BF" w14:paraId="3BA3AFB9" w14:textId="77777777" w:rsidTr="008E3870">
        <w:tc>
          <w:tcPr>
            <w:tcW w:w="2544" w:type="dxa"/>
            <w:tcBorders>
              <w:top w:val="single" w:sz="6" w:space="0" w:color="auto"/>
              <w:left w:val="single" w:sz="6" w:space="0" w:color="auto"/>
              <w:bottom w:val="single" w:sz="6" w:space="0" w:color="auto"/>
              <w:right w:val="single" w:sz="6" w:space="0" w:color="auto"/>
            </w:tcBorders>
          </w:tcPr>
          <w:p w14:paraId="2D9BEC72" w14:textId="77777777" w:rsidR="000577BF" w:rsidRPr="000577BF" w:rsidRDefault="000577BF" w:rsidP="00833CA3">
            <w:pPr>
              <w:autoSpaceDE w:val="0"/>
              <w:autoSpaceDN w:val="0"/>
              <w:adjustRightInd w:val="0"/>
              <w:spacing w:after="0" w:line="240" w:lineRule="auto"/>
              <w:rPr>
                <w:rFonts w:ascii="Times New Roman" w:hAnsi="Times New Roman" w:cs="Times New Roman"/>
                <w:sz w:val="24"/>
                <w:szCs w:val="24"/>
              </w:rPr>
            </w:pPr>
          </w:p>
        </w:tc>
        <w:tc>
          <w:tcPr>
            <w:tcW w:w="2458" w:type="dxa"/>
            <w:tcBorders>
              <w:top w:val="single" w:sz="6" w:space="0" w:color="auto"/>
              <w:left w:val="single" w:sz="6" w:space="0" w:color="auto"/>
              <w:bottom w:val="single" w:sz="6" w:space="0" w:color="auto"/>
              <w:right w:val="single" w:sz="6" w:space="0" w:color="auto"/>
            </w:tcBorders>
          </w:tcPr>
          <w:p w14:paraId="51CA8BDB" w14:textId="5076E90D" w:rsidR="000577BF" w:rsidRPr="000577BF" w:rsidRDefault="000577BF" w:rsidP="00833CA3">
            <w:pPr>
              <w:autoSpaceDE w:val="0"/>
              <w:autoSpaceDN w:val="0"/>
              <w:adjustRightInd w:val="0"/>
              <w:spacing w:after="0" w:line="240" w:lineRule="auto"/>
              <w:rPr>
                <w:rFonts w:ascii="Times New Roman" w:hAnsi="Times New Roman" w:cs="Times New Roman"/>
                <w:b/>
                <w:bCs/>
                <w:sz w:val="24"/>
                <w:szCs w:val="24"/>
              </w:rPr>
            </w:pPr>
            <w:r w:rsidRPr="000577BF">
              <w:rPr>
                <w:rFonts w:ascii="Times New Roman" w:hAnsi="Times New Roman" w:cs="Times New Roman"/>
                <w:b/>
                <w:bCs/>
                <w:sz w:val="24"/>
                <w:szCs w:val="24"/>
              </w:rPr>
              <w:t>Rangos referenciales</w:t>
            </w:r>
          </w:p>
        </w:tc>
        <w:tc>
          <w:tcPr>
            <w:tcW w:w="2409" w:type="dxa"/>
            <w:tcBorders>
              <w:top w:val="single" w:sz="6" w:space="0" w:color="auto"/>
              <w:left w:val="single" w:sz="6" w:space="0" w:color="auto"/>
              <w:bottom w:val="single" w:sz="6" w:space="0" w:color="auto"/>
              <w:right w:val="single" w:sz="6" w:space="0" w:color="auto"/>
            </w:tcBorders>
          </w:tcPr>
          <w:p w14:paraId="62644479" w14:textId="6F9139F7" w:rsidR="000577BF" w:rsidRPr="000577BF" w:rsidRDefault="000577BF" w:rsidP="00833CA3">
            <w:pPr>
              <w:autoSpaceDE w:val="0"/>
              <w:autoSpaceDN w:val="0"/>
              <w:adjustRightInd w:val="0"/>
              <w:spacing w:after="0" w:line="240" w:lineRule="auto"/>
              <w:rPr>
                <w:rFonts w:ascii="Times New Roman" w:hAnsi="Times New Roman" w:cs="Times New Roman"/>
                <w:b/>
                <w:bCs/>
                <w:sz w:val="24"/>
                <w:szCs w:val="24"/>
              </w:rPr>
            </w:pPr>
            <w:r w:rsidRPr="000577BF">
              <w:rPr>
                <w:rFonts w:ascii="Times New Roman" w:hAnsi="Times New Roman" w:cs="Times New Roman"/>
                <w:b/>
                <w:bCs/>
                <w:sz w:val="24"/>
                <w:szCs w:val="24"/>
              </w:rPr>
              <w:t>Valores obtenidos</w:t>
            </w:r>
          </w:p>
        </w:tc>
      </w:tr>
      <w:tr w:rsidR="000577BF" w:rsidRPr="000577BF" w14:paraId="259110E1" w14:textId="77777777" w:rsidTr="008E3870">
        <w:tc>
          <w:tcPr>
            <w:tcW w:w="2544" w:type="dxa"/>
            <w:tcBorders>
              <w:top w:val="single" w:sz="6" w:space="0" w:color="auto"/>
              <w:left w:val="single" w:sz="6" w:space="0" w:color="auto"/>
              <w:bottom w:val="single" w:sz="6" w:space="0" w:color="auto"/>
              <w:right w:val="single" w:sz="6" w:space="0" w:color="auto"/>
            </w:tcBorders>
          </w:tcPr>
          <w:p w14:paraId="119916EA" w14:textId="77777777" w:rsidR="000577BF" w:rsidRPr="000577BF" w:rsidRDefault="000577BF" w:rsidP="00833CA3">
            <w:pPr>
              <w:autoSpaceDE w:val="0"/>
              <w:autoSpaceDN w:val="0"/>
              <w:adjustRightInd w:val="0"/>
              <w:spacing w:after="0" w:line="240" w:lineRule="auto"/>
              <w:rPr>
                <w:rFonts w:ascii="Times New Roman" w:hAnsi="Times New Roman" w:cs="Times New Roman"/>
                <w:sz w:val="24"/>
                <w:szCs w:val="24"/>
              </w:rPr>
            </w:pPr>
            <w:r w:rsidRPr="000577BF">
              <w:rPr>
                <w:rFonts w:ascii="Times New Roman" w:hAnsi="Times New Roman" w:cs="Times New Roman"/>
                <w:sz w:val="24"/>
                <w:szCs w:val="24"/>
              </w:rPr>
              <w:t>Recuento</w:t>
            </w:r>
          </w:p>
        </w:tc>
        <w:tc>
          <w:tcPr>
            <w:tcW w:w="2458" w:type="dxa"/>
            <w:tcBorders>
              <w:top w:val="single" w:sz="6" w:space="0" w:color="auto"/>
              <w:left w:val="single" w:sz="6" w:space="0" w:color="auto"/>
              <w:bottom w:val="single" w:sz="6" w:space="0" w:color="auto"/>
              <w:right w:val="single" w:sz="6" w:space="0" w:color="auto"/>
            </w:tcBorders>
          </w:tcPr>
          <w:p w14:paraId="3910C628" w14:textId="77777777" w:rsidR="000577BF" w:rsidRPr="000577BF" w:rsidRDefault="000577BF" w:rsidP="00833CA3">
            <w:pPr>
              <w:autoSpaceDE w:val="0"/>
              <w:autoSpaceDN w:val="0"/>
              <w:adjustRightInd w:val="0"/>
              <w:spacing w:after="0" w:line="240" w:lineRule="auto"/>
              <w:rPr>
                <w:rFonts w:ascii="Times New Roman" w:hAnsi="Times New Roman" w:cs="Times New Roman"/>
                <w:sz w:val="24"/>
                <w:szCs w:val="24"/>
              </w:rPr>
            </w:pPr>
            <w:r w:rsidRPr="000577BF">
              <w:rPr>
                <w:rFonts w:ascii="Times New Roman" w:hAnsi="Times New Roman" w:cs="Times New Roman"/>
                <w:sz w:val="24"/>
                <w:szCs w:val="24"/>
              </w:rPr>
              <w:t>9</w:t>
            </w:r>
          </w:p>
        </w:tc>
        <w:tc>
          <w:tcPr>
            <w:tcW w:w="2409" w:type="dxa"/>
            <w:tcBorders>
              <w:top w:val="single" w:sz="6" w:space="0" w:color="auto"/>
              <w:left w:val="single" w:sz="6" w:space="0" w:color="auto"/>
              <w:bottom w:val="single" w:sz="6" w:space="0" w:color="auto"/>
              <w:right w:val="single" w:sz="6" w:space="0" w:color="auto"/>
            </w:tcBorders>
          </w:tcPr>
          <w:p w14:paraId="538EBA62" w14:textId="77777777" w:rsidR="000577BF" w:rsidRPr="000577BF" w:rsidRDefault="000577BF" w:rsidP="00833CA3">
            <w:pPr>
              <w:autoSpaceDE w:val="0"/>
              <w:autoSpaceDN w:val="0"/>
              <w:adjustRightInd w:val="0"/>
              <w:spacing w:after="0" w:line="240" w:lineRule="auto"/>
              <w:rPr>
                <w:rFonts w:ascii="Times New Roman" w:hAnsi="Times New Roman" w:cs="Times New Roman"/>
                <w:sz w:val="24"/>
                <w:szCs w:val="24"/>
              </w:rPr>
            </w:pPr>
            <w:r w:rsidRPr="000577BF">
              <w:rPr>
                <w:rFonts w:ascii="Times New Roman" w:hAnsi="Times New Roman" w:cs="Times New Roman"/>
                <w:sz w:val="24"/>
                <w:szCs w:val="24"/>
              </w:rPr>
              <w:t>9</w:t>
            </w:r>
          </w:p>
        </w:tc>
      </w:tr>
      <w:tr w:rsidR="000577BF" w:rsidRPr="000577BF" w14:paraId="45DF8DEC" w14:textId="77777777" w:rsidTr="008E3870">
        <w:tc>
          <w:tcPr>
            <w:tcW w:w="2544" w:type="dxa"/>
            <w:tcBorders>
              <w:top w:val="single" w:sz="6" w:space="0" w:color="auto"/>
              <w:left w:val="single" w:sz="6" w:space="0" w:color="auto"/>
              <w:bottom w:val="single" w:sz="6" w:space="0" w:color="auto"/>
              <w:right w:val="single" w:sz="6" w:space="0" w:color="auto"/>
            </w:tcBorders>
          </w:tcPr>
          <w:p w14:paraId="494141F5" w14:textId="77777777" w:rsidR="000577BF" w:rsidRPr="000577BF" w:rsidRDefault="000577BF" w:rsidP="00833CA3">
            <w:pPr>
              <w:autoSpaceDE w:val="0"/>
              <w:autoSpaceDN w:val="0"/>
              <w:adjustRightInd w:val="0"/>
              <w:spacing w:after="0" w:line="240" w:lineRule="auto"/>
              <w:rPr>
                <w:rFonts w:ascii="Times New Roman" w:hAnsi="Times New Roman" w:cs="Times New Roman"/>
                <w:sz w:val="24"/>
                <w:szCs w:val="24"/>
              </w:rPr>
            </w:pPr>
            <w:r w:rsidRPr="000577BF">
              <w:rPr>
                <w:rFonts w:ascii="Times New Roman" w:hAnsi="Times New Roman" w:cs="Times New Roman"/>
                <w:sz w:val="24"/>
                <w:szCs w:val="24"/>
              </w:rPr>
              <w:t>Promedio</w:t>
            </w:r>
          </w:p>
        </w:tc>
        <w:tc>
          <w:tcPr>
            <w:tcW w:w="2458" w:type="dxa"/>
            <w:tcBorders>
              <w:top w:val="single" w:sz="6" w:space="0" w:color="auto"/>
              <w:left w:val="single" w:sz="6" w:space="0" w:color="auto"/>
              <w:bottom w:val="single" w:sz="6" w:space="0" w:color="auto"/>
              <w:right w:val="single" w:sz="6" w:space="0" w:color="auto"/>
            </w:tcBorders>
          </w:tcPr>
          <w:p w14:paraId="678C3303" w14:textId="77777777" w:rsidR="000577BF" w:rsidRPr="000577BF" w:rsidRDefault="000577BF" w:rsidP="00833CA3">
            <w:pPr>
              <w:autoSpaceDE w:val="0"/>
              <w:autoSpaceDN w:val="0"/>
              <w:adjustRightInd w:val="0"/>
              <w:spacing w:after="0" w:line="240" w:lineRule="auto"/>
              <w:rPr>
                <w:rFonts w:ascii="Times New Roman" w:hAnsi="Times New Roman" w:cs="Times New Roman"/>
                <w:sz w:val="24"/>
                <w:szCs w:val="24"/>
              </w:rPr>
            </w:pPr>
            <w:r w:rsidRPr="000577BF">
              <w:rPr>
                <w:rFonts w:ascii="Times New Roman" w:hAnsi="Times New Roman" w:cs="Times New Roman"/>
                <w:sz w:val="24"/>
                <w:szCs w:val="24"/>
              </w:rPr>
              <w:t>13,9033</w:t>
            </w:r>
          </w:p>
        </w:tc>
        <w:tc>
          <w:tcPr>
            <w:tcW w:w="2409" w:type="dxa"/>
            <w:tcBorders>
              <w:top w:val="single" w:sz="6" w:space="0" w:color="auto"/>
              <w:left w:val="single" w:sz="6" w:space="0" w:color="auto"/>
              <w:bottom w:val="single" w:sz="6" w:space="0" w:color="auto"/>
              <w:right w:val="single" w:sz="6" w:space="0" w:color="auto"/>
            </w:tcBorders>
          </w:tcPr>
          <w:p w14:paraId="088DE039" w14:textId="77777777" w:rsidR="000577BF" w:rsidRPr="000577BF" w:rsidRDefault="000577BF" w:rsidP="00833CA3">
            <w:pPr>
              <w:autoSpaceDE w:val="0"/>
              <w:autoSpaceDN w:val="0"/>
              <w:adjustRightInd w:val="0"/>
              <w:spacing w:after="0" w:line="240" w:lineRule="auto"/>
              <w:rPr>
                <w:rFonts w:ascii="Times New Roman" w:hAnsi="Times New Roman" w:cs="Times New Roman"/>
                <w:sz w:val="24"/>
                <w:szCs w:val="24"/>
              </w:rPr>
            </w:pPr>
            <w:r w:rsidRPr="000577BF">
              <w:rPr>
                <w:rFonts w:ascii="Times New Roman" w:hAnsi="Times New Roman" w:cs="Times New Roman"/>
                <w:sz w:val="24"/>
                <w:szCs w:val="24"/>
              </w:rPr>
              <w:t>12,5967</w:t>
            </w:r>
          </w:p>
        </w:tc>
      </w:tr>
      <w:tr w:rsidR="000577BF" w:rsidRPr="000577BF" w14:paraId="4B92CCFF" w14:textId="77777777" w:rsidTr="008E3870">
        <w:tc>
          <w:tcPr>
            <w:tcW w:w="2544" w:type="dxa"/>
            <w:tcBorders>
              <w:top w:val="single" w:sz="6" w:space="0" w:color="auto"/>
              <w:left w:val="single" w:sz="6" w:space="0" w:color="auto"/>
              <w:bottom w:val="single" w:sz="6" w:space="0" w:color="auto"/>
              <w:right w:val="single" w:sz="6" w:space="0" w:color="auto"/>
            </w:tcBorders>
          </w:tcPr>
          <w:p w14:paraId="2C547ED0" w14:textId="77777777" w:rsidR="000577BF" w:rsidRPr="000577BF" w:rsidRDefault="000577BF" w:rsidP="00833CA3">
            <w:pPr>
              <w:autoSpaceDE w:val="0"/>
              <w:autoSpaceDN w:val="0"/>
              <w:adjustRightInd w:val="0"/>
              <w:spacing w:after="0" w:line="240" w:lineRule="auto"/>
              <w:rPr>
                <w:rFonts w:ascii="Times New Roman" w:hAnsi="Times New Roman" w:cs="Times New Roman"/>
                <w:sz w:val="24"/>
                <w:szCs w:val="24"/>
              </w:rPr>
            </w:pPr>
            <w:r w:rsidRPr="000577BF">
              <w:rPr>
                <w:rFonts w:ascii="Times New Roman" w:hAnsi="Times New Roman" w:cs="Times New Roman"/>
                <w:sz w:val="24"/>
                <w:szCs w:val="24"/>
              </w:rPr>
              <w:t>Mediana</w:t>
            </w:r>
          </w:p>
        </w:tc>
        <w:tc>
          <w:tcPr>
            <w:tcW w:w="2458" w:type="dxa"/>
            <w:tcBorders>
              <w:top w:val="single" w:sz="6" w:space="0" w:color="auto"/>
              <w:left w:val="single" w:sz="6" w:space="0" w:color="auto"/>
              <w:bottom w:val="single" w:sz="6" w:space="0" w:color="auto"/>
              <w:right w:val="single" w:sz="6" w:space="0" w:color="auto"/>
            </w:tcBorders>
          </w:tcPr>
          <w:p w14:paraId="4091B081" w14:textId="77777777" w:rsidR="000577BF" w:rsidRPr="000577BF" w:rsidRDefault="000577BF" w:rsidP="00833CA3">
            <w:pPr>
              <w:autoSpaceDE w:val="0"/>
              <w:autoSpaceDN w:val="0"/>
              <w:adjustRightInd w:val="0"/>
              <w:spacing w:after="0" w:line="240" w:lineRule="auto"/>
              <w:rPr>
                <w:rFonts w:ascii="Times New Roman" w:hAnsi="Times New Roman" w:cs="Times New Roman"/>
                <w:sz w:val="24"/>
                <w:szCs w:val="24"/>
              </w:rPr>
            </w:pPr>
            <w:r w:rsidRPr="000577BF">
              <w:rPr>
                <w:rFonts w:ascii="Times New Roman" w:hAnsi="Times New Roman" w:cs="Times New Roman"/>
                <w:sz w:val="24"/>
                <w:szCs w:val="24"/>
              </w:rPr>
              <w:t>6,81</w:t>
            </w:r>
          </w:p>
        </w:tc>
        <w:tc>
          <w:tcPr>
            <w:tcW w:w="2409" w:type="dxa"/>
            <w:tcBorders>
              <w:top w:val="single" w:sz="6" w:space="0" w:color="auto"/>
              <w:left w:val="single" w:sz="6" w:space="0" w:color="auto"/>
              <w:bottom w:val="single" w:sz="6" w:space="0" w:color="auto"/>
              <w:right w:val="single" w:sz="6" w:space="0" w:color="auto"/>
            </w:tcBorders>
          </w:tcPr>
          <w:p w14:paraId="302D0E85" w14:textId="77777777" w:rsidR="000577BF" w:rsidRPr="000577BF" w:rsidRDefault="000577BF" w:rsidP="00833CA3">
            <w:pPr>
              <w:autoSpaceDE w:val="0"/>
              <w:autoSpaceDN w:val="0"/>
              <w:adjustRightInd w:val="0"/>
              <w:spacing w:after="0" w:line="240" w:lineRule="auto"/>
              <w:rPr>
                <w:rFonts w:ascii="Times New Roman" w:hAnsi="Times New Roman" w:cs="Times New Roman"/>
                <w:sz w:val="24"/>
                <w:szCs w:val="24"/>
              </w:rPr>
            </w:pPr>
            <w:r w:rsidRPr="000577BF">
              <w:rPr>
                <w:rFonts w:ascii="Times New Roman" w:hAnsi="Times New Roman" w:cs="Times New Roman"/>
                <w:sz w:val="24"/>
                <w:szCs w:val="24"/>
              </w:rPr>
              <w:t>5,36</w:t>
            </w:r>
          </w:p>
        </w:tc>
      </w:tr>
      <w:tr w:rsidR="000577BF" w:rsidRPr="000577BF" w14:paraId="15BD1DEF" w14:textId="77777777" w:rsidTr="008E3870">
        <w:tc>
          <w:tcPr>
            <w:tcW w:w="2544" w:type="dxa"/>
            <w:tcBorders>
              <w:top w:val="single" w:sz="6" w:space="0" w:color="auto"/>
              <w:left w:val="single" w:sz="6" w:space="0" w:color="auto"/>
              <w:bottom w:val="single" w:sz="6" w:space="0" w:color="auto"/>
              <w:right w:val="single" w:sz="6" w:space="0" w:color="auto"/>
            </w:tcBorders>
          </w:tcPr>
          <w:p w14:paraId="59CF33D1" w14:textId="77777777" w:rsidR="000577BF" w:rsidRPr="000577BF" w:rsidRDefault="000577BF" w:rsidP="00833CA3">
            <w:pPr>
              <w:autoSpaceDE w:val="0"/>
              <w:autoSpaceDN w:val="0"/>
              <w:adjustRightInd w:val="0"/>
              <w:spacing w:after="0" w:line="240" w:lineRule="auto"/>
              <w:rPr>
                <w:rFonts w:ascii="Times New Roman" w:hAnsi="Times New Roman" w:cs="Times New Roman"/>
                <w:sz w:val="24"/>
                <w:szCs w:val="24"/>
              </w:rPr>
            </w:pPr>
            <w:r w:rsidRPr="000577BF">
              <w:rPr>
                <w:rFonts w:ascii="Times New Roman" w:hAnsi="Times New Roman" w:cs="Times New Roman"/>
                <w:sz w:val="24"/>
                <w:szCs w:val="24"/>
              </w:rPr>
              <w:t>Desviación Estándar</w:t>
            </w:r>
          </w:p>
        </w:tc>
        <w:tc>
          <w:tcPr>
            <w:tcW w:w="2458" w:type="dxa"/>
            <w:tcBorders>
              <w:top w:val="single" w:sz="6" w:space="0" w:color="auto"/>
              <w:left w:val="single" w:sz="6" w:space="0" w:color="auto"/>
              <w:bottom w:val="single" w:sz="6" w:space="0" w:color="auto"/>
              <w:right w:val="single" w:sz="6" w:space="0" w:color="auto"/>
            </w:tcBorders>
          </w:tcPr>
          <w:p w14:paraId="7D03C951" w14:textId="77777777" w:rsidR="000577BF" w:rsidRPr="000577BF" w:rsidRDefault="000577BF" w:rsidP="00833CA3">
            <w:pPr>
              <w:autoSpaceDE w:val="0"/>
              <w:autoSpaceDN w:val="0"/>
              <w:adjustRightInd w:val="0"/>
              <w:spacing w:after="0" w:line="240" w:lineRule="auto"/>
              <w:rPr>
                <w:rFonts w:ascii="Times New Roman" w:hAnsi="Times New Roman" w:cs="Times New Roman"/>
                <w:sz w:val="24"/>
                <w:szCs w:val="24"/>
              </w:rPr>
            </w:pPr>
            <w:r w:rsidRPr="000577BF">
              <w:rPr>
                <w:rFonts w:ascii="Times New Roman" w:hAnsi="Times New Roman" w:cs="Times New Roman"/>
                <w:sz w:val="24"/>
                <w:szCs w:val="24"/>
              </w:rPr>
              <w:t>23,2913</w:t>
            </w:r>
          </w:p>
        </w:tc>
        <w:tc>
          <w:tcPr>
            <w:tcW w:w="2409" w:type="dxa"/>
            <w:tcBorders>
              <w:top w:val="single" w:sz="6" w:space="0" w:color="auto"/>
              <w:left w:val="single" w:sz="6" w:space="0" w:color="auto"/>
              <w:bottom w:val="single" w:sz="6" w:space="0" w:color="auto"/>
              <w:right w:val="single" w:sz="6" w:space="0" w:color="auto"/>
            </w:tcBorders>
          </w:tcPr>
          <w:p w14:paraId="154F13F3" w14:textId="77777777" w:rsidR="000577BF" w:rsidRPr="000577BF" w:rsidRDefault="000577BF" w:rsidP="00833CA3">
            <w:pPr>
              <w:autoSpaceDE w:val="0"/>
              <w:autoSpaceDN w:val="0"/>
              <w:adjustRightInd w:val="0"/>
              <w:spacing w:after="0" w:line="240" w:lineRule="auto"/>
              <w:rPr>
                <w:rFonts w:ascii="Times New Roman" w:hAnsi="Times New Roman" w:cs="Times New Roman"/>
                <w:sz w:val="24"/>
                <w:szCs w:val="24"/>
              </w:rPr>
            </w:pPr>
            <w:r w:rsidRPr="000577BF">
              <w:rPr>
                <w:rFonts w:ascii="Times New Roman" w:hAnsi="Times New Roman" w:cs="Times New Roman"/>
                <w:sz w:val="24"/>
                <w:szCs w:val="24"/>
              </w:rPr>
              <w:t>26,0675</w:t>
            </w:r>
          </w:p>
        </w:tc>
      </w:tr>
      <w:tr w:rsidR="000577BF" w:rsidRPr="000577BF" w14:paraId="30498340" w14:textId="77777777" w:rsidTr="008E3870">
        <w:tc>
          <w:tcPr>
            <w:tcW w:w="2544" w:type="dxa"/>
            <w:tcBorders>
              <w:top w:val="single" w:sz="6" w:space="0" w:color="auto"/>
              <w:left w:val="single" w:sz="6" w:space="0" w:color="auto"/>
              <w:bottom w:val="single" w:sz="6" w:space="0" w:color="auto"/>
              <w:right w:val="single" w:sz="6" w:space="0" w:color="auto"/>
            </w:tcBorders>
          </w:tcPr>
          <w:p w14:paraId="13320656" w14:textId="77777777" w:rsidR="000577BF" w:rsidRPr="000577BF" w:rsidRDefault="000577BF" w:rsidP="00833CA3">
            <w:pPr>
              <w:autoSpaceDE w:val="0"/>
              <w:autoSpaceDN w:val="0"/>
              <w:adjustRightInd w:val="0"/>
              <w:spacing w:after="0" w:line="240" w:lineRule="auto"/>
              <w:rPr>
                <w:rFonts w:ascii="Times New Roman" w:hAnsi="Times New Roman" w:cs="Times New Roman"/>
                <w:sz w:val="24"/>
                <w:szCs w:val="24"/>
              </w:rPr>
            </w:pPr>
            <w:r w:rsidRPr="000577BF">
              <w:rPr>
                <w:rFonts w:ascii="Times New Roman" w:hAnsi="Times New Roman" w:cs="Times New Roman"/>
                <w:sz w:val="24"/>
                <w:szCs w:val="24"/>
              </w:rPr>
              <w:t>Coeficiente de Variación</w:t>
            </w:r>
          </w:p>
        </w:tc>
        <w:tc>
          <w:tcPr>
            <w:tcW w:w="2458" w:type="dxa"/>
            <w:tcBorders>
              <w:top w:val="single" w:sz="6" w:space="0" w:color="auto"/>
              <w:left w:val="single" w:sz="6" w:space="0" w:color="auto"/>
              <w:bottom w:val="single" w:sz="6" w:space="0" w:color="auto"/>
              <w:right w:val="single" w:sz="6" w:space="0" w:color="auto"/>
            </w:tcBorders>
          </w:tcPr>
          <w:p w14:paraId="0129C0AD" w14:textId="77777777" w:rsidR="000577BF" w:rsidRPr="000577BF" w:rsidRDefault="000577BF" w:rsidP="00833CA3">
            <w:pPr>
              <w:autoSpaceDE w:val="0"/>
              <w:autoSpaceDN w:val="0"/>
              <w:adjustRightInd w:val="0"/>
              <w:spacing w:after="0" w:line="240" w:lineRule="auto"/>
              <w:rPr>
                <w:rFonts w:ascii="Times New Roman" w:hAnsi="Times New Roman" w:cs="Times New Roman"/>
                <w:sz w:val="24"/>
                <w:szCs w:val="24"/>
              </w:rPr>
            </w:pPr>
            <w:r w:rsidRPr="000577BF">
              <w:rPr>
                <w:rFonts w:ascii="Times New Roman" w:hAnsi="Times New Roman" w:cs="Times New Roman"/>
                <w:sz w:val="24"/>
                <w:szCs w:val="24"/>
              </w:rPr>
              <w:t>167,523%</w:t>
            </w:r>
          </w:p>
        </w:tc>
        <w:tc>
          <w:tcPr>
            <w:tcW w:w="2409" w:type="dxa"/>
            <w:tcBorders>
              <w:top w:val="single" w:sz="6" w:space="0" w:color="auto"/>
              <w:left w:val="single" w:sz="6" w:space="0" w:color="auto"/>
              <w:bottom w:val="single" w:sz="6" w:space="0" w:color="auto"/>
              <w:right w:val="single" w:sz="6" w:space="0" w:color="auto"/>
            </w:tcBorders>
          </w:tcPr>
          <w:p w14:paraId="39D15F80" w14:textId="77777777" w:rsidR="000577BF" w:rsidRPr="000577BF" w:rsidRDefault="000577BF" w:rsidP="00833CA3">
            <w:pPr>
              <w:autoSpaceDE w:val="0"/>
              <w:autoSpaceDN w:val="0"/>
              <w:adjustRightInd w:val="0"/>
              <w:spacing w:after="0" w:line="240" w:lineRule="auto"/>
              <w:rPr>
                <w:rFonts w:ascii="Times New Roman" w:hAnsi="Times New Roman" w:cs="Times New Roman"/>
                <w:sz w:val="24"/>
                <w:szCs w:val="24"/>
              </w:rPr>
            </w:pPr>
            <w:r w:rsidRPr="000577BF">
              <w:rPr>
                <w:rFonts w:ascii="Times New Roman" w:hAnsi="Times New Roman" w:cs="Times New Roman"/>
                <w:sz w:val="24"/>
                <w:szCs w:val="24"/>
              </w:rPr>
              <w:t>206,939%</w:t>
            </w:r>
          </w:p>
        </w:tc>
      </w:tr>
      <w:tr w:rsidR="000577BF" w:rsidRPr="000577BF" w14:paraId="0E9024E6" w14:textId="77777777" w:rsidTr="008E3870">
        <w:tc>
          <w:tcPr>
            <w:tcW w:w="2544" w:type="dxa"/>
            <w:tcBorders>
              <w:top w:val="single" w:sz="6" w:space="0" w:color="auto"/>
              <w:left w:val="single" w:sz="6" w:space="0" w:color="auto"/>
              <w:bottom w:val="single" w:sz="6" w:space="0" w:color="auto"/>
              <w:right w:val="single" w:sz="6" w:space="0" w:color="auto"/>
            </w:tcBorders>
          </w:tcPr>
          <w:p w14:paraId="0F3CF3B6" w14:textId="77777777" w:rsidR="000577BF" w:rsidRPr="000577BF" w:rsidRDefault="000577BF" w:rsidP="00833CA3">
            <w:pPr>
              <w:autoSpaceDE w:val="0"/>
              <w:autoSpaceDN w:val="0"/>
              <w:adjustRightInd w:val="0"/>
              <w:spacing w:after="0" w:line="240" w:lineRule="auto"/>
              <w:rPr>
                <w:rFonts w:ascii="Times New Roman" w:hAnsi="Times New Roman" w:cs="Times New Roman"/>
                <w:sz w:val="24"/>
                <w:szCs w:val="24"/>
              </w:rPr>
            </w:pPr>
            <w:r w:rsidRPr="000577BF">
              <w:rPr>
                <w:rFonts w:ascii="Times New Roman" w:hAnsi="Times New Roman" w:cs="Times New Roman"/>
                <w:sz w:val="24"/>
                <w:szCs w:val="24"/>
              </w:rPr>
              <w:t>Mínimo</w:t>
            </w:r>
          </w:p>
        </w:tc>
        <w:tc>
          <w:tcPr>
            <w:tcW w:w="2458" w:type="dxa"/>
            <w:tcBorders>
              <w:top w:val="single" w:sz="6" w:space="0" w:color="auto"/>
              <w:left w:val="single" w:sz="6" w:space="0" w:color="auto"/>
              <w:bottom w:val="single" w:sz="6" w:space="0" w:color="auto"/>
              <w:right w:val="single" w:sz="6" w:space="0" w:color="auto"/>
            </w:tcBorders>
          </w:tcPr>
          <w:p w14:paraId="305E4F35" w14:textId="77777777" w:rsidR="000577BF" w:rsidRPr="000577BF" w:rsidRDefault="000577BF" w:rsidP="00833CA3">
            <w:pPr>
              <w:autoSpaceDE w:val="0"/>
              <w:autoSpaceDN w:val="0"/>
              <w:adjustRightInd w:val="0"/>
              <w:spacing w:after="0" w:line="240" w:lineRule="auto"/>
              <w:rPr>
                <w:rFonts w:ascii="Times New Roman" w:hAnsi="Times New Roman" w:cs="Times New Roman"/>
                <w:sz w:val="24"/>
                <w:szCs w:val="24"/>
              </w:rPr>
            </w:pPr>
            <w:r w:rsidRPr="000577BF">
              <w:rPr>
                <w:rFonts w:ascii="Times New Roman" w:hAnsi="Times New Roman" w:cs="Times New Roman"/>
                <w:sz w:val="24"/>
                <w:szCs w:val="24"/>
              </w:rPr>
              <w:t>1,5</w:t>
            </w:r>
          </w:p>
        </w:tc>
        <w:tc>
          <w:tcPr>
            <w:tcW w:w="2409" w:type="dxa"/>
            <w:tcBorders>
              <w:top w:val="single" w:sz="6" w:space="0" w:color="auto"/>
              <w:left w:val="single" w:sz="6" w:space="0" w:color="auto"/>
              <w:bottom w:val="single" w:sz="6" w:space="0" w:color="auto"/>
              <w:right w:val="single" w:sz="6" w:space="0" w:color="auto"/>
            </w:tcBorders>
          </w:tcPr>
          <w:p w14:paraId="2D115FAC" w14:textId="77777777" w:rsidR="000577BF" w:rsidRPr="000577BF" w:rsidRDefault="000577BF" w:rsidP="00833CA3">
            <w:pPr>
              <w:autoSpaceDE w:val="0"/>
              <w:autoSpaceDN w:val="0"/>
              <w:adjustRightInd w:val="0"/>
              <w:spacing w:after="0" w:line="240" w:lineRule="auto"/>
              <w:rPr>
                <w:rFonts w:ascii="Times New Roman" w:hAnsi="Times New Roman" w:cs="Times New Roman"/>
                <w:sz w:val="24"/>
                <w:szCs w:val="24"/>
              </w:rPr>
            </w:pPr>
            <w:r w:rsidRPr="000577BF">
              <w:rPr>
                <w:rFonts w:ascii="Times New Roman" w:hAnsi="Times New Roman" w:cs="Times New Roman"/>
                <w:sz w:val="24"/>
                <w:szCs w:val="24"/>
              </w:rPr>
              <w:t>0,12</w:t>
            </w:r>
          </w:p>
        </w:tc>
      </w:tr>
      <w:tr w:rsidR="000577BF" w:rsidRPr="000577BF" w14:paraId="69493535" w14:textId="77777777" w:rsidTr="008E3870">
        <w:tc>
          <w:tcPr>
            <w:tcW w:w="2544" w:type="dxa"/>
            <w:tcBorders>
              <w:top w:val="single" w:sz="6" w:space="0" w:color="auto"/>
              <w:left w:val="single" w:sz="6" w:space="0" w:color="auto"/>
              <w:bottom w:val="single" w:sz="6" w:space="0" w:color="auto"/>
              <w:right w:val="single" w:sz="6" w:space="0" w:color="auto"/>
            </w:tcBorders>
          </w:tcPr>
          <w:p w14:paraId="4AE4561C" w14:textId="77777777" w:rsidR="000577BF" w:rsidRPr="000577BF" w:rsidRDefault="000577BF" w:rsidP="00833CA3">
            <w:pPr>
              <w:autoSpaceDE w:val="0"/>
              <w:autoSpaceDN w:val="0"/>
              <w:adjustRightInd w:val="0"/>
              <w:spacing w:after="0" w:line="240" w:lineRule="auto"/>
              <w:rPr>
                <w:rFonts w:ascii="Times New Roman" w:hAnsi="Times New Roman" w:cs="Times New Roman"/>
                <w:sz w:val="24"/>
                <w:szCs w:val="24"/>
              </w:rPr>
            </w:pPr>
            <w:r w:rsidRPr="000577BF">
              <w:rPr>
                <w:rFonts w:ascii="Times New Roman" w:hAnsi="Times New Roman" w:cs="Times New Roman"/>
                <w:sz w:val="24"/>
                <w:szCs w:val="24"/>
              </w:rPr>
              <w:t>Máximo</w:t>
            </w:r>
          </w:p>
        </w:tc>
        <w:tc>
          <w:tcPr>
            <w:tcW w:w="2458" w:type="dxa"/>
            <w:tcBorders>
              <w:top w:val="single" w:sz="6" w:space="0" w:color="auto"/>
              <w:left w:val="single" w:sz="6" w:space="0" w:color="auto"/>
              <w:bottom w:val="single" w:sz="6" w:space="0" w:color="auto"/>
              <w:right w:val="single" w:sz="6" w:space="0" w:color="auto"/>
            </w:tcBorders>
          </w:tcPr>
          <w:p w14:paraId="34C83FBF" w14:textId="77777777" w:rsidR="000577BF" w:rsidRPr="000577BF" w:rsidRDefault="000577BF" w:rsidP="00833CA3">
            <w:pPr>
              <w:autoSpaceDE w:val="0"/>
              <w:autoSpaceDN w:val="0"/>
              <w:adjustRightInd w:val="0"/>
              <w:spacing w:after="0" w:line="240" w:lineRule="auto"/>
              <w:rPr>
                <w:rFonts w:ascii="Times New Roman" w:hAnsi="Times New Roman" w:cs="Times New Roman"/>
                <w:sz w:val="24"/>
                <w:szCs w:val="24"/>
              </w:rPr>
            </w:pPr>
            <w:r w:rsidRPr="000577BF">
              <w:rPr>
                <w:rFonts w:ascii="Times New Roman" w:hAnsi="Times New Roman" w:cs="Times New Roman"/>
                <w:sz w:val="24"/>
                <w:szCs w:val="24"/>
              </w:rPr>
              <w:t>75,0</w:t>
            </w:r>
          </w:p>
        </w:tc>
        <w:tc>
          <w:tcPr>
            <w:tcW w:w="2409" w:type="dxa"/>
            <w:tcBorders>
              <w:top w:val="single" w:sz="6" w:space="0" w:color="auto"/>
              <w:left w:val="single" w:sz="6" w:space="0" w:color="auto"/>
              <w:bottom w:val="single" w:sz="6" w:space="0" w:color="auto"/>
              <w:right w:val="single" w:sz="6" w:space="0" w:color="auto"/>
            </w:tcBorders>
          </w:tcPr>
          <w:p w14:paraId="0142587C" w14:textId="77777777" w:rsidR="000577BF" w:rsidRPr="000577BF" w:rsidRDefault="000577BF" w:rsidP="00833CA3">
            <w:pPr>
              <w:autoSpaceDE w:val="0"/>
              <w:autoSpaceDN w:val="0"/>
              <w:adjustRightInd w:val="0"/>
              <w:spacing w:after="0" w:line="240" w:lineRule="auto"/>
              <w:rPr>
                <w:rFonts w:ascii="Times New Roman" w:hAnsi="Times New Roman" w:cs="Times New Roman"/>
                <w:sz w:val="24"/>
                <w:szCs w:val="24"/>
              </w:rPr>
            </w:pPr>
            <w:r w:rsidRPr="000577BF">
              <w:rPr>
                <w:rFonts w:ascii="Times New Roman" w:hAnsi="Times New Roman" w:cs="Times New Roman"/>
                <w:sz w:val="24"/>
                <w:szCs w:val="24"/>
              </w:rPr>
              <w:t>81,77</w:t>
            </w:r>
          </w:p>
        </w:tc>
      </w:tr>
      <w:tr w:rsidR="000577BF" w:rsidRPr="000577BF" w14:paraId="710E26A6" w14:textId="77777777" w:rsidTr="008E3870">
        <w:tc>
          <w:tcPr>
            <w:tcW w:w="2544" w:type="dxa"/>
            <w:tcBorders>
              <w:top w:val="single" w:sz="6" w:space="0" w:color="auto"/>
              <w:left w:val="single" w:sz="6" w:space="0" w:color="auto"/>
              <w:bottom w:val="single" w:sz="6" w:space="0" w:color="auto"/>
              <w:right w:val="single" w:sz="6" w:space="0" w:color="auto"/>
            </w:tcBorders>
          </w:tcPr>
          <w:p w14:paraId="388B19E2" w14:textId="77777777" w:rsidR="000577BF" w:rsidRPr="000577BF" w:rsidRDefault="000577BF" w:rsidP="00833CA3">
            <w:pPr>
              <w:autoSpaceDE w:val="0"/>
              <w:autoSpaceDN w:val="0"/>
              <w:adjustRightInd w:val="0"/>
              <w:spacing w:after="0" w:line="240" w:lineRule="auto"/>
              <w:rPr>
                <w:rFonts w:ascii="Times New Roman" w:hAnsi="Times New Roman" w:cs="Times New Roman"/>
                <w:sz w:val="24"/>
                <w:szCs w:val="24"/>
              </w:rPr>
            </w:pPr>
            <w:r w:rsidRPr="000577BF">
              <w:rPr>
                <w:rFonts w:ascii="Times New Roman" w:hAnsi="Times New Roman" w:cs="Times New Roman"/>
                <w:sz w:val="24"/>
                <w:szCs w:val="24"/>
              </w:rPr>
              <w:t>Rango</w:t>
            </w:r>
          </w:p>
        </w:tc>
        <w:tc>
          <w:tcPr>
            <w:tcW w:w="2458" w:type="dxa"/>
            <w:tcBorders>
              <w:top w:val="single" w:sz="6" w:space="0" w:color="auto"/>
              <w:left w:val="single" w:sz="6" w:space="0" w:color="auto"/>
              <w:bottom w:val="single" w:sz="6" w:space="0" w:color="auto"/>
              <w:right w:val="single" w:sz="6" w:space="0" w:color="auto"/>
            </w:tcBorders>
          </w:tcPr>
          <w:p w14:paraId="4B6CBA0F" w14:textId="77777777" w:rsidR="000577BF" w:rsidRPr="000577BF" w:rsidRDefault="000577BF" w:rsidP="00833CA3">
            <w:pPr>
              <w:autoSpaceDE w:val="0"/>
              <w:autoSpaceDN w:val="0"/>
              <w:adjustRightInd w:val="0"/>
              <w:spacing w:after="0" w:line="240" w:lineRule="auto"/>
              <w:rPr>
                <w:rFonts w:ascii="Times New Roman" w:hAnsi="Times New Roman" w:cs="Times New Roman"/>
                <w:sz w:val="24"/>
                <w:szCs w:val="24"/>
              </w:rPr>
            </w:pPr>
            <w:r w:rsidRPr="000577BF">
              <w:rPr>
                <w:rFonts w:ascii="Times New Roman" w:hAnsi="Times New Roman" w:cs="Times New Roman"/>
                <w:sz w:val="24"/>
                <w:szCs w:val="24"/>
              </w:rPr>
              <w:t>73,5</w:t>
            </w:r>
          </w:p>
        </w:tc>
        <w:tc>
          <w:tcPr>
            <w:tcW w:w="2409" w:type="dxa"/>
            <w:tcBorders>
              <w:top w:val="single" w:sz="6" w:space="0" w:color="auto"/>
              <w:left w:val="single" w:sz="6" w:space="0" w:color="auto"/>
              <w:bottom w:val="single" w:sz="6" w:space="0" w:color="auto"/>
              <w:right w:val="single" w:sz="6" w:space="0" w:color="auto"/>
            </w:tcBorders>
          </w:tcPr>
          <w:p w14:paraId="252AABD1" w14:textId="77777777" w:rsidR="000577BF" w:rsidRPr="000577BF" w:rsidRDefault="000577BF" w:rsidP="00833CA3">
            <w:pPr>
              <w:autoSpaceDE w:val="0"/>
              <w:autoSpaceDN w:val="0"/>
              <w:adjustRightInd w:val="0"/>
              <w:spacing w:after="0" w:line="240" w:lineRule="auto"/>
              <w:rPr>
                <w:rFonts w:ascii="Times New Roman" w:hAnsi="Times New Roman" w:cs="Times New Roman"/>
                <w:sz w:val="24"/>
                <w:szCs w:val="24"/>
              </w:rPr>
            </w:pPr>
            <w:r w:rsidRPr="000577BF">
              <w:rPr>
                <w:rFonts w:ascii="Times New Roman" w:hAnsi="Times New Roman" w:cs="Times New Roman"/>
                <w:sz w:val="24"/>
                <w:szCs w:val="24"/>
              </w:rPr>
              <w:t>81,65</w:t>
            </w:r>
          </w:p>
        </w:tc>
      </w:tr>
    </w:tbl>
    <w:p w14:paraId="311CDE34" w14:textId="77777777" w:rsidR="00852B60" w:rsidRDefault="00852B60" w:rsidP="00FA6DE8">
      <w:pPr>
        <w:spacing w:line="360" w:lineRule="auto"/>
        <w:rPr>
          <w:rFonts w:ascii="Times New Roman" w:hAnsi="Times New Roman" w:cs="Times New Roman"/>
          <w:b/>
          <w:sz w:val="20"/>
          <w:szCs w:val="20"/>
        </w:rPr>
      </w:pPr>
    </w:p>
    <w:p w14:paraId="3B2B8F99" w14:textId="4921CF5C" w:rsidR="00690437" w:rsidRPr="001023CA" w:rsidRDefault="00690437" w:rsidP="00FA6DE8">
      <w:pPr>
        <w:spacing w:line="360" w:lineRule="auto"/>
        <w:rPr>
          <w:rFonts w:ascii="Times New Roman" w:hAnsi="Times New Roman" w:cs="Times New Roman"/>
          <w:sz w:val="20"/>
          <w:szCs w:val="20"/>
        </w:rPr>
      </w:pPr>
      <w:r w:rsidRPr="001023CA">
        <w:rPr>
          <w:rFonts w:ascii="Times New Roman" w:hAnsi="Times New Roman" w:cs="Times New Roman"/>
          <w:b/>
          <w:sz w:val="20"/>
          <w:szCs w:val="20"/>
        </w:rPr>
        <w:t>Fuente:</w:t>
      </w:r>
      <w:r w:rsidRPr="001023CA">
        <w:rPr>
          <w:rFonts w:ascii="Times New Roman" w:hAnsi="Times New Roman" w:cs="Times New Roman"/>
          <w:sz w:val="20"/>
          <w:szCs w:val="20"/>
        </w:rPr>
        <w:t xml:space="preserve"> </w:t>
      </w:r>
      <w:r w:rsidR="005539AD" w:rsidRPr="001023CA">
        <w:rPr>
          <w:rFonts w:ascii="Times New Roman" w:hAnsi="Times New Roman" w:cs="Times New Roman"/>
          <w:sz w:val="20"/>
          <w:szCs w:val="20"/>
        </w:rPr>
        <w:t xml:space="preserve">Trabajo de </w:t>
      </w:r>
      <w:r w:rsidR="00852B60">
        <w:rPr>
          <w:rFonts w:ascii="Times New Roman" w:hAnsi="Times New Roman" w:cs="Times New Roman"/>
          <w:sz w:val="20"/>
          <w:szCs w:val="20"/>
        </w:rPr>
        <w:t>I</w:t>
      </w:r>
      <w:r w:rsidR="005539AD" w:rsidRPr="001023CA">
        <w:rPr>
          <w:rFonts w:ascii="Times New Roman" w:hAnsi="Times New Roman" w:cs="Times New Roman"/>
          <w:sz w:val="20"/>
          <w:szCs w:val="20"/>
        </w:rPr>
        <w:t>nvestigación- Statgraphiscs (2021).</w:t>
      </w:r>
    </w:p>
    <w:p w14:paraId="4B6EC747" w14:textId="1241F761" w:rsidR="00187214" w:rsidRPr="001023CA" w:rsidRDefault="00690437" w:rsidP="00FA6DE8">
      <w:pPr>
        <w:rPr>
          <w:rFonts w:ascii="Times New Roman" w:hAnsi="Times New Roman" w:cs="Times New Roman"/>
          <w:sz w:val="20"/>
          <w:szCs w:val="20"/>
        </w:rPr>
      </w:pPr>
      <w:r w:rsidRPr="001023CA">
        <w:rPr>
          <w:rFonts w:ascii="Times New Roman" w:hAnsi="Times New Roman" w:cs="Times New Roman"/>
          <w:b/>
          <w:sz w:val="20"/>
          <w:szCs w:val="20"/>
        </w:rPr>
        <w:t xml:space="preserve">Elaborado por: </w:t>
      </w:r>
      <w:r w:rsidRPr="001023CA">
        <w:rPr>
          <w:rFonts w:ascii="Times New Roman" w:hAnsi="Times New Roman" w:cs="Times New Roman"/>
          <w:sz w:val="20"/>
          <w:szCs w:val="20"/>
        </w:rPr>
        <w:t>Verónica Mendoza</w:t>
      </w:r>
    </w:p>
    <w:p w14:paraId="07BC0282" w14:textId="6D2F5BFB" w:rsidR="00690437" w:rsidRDefault="00690437" w:rsidP="00FA6DE8">
      <w:pPr>
        <w:rPr>
          <w:rFonts w:ascii="Times New Roman" w:hAnsi="Times New Roman" w:cs="Times New Roman"/>
          <w:b/>
          <w:bCs/>
          <w:sz w:val="24"/>
          <w:szCs w:val="24"/>
        </w:rPr>
      </w:pPr>
      <w:r w:rsidRPr="00690437">
        <w:rPr>
          <w:rFonts w:ascii="Times New Roman" w:hAnsi="Times New Roman" w:cs="Times New Roman"/>
          <w:b/>
          <w:bCs/>
          <w:sz w:val="24"/>
          <w:szCs w:val="24"/>
        </w:rPr>
        <w:t xml:space="preserve">Análisis de interpretación </w:t>
      </w:r>
    </w:p>
    <w:p w14:paraId="3A0888C7" w14:textId="65F92B6B" w:rsidR="009C77A4" w:rsidRPr="00690437" w:rsidRDefault="00690437" w:rsidP="00FA6DE8">
      <w:pPr>
        <w:spacing w:line="360" w:lineRule="auto"/>
        <w:jc w:val="both"/>
        <w:rPr>
          <w:rFonts w:ascii="Times New Roman" w:hAnsi="Times New Roman" w:cs="Times New Roman"/>
          <w:sz w:val="24"/>
          <w:szCs w:val="24"/>
        </w:rPr>
      </w:pPr>
      <w:r w:rsidRPr="00051A70">
        <w:rPr>
          <w:rFonts w:ascii="Times New Roman" w:hAnsi="Times New Roman" w:cs="Times New Roman"/>
          <w:sz w:val="24"/>
          <w:szCs w:val="24"/>
        </w:rPr>
        <w:t>El valor referencial de</w:t>
      </w:r>
      <w:r>
        <w:rPr>
          <w:rFonts w:ascii="Times New Roman" w:hAnsi="Times New Roman" w:cs="Times New Roman"/>
          <w:sz w:val="24"/>
          <w:szCs w:val="24"/>
        </w:rPr>
        <w:t xml:space="preserve"> los analitos en el pasto Avena es de</w:t>
      </w:r>
      <w:r w:rsidR="003F2829">
        <w:rPr>
          <w:rFonts w:ascii="Times New Roman" w:hAnsi="Times New Roman" w:cs="Times New Roman"/>
          <w:sz w:val="24"/>
          <w:szCs w:val="24"/>
        </w:rPr>
        <w:t xml:space="preserve"> proteína cruda 8,7 %, azúcar reductora 14%, grasa 1,9 %, cenizas 1,72 %, humedad 75 %, acidez 5,8</w:t>
      </w:r>
      <w:r w:rsidR="00450DF0">
        <w:rPr>
          <w:rFonts w:ascii="Times New Roman" w:hAnsi="Times New Roman" w:cs="Times New Roman"/>
          <w:sz w:val="24"/>
          <w:szCs w:val="24"/>
        </w:rPr>
        <w:t xml:space="preserve"> %, </w:t>
      </w:r>
      <w:r w:rsidR="001023CA">
        <w:rPr>
          <w:rFonts w:ascii="Times New Roman" w:hAnsi="Times New Roman" w:cs="Times New Roman"/>
          <w:sz w:val="24"/>
          <w:szCs w:val="24"/>
        </w:rPr>
        <w:t>p</w:t>
      </w:r>
      <w:r>
        <w:rPr>
          <w:rFonts w:ascii="Times New Roman" w:hAnsi="Times New Roman" w:cs="Times New Roman"/>
          <w:sz w:val="24"/>
          <w:szCs w:val="24"/>
        </w:rPr>
        <w:t xml:space="preserve">H </w:t>
      </w:r>
      <w:r w:rsidR="00450DF0">
        <w:rPr>
          <w:rFonts w:ascii="Times New Roman" w:hAnsi="Times New Roman" w:cs="Times New Roman"/>
          <w:sz w:val="24"/>
          <w:szCs w:val="24"/>
        </w:rPr>
        <w:t xml:space="preserve">6,81 </w:t>
      </w:r>
      <w:r>
        <w:rPr>
          <w:rFonts w:ascii="Times New Roman" w:hAnsi="Times New Roman" w:cs="Times New Roman"/>
          <w:sz w:val="24"/>
          <w:szCs w:val="24"/>
        </w:rPr>
        <w:t>%,</w:t>
      </w:r>
      <w:r w:rsidR="00450DF0">
        <w:rPr>
          <w:rFonts w:ascii="Times New Roman" w:hAnsi="Times New Roman" w:cs="Times New Roman"/>
          <w:sz w:val="24"/>
          <w:szCs w:val="24"/>
        </w:rPr>
        <w:t xml:space="preserve"> fibra 9,7 %, azúcar de 1,5 %.</w:t>
      </w:r>
      <w:r>
        <w:rPr>
          <w:rFonts w:ascii="Times New Roman" w:hAnsi="Times New Roman" w:cs="Times New Roman"/>
          <w:sz w:val="24"/>
          <w:szCs w:val="24"/>
        </w:rPr>
        <w:t xml:space="preserve"> E</w:t>
      </w:r>
      <w:r w:rsidRPr="00051A70">
        <w:rPr>
          <w:rFonts w:ascii="Times New Roman" w:hAnsi="Times New Roman" w:cs="Times New Roman"/>
          <w:sz w:val="24"/>
          <w:szCs w:val="24"/>
        </w:rPr>
        <w:t xml:space="preserve">n la cual se determinó que existió un valor promedio </w:t>
      </w:r>
      <w:r w:rsidR="007C71E9">
        <w:rPr>
          <w:rFonts w:ascii="Times New Roman" w:hAnsi="Times New Roman" w:cs="Times New Roman"/>
          <w:sz w:val="24"/>
          <w:szCs w:val="24"/>
        </w:rPr>
        <w:t>de 12,5967</w:t>
      </w:r>
      <w:r w:rsidRPr="00051A70">
        <w:rPr>
          <w:rFonts w:ascii="Times New Roman" w:hAnsi="Times New Roman" w:cs="Times New Roman"/>
          <w:sz w:val="24"/>
          <w:szCs w:val="24"/>
        </w:rPr>
        <w:t xml:space="preserve">, una desviación estándar de </w:t>
      </w:r>
      <w:r w:rsidR="007C71E9">
        <w:rPr>
          <w:rFonts w:ascii="Times New Roman" w:hAnsi="Times New Roman" w:cs="Times New Roman"/>
          <w:sz w:val="24"/>
          <w:szCs w:val="24"/>
        </w:rPr>
        <w:t>26,0675</w:t>
      </w:r>
      <w:r w:rsidRPr="00051A70">
        <w:rPr>
          <w:rFonts w:ascii="Times New Roman" w:hAnsi="Times New Roman" w:cs="Times New Roman"/>
          <w:sz w:val="24"/>
          <w:szCs w:val="24"/>
        </w:rPr>
        <w:t xml:space="preserve">, un </w:t>
      </w:r>
      <w:r>
        <w:rPr>
          <w:rFonts w:ascii="Times New Roman" w:hAnsi="Times New Roman" w:cs="Times New Roman"/>
          <w:sz w:val="24"/>
          <w:szCs w:val="24"/>
        </w:rPr>
        <w:t>CV</w:t>
      </w:r>
      <w:r w:rsidRPr="00051A70">
        <w:rPr>
          <w:rFonts w:ascii="Times New Roman" w:hAnsi="Times New Roman" w:cs="Times New Roman"/>
          <w:sz w:val="24"/>
          <w:szCs w:val="24"/>
        </w:rPr>
        <w:t xml:space="preserve"> de </w:t>
      </w:r>
      <w:r w:rsidR="007C71E9">
        <w:rPr>
          <w:rFonts w:ascii="Times New Roman" w:hAnsi="Times New Roman" w:cs="Times New Roman"/>
          <w:sz w:val="24"/>
          <w:szCs w:val="24"/>
        </w:rPr>
        <w:t xml:space="preserve">206,939 </w:t>
      </w:r>
      <w:r w:rsidRPr="00051A70">
        <w:rPr>
          <w:rFonts w:ascii="Times New Roman" w:hAnsi="Times New Roman" w:cs="Times New Roman"/>
          <w:sz w:val="24"/>
          <w:szCs w:val="24"/>
        </w:rPr>
        <w:t xml:space="preserve">%, el valor mínimo encontrado fue de </w:t>
      </w:r>
      <w:r>
        <w:rPr>
          <w:rFonts w:ascii="Times New Roman" w:hAnsi="Times New Roman" w:cs="Times New Roman"/>
          <w:sz w:val="24"/>
          <w:szCs w:val="24"/>
        </w:rPr>
        <w:t>0,</w:t>
      </w:r>
      <w:r w:rsidR="007C71E9">
        <w:rPr>
          <w:rFonts w:ascii="Times New Roman" w:hAnsi="Times New Roman" w:cs="Times New Roman"/>
          <w:sz w:val="24"/>
          <w:szCs w:val="24"/>
        </w:rPr>
        <w:t>12 %</w:t>
      </w:r>
      <w:r w:rsidRPr="00051A70">
        <w:rPr>
          <w:rFonts w:ascii="Times New Roman" w:hAnsi="Times New Roman" w:cs="Times New Roman"/>
          <w:sz w:val="24"/>
          <w:szCs w:val="24"/>
        </w:rPr>
        <w:t xml:space="preserve"> y un máximo de</w:t>
      </w:r>
      <w:r w:rsidR="007C71E9">
        <w:rPr>
          <w:rFonts w:ascii="Times New Roman" w:hAnsi="Times New Roman" w:cs="Times New Roman"/>
          <w:sz w:val="24"/>
          <w:szCs w:val="24"/>
        </w:rPr>
        <w:t xml:space="preserve"> 81,77</w:t>
      </w:r>
      <w:r w:rsidRPr="00051A70">
        <w:rPr>
          <w:rFonts w:ascii="Times New Roman" w:hAnsi="Times New Roman" w:cs="Times New Roman"/>
          <w:sz w:val="24"/>
          <w:szCs w:val="24"/>
        </w:rPr>
        <w:t>, y teniendo un rango de</w:t>
      </w:r>
      <w:r w:rsidR="007C71E9">
        <w:rPr>
          <w:rFonts w:ascii="Times New Roman" w:hAnsi="Times New Roman" w:cs="Times New Roman"/>
          <w:sz w:val="24"/>
          <w:szCs w:val="24"/>
        </w:rPr>
        <w:t xml:space="preserve"> 81,65 %</w:t>
      </w:r>
      <w:r>
        <w:rPr>
          <w:rFonts w:ascii="Times New Roman" w:hAnsi="Times New Roman" w:cs="Times New Roman"/>
          <w:sz w:val="24"/>
          <w:szCs w:val="24"/>
        </w:rPr>
        <w:t xml:space="preserve"> </w:t>
      </w:r>
      <w:r w:rsidRPr="00051A70">
        <w:rPr>
          <w:rFonts w:ascii="Times New Roman" w:hAnsi="Times New Roman" w:cs="Times New Roman"/>
          <w:sz w:val="24"/>
          <w:szCs w:val="24"/>
        </w:rPr>
        <w:t xml:space="preserve">en la cual </w:t>
      </w:r>
      <w:r>
        <w:rPr>
          <w:rFonts w:ascii="Times New Roman" w:hAnsi="Times New Roman" w:cs="Times New Roman"/>
          <w:sz w:val="24"/>
          <w:szCs w:val="24"/>
        </w:rPr>
        <w:t>la mayoría de los</w:t>
      </w:r>
      <w:r w:rsidR="007C71E9">
        <w:rPr>
          <w:rFonts w:ascii="Times New Roman" w:hAnsi="Times New Roman" w:cs="Times New Roman"/>
          <w:sz w:val="24"/>
          <w:szCs w:val="24"/>
        </w:rPr>
        <w:t xml:space="preserve"> analitos presentes en el pasto avena </w:t>
      </w:r>
      <w:r>
        <w:rPr>
          <w:rFonts w:ascii="Times New Roman" w:hAnsi="Times New Roman" w:cs="Times New Roman"/>
          <w:sz w:val="24"/>
          <w:szCs w:val="24"/>
        </w:rPr>
        <w:t>objeto de investigación</w:t>
      </w:r>
      <w:r w:rsidRPr="00051A70">
        <w:rPr>
          <w:rFonts w:ascii="Times New Roman" w:hAnsi="Times New Roman" w:cs="Times New Roman"/>
          <w:sz w:val="24"/>
          <w:szCs w:val="24"/>
        </w:rPr>
        <w:t xml:space="preserve"> se encontraron</w:t>
      </w:r>
      <w:r w:rsidR="007C71E9">
        <w:rPr>
          <w:rFonts w:ascii="Times New Roman" w:hAnsi="Times New Roman" w:cs="Times New Roman"/>
          <w:sz w:val="24"/>
          <w:szCs w:val="24"/>
        </w:rPr>
        <w:t xml:space="preserve"> en un</w:t>
      </w:r>
      <w:r w:rsidRPr="00051A70">
        <w:rPr>
          <w:rFonts w:ascii="Times New Roman" w:hAnsi="Times New Roman" w:cs="Times New Roman"/>
          <w:sz w:val="24"/>
          <w:szCs w:val="24"/>
        </w:rPr>
        <w:t xml:space="preserve"> </w:t>
      </w:r>
      <w:r w:rsidR="007C71E9">
        <w:rPr>
          <w:rFonts w:ascii="Times New Roman" w:hAnsi="Times New Roman" w:cs="Times New Roman"/>
          <w:sz w:val="24"/>
          <w:szCs w:val="24"/>
        </w:rPr>
        <w:t xml:space="preserve">nivel medio </w:t>
      </w:r>
      <w:r w:rsidR="00830365">
        <w:rPr>
          <w:rFonts w:ascii="Times New Roman" w:hAnsi="Times New Roman" w:cs="Times New Roman"/>
          <w:sz w:val="24"/>
          <w:szCs w:val="24"/>
        </w:rPr>
        <w:t>dentro del rango referencial. Al contrario</w:t>
      </w:r>
      <w:r>
        <w:rPr>
          <w:rFonts w:ascii="Times New Roman" w:hAnsi="Times New Roman" w:cs="Times New Roman"/>
          <w:sz w:val="24"/>
          <w:szCs w:val="24"/>
        </w:rPr>
        <w:t xml:space="preserve"> de</w:t>
      </w:r>
      <w:r w:rsidR="007C71E9">
        <w:rPr>
          <w:rFonts w:ascii="Times New Roman" w:hAnsi="Times New Roman" w:cs="Times New Roman"/>
          <w:sz w:val="24"/>
          <w:szCs w:val="24"/>
        </w:rPr>
        <w:t xml:space="preserve"> la humedad, </w:t>
      </w:r>
      <w:r w:rsidR="00830365">
        <w:rPr>
          <w:rFonts w:ascii="Times New Roman" w:hAnsi="Times New Roman" w:cs="Times New Roman"/>
          <w:sz w:val="24"/>
          <w:szCs w:val="24"/>
        </w:rPr>
        <w:t>azúcar</w:t>
      </w:r>
      <w:r>
        <w:rPr>
          <w:rFonts w:ascii="Times New Roman" w:hAnsi="Times New Roman" w:cs="Times New Roman"/>
          <w:sz w:val="24"/>
          <w:szCs w:val="24"/>
        </w:rPr>
        <w:t>,</w:t>
      </w:r>
      <w:r w:rsidR="007C71E9">
        <w:rPr>
          <w:rFonts w:ascii="Times New Roman" w:hAnsi="Times New Roman" w:cs="Times New Roman"/>
          <w:sz w:val="24"/>
          <w:szCs w:val="24"/>
        </w:rPr>
        <w:t xml:space="preserve"> que </w:t>
      </w:r>
      <w:r w:rsidR="00486C66">
        <w:rPr>
          <w:rFonts w:ascii="Times New Roman" w:hAnsi="Times New Roman" w:cs="Times New Roman"/>
          <w:sz w:val="24"/>
          <w:szCs w:val="24"/>
        </w:rPr>
        <w:t>está</w:t>
      </w:r>
      <w:r w:rsidR="007C71E9">
        <w:rPr>
          <w:rFonts w:ascii="Times New Roman" w:hAnsi="Times New Roman" w:cs="Times New Roman"/>
          <w:sz w:val="24"/>
          <w:szCs w:val="24"/>
        </w:rPr>
        <w:t xml:space="preserve"> en un nivel </w:t>
      </w:r>
      <w:r w:rsidR="00830365">
        <w:rPr>
          <w:rFonts w:ascii="Times New Roman" w:hAnsi="Times New Roman" w:cs="Times New Roman"/>
          <w:sz w:val="24"/>
          <w:szCs w:val="24"/>
        </w:rPr>
        <w:t>alto</w:t>
      </w:r>
      <w:r w:rsidR="002A4053">
        <w:rPr>
          <w:rFonts w:ascii="Times New Roman" w:hAnsi="Times New Roman" w:cs="Times New Roman"/>
          <w:sz w:val="24"/>
          <w:szCs w:val="24"/>
        </w:rPr>
        <w:t>.</w:t>
      </w:r>
      <w:r w:rsidR="00D05A71">
        <w:rPr>
          <w:rFonts w:ascii="Times New Roman" w:hAnsi="Times New Roman" w:cs="Times New Roman"/>
          <w:sz w:val="24"/>
          <w:szCs w:val="24"/>
        </w:rPr>
        <w:t xml:space="preserve"> </w:t>
      </w:r>
      <w:r w:rsidRPr="00051A70">
        <w:rPr>
          <w:rFonts w:ascii="Times New Roman" w:hAnsi="Times New Roman" w:cs="Times New Roman"/>
          <w:sz w:val="24"/>
          <w:szCs w:val="24"/>
        </w:rPr>
        <w:t>(Gr</w:t>
      </w:r>
      <w:r w:rsidR="004144AD">
        <w:rPr>
          <w:rFonts w:ascii="Times New Roman" w:hAnsi="Times New Roman" w:cs="Times New Roman"/>
          <w:sz w:val="24"/>
          <w:szCs w:val="24"/>
        </w:rPr>
        <w:t>á</w:t>
      </w:r>
      <w:r w:rsidRPr="00051A70">
        <w:rPr>
          <w:rFonts w:ascii="Times New Roman" w:hAnsi="Times New Roman" w:cs="Times New Roman"/>
          <w:sz w:val="24"/>
          <w:szCs w:val="24"/>
        </w:rPr>
        <w:t xml:space="preserve">fico </w:t>
      </w:r>
      <w:r w:rsidR="00D05A71">
        <w:rPr>
          <w:rFonts w:ascii="Times New Roman" w:hAnsi="Times New Roman" w:cs="Times New Roman"/>
          <w:sz w:val="24"/>
          <w:szCs w:val="24"/>
        </w:rPr>
        <w:t>2</w:t>
      </w:r>
      <w:r w:rsidRPr="00051A70">
        <w:rPr>
          <w:rFonts w:ascii="Times New Roman" w:hAnsi="Times New Roman" w:cs="Times New Roman"/>
          <w:sz w:val="24"/>
          <w:szCs w:val="24"/>
        </w:rPr>
        <w:t>, tabla 1</w:t>
      </w:r>
      <w:r w:rsidR="00D05A71">
        <w:rPr>
          <w:rFonts w:ascii="Times New Roman" w:hAnsi="Times New Roman" w:cs="Times New Roman"/>
          <w:sz w:val="24"/>
          <w:szCs w:val="24"/>
        </w:rPr>
        <w:t>9</w:t>
      </w:r>
      <w:r w:rsidRPr="00051A70">
        <w:rPr>
          <w:rFonts w:ascii="Times New Roman" w:hAnsi="Times New Roman" w:cs="Times New Roman"/>
          <w:sz w:val="24"/>
          <w:szCs w:val="24"/>
        </w:rPr>
        <w:t>)</w:t>
      </w:r>
      <w:r>
        <w:rPr>
          <w:rFonts w:ascii="Times New Roman" w:hAnsi="Times New Roman" w:cs="Times New Roman"/>
          <w:sz w:val="24"/>
          <w:szCs w:val="24"/>
        </w:rPr>
        <w:t>.</w:t>
      </w:r>
    </w:p>
    <w:p w14:paraId="38F43A2B" w14:textId="77777777" w:rsidR="004144AD" w:rsidRDefault="004144AD" w:rsidP="00FA6DE8">
      <w:pPr>
        <w:jc w:val="both"/>
        <w:rPr>
          <w:rFonts w:ascii="Times New Roman" w:hAnsi="Times New Roman" w:cs="Times New Roman"/>
          <w:b/>
          <w:bCs/>
          <w:sz w:val="24"/>
          <w:szCs w:val="24"/>
          <w:lang w:eastAsia="es-EC"/>
        </w:rPr>
      </w:pPr>
      <w:bookmarkStart w:id="134" w:name="_Toc94889431"/>
    </w:p>
    <w:p w14:paraId="1AC7EA30" w14:textId="77777777" w:rsidR="004144AD" w:rsidRDefault="004144AD" w:rsidP="00FA6DE8">
      <w:pPr>
        <w:jc w:val="both"/>
        <w:rPr>
          <w:rFonts w:ascii="Times New Roman" w:hAnsi="Times New Roman" w:cs="Times New Roman"/>
          <w:b/>
          <w:bCs/>
          <w:sz w:val="24"/>
          <w:szCs w:val="24"/>
          <w:lang w:eastAsia="es-EC"/>
        </w:rPr>
      </w:pPr>
    </w:p>
    <w:p w14:paraId="1CFFADE5" w14:textId="77777777" w:rsidR="004144AD" w:rsidRDefault="004144AD" w:rsidP="00FA6DE8">
      <w:pPr>
        <w:jc w:val="both"/>
        <w:rPr>
          <w:rFonts w:ascii="Times New Roman" w:hAnsi="Times New Roman" w:cs="Times New Roman"/>
          <w:b/>
          <w:bCs/>
          <w:sz w:val="24"/>
          <w:szCs w:val="24"/>
          <w:lang w:eastAsia="es-EC"/>
        </w:rPr>
      </w:pPr>
    </w:p>
    <w:p w14:paraId="10D1EBB9" w14:textId="77777777" w:rsidR="004144AD" w:rsidRDefault="004144AD" w:rsidP="00FA6DE8">
      <w:pPr>
        <w:jc w:val="both"/>
        <w:rPr>
          <w:rFonts w:ascii="Times New Roman" w:hAnsi="Times New Roman" w:cs="Times New Roman"/>
          <w:b/>
          <w:bCs/>
          <w:sz w:val="24"/>
          <w:szCs w:val="24"/>
          <w:lang w:eastAsia="es-EC"/>
        </w:rPr>
      </w:pPr>
    </w:p>
    <w:p w14:paraId="7B79DDE6" w14:textId="77777777" w:rsidR="004144AD" w:rsidRDefault="004144AD" w:rsidP="00FA6DE8">
      <w:pPr>
        <w:jc w:val="both"/>
        <w:rPr>
          <w:rFonts w:ascii="Times New Roman" w:hAnsi="Times New Roman" w:cs="Times New Roman"/>
          <w:b/>
          <w:bCs/>
          <w:sz w:val="24"/>
          <w:szCs w:val="24"/>
          <w:lang w:eastAsia="es-EC"/>
        </w:rPr>
      </w:pPr>
    </w:p>
    <w:p w14:paraId="03CD16E5" w14:textId="77777777" w:rsidR="00852B60" w:rsidRDefault="00852B60" w:rsidP="00FA6DE8">
      <w:pPr>
        <w:jc w:val="both"/>
        <w:rPr>
          <w:rFonts w:ascii="Times New Roman" w:hAnsi="Times New Roman" w:cs="Times New Roman"/>
          <w:b/>
          <w:bCs/>
          <w:sz w:val="24"/>
          <w:szCs w:val="24"/>
          <w:lang w:eastAsia="es-EC"/>
        </w:rPr>
      </w:pPr>
    </w:p>
    <w:p w14:paraId="4E9CEDEE" w14:textId="3B854C4E" w:rsidR="00E53288" w:rsidRPr="008418BE" w:rsidRDefault="00544090" w:rsidP="00FA6DE8">
      <w:pPr>
        <w:jc w:val="both"/>
        <w:rPr>
          <w:rFonts w:ascii="Times New Roman" w:hAnsi="Times New Roman" w:cs="Times New Roman"/>
          <w:b/>
          <w:bCs/>
          <w:sz w:val="24"/>
          <w:szCs w:val="24"/>
          <w:lang w:eastAsia="es-EC"/>
        </w:rPr>
      </w:pPr>
      <w:r w:rsidRPr="008418BE">
        <w:rPr>
          <w:rFonts w:ascii="Times New Roman" w:hAnsi="Times New Roman" w:cs="Times New Roman"/>
          <w:b/>
          <w:bCs/>
          <w:sz w:val="24"/>
          <w:szCs w:val="24"/>
          <w:lang w:eastAsia="es-EC"/>
        </w:rPr>
        <w:lastRenderedPageBreak/>
        <w:t>Gráfico 2</w:t>
      </w:r>
      <w:r w:rsidR="00E010CB" w:rsidRPr="008418BE">
        <w:rPr>
          <w:rFonts w:ascii="Times New Roman" w:hAnsi="Times New Roman" w:cs="Times New Roman"/>
          <w:b/>
          <w:bCs/>
          <w:sz w:val="24"/>
          <w:szCs w:val="24"/>
          <w:lang w:eastAsia="es-EC"/>
        </w:rPr>
        <w:t>.</w:t>
      </w:r>
      <w:bookmarkEnd w:id="134"/>
    </w:p>
    <w:p w14:paraId="31F27E4B" w14:textId="1CFA4BBE" w:rsidR="00544090" w:rsidRPr="008418BE" w:rsidRDefault="00187214" w:rsidP="00FA6DE8">
      <w:pPr>
        <w:jc w:val="both"/>
        <w:rPr>
          <w:rFonts w:ascii="Times New Roman" w:hAnsi="Times New Roman" w:cs="Times New Roman"/>
          <w:sz w:val="24"/>
          <w:szCs w:val="24"/>
          <w:lang w:eastAsia="es-EC"/>
        </w:rPr>
      </w:pPr>
      <w:bookmarkStart w:id="135" w:name="_Toc94889432"/>
      <w:r w:rsidRPr="008418BE">
        <w:rPr>
          <w:rStyle w:val="Ttulo2Car"/>
          <w:rFonts w:ascii="Times New Roman" w:hAnsi="Times New Roman" w:cs="Times New Roman"/>
          <w:i/>
          <w:iCs/>
          <w:color w:val="000000" w:themeColor="text1"/>
          <w:sz w:val="24"/>
          <w:szCs w:val="24"/>
        </w:rPr>
        <w:t xml:space="preserve">Comparación de los valores obtenidos de la muestra de pasto Avena en investigación, con los valores de rango referencial </w:t>
      </w:r>
      <w:r w:rsidR="000577BF" w:rsidRPr="008418BE">
        <w:rPr>
          <w:rStyle w:val="Ttulo2Car"/>
          <w:rFonts w:ascii="Times New Roman" w:hAnsi="Times New Roman" w:cs="Times New Roman"/>
          <w:i/>
          <w:iCs/>
          <w:color w:val="000000" w:themeColor="text1"/>
          <w:sz w:val="24"/>
          <w:szCs w:val="24"/>
        </w:rPr>
        <w:t>correspondiente</w:t>
      </w:r>
      <w:bookmarkEnd w:id="135"/>
      <w:r w:rsidR="000577BF" w:rsidRPr="008418BE">
        <w:rPr>
          <w:rFonts w:ascii="Times New Roman" w:hAnsi="Times New Roman" w:cs="Times New Roman"/>
          <w:sz w:val="24"/>
          <w:szCs w:val="24"/>
          <w:lang w:eastAsia="es-EC"/>
        </w:rPr>
        <w:t>.</w:t>
      </w:r>
    </w:p>
    <w:p w14:paraId="422D5A23" w14:textId="2B34BB4F" w:rsidR="00544090" w:rsidRPr="00544090" w:rsidRDefault="0054602A" w:rsidP="00FA6DE8">
      <w:pPr>
        <w:jc w:val="center"/>
        <w:rPr>
          <w:rFonts w:ascii="Times New Roman" w:hAnsi="Times New Roman" w:cs="Times New Roman"/>
          <w:b/>
          <w:sz w:val="24"/>
          <w:szCs w:val="24"/>
          <w:lang w:eastAsia="es-EC"/>
        </w:rPr>
      </w:pPr>
      <w:r>
        <w:rPr>
          <w:noProof/>
          <w:lang w:eastAsia="es-EC"/>
        </w:rPr>
        <w:drawing>
          <wp:inline distT="0" distB="0" distL="0" distR="0" wp14:anchorId="210288FD" wp14:editId="3FA1C598">
            <wp:extent cx="5400040" cy="3764915"/>
            <wp:effectExtent l="0" t="0" r="10160" b="6985"/>
            <wp:docPr id="17" name="Gráfico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3311B4-2435-4916-ACDF-D3ABF8A17C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B4B97C4" w14:textId="5253410E" w:rsidR="009A474A" w:rsidRDefault="00D05A71" w:rsidP="00FA6DE8">
      <w:pPr>
        <w:spacing w:line="360" w:lineRule="auto"/>
        <w:jc w:val="both"/>
        <w:rPr>
          <w:rFonts w:ascii="Times New Roman" w:hAnsi="Times New Roman" w:cs="Times New Roman"/>
          <w:b/>
          <w:sz w:val="24"/>
          <w:szCs w:val="24"/>
          <w:lang w:eastAsia="es-EC"/>
        </w:rPr>
      </w:pPr>
      <w:r>
        <w:rPr>
          <w:rFonts w:ascii="Times New Roman" w:hAnsi="Times New Roman" w:cs="Times New Roman"/>
          <w:b/>
          <w:sz w:val="24"/>
          <w:szCs w:val="24"/>
          <w:lang w:eastAsia="es-EC"/>
        </w:rPr>
        <w:t xml:space="preserve">Análisis de interpretación </w:t>
      </w:r>
    </w:p>
    <w:p w14:paraId="72DF78FA" w14:textId="3823B42D" w:rsidR="00E27568" w:rsidRDefault="000E68B2" w:rsidP="00FA6DE8">
      <w:pPr>
        <w:spacing w:line="360" w:lineRule="auto"/>
        <w:jc w:val="both"/>
        <w:rPr>
          <w:rFonts w:ascii="Times New Roman" w:hAnsi="Times New Roman" w:cs="Times New Roman"/>
          <w:bCs/>
          <w:sz w:val="24"/>
          <w:szCs w:val="24"/>
          <w:lang w:eastAsia="es-EC"/>
        </w:rPr>
      </w:pPr>
      <w:r w:rsidRPr="002A4053">
        <w:rPr>
          <w:rFonts w:ascii="Times New Roman" w:hAnsi="Times New Roman" w:cs="Times New Roman"/>
          <w:bCs/>
          <w:sz w:val="24"/>
          <w:szCs w:val="24"/>
          <w:lang w:eastAsia="es-EC"/>
        </w:rPr>
        <w:t>En el análisis</w:t>
      </w:r>
      <w:r w:rsidR="002A4053">
        <w:rPr>
          <w:rFonts w:ascii="Times New Roman" w:hAnsi="Times New Roman" w:cs="Times New Roman"/>
          <w:bCs/>
          <w:sz w:val="24"/>
          <w:szCs w:val="24"/>
          <w:lang w:eastAsia="es-EC"/>
        </w:rPr>
        <w:t xml:space="preserve"> bromatológico</w:t>
      </w:r>
      <w:r w:rsidRPr="002A4053">
        <w:rPr>
          <w:rFonts w:ascii="Times New Roman" w:hAnsi="Times New Roman" w:cs="Times New Roman"/>
          <w:bCs/>
          <w:sz w:val="24"/>
          <w:szCs w:val="24"/>
          <w:lang w:eastAsia="es-EC"/>
        </w:rPr>
        <w:t xml:space="preserve"> de la avena nos indica que la </w:t>
      </w:r>
      <w:r w:rsidR="002A4053" w:rsidRPr="002A4053">
        <w:rPr>
          <w:rFonts w:ascii="Times New Roman" w:hAnsi="Times New Roman" w:cs="Times New Roman"/>
          <w:bCs/>
          <w:sz w:val="24"/>
          <w:szCs w:val="24"/>
          <w:lang w:eastAsia="es-EC"/>
        </w:rPr>
        <w:t>(proteína</w:t>
      </w:r>
      <w:r w:rsidRPr="002A4053">
        <w:rPr>
          <w:rFonts w:ascii="Times New Roman" w:hAnsi="Times New Roman" w:cs="Times New Roman"/>
          <w:bCs/>
          <w:sz w:val="24"/>
          <w:szCs w:val="24"/>
          <w:lang w:eastAsia="es-EC"/>
        </w:rPr>
        <w:t xml:space="preserve"> cruda</w:t>
      </w:r>
      <w:r w:rsidR="009C77A4">
        <w:rPr>
          <w:rFonts w:ascii="Times New Roman" w:hAnsi="Times New Roman" w:cs="Times New Roman"/>
          <w:bCs/>
          <w:sz w:val="24"/>
          <w:szCs w:val="24"/>
          <w:lang w:eastAsia="es-EC"/>
        </w:rPr>
        <w:t xml:space="preserve"> 5,36 %</w:t>
      </w:r>
      <w:r w:rsidR="002A4053" w:rsidRPr="002A4053">
        <w:rPr>
          <w:rFonts w:ascii="Times New Roman" w:hAnsi="Times New Roman" w:cs="Times New Roman"/>
          <w:bCs/>
          <w:sz w:val="24"/>
          <w:szCs w:val="24"/>
          <w:lang w:eastAsia="es-EC"/>
        </w:rPr>
        <w:t>, azúcar</w:t>
      </w:r>
      <w:r w:rsidRPr="002A4053">
        <w:rPr>
          <w:rFonts w:ascii="Times New Roman" w:hAnsi="Times New Roman" w:cs="Times New Roman"/>
          <w:bCs/>
          <w:sz w:val="24"/>
          <w:szCs w:val="24"/>
          <w:lang w:eastAsia="es-EC"/>
        </w:rPr>
        <w:t xml:space="preserve"> reductora</w:t>
      </w:r>
      <w:r w:rsidR="009C77A4">
        <w:rPr>
          <w:rFonts w:ascii="Times New Roman" w:hAnsi="Times New Roman" w:cs="Times New Roman"/>
          <w:bCs/>
          <w:sz w:val="24"/>
          <w:szCs w:val="24"/>
          <w:lang w:eastAsia="es-EC"/>
        </w:rPr>
        <w:t xml:space="preserve"> 5,03 %</w:t>
      </w:r>
      <w:r w:rsidRPr="002A4053">
        <w:rPr>
          <w:rFonts w:ascii="Times New Roman" w:hAnsi="Times New Roman" w:cs="Times New Roman"/>
          <w:bCs/>
          <w:sz w:val="24"/>
          <w:szCs w:val="24"/>
          <w:lang w:eastAsia="es-EC"/>
        </w:rPr>
        <w:t>, grasa</w:t>
      </w:r>
      <w:r w:rsidR="009C77A4">
        <w:rPr>
          <w:rFonts w:ascii="Times New Roman" w:hAnsi="Times New Roman" w:cs="Times New Roman"/>
          <w:bCs/>
          <w:sz w:val="24"/>
          <w:szCs w:val="24"/>
          <w:lang w:eastAsia="es-EC"/>
        </w:rPr>
        <w:t xml:space="preserve"> 0,93 %</w:t>
      </w:r>
      <w:r w:rsidRPr="002A4053">
        <w:rPr>
          <w:rFonts w:ascii="Times New Roman" w:hAnsi="Times New Roman" w:cs="Times New Roman"/>
          <w:bCs/>
          <w:sz w:val="24"/>
          <w:szCs w:val="24"/>
          <w:lang w:eastAsia="es-EC"/>
        </w:rPr>
        <w:t>, cenizas</w:t>
      </w:r>
      <w:r w:rsidR="009C77A4">
        <w:rPr>
          <w:rFonts w:ascii="Times New Roman" w:hAnsi="Times New Roman" w:cs="Times New Roman"/>
          <w:bCs/>
          <w:sz w:val="24"/>
          <w:szCs w:val="24"/>
          <w:lang w:eastAsia="es-EC"/>
        </w:rPr>
        <w:t>1,39 %</w:t>
      </w:r>
      <w:r w:rsidRPr="002A4053">
        <w:rPr>
          <w:rFonts w:ascii="Times New Roman" w:hAnsi="Times New Roman" w:cs="Times New Roman"/>
          <w:bCs/>
          <w:sz w:val="24"/>
          <w:szCs w:val="24"/>
          <w:lang w:eastAsia="es-EC"/>
        </w:rPr>
        <w:t>,</w:t>
      </w:r>
      <w:r w:rsidR="009C77A4">
        <w:rPr>
          <w:rFonts w:ascii="Times New Roman" w:hAnsi="Times New Roman" w:cs="Times New Roman"/>
          <w:bCs/>
          <w:sz w:val="24"/>
          <w:szCs w:val="24"/>
          <w:lang w:eastAsia="es-EC"/>
        </w:rPr>
        <w:t xml:space="preserve"> </w:t>
      </w:r>
      <w:r w:rsidRPr="002A4053">
        <w:rPr>
          <w:rFonts w:ascii="Times New Roman" w:hAnsi="Times New Roman" w:cs="Times New Roman"/>
          <w:bCs/>
          <w:sz w:val="24"/>
          <w:szCs w:val="24"/>
          <w:lang w:eastAsia="es-EC"/>
        </w:rPr>
        <w:t>humedad</w:t>
      </w:r>
      <w:r w:rsidR="009C77A4">
        <w:rPr>
          <w:rFonts w:ascii="Times New Roman" w:hAnsi="Times New Roman" w:cs="Times New Roman"/>
          <w:bCs/>
          <w:sz w:val="24"/>
          <w:szCs w:val="24"/>
          <w:lang w:eastAsia="es-EC"/>
        </w:rPr>
        <w:t xml:space="preserve"> 81,77 %</w:t>
      </w:r>
      <w:r w:rsidR="002A4053" w:rsidRPr="002A4053">
        <w:rPr>
          <w:rFonts w:ascii="Times New Roman" w:hAnsi="Times New Roman" w:cs="Times New Roman"/>
          <w:bCs/>
          <w:sz w:val="24"/>
          <w:szCs w:val="24"/>
          <w:lang w:eastAsia="es-EC"/>
        </w:rPr>
        <w:t>, acidez</w:t>
      </w:r>
      <w:r w:rsidR="009C77A4">
        <w:rPr>
          <w:rFonts w:ascii="Times New Roman" w:hAnsi="Times New Roman" w:cs="Times New Roman"/>
          <w:bCs/>
          <w:sz w:val="24"/>
          <w:szCs w:val="24"/>
          <w:lang w:eastAsia="es-EC"/>
        </w:rPr>
        <w:t xml:space="preserve"> 0,12 %</w:t>
      </w:r>
      <w:r w:rsidR="002A4053" w:rsidRPr="002A4053">
        <w:rPr>
          <w:rFonts w:ascii="Times New Roman" w:hAnsi="Times New Roman" w:cs="Times New Roman"/>
          <w:bCs/>
          <w:sz w:val="24"/>
          <w:szCs w:val="24"/>
          <w:lang w:eastAsia="es-EC"/>
        </w:rPr>
        <w:t xml:space="preserve">, </w:t>
      </w:r>
      <w:r w:rsidR="001023CA">
        <w:rPr>
          <w:rFonts w:ascii="Times New Roman" w:hAnsi="Times New Roman" w:cs="Times New Roman"/>
          <w:bCs/>
          <w:sz w:val="24"/>
          <w:szCs w:val="24"/>
          <w:lang w:eastAsia="es-EC"/>
        </w:rPr>
        <w:t>p</w:t>
      </w:r>
      <w:r w:rsidR="003D0062" w:rsidRPr="002A4053">
        <w:rPr>
          <w:rFonts w:ascii="Times New Roman" w:hAnsi="Times New Roman" w:cs="Times New Roman"/>
          <w:bCs/>
          <w:sz w:val="24"/>
          <w:szCs w:val="24"/>
          <w:lang w:eastAsia="es-EC"/>
        </w:rPr>
        <w:t>H</w:t>
      </w:r>
      <w:r w:rsidR="009C77A4">
        <w:rPr>
          <w:rFonts w:ascii="Times New Roman" w:hAnsi="Times New Roman" w:cs="Times New Roman"/>
          <w:bCs/>
          <w:sz w:val="24"/>
          <w:szCs w:val="24"/>
          <w:lang w:eastAsia="es-EC"/>
        </w:rPr>
        <w:t xml:space="preserve"> 5,46 %</w:t>
      </w:r>
      <w:r w:rsidR="002A4053" w:rsidRPr="002A4053">
        <w:rPr>
          <w:rFonts w:ascii="Times New Roman" w:hAnsi="Times New Roman" w:cs="Times New Roman"/>
          <w:bCs/>
          <w:sz w:val="24"/>
          <w:szCs w:val="24"/>
          <w:lang w:eastAsia="es-EC"/>
        </w:rPr>
        <w:t xml:space="preserve"> y fibra</w:t>
      </w:r>
      <w:r w:rsidR="009C77A4">
        <w:rPr>
          <w:rFonts w:ascii="Times New Roman" w:hAnsi="Times New Roman" w:cs="Times New Roman"/>
          <w:bCs/>
          <w:sz w:val="24"/>
          <w:szCs w:val="24"/>
          <w:lang w:eastAsia="es-EC"/>
        </w:rPr>
        <w:t xml:space="preserve"> 7,8 %</w:t>
      </w:r>
      <w:r w:rsidR="002A4053" w:rsidRPr="002A4053">
        <w:rPr>
          <w:rFonts w:ascii="Times New Roman" w:hAnsi="Times New Roman" w:cs="Times New Roman"/>
          <w:bCs/>
          <w:sz w:val="24"/>
          <w:szCs w:val="24"/>
          <w:lang w:eastAsia="es-EC"/>
        </w:rPr>
        <w:t>) son menores al rango referencial por otra parte el azúcar que tiene un valor de 5,51 %, este valor se encuentra por encima del rango referencial que es 1,5 %.</w:t>
      </w:r>
      <w:r w:rsidR="002A4053">
        <w:rPr>
          <w:rFonts w:ascii="Times New Roman" w:hAnsi="Times New Roman" w:cs="Times New Roman"/>
          <w:bCs/>
          <w:sz w:val="24"/>
          <w:szCs w:val="24"/>
          <w:lang w:eastAsia="es-EC"/>
        </w:rPr>
        <w:t xml:space="preserve"> Esto se </w:t>
      </w:r>
      <w:r w:rsidR="009C77A4">
        <w:rPr>
          <w:rFonts w:ascii="Times New Roman" w:hAnsi="Times New Roman" w:cs="Times New Roman"/>
          <w:bCs/>
          <w:sz w:val="24"/>
          <w:szCs w:val="24"/>
          <w:lang w:eastAsia="es-EC"/>
        </w:rPr>
        <w:t>debe a</w:t>
      </w:r>
      <w:r w:rsidR="002A4053">
        <w:rPr>
          <w:rFonts w:ascii="Times New Roman" w:hAnsi="Times New Roman" w:cs="Times New Roman"/>
          <w:bCs/>
          <w:sz w:val="24"/>
          <w:szCs w:val="24"/>
          <w:lang w:eastAsia="es-EC"/>
        </w:rPr>
        <w:t xml:space="preserve"> que son pastos jóvenes que se encuentran en etapa de prefloración.</w:t>
      </w:r>
    </w:p>
    <w:p w14:paraId="1D379DD7" w14:textId="6459237E" w:rsidR="009C77A4" w:rsidRDefault="009C77A4" w:rsidP="00FA6DE8">
      <w:pPr>
        <w:spacing w:line="360" w:lineRule="auto"/>
        <w:jc w:val="both"/>
        <w:rPr>
          <w:rFonts w:ascii="Times New Roman" w:hAnsi="Times New Roman" w:cs="Times New Roman"/>
          <w:sz w:val="24"/>
          <w:szCs w:val="24"/>
        </w:rPr>
      </w:pPr>
      <w:r w:rsidRPr="00192DE3">
        <w:rPr>
          <w:rFonts w:ascii="Times New Roman" w:hAnsi="Times New Roman" w:cs="Times New Roman"/>
          <w:bCs/>
          <w:sz w:val="24"/>
          <w:szCs w:val="24"/>
          <w:lang w:eastAsia="es-EC"/>
        </w:rPr>
        <w:t xml:space="preserve">Según </w:t>
      </w:r>
      <w:sdt>
        <w:sdtPr>
          <w:rPr>
            <w:rFonts w:ascii="Times New Roman" w:hAnsi="Times New Roman" w:cs="Times New Roman"/>
            <w:b/>
            <w:sz w:val="24"/>
            <w:szCs w:val="24"/>
            <w:lang w:eastAsia="es-EC"/>
          </w:rPr>
          <w:id w:val="6262213"/>
          <w:citation/>
        </w:sdtPr>
        <w:sdtEndPr/>
        <w:sdtContent>
          <w:r w:rsidR="00497397" w:rsidRPr="00192DE3">
            <w:rPr>
              <w:rFonts w:ascii="Times New Roman" w:hAnsi="Times New Roman" w:cs="Times New Roman"/>
              <w:b/>
              <w:sz w:val="24"/>
              <w:szCs w:val="24"/>
              <w:lang w:eastAsia="es-EC"/>
            </w:rPr>
            <w:fldChar w:fldCharType="begin"/>
          </w:r>
          <w:r w:rsidR="00497397" w:rsidRPr="00192DE3">
            <w:rPr>
              <w:rFonts w:ascii="Times New Roman" w:hAnsi="Times New Roman" w:cs="Times New Roman"/>
              <w:b/>
              <w:sz w:val="24"/>
              <w:szCs w:val="24"/>
              <w:lang w:eastAsia="es-EC"/>
            </w:rPr>
            <w:instrText xml:space="preserve"> CITATION Bri16 \l 12298 </w:instrText>
          </w:r>
          <w:r w:rsidR="00497397" w:rsidRPr="00192DE3">
            <w:rPr>
              <w:rFonts w:ascii="Times New Roman" w:hAnsi="Times New Roman" w:cs="Times New Roman"/>
              <w:b/>
              <w:sz w:val="24"/>
              <w:szCs w:val="24"/>
              <w:lang w:eastAsia="es-EC"/>
            </w:rPr>
            <w:fldChar w:fldCharType="separate"/>
          </w:r>
          <w:r w:rsidR="00602810" w:rsidRPr="00602810">
            <w:rPr>
              <w:rFonts w:ascii="Times New Roman" w:hAnsi="Times New Roman" w:cs="Times New Roman"/>
              <w:noProof/>
              <w:sz w:val="24"/>
              <w:szCs w:val="24"/>
              <w:lang w:eastAsia="es-EC"/>
            </w:rPr>
            <w:t>(Briceño, 2016)</w:t>
          </w:r>
          <w:r w:rsidR="00497397" w:rsidRPr="00192DE3">
            <w:rPr>
              <w:rFonts w:ascii="Times New Roman" w:hAnsi="Times New Roman" w:cs="Times New Roman"/>
              <w:b/>
              <w:sz w:val="24"/>
              <w:szCs w:val="24"/>
              <w:lang w:eastAsia="es-EC"/>
            </w:rPr>
            <w:fldChar w:fldCharType="end"/>
          </w:r>
        </w:sdtContent>
      </w:sdt>
      <w:r w:rsidR="00497397" w:rsidRPr="00192DE3">
        <w:rPr>
          <w:rFonts w:ascii="Times New Roman" w:hAnsi="Times New Roman" w:cs="Times New Roman"/>
          <w:bCs/>
          <w:sz w:val="24"/>
          <w:szCs w:val="24"/>
          <w:lang w:eastAsia="es-EC"/>
        </w:rPr>
        <w:t xml:space="preserve"> en</w:t>
      </w:r>
      <w:r w:rsidR="00497397" w:rsidRPr="00192DE3">
        <w:rPr>
          <w:rFonts w:ascii="Times New Roman" w:hAnsi="Times New Roman" w:cs="Times New Roman"/>
          <w:sz w:val="24"/>
          <w:szCs w:val="24"/>
        </w:rPr>
        <w:t xml:space="preserve"> su investigación titulada </w:t>
      </w:r>
      <w:r w:rsidR="002D57CB" w:rsidRPr="00192DE3">
        <w:rPr>
          <w:rFonts w:ascii="Times New Roman" w:hAnsi="Times New Roman" w:cs="Times New Roman"/>
          <w:sz w:val="24"/>
          <w:szCs w:val="24"/>
        </w:rPr>
        <w:t>¨ Efecto de Omisión de Cinco Nutrientes en el Cultivo de Avena (avena sativa), para la Producción de Biomasa¨ en</w:t>
      </w:r>
      <w:r w:rsidR="00497397" w:rsidRPr="00192DE3">
        <w:rPr>
          <w:rFonts w:ascii="Times New Roman" w:hAnsi="Times New Roman" w:cs="Times New Roman"/>
          <w:sz w:val="24"/>
          <w:szCs w:val="24"/>
        </w:rPr>
        <w:t xml:space="preserve"> Ecuador el cultivo de la avena tiene buenas características geográficas, climáticas y de suelos, que le permiten una adecuada adaptación y desarrollo, sembrándose en todo el callejón Interandino</w:t>
      </w:r>
      <w:r w:rsidR="002D57CB" w:rsidRPr="00192DE3">
        <w:rPr>
          <w:rFonts w:ascii="Times New Roman" w:hAnsi="Times New Roman" w:cs="Times New Roman"/>
          <w:sz w:val="24"/>
          <w:szCs w:val="24"/>
        </w:rPr>
        <w:t>, e</w:t>
      </w:r>
      <w:r w:rsidR="00497397" w:rsidRPr="00192DE3">
        <w:rPr>
          <w:rFonts w:ascii="Times New Roman" w:hAnsi="Times New Roman" w:cs="Times New Roman"/>
          <w:sz w:val="24"/>
          <w:szCs w:val="24"/>
        </w:rPr>
        <w:t>n el país, tiene un ciclo vegetativo según la variedad usada</w:t>
      </w:r>
      <w:r w:rsidR="00711080" w:rsidRPr="00192DE3">
        <w:rPr>
          <w:rFonts w:ascii="Times New Roman" w:hAnsi="Times New Roman" w:cs="Times New Roman"/>
          <w:sz w:val="24"/>
          <w:szCs w:val="24"/>
        </w:rPr>
        <w:t xml:space="preserve">, porcentajes obtenidos de proteína bruta, fibra, extracto etéreo y cenizas en los diferentes estados vegetativos de la avena, proteína cruda de </w:t>
      </w:r>
      <w:r w:rsidR="00192DE3" w:rsidRPr="00192DE3">
        <w:rPr>
          <w:rFonts w:ascii="Times New Roman" w:hAnsi="Times New Roman" w:cs="Times New Roman"/>
          <w:sz w:val="24"/>
          <w:szCs w:val="24"/>
        </w:rPr>
        <w:t>8</w:t>
      </w:r>
      <w:r w:rsidR="00711080" w:rsidRPr="00192DE3">
        <w:rPr>
          <w:rFonts w:ascii="Times New Roman" w:hAnsi="Times New Roman" w:cs="Times New Roman"/>
          <w:sz w:val="24"/>
          <w:szCs w:val="24"/>
        </w:rPr>
        <w:t>,</w:t>
      </w:r>
      <w:r w:rsidR="00192DE3" w:rsidRPr="00192DE3">
        <w:rPr>
          <w:rFonts w:ascii="Times New Roman" w:hAnsi="Times New Roman" w:cs="Times New Roman"/>
          <w:sz w:val="24"/>
          <w:szCs w:val="24"/>
        </w:rPr>
        <w:t>7</w:t>
      </w:r>
      <w:r w:rsidR="00711080" w:rsidRPr="00192DE3">
        <w:rPr>
          <w:rFonts w:ascii="Times New Roman" w:hAnsi="Times New Roman" w:cs="Times New Roman"/>
          <w:sz w:val="24"/>
          <w:szCs w:val="24"/>
        </w:rPr>
        <w:t xml:space="preserve"> %, fibra bruta </w:t>
      </w:r>
      <w:r w:rsidR="00192DE3" w:rsidRPr="00192DE3">
        <w:rPr>
          <w:rFonts w:ascii="Times New Roman" w:hAnsi="Times New Roman" w:cs="Times New Roman"/>
          <w:sz w:val="24"/>
          <w:szCs w:val="24"/>
        </w:rPr>
        <w:t>12,6 %, estado etéreo 3,43 %, cenizas 2,9 %, humedad de 10,0 %, grasa 0,90 %,  az</w:t>
      </w:r>
      <w:r w:rsidR="00186105">
        <w:rPr>
          <w:rFonts w:ascii="Times New Roman" w:hAnsi="Times New Roman" w:cs="Times New Roman"/>
          <w:sz w:val="24"/>
          <w:szCs w:val="24"/>
        </w:rPr>
        <w:t>ú</w:t>
      </w:r>
      <w:r w:rsidR="00192DE3" w:rsidRPr="00192DE3">
        <w:rPr>
          <w:rFonts w:ascii="Times New Roman" w:hAnsi="Times New Roman" w:cs="Times New Roman"/>
          <w:sz w:val="24"/>
          <w:szCs w:val="24"/>
        </w:rPr>
        <w:t>cares 1,5 %.</w:t>
      </w:r>
    </w:p>
    <w:p w14:paraId="535CE164" w14:textId="46C7214F" w:rsidR="00192DE3" w:rsidRPr="00F77169" w:rsidRDefault="00155FDB" w:rsidP="00FA6DE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w:t>
      </w:r>
      <w:r w:rsidR="00033AAC" w:rsidRPr="006D7921">
        <w:rPr>
          <w:rFonts w:ascii="Times New Roman" w:hAnsi="Times New Roman" w:cs="Times New Roman"/>
          <w:sz w:val="24"/>
          <w:szCs w:val="24"/>
        </w:rPr>
        <w:t xml:space="preserve">egún </w:t>
      </w:r>
      <w:sdt>
        <w:sdtPr>
          <w:rPr>
            <w:rFonts w:ascii="Times New Roman" w:hAnsi="Times New Roman" w:cs="Times New Roman"/>
            <w:b/>
            <w:bCs/>
            <w:sz w:val="24"/>
            <w:szCs w:val="24"/>
          </w:rPr>
          <w:id w:val="-646670284"/>
          <w:citation/>
        </w:sdtPr>
        <w:sdtEndPr/>
        <w:sdtContent>
          <w:r w:rsidR="00033AAC" w:rsidRPr="006D7921">
            <w:rPr>
              <w:rFonts w:ascii="Times New Roman" w:hAnsi="Times New Roman" w:cs="Times New Roman"/>
              <w:b/>
              <w:bCs/>
              <w:sz w:val="24"/>
              <w:szCs w:val="24"/>
            </w:rPr>
            <w:fldChar w:fldCharType="begin"/>
          </w:r>
          <w:r w:rsidR="006C748F">
            <w:rPr>
              <w:rFonts w:ascii="Times New Roman" w:hAnsi="Times New Roman" w:cs="Times New Roman"/>
              <w:b/>
              <w:bCs/>
              <w:sz w:val="24"/>
              <w:szCs w:val="24"/>
            </w:rPr>
            <w:instrText xml:space="preserve">CITATION Pau19 \l 12298 </w:instrText>
          </w:r>
          <w:r w:rsidR="00033AAC" w:rsidRPr="006D7921">
            <w:rPr>
              <w:rFonts w:ascii="Times New Roman" w:hAnsi="Times New Roman" w:cs="Times New Roman"/>
              <w:b/>
              <w:bCs/>
              <w:sz w:val="24"/>
              <w:szCs w:val="24"/>
            </w:rPr>
            <w:fldChar w:fldCharType="separate"/>
          </w:r>
          <w:r w:rsidR="006C748F" w:rsidRPr="006C748F">
            <w:rPr>
              <w:rFonts w:ascii="Times New Roman" w:hAnsi="Times New Roman" w:cs="Times New Roman"/>
              <w:noProof/>
              <w:sz w:val="24"/>
              <w:szCs w:val="24"/>
            </w:rPr>
            <w:t>(Curicho, Febrero 2019)</w:t>
          </w:r>
          <w:r w:rsidR="00033AAC" w:rsidRPr="006D7921">
            <w:rPr>
              <w:rFonts w:ascii="Times New Roman" w:hAnsi="Times New Roman" w:cs="Times New Roman"/>
              <w:b/>
              <w:bCs/>
              <w:sz w:val="24"/>
              <w:szCs w:val="24"/>
            </w:rPr>
            <w:fldChar w:fldCharType="end"/>
          </w:r>
        </w:sdtContent>
      </w:sdt>
      <w:r w:rsidR="00033AAC" w:rsidRPr="006D7921">
        <w:rPr>
          <w:rFonts w:ascii="Times New Roman" w:hAnsi="Times New Roman" w:cs="Times New Roman"/>
          <w:b/>
          <w:bCs/>
          <w:sz w:val="24"/>
          <w:szCs w:val="24"/>
        </w:rPr>
        <w:t xml:space="preserve"> </w:t>
      </w:r>
      <w:r w:rsidR="009C6513" w:rsidRPr="00383A26">
        <w:rPr>
          <w:rFonts w:ascii="Times New Roman" w:hAnsi="Times New Roman" w:cs="Times New Roman"/>
          <w:sz w:val="24"/>
          <w:szCs w:val="24"/>
        </w:rPr>
        <w:t>en su investigación titulada</w:t>
      </w:r>
      <w:r w:rsidR="009C6513" w:rsidRPr="006D7921">
        <w:rPr>
          <w:rFonts w:ascii="Times New Roman" w:hAnsi="Times New Roman" w:cs="Times New Roman"/>
          <w:b/>
          <w:bCs/>
          <w:sz w:val="24"/>
          <w:szCs w:val="24"/>
        </w:rPr>
        <w:t xml:space="preserve"> ¨</w:t>
      </w:r>
      <w:r w:rsidR="009C6513" w:rsidRPr="006D7921">
        <w:rPr>
          <w:rFonts w:ascii="Times New Roman" w:hAnsi="Times New Roman" w:cs="Times New Roman"/>
          <w:sz w:val="24"/>
          <w:szCs w:val="24"/>
        </w:rPr>
        <w:t xml:space="preserve">Estudio de Adaptación de siete Pastos y Tres Mezclas Forrajeras con la utilización de Lactofermento en el sector </w:t>
      </w:r>
      <w:r w:rsidR="009C6513" w:rsidRPr="00F77169">
        <w:rPr>
          <w:rFonts w:ascii="Times New Roman" w:hAnsi="Times New Roman" w:cs="Times New Roman"/>
          <w:sz w:val="24"/>
          <w:szCs w:val="24"/>
        </w:rPr>
        <w:t xml:space="preserve">Salache bajo Universidad Técnica de Cotopaxi, parroquia Eloy Alfaro, cantón Latacunga, provincia de Cotopaxi en el periodo 2018-2019¨ para los análisis bromatológicos en donde se observa proteína Cruda </w:t>
      </w:r>
      <w:r w:rsidR="006D7921" w:rsidRPr="00F77169">
        <w:rPr>
          <w:rFonts w:ascii="Times New Roman" w:hAnsi="Times New Roman" w:cs="Times New Roman"/>
          <w:sz w:val="24"/>
          <w:szCs w:val="24"/>
        </w:rPr>
        <w:t xml:space="preserve">14,82 </w:t>
      </w:r>
      <w:r w:rsidR="009C6513" w:rsidRPr="00F77169">
        <w:rPr>
          <w:rFonts w:ascii="Times New Roman" w:hAnsi="Times New Roman" w:cs="Times New Roman"/>
          <w:sz w:val="24"/>
          <w:szCs w:val="24"/>
        </w:rPr>
        <w:t>%, fibra de 1,74%, grasa de 6,9%, cenizas de 3,62</w:t>
      </w:r>
      <w:r w:rsidR="00C16A94" w:rsidRPr="00F77169">
        <w:rPr>
          <w:rFonts w:ascii="Times New Roman" w:hAnsi="Times New Roman" w:cs="Times New Roman"/>
          <w:sz w:val="24"/>
          <w:szCs w:val="24"/>
        </w:rPr>
        <w:t>%,</w:t>
      </w:r>
      <w:r w:rsidR="009C6513" w:rsidRPr="00F77169">
        <w:rPr>
          <w:rFonts w:ascii="Times New Roman" w:hAnsi="Times New Roman" w:cs="Times New Roman"/>
          <w:sz w:val="24"/>
          <w:szCs w:val="24"/>
        </w:rPr>
        <w:t xml:space="preserve"> humedad 87,57 %</w:t>
      </w:r>
      <w:r w:rsidR="006D7921" w:rsidRPr="00F77169">
        <w:rPr>
          <w:rFonts w:ascii="Times New Roman" w:hAnsi="Times New Roman" w:cs="Times New Roman"/>
          <w:sz w:val="24"/>
          <w:szCs w:val="24"/>
        </w:rPr>
        <w:t>, grasa 2,18 %</w:t>
      </w:r>
      <w:r w:rsidR="006763E2" w:rsidRPr="00F77169">
        <w:rPr>
          <w:rFonts w:ascii="Times New Roman" w:hAnsi="Times New Roman" w:cs="Times New Roman"/>
          <w:sz w:val="24"/>
          <w:szCs w:val="24"/>
        </w:rPr>
        <w:t>.</w:t>
      </w:r>
    </w:p>
    <w:p w14:paraId="022B8036" w14:textId="159E0440" w:rsidR="001E0F35" w:rsidRDefault="00383A26" w:rsidP="00FA6DE8">
      <w:pPr>
        <w:spacing w:line="360" w:lineRule="auto"/>
        <w:jc w:val="both"/>
        <w:rPr>
          <w:rFonts w:ascii="Times New Roman" w:hAnsi="Times New Roman" w:cs="Times New Roman"/>
          <w:sz w:val="24"/>
          <w:szCs w:val="24"/>
        </w:rPr>
      </w:pPr>
      <w:r w:rsidRPr="00F77169">
        <w:rPr>
          <w:rFonts w:ascii="Times New Roman" w:hAnsi="Times New Roman" w:cs="Times New Roman"/>
          <w:sz w:val="24"/>
          <w:szCs w:val="24"/>
        </w:rPr>
        <w:t xml:space="preserve">Según </w:t>
      </w:r>
      <w:sdt>
        <w:sdtPr>
          <w:rPr>
            <w:rFonts w:ascii="Times New Roman" w:hAnsi="Times New Roman" w:cs="Times New Roman"/>
            <w:b/>
            <w:bCs/>
            <w:sz w:val="24"/>
            <w:szCs w:val="24"/>
          </w:rPr>
          <w:id w:val="1114941060"/>
          <w:citation/>
        </w:sdtPr>
        <w:sdtEndPr/>
        <w:sdtContent>
          <w:r w:rsidRPr="00F77169">
            <w:rPr>
              <w:rFonts w:ascii="Times New Roman" w:hAnsi="Times New Roman" w:cs="Times New Roman"/>
              <w:b/>
              <w:bCs/>
              <w:sz w:val="24"/>
              <w:szCs w:val="24"/>
            </w:rPr>
            <w:fldChar w:fldCharType="begin"/>
          </w:r>
          <w:r w:rsidRPr="00F77169">
            <w:rPr>
              <w:rFonts w:ascii="Times New Roman" w:hAnsi="Times New Roman" w:cs="Times New Roman"/>
              <w:b/>
              <w:bCs/>
              <w:sz w:val="24"/>
              <w:szCs w:val="24"/>
            </w:rPr>
            <w:instrText xml:space="preserve"> CITATION Nav20 \l 12298 </w:instrText>
          </w:r>
          <w:r w:rsidRPr="00F77169">
            <w:rPr>
              <w:rFonts w:ascii="Times New Roman" w:hAnsi="Times New Roman" w:cs="Times New Roman"/>
              <w:b/>
              <w:bCs/>
              <w:sz w:val="24"/>
              <w:szCs w:val="24"/>
            </w:rPr>
            <w:fldChar w:fldCharType="separate"/>
          </w:r>
          <w:r w:rsidR="00602810" w:rsidRPr="00602810">
            <w:rPr>
              <w:rFonts w:ascii="Times New Roman" w:hAnsi="Times New Roman" w:cs="Times New Roman"/>
              <w:noProof/>
              <w:sz w:val="24"/>
              <w:szCs w:val="24"/>
            </w:rPr>
            <w:t>(Navarro, 2020)</w:t>
          </w:r>
          <w:r w:rsidRPr="00F77169">
            <w:rPr>
              <w:rFonts w:ascii="Times New Roman" w:hAnsi="Times New Roman" w:cs="Times New Roman"/>
              <w:b/>
              <w:bCs/>
              <w:sz w:val="24"/>
              <w:szCs w:val="24"/>
            </w:rPr>
            <w:fldChar w:fldCharType="end"/>
          </w:r>
        </w:sdtContent>
      </w:sdt>
      <w:r w:rsidRPr="00F77169">
        <w:rPr>
          <w:rFonts w:ascii="Times New Roman" w:hAnsi="Times New Roman" w:cs="Times New Roman"/>
          <w:b/>
          <w:bCs/>
          <w:sz w:val="24"/>
          <w:szCs w:val="24"/>
        </w:rPr>
        <w:t xml:space="preserve"> </w:t>
      </w:r>
      <w:r w:rsidRPr="00F77169">
        <w:rPr>
          <w:rFonts w:ascii="Times New Roman" w:hAnsi="Times New Roman" w:cs="Times New Roman"/>
          <w:sz w:val="24"/>
          <w:szCs w:val="24"/>
        </w:rPr>
        <w:t>en su investigación titulada ¨ Evaluación del rendimiento y composición química de dos variedades de avena vicia forrajeras en dos pisos altitudinales de Cajamarca¨. Al cosechar la asociación Avena sativa - Vicia villosa, a los 4 meses de edad, cuando la avena se encontraba en 50% de floración y la vicia en 20% de floración, obtuvieron los siguientes componentes, materia Seca = 35, 029%, Proteína Cruda = 10, 302%, Extracto Etéreo = 2, 552%, Fibra Cruda = 28, 325%, Extracto Libre de Nitrógeno = 52,</w:t>
      </w:r>
      <w:r w:rsidR="001E0F35" w:rsidRPr="00F77169">
        <w:rPr>
          <w:rFonts w:ascii="Times New Roman" w:hAnsi="Times New Roman" w:cs="Times New Roman"/>
          <w:sz w:val="24"/>
          <w:szCs w:val="24"/>
        </w:rPr>
        <w:t xml:space="preserve"> </w:t>
      </w:r>
      <w:r w:rsidRPr="00F77169">
        <w:rPr>
          <w:rFonts w:ascii="Times New Roman" w:hAnsi="Times New Roman" w:cs="Times New Roman"/>
          <w:sz w:val="24"/>
          <w:szCs w:val="24"/>
        </w:rPr>
        <w:t xml:space="preserve">892% y Cenizas = </w:t>
      </w:r>
      <w:r w:rsidR="001E0F35" w:rsidRPr="00F77169">
        <w:rPr>
          <w:rFonts w:ascii="Times New Roman" w:hAnsi="Times New Roman" w:cs="Times New Roman"/>
          <w:sz w:val="24"/>
          <w:szCs w:val="24"/>
        </w:rPr>
        <w:t>2</w:t>
      </w:r>
      <w:r w:rsidRPr="00F77169">
        <w:rPr>
          <w:rFonts w:ascii="Times New Roman" w:hAnsi="Times New Roman" w:cs="Times New Roman"/>
          <w:sz w:val="24"/>
          <w:szCs w:val="24"/>
        </w:rPr>
        <w:t>,</w:t>
      </w:r>
      <w:r w:rsidR="001E0F35" w:rsidRPr="00F77169">
        <w:rPr>
          <w:rFonts w:ascii="Times New Roman" w:hAnsi="Times New Roman" w:cs="Times New Roman"/>
          <w:sz w:val="24"/>
          <w:szCs w:val="24"/>
        </w:rPr>
        <w:t xml:space="preserve"> 80</w:t>
      </w:r>
      <w:r w:rsidRPr="00F77169">
        <w:rPr>
          <w:rFonts w:ascii="Times New Roman" w:hAnsi="Times New Roman" w:cs="Times New Roman"/>
          <w:sz w:val="24"/>
          <w:szCs w:val="24"/>
        </w:rPr>
        <w:t xml:space="preserve"> %.</w:t>
      </w:r>
    </w:p>
    <w:p w14:paraId="00C698B2" w14:textId="71FD256B" w:rsidR="00796A28" w:rsidRDefault="00796A28" w:rsidP="00FA6DE8">
      <w:pPr>
        <w:spacing w:line="360" w:lineRule="auto"/>
        <w:jc w:val="both"/>
        <w:rPr>
          <w:rFonts w:ascii="Times New Roman" w:hAnsi="Times New Roman" w:cs="Times New Roman"/>
          <w:b/>
          <w:bCs/>
          <w:sz w:val="24"/>
          <w:szCs w:val="24"/>
        </w:rPr>
      </w:pPr>
      <w:r w:rsidRPr="00796A28">
        <w:rPr>
          <w:rFonts w:ascii="Times New Roman" w:hAnsi="Times New Roman" w:cs="Times New Roman"/>
          <w:b/>
          <w:bCs/>
          <w:sz w:val="24"/>
          <w:szCs w:val="24"/>
        </w:rPr>
        <w:t xml:space="preserve">VICIA </w:t>
      </w:r>
    </w:p>
    <w:p w14:paraId="17916685" w14:textId="71F5ACE9" w:rsidR="00796A28" w:rsidRPr="007D5857" w:rsidRDefault="00796A28" w:rsidP="00FA6DE8">
      <w:pPr>
        <w:jc w:val="both"/>
        <w:rPr>
          <w:rFonts w:ascii="Times New Roman" w:hAnsi="Times New Roman" w:cs="Times New Roman"/>
          <w:b/>
          <w:bCs/>
          <w:sz w:val="24"/>
          <w:szCs w:val="24"/>
        </w:rPr>
      </w:pPr>
      <w:bookmarkStart w:id="136" w:name="_Toc94885919"/>
      <w:r w:rsidRPr="007D5857">
        <w:rPr>
          <w:rFonts w:ascii="Times New Roman" w:hAnsi="Times New Roman" w:cs="Times New Roman"/>
          <w:b/>
          <w:bCs/>
          <w:sz w:val="24"/>
          <w:szCs w:val="24"/>
        </w:rPr>
        <w:t>Tabla 20.</w:t>
      </w:r>
      <w:bookmarkEnd w:id="136"/>
    </w:p>
    <w:p w14:paraId="3197A7B3" w14:textId="2515C011" w:rsidR="00796A28" w:rsidRPr="007D5857" w:rsidRDefault="00796A28" w:rsidP="00FA6DE8">
      <w:pPr>
        <w:jc w:val="both"/>
        <w:rPr>
          <w:rFonts w:ascii="Times New Roman" w:hAnsi="Times New Roman" w:cs="Times New Roman"/>
          <w:i/>
          <w:iCs/>
          <w:sz w:val="24"/>
          <w:szCs w:val="24"/>
        </w:rPr>
      </w:pPr>
      <w:bookmarkStart w:id="137" w:name="_Toc94885920"/>
      <w:r w:rsidRPr="007D5857">
        <w:rPr>
          <w:rFonts w:ascii="Times New Roman" w:hAnsi="Times New Roman" w:cs="Times New Roman"/>
          <w:i/>
          <w:iCs/>
          <w:sz w:val="24"/>
          <w:szCs w:val="24"/>
        </w:rPr>
        <w:t xml:space="preserve">Rangos referenciales en el pasto Vicia /Valores que se obtuvieron en el análisis del pasto </w:t>
      </w:r>
      <w:r w:rsidR="009C30C2" w:rsidRPr="007D5857">
        <w:rPr>
          <w:rFonts w:ascii="Times New Roman" w:hAnsi="Times New Roman" w:cs="Times New Roman"/>
          <w:i/>
          <w:iCs/>
          <w:sz w:val="24"/>
          <w:szCs w:val="24"/>
        </w:rPr>
        <w:t>Vicia.</w:t>
      </w:r>
      <w:bookmarkEnd w:id="137"/>
    </w:p>
    <w:tbl>
      <w:tblPr>
        <w:tblStyle w:val="Tablaconcuadrcula1"/>
        <w:tblW w:w="7479" w:type="dxa"/>
        <w:tblInd w:w="-113" w:type="dxa"/>
        <w:tblLook w:val="04A0" w:firstRow="1" w:lastRow="0" w:firstColumn="1" w:lastColumn="0" w:noHBand="0" w:noVBand="1"/>
      </w:tblPr>
      <w:tblGrid>
        <w:gridCol w:w="1980"/>
        <w:gridCol w:w="2381"/>
        <w:gridCol w:w="2126"/>
        <w:gridCol w:w="992"/>
      </w:tblGrid>
      <w:tr w:rsidR="009C30C2" w14:paraId="31D36B2A" w14:textId="77777777" w:rsidTr="008E3870">
        <w:trPr>
          <w:trHeight w:val="649"/>
        </w:trPr>
        <w:tc>
          <w:tcPr>
            <w:tcW w:w="1980" w:type="dxa"/>
          </w:tcPr>
          <w:p w14:paraId="460CBA77" w14:textId="7668014D" w:rsidR="00796A28" w:rsidRPr="00796A28" w:rsidRDefault="00796A28" w:rsidP="00833CA3">
            <w:pPr>
              <w:rPr>
                <w:rFonts w:ascii="Times New Roman" w:hAnsi="Times New Roman" w:cs="Times New Roman"/>
                <w:b/>
                <w:bCs/>
                <w:sz w:val="24"/>
                <w:szCs w:val="24"/>
              </w:rPr>
            </w:pPr>
            <w:r>
              <w:rPr>
                <w:rFonts w:ascii="Times New Roman" w:hAnsi="Times New Roman" w:cs="Times New Roman"/>
                <w:b/>
                <w:bCs/>
                <w:sz w:val="24"/>
                <w:szCs w:val="24"/>
              </w:rPr>
              <w:t>P</w:t>
            </w:r>
            <w:r w:rsidRPr="00796A28">
              <w:rPr>
                <w:rFonts w:ascii="Times New Roman" w:hAnsi="Times New Roman" w:cs="Times New Roman"/>
                <w:b/>
                <w:bCs/>
                <w:sz w:val="24"/>
                <w:szCs w:val="24"/>
              </w:rPr>
              <w:t>arámetros</w:t>
            </w:r>
          </w:p>
        </w:tc>
        <w:tc>
          <w:tcPr>
            <w:tcW w:w="2381" w:type="dxa"/>
          </w:tcPr>
          <w:p w14:paraId="715A44E3" w14:textId="137E4219" w:rsidR="00796A28" w:rsidRPr="00796A28" w:rsidRDefault="00796A28" w:rsidP="00833CA3">
            <w:pPr>
              <w:rPr>
                <w:rFonts w:ascii="Times New Roman" w:hAnsi="Times New Roman" w:cs="Times New Roman"/>
                <w:b/>
                <w:bCs/>
                <w:sz w:val="24"/>
                <w:szCs w:val="24"/>
              </w:rPr>
            </w:pPr>
            <w:r>
              <w:rPr>
                <w:rFonts w:ascii="Times New Roman" w:hAnsi="Times New Roman" w:cs="Times New Roman"/>
                <w:b/>
                <w:bCs/>
                <w:sz w:val="24"/>
                <w:szCs w:val="24"/>
              </w:rPr>
              <w:t>R</w:t>
            </w:r>
            <w:r w:rsidRPr="00796A28">
              <w:rPr>
                <w:rFonts w:ascii="Times New Roman" w:hAnsi="Times New Roman" w:cs="Times New Roman"/>
                <w:b/>
                <w:bCs/>
                <w:sz w:val="24"/>
                <w:szCs w:val="24"/>
              </w:rPr>
              <w:t>angos referenciales</w:t>
            </w:r>
          </w:p>
        </w:tc>
        <w:tc>
          <w:tcPr>
            <w:tcW w:w="2126" w:type="dxa"/>
          </w:tcPr>
          <w:p w14:paraId="2F11BA9E" w14:textId="27D46E3B" w:rsidR="00796A28" w:rsidRPr="00796A28" w:rsidRDefault="00796A28" w:rsidP="00833CA3">
            <w:pPr>
              <w:rPr>
                <w:rFonts w:ascii="Times New Roman" w:hAnsi="Times New Roman" w:cs="Times New Roman"/>
                <w:b/>
                <w:bCs/>
                <w:sz w:val="24"/>
                <w:szCs w:val="24"/>
              </w:rPr>
            </w:pPr>
            <w:r>
              <w:rPr>
                <w:rFonts w:ascii="Times New Roman" w:hAnsi="Times New Roman" w:cs="Times New Roman"/>
                <w:b/>
                <w:bCs/>
                <w:sz w:val="24"/>
                <w:szCs w:val="24"/>
              </w:rPr>
              <w:t>V</w:t>
            </w:r>
            <w:r w:rsidRPr="00796A28">
              <w:rPr>
                <w:rFonts w:ascii="Times New Roman" w:hAnsi="Times New Roman" w:cs="Times New Roman"/>
                <w:b/>
                <w:bCs/>
                <w:sz w:val="24"/>
                <w:szCs w:val="24"/>
              </w:rPr>
              <w:t>alores obtenidos</w:t>
            </w:r>
          </w:p>
        </w:tc>
        <w:tc>
          <w:tcPr>
            <w:tcW w:w="992" w:type="dxa"/>
          </w:tcPr>
          <w:p w14:paraId="56310681" w14:textId="5322E96F" w:rsidR="00796A28" w:rsidRPr="00796A28" w:rsidRDefault="00796A28" w:rsidP="00833CA3">
            <w:pPr>
              <w:rPr>
                <w:rFonts w:ascii="Times New Roman" w:hAnsi="Times New Roman" w:cs="Times New Roman"/>
                <w:b/>
                <w:bCs/>
                <w:sz w:val="24"/>
                <w:szCs w:val="24"/>
              </w:rPr>
            </w:pPr>
            <w:r>
              <w:rPr>
                <w:rFonts w:ascii="Times New Roman" w:hAnsi="Times New Roman" w:cs="Times New Roman"/>
                <w:b/>
                <w:bCs/>
                <w:sz w:val="24"/>
                <w:szCs w:val="24"/>
              </w:rPr>
              <w:t>U</w:t>
            </w:r>
            <w:r w:rsidRPr="00796A28">
              <w:rPr>
                <w:rFonts w:ascii="Times New Roman" w:hAnsi="Times New Roman" w:cs="Times New Roman"/>
                <w:b/>
                <w:bCs/>
                <w:sz w:val="24"/>
                <w:szCs w:val="24"/>
              </w:rPr>
              <w:t>nidad</w:t>
            </w:r>
          </w:p>
        </w:tc>
      </w:tr>
      <w:tr w:rsidR="009C30C2" w14:paraId="018D6898" w14:textId="77777777" w:rsidTr="008E3870">
        <w:tc>
          <w:tcPr>
            <w:tcW w:w="1980" w:type="dxa"/>
          </w:tcPr>
          <w:p w14:paraId="16C2FE1B" w14:textId="77777777" w:rsidR="00796A28" w:rsidRPr="00796A28" w:rsidRDefault="00796A28" w:rsidP="00833CA3">
            <w:pPr>
              <w:rPr>
                <w:rFonts w:ascii="Times New Roman" w:hAnsi="Times New Roman" w:cs="Times New Roman"/>
                <w:sz w:val="24"/>
                <w:szCs w:val="24"/>
              </w:rPr>
            </w:pPr>
            <w:r w:rsidRPr="00796A28">
              <w:rPr>
                <w:rFonts w:ascii="Times New Roman" w:hAnsi="Times New Roman" w:cs="Times New Roman"/>
                <w:sz w:val="24"/>
                <w:szCs w:val="24"/>
              </w:rPr>
              <w:t>Proteína cruda</w:t>
            </w:r>
          </w:p>
        </w:tc>
        <w:tc>
          <w:tcPr>
            <w:tcW w:w="2381" w:type="dxa"/>
          </w:tcPr>
          <w:p w14:paraId="519B0F19" w14:textId="27356DC3" w:rsidR="00796A28" w:rsidRPr="00796A28" w:rsidRDefault="00796A28" w:rsidP="00833CA3">
            <w:pPr>
              <w:rPr>
                <w:rFonts w:ascii="Times New Roman" w:hAnsi="Times New Roman" w:cs="Times New Roman"/>
                <w:sz w:val="24"/>
                <w:szCs w:val="24"/>
              </w:rPr>
            </w:pPr>
            <w:r w:rsidRPr="00796A28">
              <w:rPr>
                <w:rFonts w:ascii="Times New Roman" w:hAnsi="Times New Roman" w:cs="Times New Roman"/>
                <w:sz w:val="24"/>
                <w:szCs w:val="24"/>
              </w:rPr>
              <w:t xml:space="preserve">10 </w:t>
            </w:r>
          </w:p>
        </w:tc>
        <w:tc>
          <w:tcPr>
            <w:tcW w:w="2126" w:type="dxa"/>
          </w:tcPr>
          <w:p w14:paraId="449F2240" w14:textId="77777777" w:rsidR="00796A28" w:rsidRPr="00796A28" w:rsidRDefault="00796A28" w:rsidP="00833CA3">
            <w:pPr>
              <w:rPr>
                <w:rFonts w:ascii="Times New Roman" w:hAnsi="Times New Roman" w:cs="Times New Roman"/>
                <w:b/>
                <w:bCs/>
                <w:sz w:val="24"/>
                <w:szCs w:val="24"/>
              </w:rPr>
            </w:pPr>
            <w:r w:rsidRPr="00796A28">
              <w:rPr>
                <w:rFonts w:ascii="Times New Roman" w:hAnsi="Times New Roman" w:cs="Times New Roman"/>
                <w:b/>
                <w:bCs/>
                <w:sz w:val="24"/>
                <w:szCs w:val="24"/>
              </w:rPr>
              <w:t>6,78</w:t>
            </w:r>
          </w:p>
        </w:tc>
        <w:tc>
          <w:tcPr>
            <w:tcW w:w="992" w:type="dxa"/>
          </w:tcPr>
          <w:p w14:paraId="27F1C7DE" w14:textId="77777777" w:rsidR="00796A28" w:rsidRPr="00796A28" w:rsidRDefault="00796A28" w:rsidP="00833CA3">
            <w:pPr>
              <w:rPr>
                <w:rFonts w:ascii="Times New Roman" w:hAnsi="Times New Roman" w:cs="Times New Roman"/>
                <w:b/>
                <w:bCs/>
                <w:sz w:val="24"/>
                <w:szCs w:val="24"/>
              </w:rPr>
            </w:pPr>
            <w:r w:rsidRPr="00796A28">
              <w:rPr>
                <w:rFonts w:ascii="Times New Roman" w:hAnsi="Times New Roman" w:cs="Times New Roman"/>
                <w:color w:val="000000"/>
                <w:sz w:val="24"/>
                <w:szCs w:val="24"/>
              </w:rPr>
              <w:t>%</w:t>
            </w:r>
          </w:p>
        </w:tc>
      </w:tr>
      <w:tr w:rsidR="009C30C2" w14:paraId="51233514" w14:textId="77777777" w:rsidTr="008E3870">
        <w:tc>
          <w:tcPr>
            <w:tcW w:w="1980" w:type="dxa"/>
          </w:tcPr>
          <w:p w14:paraId="28F233A3" w14:textId="77777777" w:rsidR="00796A28" w:rsidRPr="00796A28" w:rsidRDefault="00796A28" w:rsidP="00833CA3">
            <w:pPr>
              <w:rPr>
                <w:rFonts w:ascii="Times New Roman" w:hAnsi="Times New Roman" w:cs="Times New Roman"/>
                <w:sz w:val="24"/>
                <w:szCs w:val="24"/>
              </w:rPr>
            </w:pPr>
            <w:r w:rsidRPr="00796A28">
              <w:rPr>
                <w:rFonts w:ascii="Times New Roman" w:hAnsi="Times New Roman" w:cs="Times New Roman"/>
                <w:sz w:val="24"/>
                <w:szCs w:val="24"/>
              </w:rPr>
              <w:t>Azúcar reductora</w:t>
            </w:r>
          </w:p>
        </w:tc>
        <w:tc>
          <w:tcPr>
            <w:tcW w:w="2381" w:type="dxa"/>
          </w:tcPr>
          <w:p w14:paraId="6EB3B254" w14:textId="77777777" w:rsidR="00796A28" w:rsidRPr="00796A28" w:rsidRDefault="00796A28" w:rsidP="00833CA3">
            <w:pPr>
              <w:rPr>
                <w:rFonts w:ascii="Times New Roman" w:hAnsi="Times New Roman" w:cs="Times New Roman"/>
                <w:sz w:val="24"/>
                <w:szCs w:val="24"/>
              </w:rPr>
            </w:pPr>
            <w:r w:rsidRPr="00796A28">
              <w:rPr>
                <w:rFonts w:ascii="Times New Roman" w:hAnsi="Times New Roman" w:cs="Times New Roman"/>
                <w:sz w:val="24"/>
                <w:szCs w:val="24"/>
              </w:rPr>
              <w:t>9,95</w:t>
            </w:r>
          </w:p>
        </w:tc>
        <w:tc>
          <w:tcPr>
            <w:tcW w:w="2126" w:type="dxa"/>
          </w:tcPr>
          <w:p w14:paraId="7ECD3C1B" w14:textId="77777777" w:rsidR="00796A28" w:rsidRPr="00796A28" w:rsidRDefault="00796A28" w:rsidP="00833CA3">
            <w:pPr>
              <w:rPr>
                <w:rFonts w:ascii="Times New Roman" w:hAnsi="Times New Roman" w:cs="Times New Roman"/>
                <w:b/>
                <w:bCs/>
                <w:sz w:val="24"/>
                <w:szCs w:val="24"/>
              </w:rPr>
            </w:pPr>
            <w:r w:rsidRPr="00796A28">
              <w:rPr>
                <w:rFonts w:ascii="Times New Roman" w:hAnsi="Times New Roman" w:cs="Times New Roman"/>
                <w:b/>
                <w:bCs/>
                <w:sz w:val="24"/>
                <w:szCs w:val="24"/>
              </w:rPr>
              <w:t>5,03</w:t>
            </w:r>
          </w:p>
        </w:tc>
        <w:tc>
          <w:tcPr>
            <w:tcW w:w="992" w:type="dxa"/>
          </w:tcPr>
          <w:p w14:paraId="2287DC82" w14:textId="77777777" w:rsidR="00796A28" w:rsidRPr="00796A28" w:rsidRDefault="00796A28" w:rsidP="00833CA3">
            <w:pPr>
              <w:rPr>
                <w:rFonts w:ascii="Times New Roman" w:hAnsi="Times New Roman" w:cs="Times New Roman"/>
                <w:b/>
                <w:bCs/>
                <w:sz w:val="24"/>
                <w:szCs w:val="24"/>
              </w:rPr>
            </w:pPr>
            <w:r w:rsidRPr="00796A28">
              <w:rPr>
                <w:rFonts w:ascii="Times New Roman" w:hAnsi="Times New Roman" w:cs="Times New Roman"/>
                <w:color w:val="000000"/>
                <w:sz w:val="24"/>
                <w:szCs w:val="24"/>
              </w:rPr>
              <w:t>%</w:t>
            </w:r>
          </w:p>
        </w:tc>
      </w:tr>
      <w:tr w:rsidR="009C30C2" w14:paraId="296BDCB7" w14:textId="77777777" w:rsidTr="008E3870">
        <w:tc>
          <w:tcPr>
            <w:tcW w:w="1980" w:type="dxa"/>
          </w:tcPr>
          <w:p w14:paraId="4EB80F8A" w14:textId="77777777" w:rsidR="00796A28" w:rsidRPr="00796A28" w:rsidRDefault="00796A28" w:rsidP="00833CA3">
            <w:pPr>
              <w:rPr>
                <w:rFonts w:ascii="Times New Roman" w:hAnsi="Times New Roman" w:cs="Times New Roman"/>
                <w:sz w:val="24"/>
                <w:szCs w:val="24"/>
              </w:rPr>
            </w:pPr>
            <w:r w:rsidRPr="00796A28">
              <w:rPr>
                <w:rFonts w:ascii="Times New Roman" w:hAnsi="Times New Roman" w:cs="Times New Roman"/>
                <w:sz w:val="24"/>
                <w:szCs w:val="24"/>
              </w:rPr>
              <w:t xml:space="preserve">Grasa </w:t>
            </w:r>
          </w:p>
        </w:tc>
        <w:tc>
          <w:tcPr>
            <w:tcW w:w="2381" w:type="dxa"/>
          </w:tcPr>
          <w:p w14:paraId="063901B8" w14:textId="77777777" w:rsidR="00796A28" w:rsidRPr="00796A28" w:rsidRDefault="00796A28" w:rsidP="00833CA3">
            <w:pPr>
              <w:rPr>
                <w:rFonts w:ascii="Times New Roman" w:hAnsi="Times New Roman" w:cs="Times New Roman"/>
                <w:sz w:val="24"/>
                <w:szCs w:val="24"/>
              </w:rPr>
            </w:pPr>
            <w:r w:rsidRPr="00796A28">
              <w:rPr>
                <w:rFonts w:ascii="Times New Roman" w:hAnsi="Times New Roman" w:cs="Times New Roman"/>
                <w:sz w:val="24"/>
                <w:szCs w:val="24"/>
              </w:rPr>
              <w:t>3</w:t>
            </w:r>
          </w:p>
        </w:tc>
        <w:tc>
          <w:tcPr>
            <w:tcW w:w="2126" w:type="dxa"/>
          </w:tcPr>
          <w:p w14:paraId="5403A87D" w14:textId="77777777" w:rsidR="00796A28" w:rsidRPr="00796A28" w:rsidRDefault="00796A28" w:rsidP="00833CA3">
            <w:pPr>
              <w:rPr>
                <w:rFonts w:ascii="Times New Roman" w:hAnsi="Times New Roman" w:cs="Times New Roman"/>
                <w:b/>
                <w:bCs/>
                <w:sz w:val="24"/>
                <w:szCs w:val="24"/>
              </w:rPr>
            </w:pPr>
            <w:r w:rsidRPr="00796A28">
              <w:rPr>
                <w:rFonts w:ascii="Times New Roman" w:hAnsi="Times New Roman" w:cs="Times New Roman"/>
                <w:b/>
                <w:bCs/>
                <w:sz w:val="24"/>
                <w:szCs w:val="24"/>
              </w:rPr>
              <w:t>0,78</w:t>
            </w:r>
          </w:p>
        </w:tc>
        <w:tc>
          <w:tcPr>
            <w:tcW w:w="992" w:type="dxa"/>
          </w:tcPr>
          <w:p w14:paraId="2B63A98A" w14:textId="77777777" w:rsidR="00796A28" w:rsidRPr="00796A28" w:rsidRDefault="00796A28" w:rsidP="00833CA3">
            <w:pPr>
              <w:rPr>
                <w:rFonts w:ascii="Times New Roman" w:hAnsi="Times New Roman" w:cs="Times New Roman"/>
                <w:b/>
                <w:bCs/>
                <w:sz w:val="24"/>
                <w:szCs w:val="24"/>
              </w:rPr>
            </w:pPr>
            <w:r w:rsidRPr="00796A28">
              <w:rPr>
                <w:rFonts w:ascii="Times New Roman" w:hAnsi="Times New Roman" w:cs="Times New Roman"/>
                <w:color w:val="000000"/>
                <w:sz w:val="24"/>
                <w:szCs w:val="24"/>
              </w:rPr>
              <w:t>%</w:t>
            </w:r>
          </w:p>
        </w:tc>
      </w:tr>
      <w:tr w:rsidR="009C30C2" w14:paraId="63DC7CD3" w14:textId="77777777" w:rsidTr="008E3870">
        <w:tc>
          <w:tcPr>
            <w:tcW w:w="1980" w:type="dxa"/>
          </w:tcPr>
          <w:p w14:paraId="29FF1A32" w14:textId="77777777" w:rsidR="00796A28" w:rsidRPr="00796A28" w:rsidRDefault="00796A28" w:rsidP="00833CA3">
            <w:pPr>
              <w:rPr>
                <w:rFonts w:ascii="Times New Roman" w:hAnsi="Times New Roman" w:cs="Times New Roman"/>
                <w:sz w:val="24"/>
                <w:szCs w:val="24"/>
              </w:rPr>
            </w:pPr>
            <w:r w:rsidRPr="00796A28">
              <w:rPr>
                <w:rFonts w:ascii="Times New Roman" w:hAnsi="Times New Roman" w:cs="Times New Roman"/>
                <w:sz w:val="24"/>
                <w:szCs w:val="24"/>
              </w:rPr>
              <w:t xml:space="preserve">Cenizas </w:t>
            </w:r>
          </w:p>
        </w:tc>
        <w:tc>
          <w:tcPr>
            <w:tcW w:w="2381" w:type="dxa"/>
          </w:tcPr>
          <w:p w14:paraId="3A9CAF1B" w14:textId="77777777" w:rsidR="00796A28" w:rsidRPr="00796A28" w:rsidRDefault="00796A28" w:rsidP="00833CA3">
            <w:pPr>
              <w:rPr>
                <w:rFonts w:ascii="Times New Roman" w:hAnsi="Times New Roman" w:cs="Times New Roman"/>
                <w:sz w:val="24"/>
                <w:szCs w:val="24"/>
              </w:rPr>
            </w:pPr>
            <w:r w:rsidRPr="00796A28">
              <w:rPr>
                <w:rFonts w:ascii="Times New Roman" w:hAnsi="Times New Roman" w:cs="Times New Roman"/>
                <w:sz w:val="24"/>
                <w:szCs w:val="24"/>
              </w:rPr>
              <w:t>3,5</w:t>
            </w:r>
          </w:p>
        </w:tc>
        <w:tc>
          <w:tcPr>
            <w:tcW w:w="2126" w:type="dxa"/>
          </w:tcPr>
          <w:p w14:paraId="27F66877" w14:textId="77777777" w:rsidR="00796A28" w:rsidRPr="00796A28" w:rsidRDefault="00796A28" w:rsidP="00833CA3">
            <w:pPr>
              <w:rPr>
                <w:rFonts w:ascii="Times New Roman" w:hAnsi="Times New Roman" w:cs="Times New Roman"/>
                <w:b/>
                <w:bCs/>
                <w:sz w:val="24"/>
                <w:szCs w:val="24"/>
              </w:rPr>
            </w:pPr>
            <w:r w:rsidRPr="00796A28">
              <w:rPr>
                <w:rFonts w:ascii="Times New Roman" w:hAnsi="Times New Roman" w:cs="Times New Roman"/>
                <w:b/>
                <w:bCs/>
                <w:sz w:val="24"/>
                <w:szCs w:val="24"/>
              </w:rPr>
              <w:t>1,02</w:t>
            </w:r>
          </w:p>
        </w:tc>
        <w:tc>
          <w:tcPr>
            <w:tcW w:w="992" w:type="dxa"/>
          </w:tcPr>
          <w:p w14:paraId="331265E9" w14:textId="77777777" w:rsidR="00796A28" w:rsidRPr="00796A28" w:rsidRDefault="00796A28" w:rsidP="00833CA3">
            <w:pPr>
              <w:rPr>
                <w:rFonts w:ascii="Times New Roman" w:hAnsi="Times New Roman" w:cs="Times New Roman"/>
                <w:b/>
                <w:bCs/>
                <w:sz w:val="24"/>
                <w:szCs w:val="24"/>
              </w:rPr>
            </w:pPr>
            <w:r w:rsidRPr="00796A28">
              <w:rPr>
                <w:rFonts w:ascii="Times New Roman" w:hAnsi="Times New Roman" w:cs="Times New Roman"/>
                <w:color w:val="000000"/>
                <w:sz w:val="24"/>
                <w:szCs w:val="24"/>
              </w:rPr>
              <w:t>%</w:t>
            </w:r>
          </w:p>
        </w:tc>
      </w:tr>
      <w:tr w:rsidR="009C30C2" w14:paraId="442965B5" w14:textId="77777777" w:rsidTr="008E3870">
        <w:tc>
          <w:tcPr>
            <w:tcW w:w="1980" w:type="dxa"/>
          </w:tcPr>
          <w:p w14:paraId="1CAD9B0C" w14:textId="77777777" w:rsidR="00796A28" w:rsidRPr="00796A28" w:rsidRDefault="00796A28" w:rsidP="00833CA3">
            <w:pPr>
              <w:rPr>
                <w:rFonts w:ascii="Times New Roman" w:hAnsi="Times New Roman" w:cs="Times New Roman"/>
                <w:sz w:val="24"/>
                <w:szCs w:val="24"/>
              </w:rPr>
            </w:pPr>
            <w:r w:rsidRPr="00796A28">
              <w:rPr>
                <w:rFonts w:ascii="Times New Roman" w:hAnsi="Times New Roman" w:cs="Times New Roman"/>
                <w:sz w:val="24"/>
                <w:szCs w:val="24"/>
              </w:rPr>
              <w:t xml:space="preserve">Humedad </w:t>
            </w:r>
          </w:p>
        </w:tc>
        <w:tc>
          <w:tcPr>
            <w:tcW w:w="2381" w:type="dxa"/>
          </w:tcPr>
          <w:p w14:paraId="4B21E085" w14:textId="77777777" w:rsidR="00796A28" w:rsidRPr="00796A28" w:rsidRDefault="00796A28" w:rsidP="00833CA3">
            <w:pPr>
              <w:rPr>
                <w:rFonts w:ascii="Times New Roman" w:hAnsi="Times New Roman" w:cs="Times New Roman"/>
                <w:sz w:val="24"/>
                <w:szCs w:val="24"/>
              </w:rPr>
            </w:pPr>
            <w:r w:rsidRPr="00796A28">
              <w:rPr>
                <w:rFonts w:ascii="Times New Roman" w:hAnsi="Times New Roman" w:cs="Times New Roman"/>
                <w:sz w:val="24"/>
                <w:szCs w:val="24"/>
              </w:rPr>
              <w:t>80</w:t>
            </w:r>
          </w:p>
        </w:tc>
        <w:tc>
          <w:tcPr>
            <w:tcW w:w="2126" w:type="dxa"/>
          </w:tcPr>
          <w:p w14:paraId="6DAF1AE4" w14:textId="77777777" w:rsidR="00796A28" w:rsidRPr="00796A28" w:rsidRDefault="00796A28" w:rsidP="00833CA3">
            <w:pPr>
              <w:rPr>
                <w:rFonts w:ascii="Times New Roman" w:hAnsi="Times New Roman" w:cs="Times New Roman"/>
                <w:b/>
                <w:bCs/>
                <w:sz w:val="24"/>
                <w:szCs w:val="24"/>
              </w:rPr>
            </w:pPr>
            <w:r w:rsidRPr="00796A28">
              <w:rPr>
                <w:rFonts w:ascii="Times New Roman" w:hAnsi="Times New Roman" w:cs="Times New Roman"/>
                <w:b/>
                <w:bCs/>
                <w:sz w:val="24"/>
                <w:szCs w:val="24"/>
              </w:rPr>
              <w:t>86,89</w:t>
            </w:r>
          </w:p>
        </w:tc>
        <w:tc>
          <w:tcPr>
            <w:tcW w:w="992" w:type="dxa"/>
          </w:tcPr>
          <w:p w14:paraId="71A78F17" w14:textId="77777777" w:rsidR="00796A28" w:rsidRPr="00796A28" w:rsidRDefault="00796A28" w:rsidP="00833CA3">
            <w:pPr>
              <w:rPr>
                <w:rFonts w:ascii="Times New Roman" w:hAnsi="Times New Roman" w:cs="Times New Roman"/>
                <w:b/>
                <w:bCs/>
                <w:sz w:val="24"/>
                <w:szCs w:val="24"/>
              </w:rPr>
            </w:pPr>
            <w:r w:rsidRPr="00796A28">
              <w:rPr>
                <w:rFonts w:ascii="Times New Roman" w:hAnsi="Times New Roman" w:cs="Times New Roman"/>
                <w:color w:val="000000"/>
                <w:sz w:val="24"/>
                <w:szCs w:val="24"/>
              </w:rPr>
              <w:t>%</w:t>
            </w:r>
          </w:p>
        </w:tc>
      </w:tr>
      <w:tr w:rsidR="009C30C2" w14:paraId="4F55D3DF" w14:textId="77777777" w:rsidTr="008E3870">
        <w:tc>
          <w:tcPr>
            <w:tcW w:w="1980" w:type="dxa"/>
          </w:tcPr>
          <w:p w14:paraId="032FB071" w14:textId="77777777" w:rsidR="00796A28" w:rsidRPr="00796A28" w:rsidRDefault="00796A28" w:rsidP="00833CA3">
            <w:pPr>
              <w:rPr>
                <w:rFonts w:ascii="Times New Roman" w:hAnsi="Times New Roman" w:cs="Times New Roman"/>
                <w:sz w:val="24"/>
                <w:szCs w:val="24"/>
              </w:rPr>
            </w:pPr>
            <w:r w:rsidRPr="00796A28">
              <w:rPr>
                <w:rFonts w:ascii="Times New Roman" w:hAnsi="Times New Roman" w:cs="Times New Roman"/>
                <w:sz w:val="24"/>
                <w:szCs w:val="24"/>
              </w:rPr>
              <w:t xml:space="preserve">Acidez </w:t>
            </w:r>
          </w:p>
        </w:tc>
        <w:tc>
          <w:tcPr>
            <w:tcW w:w="2381" w:type="dxa"/>
          </w:tcPr>
          <w:p w14:paraId="579090CD" w14:textId="77777777" w:rsidR="00796A28" w:rsidRPr="00796A28" w:rsidRDefault="00796A28" w:rsidP="00833CA3">
            <w:pPr>
              <w:rPr>
                <w:rFonts w:ascii="Times New Roman" w:hAnsi="Times New Roman" w:cs="Times New Roman"/>
                <w:sz w:val="24"/>
                <w:szCs w:val="24"/>
              </w:rPr>
            </w:pPr>
            <w:r w:rsidRPr="00796A28">
              <w:rPr>
                <w:rFonts w:ascii="Times New Roman" w:hAnsi="Times New Roman" w:cs="Times New Roman"/>
                <w:sz w:val="24"/>
                <w:szCs w:val="24"/>
              </w:rPr>
              <w:t>5,5</w:t>
            </w:r>
          </w:p>
        </w:tc>
        <w:tc>
          <w:tcPr>
            <w:tcW w:w="2126" w:type="dxa"/>
          </w:tcPr>
          <w:p w14:paraId="600FF9B1" w14:textId="77777777" w:rsidR="00796A28" w:rsidRPr="00796A28" w:rsidRDefault="00796A28" w:rsidP="00833CA3">
            <w:pPr>
              <w:rPr>
                <w:rFonts w:ascii="Times New Roman" w:hAnsi="Times New Roman" w:cs="Times New Roman"/>
                <w:b/>
                <w:bCs/>
                <w:sz w:val="24"/>
                <w:szCs w:val="24"/>
              </w:rPr>
            </w:pPr>
            <w:r w:rsidRPr="00796A28">
              <w:rPr>
                <w:rFonts w:ascii="Times New Roman" w:hAnsi="Times New Roman" w:cs="Times New Roman"/>
                <w:b/>
                <w:bCs/>
                <w:sz w:val="24"/>
                <w:szCs w:val="24"/>
              </w:rPr>
              <w:t>0,87</w:t>
            </w:r>
          </w:p>
        </w:tc>
        <w:tc>
          <w:tcPr>
            <w:tcW w:w="992" w:type="dxa"/>
          </w:tcPr>
          <w:p w14:paraId="5FEAD763" w14:textId="77777777" w:rsidR="00796A28" w:rsidRPr="00796A28" w:rsidRDefault="00796A28" w:rsidP="00833CA3">
            <w:pPr>
              <w:rPr>
                <w:rFonts w:ascii="Times New Roman" w:hAnsi="Times New Roman" w:cs="Times New Roman"/>
                <w:b/>
                <w:bCs/>
                <w:sz w:val="24"/>
                <w:szCs w:val="24"/>
              </w:rPr>
            </w:pPr>
            <w:r w:rsidRPr="00796A28">
              <w:rPr>
                <w:rFonts w:ascii="Times New Roman" w:hAnsi="Times New Roman" w:cs="Times New Roman"/>
                <w:color w:val="000000"/>
                <w:sz w:val="24"/>
                <w:szCs w:val="24"/>
              </w:rPr>
              <w:t>%</w:t>
            </w:r>
          </w:p>
        </w:tc>
      </w:tr>
      <w:tr w:rsidR="009C30C2" w14:paraId="2F147D44" w14:textId="77777777" w:rsidTr="008E3870">
        <w:trPr>
          <w:trHeight w:val="324"/>
        </w:trPr>
        <w:tc>
          <w:tcPr>
            <w:tcW w:w="1980" w:type="dxa"/>
          </w:tcPr>
          <w:p w14:paraId="2AADE2DC" w14:textId="121F581C" w:rsidR="00796A28" w:rsidRPr="00796A28" w:rsidRDefault="001023CA" w:rsidP="00833CA3">
            <w:pPr>
              <w:rPr>
                <w:rFonts w:ascii="Times New Roman" w:hAnsi="Times New Roman" w:cs="Times New Roman"/>
                <w:sz w:val="24"/>
                <w:szCs w:val="24"/>
              </w:rPr>
            </w:pPr>
            <w:r>
              <w:rPr>
                <w:rFonts w:ascii="Times New Roman" w:hAnsi="Times New Roman" w:cs="Times New Roman"/>
                <w:sz w:val="24"/>
                <w:szCs w:val="24"/>
              </w:rPr>
              <w:t>p</w:t>
            </w:r>
            <w:r w:rsidR="00796A28" w:rsidRPr="00796A28">
              <w:rPr>
                <w:rFonts w:ascii="Times New Roman" w:hAnsi="Times New Roman" w:cs="Times New Roman"/>
                <w:sz w:val="24"/>
                <w:szCs w:val="24"/>
              </w:rPr>
              <w:t xml:space="preserve">H </w:t>
            </w:r>
          </w:p>
        </w:tc>
        <w:tc>
          <w:tcPr>
            <w:tcW w:w="2381" w:type="dxa"/>
          </w:tcPr>
          <w:p w14:paraId="6BE4EB62" w14:textId="77777777" w:rsidR="00796A28" w:rsidRPr="00796A28" w:rsidRDefault="00796A28" w:rsidP="00833CA3">
            <w:pPr>
              <w:rPr>
                <w:rFonts w:ascii="Times New Roman" w:hAnsi="Times New Roman" w:cs="Times New Roman"/>
                <w:sz w:val="24"/>
                <w:szCs w:val="24"/>
              </w:rPr>
            </w:pPr>
            <w:r w:rsidRPr="00796A28">
              <w:rPr>
                <w:rFonts w:ascii="Times New Roman" w:hAnsi="Times New Roman" w:cs="Times New Roman"/>
                <w:sz w:val="24"/>
                <w:szCs w:val="24"/>
              </w:rPr>
              <w:t>8,2</w:t>
            </w:r>
          </w:p>
        </w:tc>
        <w:tc>
          <w:tcPr>
            <w:tcW w:w="2126" w:type="dxa"/>
          </w:tcPr>
          <w:p w14:paraId="48270A28" w14:textId="77777777" w:rsidR="00796A28" w:rsidRPr="00796A28" w:rsidRDefault="00796A28" w:rsidP="00833CA3">
            <w:pPr>
              <w:rPr>
                <w:rFonts w:ascii="Times New Roman" w:hAnsi="Times New Roman" w:cs="Times New Roman"/>
                <w:b/>
                <w:bCs/>
                <w:sz w:val="24"/>
                <w:szCs w:val="24"/>
              </w:rPr>
            </w:pPr>
            <w:r w:rsidRPr="00796A28">
              <w:rPr>
                <w:rFonts w:ascii="Times New Roman" w:hAnsi="Times New Roman" w:cs="Times New Roman"/>
                <w:b/>
                <w:bCs/>
                <w:sz w:val="24"/>
                <w:szCs w:val="24"/>
              </w:rPr>
              <w:t>6,78</w:t>
            </w:r>
          </w:p>
        </w:tc>
        <w:tc>
          <w:tcPr>
            <w:tcW w:w="992" w:type="dxa"/>
          </w:tcPr>
          <w:p w14:paraId="1CBD8E9A" w14:textId="77777777" w:rsidR="00796A28" w:rsidRPr="00796A28" w:rsidRDefault="00796A28" w:rsidP="00833CA3">
            <w:pPr>
              <w:rPr>
                <w:rFonts w:ascii="Times New Roman" w:hAnsi="Times New Roman" w:cs="Times New Roman"/>
                <w:b/>
                <w:bCs/>
                <w:sz w:val="24"/>
                <w:szCs w:val="24"/>
              </w:rPr>
            </w:pPr>
            <w:r w:rsidRPr="00796A28">
              <w:rPr>
                <w:rFonts w:ascii="Times New Roman" w:hAnsi="Times New Roman" w:cs="Times New Roman"/>
                <w:color w:val="000000"/>
                <w:sz w:val="24"/>
                <w:szCs w:val="24"/>
              </w:rPr>
              <w:t>%</w:t>
            </w:r>
          </w:p>
        </w:tc>
      </w:tr>
      <w:tr w:rsidR="009C30C2" w14:paraId="04FED53B" w14:textId="77777777" w:rsidTr="008E3870">
        <w:tc>
          <w:tcPr>
            <w:tcW w:w="1980" w:type="dxa"/>
          </w:tcPr>
          <w:p w14:paraId="401672F1" w14:textId="77777777" w:rsidR="00796A28" w:rsidRPr="00796A28" w:rsidRDefault="00796A28" w:rsidP="00833CA3">
            <w:pPr>
              <w:rPr>
                <w:rFonts w:ascii="Times New Roman" w:hAnsi="Times New Roman" w:cs="Times New Roman"/>
                <w:sz w:val="24"/>
                <w:szCs w:val="24"/>
              </w:rPr>
            </w:pPr>
            <w:r w:rsidRPr="00796A28">
              <w:rPr>
                <w:rFonts w:ascii="Times New Roman" w:hAnsi="Times New Roman" w:cs="Times New Roman"/>
                <w:sz w:val="24"/>
                <w:szCs w:val="24"/>
              </w:rPr>
              <w:t xml:space="preserve">Fibra </w:t>
            </w:r>
          </w:p>
        </w:tc>
        <w:tc>
          <w:tcPr>
            <w:tcW w:w="2381" w:type="dxa"/>
          </w:tcPr>
          <w:p w14:paraId="38446E34" w14:textId="77777777" w:rsidR="00796A28" w:rsidRPr="00796A28" w:rsidRDefault="00796A28" w:rsidP="00833CA3">
            <w:pPr>
              <w:rPr>
                <w:rFonts w:ascii="Times New Roman" w:hAnsi="Times New Roman" w:cs="Times New Roman"/>
                <w:sz w:val="24"/>
                <w:szCs w:val="24"/>
              </w:rPr>
            </w:pPr>
            <w:r w:rsidRPr="00796A28">
              <w:rPr>
                <w:rFonts w:ascii="Times New Roman" w:hAnsi="Times New Roman" w:cs="Times New Roman"/>
                <w:sz w:val="24"/>
                <w:szCs w:val="24"/>
              </w:rPr>
              <w:t>8</w:t>
            </w:r>
          </w:p>
        </w:tc>
        <w:tc>
          <w:tcPr>
            <w:tcW w:w="2126" w:type="dxa"/>
          </w:tcPr>
          <w:p w14:paraId="344494E3" w14:textId="77777777" w:rsidR="00796A28" w:rsidRPr="00796A28" w:rsidRDefault="00796A28" w:rsidP="00833CA3">
            <w:pPr>
              <w:rPr>
                <w:rFonts w:ascii="Times New Roman" w:hAnsi="Times New Roman" w:cs="Times New Roman"/>
                <w:b/>
                <w:bCs/>
                <w:sz w:val="24"/>
                <w:szCs w:val="24"/>
              </w:rPr>
            </w:pPr>
            <w:r w:rsidRPr="00796A28">
              <w:rPr>
                <w:rFonts w:ascii="Times New Roman" w:hAnsi="Times New Roman" w:cs="Times New Roman"/>
                <w:b/>
                <w:bCs/>
                <w:sz w:val="24"/>
                <w:szCs w:val="24"/>
              </w:rPr>
              <w:t>5,3</w:t>
            </w:r>
          </w:p>
        </w:tc>
        <w:tc>
          <w:tcPr>
            <w:tcW w:w="992" w:type="dxa"/>
          </w:tcPr>
          <w:p w14:paraId="461093B1" w14:textId="77777777" w:rsidR="00796A28" w:rsidRPr="00796A28" w:rsidRDefault="00796A28" w:rsidP="00833CA3">
            <w:pPr>
              <w:rPr>
                <w:rFonts w:ascii="Times New Roman" w:hAnsi="Times New Roman" w:cs="Times New Roman"/>
                <w:b/>
                <w:bCs/>
                <w:sz w:val="24"/>
                <w:szCs w:val="24"/>
              </w:rPr>
            </w:pPr>
            <w:r w:rsidRPr="00796A28">
              <w:rPr>
                <w:rFonts w:ascii="Times New Roman" w:hAnsi="Times New Roman" w:cs="Times New Roman"/>
                <w:color w:val="000000"/>
                <w:sz w:val="24"/>
                <w:szCs w:val="24"/>
              </w:rPr>
              <w:t>%</w:t>
            </w:r>
          </w:p>
        </w:tc>
      </w:tr>
      <w:tr w:rsidR="009C30C2" w14:paraId="4109E3BE" w14:textId="77777777" w:rsidTr="008E3870">
        <w:trPr>
          <w:trHeight w:val="306"/>
        </w:trPr>
        <w:tc>
          <w:tcPr>
            <w:tcW w:w="1980" w:type="dxa"/>
          </w:tcPr>
          <w:p w14:paraId="3F46E970" w14:textId="77777777" w:rsidR="00796A28" w:rsidRPr="00796A28" w:rsidRDefault="00796A28" w:rsidP="00833CA3">
            <w:pPr>
              <w:rPr>
                <w:rFonts w:ascii="Times New Roman" w:hAnsi="Times New Roman" w:cs="Times New Roman"/>
                <w:sz w:val="24"/>
                <w:szCs w:val="24"/>
              </w:rPr>
            </w:pPr>
            <w:r w:rsidRPr="00796A28">
              <w:rPr>
                <w:rFonts w:ascii="Times New Roman" w:hAnsi="Times New Roman" w:cs="Times New Roman"/>
                <w:sz w:val="24"/>
                <w:szCs w:val="24"/>
              </w:rPr>
              <w:t xml:space="preserve">Azúcar </w:t>
            </w:r>
          </w:p>
        </w:tc>
        <w:tc>
          <w:tcPr>
            <w:tcW w:w="2381" w:type="dxa"/>
          </w:tcPr>
          <w:p w14:paraId="1E763F96" w14:textId="77777777" w:rsidR="00796A28" w:rsidRPr="00796A28" w:rsidRDefault="00796A28" w:rsidP="00833CA3">
            <w:pPr>
              <w:rPr>
                <w:rFonts w:ascii="Times New Roman" w:hAnsi="Times New Roman" w:cs="Times New Roman"/>
                <w:sz w:val="24"/>
                <w:szCs w:val="24"/>
              </w:rPr>
            </w:pPr>
            <w:r w:rsidRPr="00796A28">
              <w:rPr>
                <w:rFonts w:ascii="Times New Roman" w:hAnsi="Times New Roman" w:cs="Times New Roman"/>
                <w:sz w:val="24"/>
                <w:szCs w:val="24"/>
              </w:rPr>
              <w:t>4,3</w:t>
            </w:r>
          </w:p>
        </w:tc>
        <w:tc>
          <w:tcPr>
            <w:tcW w:w="2126" w:type="dxa"/>
          </w:tcPr>
          <w:p w14:paraId="3972256D" w14:textId="77777777" w:rsidR="00796A28" w:rsidRPr="00796A28" w:rsidRDefault="00796A28" w:rsidP="00833CA3">
            <w:pPr>
              <w:rPr>
                <w:rFonts w:ascii="Times New Roman" w:hAnsi="Times New Roman" w:cs="Times New Roman"/>
                <w:b/>
                <w:bCs/>
                <w:sz w:val="24"/>
                <w:szCs w:val="24"/>
              </w:rPr>
            </w:pPr>
            <w:r w:rsidRPr="00796A28">
              <w:rPr>
                <w:rFonts w:ascii="Times New Roman" w:hAnsi="Times New Roman" w:cs="Times New Roman"/>
                <w:b/>
                <w:bCs/>
                <w:sz w:val="24"/>
                <w:szCs w:val="24"/>
              </w:rPr>
              <w:t>5,81</w:t>
            </w:r>
          </w:p>
        </w:tc>
        <w:tc>
          <w:tcPr>
            <w:tcW w:w="992" w:type="dxa"/>
          </w:tcPr>
          <w:p w14:paraId="6B128875" w14:textId="77777777" w:rsidR="00796A28" w:rsidRPr="00796A28" w:rsidRDefault="00796A28" w:rsidP="00833CA3">
            <w:pPr>
              <w:rPr>
                <w:rFonts w:ascii="Times New Roman" w:hAnsi="Times New Roman" w:cs="Times New Roman"/>
                <w:b/>
                <w:bCs/>
                <w:sz w:val="24"/>
                <w:szCs w:val="24"/>
              </w:rPr>
            </w:pPr>
            <w:r w:rsidRPr="00796A28">
              <w:rPr>
                <w:rFonts w:ascii="Times New Roman" w:hAnsi="Times New Roman" w:cs="Times New Roman"/>
                <w:color w:val="000000"/>
                <w:sz w:val="24"/>
                <w:szCs w:val="24"/>
              </w:rPr>
              <w:t>%</w:t>
            </w:r>
          </w:p>
        </w:tc>
      </w:tr>
    </w:tbl>
    <w:p w14:paraId="438D5D83" w14:textId="77777777" w:rsidR="00852B60" w:rsidRDefault="00852B60" w:rsidP="00FA6DE8">
      <w:pPr>
        <w:spacing w:line="360" w:lineRule="auto"/>
        <w:jc w:val="both"/>
        <w:rPr>
          <w:rFonts w:ascii="Times New Roman" w:hAnsi="Times New Roman" w:cs="Times New Roman"/>
          <w:b/>
          <w:sz w:val="20"/>
          <w:szCs w:val="20"/>
          <w:lang w:eastAsia="es-EC"/>
        </w:rPr>
      </w:pPr>
    </w:p>
    <w:p w14:paraId="1123D509" w14:textId="77777777" w:rsidR="00852B60" w:rsidRDefault="00852B60" w:rsidP="00FA6DE8">
      <w:pPr>
        <w:spacing w:line="360" w:lineRule="auto"/>
        <w:jc w:val="both"/>
        <w:rPr>
          <w:rFonts w:ascii="Times New Roman" w:hAnsi="Times New Roman" w:cs="Times New Roman"/>
          <w:b/>
          <w:sz w:val="20"/>
          <w:szCs w:val="20"/>
          <w:lang w:eastAsia="es-EC"/>
        </w:rPr>
      </w:pPr>
    </w:p>
    <w:p w14:paraId="0507E81B" w14:textId="21493931" w:rsidR="00C47FA7" w:rsidRPr="001023CA" w:rsidRDefault="00796A28" w:rsidP="00FA6DE8">
      <w:pPr>
        <w:spacing w:line="360" w:lineRule="auto"/>
        <w:jc w:val="both"/>
        <w:rPr>
          <w:rFonts w:ascii="Times New Roman" w:hAnsi="Times New Roman" w:cs="Times New Roman"/>
          <w:bCs/>
          <w:sz w:val="20"/>
          <w:szCs w:val="20"/>
          <w:lang w:eastAsia="es-EC"/>
        </w:rPr>
      </w:pPr>
      <w:r w:rsidRPr="001023CA">
        <w:rPr>
          <w:rFonts w:ascii="Times New Roman" w:hAnsi="Times New Roman" w:cs="Times New Roman"/>
          <w:b/>
          <w:sz w:val="20"/>
          <w:szCs w:val="20"/>
          <w:lang w:eastAsia="es-EC"/>
        </w:rPr>
        <w:lastRenderedPageBreak/>
        <w:t>Fuente:</w:t>
      </w:r>
      <w:r w:rsidRPr="001023CA">
        <w:rPr>
          <w:rFonts w:ascii="Times New Roman" w:hAnsi="Times New Roman" w:cs="Times New Roman"/>
          <w:bCs/>
          <w:sz w:val="20"/>
          <w:szCs w:val="20"/>
          <w:lang w:eastAsia="es-EC"/>
        </w:rPr>
        <w:t xml:space="preserve"> </w:t>
      </w:r>
      <w:r w:rsidR="00EC48C1" w:rsidRPr="001023CA">
        <w:rPr>
          <w:rFonts w:ascii="Times New Roman" w:hAnsi="Times New Roman" w:cs="Times New Roman"/>
          <w:bCs/>
          <w:sz w:val="20"/>
          <w:szCs w:val="20"/>
          <w:lang w:eastAsia="es-EC"/>
        </w:rPr>
        <w:t>Trabajo de</w:t>
      </w:r>
      <w:r w:rsidR="00852B60">
        <w:rPr>
          <w:rFonts w:ascii="Times New Roman" w:hAnsi="Times New Roman" w:cs="Times New Roman"/>
          <w:bCs/>
          <w:sz w:val="20"/>
          <w:szCs w:val="20"/>
          <w:lang w:eastAsia="es-EC"/>
        </w:rPr>
        <w:t xml:space="preserve"> Investigación - </w:t>
      </w:r>
      <w:r w:rsidR="00852B60" w:rsidRPr="00CE4B5E">
        <w:rPr>
          <w:rFonts w:ascii="Times New Roman" w:hAnsi="Times New Roman" w:cs="Times New Roman"/>
          <w:sz w:val="20"/>
          <w:szCs w:val="20"/>
        </w:rPr>
        <w:t>Statgraphiscs</w:t>
      </w:r>
      <w:r w:rsidR="00EC48C1" w:rsidRPr="001023CA">
        <w:rPr>
          <w:rFonts w:ascii="Times New Roman" w:hAnsi="Times New Roman" w:cs="Times New Roman"/>
          <w:bCs/>
          <w:sz w:val="20"/>
          <w:szCs w:val="20"/>
          <w:lang w:eastAsia="es-EC"/>
        </w:rPr>
        <w:t xml:space="preserve"> </w:t>
      </w:r>
      <w:r w:rsidRPr="001023CA">
        <w:rPr>
          <w:rFonts w:ascii="Times New Roman" w:hAnsi="Times New Roman" w:cs="Times New Roman"/>
          <w:bCs/>
          <w:sz w:val="20"/>
          <w:szCs w:val="20"/>
          <w:lang w:eastAsia="es-EC"/>
        </w:rPr>
        <w:t>(2021).</w:t>
      </w:r>
      <w:r w:rsidR="009C30C2" w:rsidRPr="001023CA">
        <w:rPr>
          <w:rFonts w:ascii="Times New Roman" w:hAnsi="Times New Roman" w:cs="Times New Roman"/>
          <w:bCs/>
          <w:sz w:val="20"/>
          <w:szCs w:val="20"/>
          <w:lang w:eastAsia="es-EC"/>
        </w:rPr>
        <w:t xml:space="preserve">  </w:t>
      </w:r>
    </w:p>
    <w:p w14:paraId="7BA76A8A" w14:textId="10862361" w:rsidR="009C30C2" w:rsidRDefault="00796A28" w:rsidP="00FA6DE8">
      <w:pPr>
        <w:spacing w:line="360" w:lineRule="auto"/>
        <w:jc w:val="both"/>
        <w:rPr>
          <w:rFonts w:ascii="Times New Roman" w:hAnsi="Times New Roman" w:cs="Times New Roman"/>
          <w:bCs/>
          <w:sz w:val="24"/>
          <w:szCs w:val="24"/>
          <w:lang w:eastAsia="es-EC"/>
        </w:rPr>
      </w:pPr>
      <w:r w:rsidRPr="001023CA">
        <w:rPr>
          <w:rFonts w:ascii="Times New Roman" w:hAnsi="Times New Roman" w:cs="Times New Roman"/>
          <w:b/>
          <w:sz w:val="20"/>
          <w:szCs w:val="20"/>
          <w:lang w:eastAsia="es-EC"/>
        </w:rPr>
        <w:t>Elaborado por:</w:t>
      </w:r>
      <w:r w:rsidRPr="001023CA">
        <w:rPr>
          <w:rFonts w:ascii="Times New Roman" w:hAnsi="Times New Roman" w:cs="Times New Roman"/>
          <w:bCs/>
          <w:sz w:val="20"/>
          <w:szCs w:val="20"/>
          <w:lang w:eastAsia="es-EC"/>
        </w:rPr>
        <w:t xml:space="preserve"> Verónica Mendoza</w:t>
      </w:r>
      <w:r w:rsidR="009C30C2">
        <w:rPr>
          <w:rFonts w:ascii="Times New Roman" w:hAnsi="Times New Roman" w:cs="Times New Roman"/>
          <w:bCs/>
          <w:sz w:val="24"/>
          <w:szCs w:val="24"/>
          <w:lang w:eastAsia="es-EC"/>
        </w:rPr>
        <w:t>.</w:t>
      </w:r>
    </w:p>
    <w:p w14:paraId="6FF93CFE" w14:textId="1B5FF933" w:rsidR="009C30C2" w:rsidRPr="007D5857" w:rsidRDefault="00833CA3" w:rsidP="00FA6DE8">
      <w:pPr>
        <w:jc w:val="both"/>
        <w:rPr>
          <w:rFonts w:ascii="Times New Roman" w:hAnsi="Times New Roman" w:cs="Times New Roman"/>
          <w:b/>
          <w:bCs/>
          <w:sz w:val="24"/>
          <w:szCs w:val="24"/>
          <w:lang w:eastAsia="es-EC"/>
        </w:rPr>
      </w:pPr>
      <w:bookmarkStart w:id="138" w:name="_Toc94885921"/>
      <w:r w:rsidRPr="007D5857">
        <w:rPr>
          <w:rFonts w:ascii="Times New Roman" w:hAnsi="Times New Roman" w:cs="Times New Roman"/>
          <w:b/>
          <w:bCs/>
          <w:sz w:val="24"/>
          <w:szCs w:val="24"/>
          <w:lang w:eastAsia="es-EC"/>
        </w:rPr>
        <w:t>Tabla 21.</w:t>
      </w:r>
      <w:bookmarkEnd w:id="138"/>
      <w:r w:rsidRPr="007D5857">
        <w:rPr>
          <w:rFonts w:ascii="Times New Roman" w:hAnsi="Times New Roman" w:cs="Times New Roman"/>
          <w:b/>
          <w:bCs/>
          <w:sz w:val="24"/>
          <w:szCs w:val="24"/>
          <w:lang w:eastAsia="es-EC"/>
        </w:rPr>
        <w:t xml:space="preserve"> </w:t>
      </w:r>
    </w:p>
    <w:p w14:paraId="32F6E01A" w14:textId="77777777" w:rsidR="00C17D4C" w:rsidRPr="007D5857" w:rsidRDefault="00AC3716" w:rsidP="00FA6DE8">
      <w:pPr>
        <w:jc w:val="both"/>
        <w:rPr>
          <w:rFonts w:ascii="Times New Roman" w:hAnsi="Times New Roman" w:cs="Times New Roman"/>
          <w:i/>
          <w:iCs/>
          <w:sz w:val="24"/>
          <w:szCs w:val="24"/>
          <w:lang w:eastAsia="es-EC"/>
        </w:rPr>
      </w:pPr>
      <w:bookmarkStart w:id="139" w:name="_Toc94885922"/>
      <w:r w:rsidRPr="007D5857">
        <w:rPr>
          <w:rFonts w:ascii="Times New Roman" w:hAnsi="Times New Roman" w:cs="Times New Roman"/>
          <w:i/>
          <w:iCs/>
          <w:sz w:val="24"/>
          <w:szCs w:val="24"/>
          <w:lang w:eastAsia="es-EC"/>
        </w:rPr>
        <w:t>Análisis bromatológico del pasto vicia.</w:t>
      </w:r>
      <w:bookmarkEnd w:id="139"/>
      <w:r w:rsidRPr="007D5857">
        <w:rPr>
          <w:rFonts w:ascii="Times New Roman" w:hAnsi="Times New Roman" w:cs="Times New Roman"/>
          <w:i/>
          <w:iCs/>
          <w:sz w:val="24"/>
          <w:szCs w:val="24"/>
          <w:lang w:eastAsia="es-EC"/>
        </w:rPr>
        <w:t xml:space="preserve"> </w:t>
      </w:r>
    </w:p>
    <w:p w14:paraId="7799D35D" w14:textId="512FD478" w:rsidR="00833CA3" w:rsidRPr="00C17D4C" w:rsidRDefault="00833CA3" w:rsidP="00FA6DE8">
      <w:pPr>
        <w:spacing w:line="360" w:lineRule="auto"/>
        <w:jc w:val="both"/>
        <w:rPr>
          <w:rFonts w:ascii="Times New Roman" w:hAnsi="Times New Roman" w:cs="Times New Roman"/>
          <w:b/>
          <w:i/>
          <w:iCs/>
          <w:sz w:val="24"/>
          <w:szCs w:val="24"/>
          <w:lang w:eastAsia="es-EC"/>
        </w:rPr>
      </w:pPr>
      <w:r w:rsidRPr="00C17D4C">
        <w:rPr>
          <w:rFonts w:ascii="Times New Roman" w:hAnsi="Times New Roman" w:cs="Times New Roman"/>
          <w:b/>
          <w:i/>
          <w:iCs/>
          <w:sz w:val="24"/>
          <w:szCs w:val="24"/>
          <w:lang w:eastAsia="es-EC"/>
        </w:rPr>
        <w:t>Resumen estadístico</w:t>
      </w:r>
    </w:p>
    <w:tbl>
      <w:tblPr>
        <w:tblW w:w="0" w:type="auto"/>
        <w:tblInd w:w="-48" w:type="dxa"/>
        <w:tblLayout w:type="fixed"/>
        <w:tblCellMar>
          <w:left w:w="40" w:type="dxa"/>
          <w:right w:w="40" w:type="dxa"/>
        </w:tblCellMar>
        <w:tblLook w:val="0000" w:firstRow="0" w:lastRow="0" w:firstColumn="0" w:lastColumn="0" w:noHBand="0" w:noVBand="0"/>
      </w:tblPr>
      <w:tblGrid>
        <w:gridCol w:w="2552"/>
        <w:gridCol w:w="2450"/>
        <w:gridCol w:w="2409"/>
      </w:tblGrid>
      <w:tr w:rsidR="00833CA3" w14:paraId="7FEACF38" w14:textId="77777777" w:rsidTr="008E3870">
        <w:tc>
          <w:tcPr>
            <w:tcW w:w="2552" w:type="dxa"/>
            <w:tcBorders>
              <w:top w:val="single" w:sz="6" w:space="0" w:color="auto"/>
              <w:left w:val="single" w:sz="6" w:space="0" w:color="auto"/>
              <w:bottom w:val="single" w:sz="6" w:space="0" w:color="auto"/>
              <w:right w:val="single" w:sz="6" w:space="0" w:color="auto"/>
            </w:tcBorders>
          </w:tcPr>
          <w:p w14:paraId="634E8E5E" w14:textId="77777777" w:rsidR="00833CA3" w:rsidRPr="00833CA3" w:rsidRDefault="00833CA3" w:rsidP="00833CA3">
            <w:pPr>
              <w:autoSpaceDE w:val="0"/>
              <w:autoSpaceDN w:val="0"/>
              <w:adjustRightInd w:val="0"/>
              <w:spacing w:after="0" w:line="240" w:lineRule="auto"/>
              <w:rPr>
                <w:rFonts w:ascii="Times New Roman" w:hAnsi="Times New Roman" w:cs="Times New Roman"/>
                <w:sz w:val="24"/>
                <w:szCs w:val="24"/>
              </w:rPr>
            </w:pPr>
          </w:p>
        </w:tc>
        <w:tc>
          <w:tcPr>
            <w:tcW w:w="2450" w:type="dxa"/>
            <w:tcBorders>
              <w:top w:val="single" w:sz="6" w:space="0" w:color="auto"/>
              <w:left w:val="single" w:sz="6" w:space="0" w:color="auto"/>
              <w:bottom w:val="single" w:sz="6" w:space="0" w:color="auto"/>
              <w:right w:val="single" w:sz="6" w:space="0" w:color="auto"/>
            </w:tcBorders>
          </w:tcPr>
          <w:p w14:paraId="57B8A874" w14:textId="588F3295" w:rsidR="00833CA3" w:rsidRPr="00AC3716" w:rsidRDefault="00833CA3" w:rsidP="00833CA3">
            <w:pPr>
              <w:autoSpaceDE w:val="0"/>
              <w:autoSpaceDN w:val="0"/>
              <w:adjustRightInd w:val="0"/>
              <w:spacing w:after="0" w:line="240" w:lineRule="auto"/>
              <w:rPr>
                <w:rFonts w:ascii="Times New Roman" w:hAnsi="Times New Roman" w:cs="Times New Roman"/>
                <w:b/>
                <w:bCs/>
                <w:sz w:val="24"/>
                <w:szCs w:val="24"/>
              </w:rPr>
            </w:pPr>
            <w:r w:rsidRPr="00AC3716">
              <w:rPr>
                <w:rFonts w:ascii="Times New Roman" w:hAnsi="Times New Roman" w:cs="Times New Roman"/>
                <w:b/>
                <w:bCs/>
                <w:sz w:val="24"/>
                <w:szCs w:val="24"/>
              </w:rPr>
              <w:t>Rangos referenciales</w:t>
            </w:r>
          </w:p>
        </w:tc>
        <w:tc>
          <w:tcPr>
            <w:tcW w:w="2409" w:type="dxa"/>
            <w:tcBorders>
              <w:top w:val="single" w:sz="6" w:space="0" w:color="auto"/>
              <w:left w:val="single" w:sz="6" w:space="0" w:color="auto"/>
              <w:bottom w:val="single" w:sz="6" w:space="0" w:color="auto"/>
              <w:right w:val="single" w:sz="6" w:space="0" w:color="auto"/>
            </w:tcBorders>
          </w:tcPr>
          <w:p w14:paraId="62235117" w14:textId="6BAE7630" w:rsidR="00833CA3" w:rsidRPr="00AC3716" w:rsidRDefault="00AC3716" w:rsidP="00833CA3">
            <w:pPr>
              <w:autoSpaceDE w:val="0"/>
              <w:autoSpaceDN w:val="0"/>
              <w:adjustRightInd w:val="0"/>
              <w:spacing w:after="0" w:line="240" w:lineRule="auto"/>
              <w:rPr>
                <w:rFonts w:ascii="Times New Roman" w:hAnsi="Times New Roman" w:cs="Times New Roman"/>
                <w:b/>
                <w:bCs/>
                <w:sz w:val="24"/>
                <w:szCs w:val="24"/>
              </w:rPr>
            </w:pPr>
            <w:r w:rsidRPr="00AC3716">
              <w:rPr>
                <w:rFonts w:ascii="Times New Roman" w:hAnsi="Times New Roman" w:cs="Times New Roman"/>
                <w:b/>
                <w:bCs/>
                <w:sz w:val="24"/>
                <w:szCs w:val="24"/>
              </w:rPr>
              <w:t>V</w:t>
            </w:r>
            <w:r w:rsidR="00833CA3" w:rsidRPr="00AC3716">
              <w:rPr>
                <w:rFonts w:ascii="Times New Roman" w:hAnsi="Times New Roman" w:cs="Times New Roman"/>
                <w:b/>
                <w:bCs/>
                <w:sz w:val="24"/>
                <w:szCs w:val="24"/>
              </w:rPr>
              <w:t>alores obtenidos</w:t>
            </w:r>
          </w:p>
        </w:tc>
      </w:tr>
      <w:tr w:rsidR="00833CA3" w14:paraId="0B72D4E1" w14:textId="77777777" w:rsidTr="008E3870">
        <w:tc>
          <w:tcPr>
            <w:tcW w:w="2552" w:type="dxa"/>
            <w:tcBorders>
              <w:top w:val="single" w:sz="6" w:space="0" w:color="auto"/>
              <w:left w:val="single" w:sz="6" w:space="0" w:color="auto"/>
              <w:bottom w:val="single" w:sz="6" w:space="0" w:color="auto"/>
              <w:right w:val="single" w:sz="6" w:space="0" w:color="auto"/>
            </w:tcBorders>
          </w:tcPr>
          <w:p w14:paraId="6E1C9ED0" w14:textId="77777777" w:rsidR="00833CA3" w:rsidRPr="00833CA3" w:rsidRDefault="00833CA3" w:rsidP="00833CA3">
            <w:pPr>
              <w:autoSpaceDE w:val="0"/>
              <w:autoSpaceDN w:val="0"/>
              <w:adjustRightInd w:val="0"/>
              <w:spacing w:after="0" w:line="240" w:lineRule="auto"/>
              <w:rPr>
                <w:rFonts w:ascii="Times New Roman" w:hAnsi="Times New Roman" w:cs="Times New Roman"/>
                <w:sz w:val="24"/>
                <w:szCs w:val="24"/>
              </w:rPr>
            </w:pPr>
            <w:r w:rsidRPr="00833CA3">
              <w:rPr>
                <w:rFonts w:ascii="Times New Roman" w:hAnsi="Times New Roman" w:cs="Times New Roman"/>
                <w:sz w:val="24"/>
                <w:szCs w:val="24"/>
              </w:rPr>
              <w:t>Recuento</w:t>
            </w:r>
          </w:p>
        </w:tc>
        <w:tc>
          <w:tcPr>
            <w:tcW w:w="2450" w:type="dxa"/>
            <w:tcBorders>
              <w:top w:val="single" w:sz="6" w:space="0" w:color="auto"/>
              <w:left w:val="single" w:sz="6" w:space="0" w:color="auto"/>
              <w:bottom w:val="single" w:sz="6" w:space="0" w:color="auto"/>
              <w:right w:val="single" w:sz="6" w:space="0" w:color="auto"/>
            </w:tcBorders>
          </w:tcPr>
          <w:p w14:paraId="5B057AFC" w14:textId="77777777" w:rsidR="00833CA3" w:rsidRPr="00833CA3" w:rsidRDefault="00833CA3" w:rsidP="00833CA3">
            <w:pPr>
              <w:autoSpaceDE w:val="0"/>
              <w:autoSpaceDN w:val="0"/>
              <w:adjustRightInd w:val="0"/>
              <w:spacing w:after="0" w:line="240" w:lineRule="auto"/>
              <w:rPr>
                <w:rFonts w:ascii="Times New Roman" w:hAnsi="Times New Roman" w:cs="Times New Roman"/>
                <w:sz w:val="24"/>
                <w:szCs w:val="24"/>
              </w:rPr>
            </w:pPr>
            <w:r w:rsidRPr="00833CA3">
              <w:rPr>
                <w:rFonts w:ascii="Times New Roman" w:hAnsi="Times New Roman" w:cs="Times New Roman"/>
                <w:sz w:val="24"/>
                <w:szCs w:val="24"/>
              </w:rPr>
              <w:t>9</w:t>
            </w:r>
          </w:p>
        </w:tc>
        <w:tc>
          <w:tcPr>
            <w:tcW w:w="2409" w:type="dxa"/>
            <w:tcBorders>
              <w:top w:val="single" w:sz="6" w:space="0" w:color="auto"/>
              <w:left w:val="single" w:sz="6" w:space="0" w:color="auto"/>
              <w:bottom w:val="single" w:sz="6" w:space="0" w:color="auto"/>
              <w:right w:val="single" w:sz="6" w:space="0" w:color="auto"/>
            </w:tcBorders>
          </w:tcPr>
          <w:p w14:paraId="7C4C0543" w14:textId="77777777" w:rsidR="00833CA3" w:rsidRPr="00833CA3" w:rsidRDefault="00833CA3" w:rsidP="00833CA3">
            <w:pPr>
              <w:autoSpaceDE w:val="0"/>
              <w:autoSpaceDN w:val="0"/>
              <w:adjustRightInd w:val="0"/>
              <w:spacing w:after="0" w:line="240" w:lineRule="auto"/>
              <w:rPr>
                <w:rFonts w:ascii="Times New Roman" w:hAnsi="Times New Roman" w:cs="Times New Roman"/>
                <w:sz w:val="24"/>
                <w:szCs w:val="24"/>
              </w:rPr>
            </w:pPr>
            <w:r w:rsidRPr="00833CA3">
              <w:rPr>
                <w:rFonts w:ascii="Times New Roman" w:hAnsi="Times New Roman" w:cs="Times New Roman"/>
                <w:sz w:val="24"/>
                <w:szCs w:val="24"/>
              </w:rPr>
              <w:t>9</w:t>
            </w:r>
          </w:p>
        </w:tc>
      </w:tr>
      <w:tr w:rsidR="00833CA3" w14:paraId="26FC38BF" w14:textId="77777777" w:rsidTr="008E3870">
        <w:tc>
          <w:tcPr>
            <w:tcW w:w="2552" w:type="dxa"/>
            <w:tcBorders>
              <w:top w:val="single" w:sz="6" w:space="0" w:color="auto"/>
              <w:left w:val="single" w:sz="6" w:space="0" w:color="auto"/>
              <w:bottom w:val="single" w:sz="6" w:space="0" w:color="auto"/>
              <w:right w:val="single" w:sz="6" w:space="0" w:color="auto"/>
            </w:tcBorders>
          </w:tcPr>
          <w:p w14:paraId="4F5D60D4" w14:textId="77777777" w:rsidR="00833CA3" w:rsidRPr="00833CA3" w:rsidRDefault="00833CA3" w:rsidP="00833CA3">
            <w:pPr>
              <w:autoSpaceDE w:val="0"/>
              <w:autoSpaceDN w:val="0"/>
              <w:adjustRightInd w:val="0"/>
              <w:spacing w:after="0" w:line="240" w:lineRule="auto"/>
              <w:rPr>
                <w:rFonts w:ascii="Times New Roman" w:hAnsi="Times New Roman" w:cs="Times New Roman"/>
                <w:sz w:val="24"/>
                <w:szCs w:val="24"/>
              </w:rPr>
            </w:pPr>
            <w:r w:rsidRPr="00833CA3">
              <w:rPr>
                <w:rFonts w:ascii="Times New Roman" w:hAnsi="Times New Roman" w:cs="Times New Roman"/>
                <w:sz w:val="24"/>
                <w:szCs w:val="24"/>
              </w:rPr>
              <w:t>Promedio</w:t>
            </w:r>
          </w:p>
        </w:tc>
        <w:tc>
          <w:tcPr>
            <w:tcW w:w="2450" w:type="dxa"/>
            <w:tcBorders>
              <w:top w:val="single" w:sz="6" w:space="0" w:color="auto"/>
              <w:left w:val="single" w:sz="6" w:space="0" w:color="auto"/>
              <w:bottom w:val="single" w:sz="6" w:space="0" w:color="auto"/>
              <w:right w:val="single" w:sz="6" w:space="0" w:color="auto"/>
            </w:tcBorders>
          </w:tcPr>
          <w:p w14:paraId="4C587B7C" w14:textId="77777777" w:rsidR="00833CA3" w:rsidRPr="00833CA3" w:rsidRDefault="00833CA3" w:rsidP="00833CA3">
            <w:pPr>
              <w:autoSpaceDE w:val="0"/>
              <w:autoSpaceDN w:val="0"/>
              <w:adjustRightInd w:val="0"/>
              <w:spacing w:after="0" w:line="240" w:lineRule="auto"/>
              <w:rPr>
                <w:rFonts w:ascii="Times New Roman" w:hAnsi="Times New Roman" w:cs="Times New Roman"/>
                <w:sz w:val="24"/>
                <w:szCs w:val="24"/>
              </w:rPr>
            </w:pPr>
            <w:r w:rsidRPr="00833CA3">
              <w:rPr>
                <w:rFonts w:ascii="Times New Roman" w:hAnsi="Times New Roman" w:cs="Times New Roman"/>
                <w:sz w:val="24"/>
                <w:szCs w:val="24"/>
              </w:rPr>
              <w:t>14,8278</w:t>
            </w:r>
          </w:p>
        </w:tc>
        <w:tc>
          <w:tcPr>
            <w:tcW w:w="2409" w:type="dxa"/>
            <w:tcBorders>
              <w:top w:val="single" w:sz="6" w:space="0" w:color="auto"/>
              <w:left w:val="single" w:sz="6" w:space="0" w:color="auto"/>
              <w:bottom w:val="single" w:sz="6" w:space="0" w:color="auto"/>
              <w:right w:val="single" w:sz="6" w:space="0" w:color="auto"/>
            </w:tcBorders>
          </w:tcPr>
          <w:p w14:paraId="79860F0C" w14:textId="77777777" w:rsidR="00833CA3" w:rsidRPr="00833CA3" w:rsidRDefault="00833CA3" w:rsidP="00833CA3">
            <w:pPr>
              <w:autoSpaceDE w:val="0"/>
              <w:autoSpaceDN w:val="0"/>
              <w:adjustRightInd w:val="0"/>
              <w:spacing w:after="0" w:line="240" w:lineRule="auto"/>
              <w:rPr>
                <w:rFonts w:ascii="Times New Roman" w:hAnsi="Times New Roman" w:cs="Times New Roman"/>
                <w:sz w:val="24"/>
                <w:szCs w:val="24"/>
              </w:rPr>
            </w:pPr>
            <w:r w:rsidRPr="00833CA3">
              <w:rPr>
                <w:rFonts w:ascii="Times New Roman" w:hAnsi="Times New Roman" w:cs="Times New Roman"/>
                <w:sz w:val="24"/>
                <w:szCs w:val="24"/>
              </w:rPr>
              <w:t>13,2511</w:t>
            </w:r>
          </w:p>
        </w:tc>
      </w:tr>
      <w:tr w:rsidR="00833CA3" w14:paraId="50AA94AE" w14:textId="77777777" w:rsidTr="008E3870">
        <w:tc>
          <w:tcPr>
            <w:tcW w:w="2552" w:type="dxa"/>
            <w:tcBorders>
              <w:top w:val="single" w:sz="6" w:space="0" w:color="auto"/>
              <w:left w:val="single" w:sz="6" w:space="0" w:color="auto"/>
              <w:bottom w:val="single" w:sz="6" w:space="0" w:color="auto"/>
              <w:right w:val="single" w:sz="6" w:space="0" w:color="auto"/>
            </w:tcBorders>
          </w:tcPr>
          <w:p w14:paraId="3519B4C1" w14:textId="77777777" w:rsidR="00833CA3" w:rsidRPr="00833CA3" w:rsidRDefault="00833CA3" w:rsidP="00833CA3">
            <w:pPr>
              <w:autoSpaceDE w:val="0"/>
              <w:autoSpaceDN w:val="0"/>
              <w:adjustRightInd w:val="0"/>
              <w:spacing w:after="0" w:line="240" w:lineRule="auto"/>
              <w:rPr>
                <w:rFonts w:ascii="Times New Roman" w:hAnsi="Times New Roman" w:cs="Times New Roman"/>
                <w:sz w:val="24"/>
                <w:szCs w:val="24"/>
              </w:rPr>
            </w:pPr>
            <w:r w:rsidRPr="00833CA3">
              <w:rPr>
                <w:rFonts w:ascii="Times New Roman" w:hAnsi="Times New Roman" w:cs="Times New Roman"/>
                <w:sz w:val="24"/>
                <w:szCs w:val="24"/>
              </w:rPr>
              <w:t>Mediana</w:t>
            </w:r>
          </w:p>
        </w:tc>
        <w:tc>
          <w:tcPr>
            <w:tcW w:w="2450" w:type="dxa"/>
            <w:tcBorders>
              <w:top w:val="single" w:sz="6" w:space="0" w:color="auto"/>
              <w:left w:val="single" w:sz="6" w:space="0" w:color="auto"/>
              <w:bottom w:val="single" w:sz="6" w:space="0" w:color="auto"/>
              <w:right w:val="single" w:sz="6" w:space="0" w:color="auto"/>
            </w:tcBorders>
          </w:tcPr>
          <w:p w14:paraId="363820E3" w14:textId="77777777" w:rsidR="00833CA3" w:rsidRPr="00833CA3" w:rsidRDefault="00833CA3" w:rsidP="00833CA3">
            <w:pPr>
              <w:autoSpaceDE w:val="0"/>
              <w:autoSpaceDN w:val="0"/>
              <w:adjustRightInd w:val="0"/>
              <w:spacing w:after="0" w:line="240" w:lineRule="auto"/>
              <w:rPr>
                <w:rFonts w:ascii="Times New Roman" w:hAnsi="Times New Roman" w:cs="Times New Roman"/>
                <w:sz w:val="24"/>
                <w:szCs w:val="24"/>
              </w:rPr>
            </w:pPr>
            <w:r w:rsidRPr="00833CA3">
              <w:rPr>
                <w:rFonts w:ascii="Times New Roman" w:hAnsi="Times New Roman" w:cs="Times New Roman"/>
                <w:sz w:val="24"/>
                <w:szCs w:val="24"/>
              </w:rPr>
              <w:t>8,0</w:t>
            </w:r>
          </w:p>
        </w:tc>
        <w:tc>
          <w:tcPr>
            <w:tcW w:w="2409" w:type="dxa"/>
            <w:tcBorders>
              <w:top w:val="single" w:sz="6" w:space="0" w:color="auto"/>
              <w:left w:val="single" w:sz="6" w:space="0" w:color="auto"/>
              <w:bottom w:val="single" w:sz="6" w:space="0" w:color="auto"/>
              <w:right w:val="single" w:sz="6" w:space="0" w:color="auto"/>
            </w:tcBorders>
          </w:tcPr>
          <w:p w14:paraId="225276F7" w14:textId="77777777" w:rsidR="00833CA3" w:rsidRPr="00833CA3" w:rsidRDefault="00833CA3" w:rsidP="00833CA3">
            <w:pPr>
              <w:autoSpaceDE w:val="0"/>
              <w:autoSpaceDN w:val="0"/>
              <w:adjustRightInd w:val="0"/>
              <w:spacing w:after="0" w:line="240" w:lineRule="auto"/>
              <w:rPr>
                <w:rFonts w:ascii="Times New Roman" w:hAnsi="Times New Roman" w:cs="Times New Roman"/>
                <w:sz w:val="24"/>
                <w:szCs w:val="24"/>
              </w:rPr>
            </w:pPr>
            <w:r w:rsidRPr="00833CA3">
              <w:rPr>
                <w:rFonts w:ascii="Times New Roman" w:hAnsi="Times New Roman" w:cs="Times New Roman"/>
                <w:sz w:val="24"/>
                <w:szCs w:val="24"/>
              </w:rPr>
              <w:t>5,3</w:t>
            </w:r>
          </w:p>
        </w:tc>
      </w:tr>
      <w:tr w:rsidR="00833CA3" w14:paraId="285A8E76" w14:textId="77777777" w:rsidTr="008E3870">
        <w:tc>
          <w:tcPr>
            <w:tcW w:w="2552" w:type="dxa"/>
            <w:tcBorders>
              <w:top w:val="single" w:sz="6" w:space="0" w:color="auto"/>
              <w:left w:val="single" w:sz="6" w:space="0" w:color="auto"/>
              <w:bottom w:val="single" w:sz="6" w:space="0" w:color="auto"/>
              <w:right w:val="single" w:sz="6" w:space="0" w:color="auto"/>
            </w:tcBorders>
          </w:tcPr>
          <w:p w14:paraId="3B16C4D5" w14:textId="77777777" w:rsidR="00833CA3" w:rsidRPr="00833CA3" w:rsidRDefault="00833CA3" w:rsidP="00833CA3">
            <w:pPr>
              <w:autoSpaceDE w:val="0"/>
              <w:autoSpaceDN w:val="0"/>
              <w:adjustRightInd w:val="0"/>
              <w:spacing w:after="0" w:line="240" w:lineRule="auto"/>
              <w:rPr>
                <w:rFonts w:ascii="Times New Roman" w:hAnsi="Times New Roman" w:cs="Times New Roman"/>
                <w:sz w:val="24"/>
                <w:szCs w:val="24"/>
              </w:rPr>
            </w:pPr>
            <w:r w:rsidRPr="00833CA3">
              <w:rPr>
                <w:rFonts w:ascii="Times New Roman" w:hAnsi="Times New Roman" w:cs="Times New Roman"/>
                <w:sz w:val="24"/>
                <w:szCs w:val="24"/>
              </w:rPr>
              <w:t>Desviación Estándar</w:t>
            </w:r>
          </w:p>
        </w:tc>
        <w:tc>
          <w:tcPr>
            <w:tcW w:w="2450" w:type="dxa"/>
            <w:tcBorders>
              <w:top w:val="single" w:sz="6" w:space="0" w:color="auto"/>
              <w:left w:val="single" w:sz="6" w:space="0" w:color="auto"/>
              <w:bottom w:val="single" w:sz="6" w:space="0" w:color="auto"/>
              <w:right w:val="single" w:sz="6" w:space="0" w:color="auto"/>
            </w:tcBorders>
          </w:tcPr>
          <w:p w14:paraId="7389EF40" w14:textId="77777777" w:rsidR="00833CA3" w:rsidRPr="00833CA3" w:rsidRDefault="00833CA3" w:rsidP="00833CA3">
            <w:pPr>
              <w:autoSpaceDE w:val="0"/>
              <w:autoSpaceDN w:val="0"/>
              <w:adjustRightInd w:val="0"/>
              <w:spacing w:after="0" w:line="240" w:lineRule="auto"/>
              <w:rPr>
                <w:rFonts w:ascii="Times New Roman" w:hAnsi="Times New Roman" w:cs="Times New Roman"/>
                <w:sz w:val="24"/>
                <w:szCs w:val="24"/>
              </w:rPr>
            </w:pPr>
            <w:r w:rsidRPr="00833CA3">
              <w:rPr>
                <w:rFonts w:ascii="Times New Roman" w:hAnsi="Times New Roman" w:cs="Times New Roman"/>
                <w:sz w:val="24"/>
                <w:szCs w:val="24"/>
              </w:rPr>
              <w:t>24,603</w:t>
            </w:r>
          </w:p>
        </w:tc>
        <w:tc>
          <w:tcPr>
            <w:tcW w:w="2409" w:type="dxa"/>
            <w:tcBorders>
              <w:top w:val="single" w:sz="6" w:space="0" w:color="auto"/>
              <w:left w:val="single" w:sz="6" w:space="0" w:color="auto"/>
              <w:bottom w:val="single" w:sz="6" w:space="0" w:color="auto"/>
              <w:right w:val="single" w:sz="6" w:space="0" w:color="auto"/>
            </w:tcBorders>
          </w:tcPr>
          <w:p w14:paraId="0DAC5C38" w14:textId="77777777" w:rsidR="00833CA3" w:rsidRPr="00833CA3" w:rsidRDefault="00833CA3" w:rsidP="00833CA3">
            <w:pPr>
              <w:autoSpaceDE w:val="0"/>
              <w:autoSpaceDN w:val="0"/>
              <w:adjustRightInd w:val="0"/>
              <w:spacing w:after="0" w:line="240" w:lineRule="auto"/>
              <w:rPr>
                <w:rFonts w:ascii="Times New Roman" w:hAnsi="Times New Roman" w:cs="Times New Roman"/>
                <w:sz w:val="24"/>
                <w:szCs w:val="24"/>
              </w:rPr>
            </w:pPr>
            <w:r w:rsidRPr="00833CA3">
              <w:rPr>
                <w:rFonts w:ascii="Times New Roman" w:hAnsi="Times New Roman" w:cs="Times New Roman"/>
                <w:sz w:val="24"/>
                <w:szCs w:val="24"/>
              </w:rPr>
              <w:t>27,7287</w:t>
            </w:r>
          </w:p>
        </w:tc>
      </w:tr>
      <w:tr w:rsidR="00833CA3" w14:paraId="3DBAE1B1" w14:textId="77777777" w:rsidTr="008E3870">
        <w:tc>
          <w:tcPr>
            <w:tcW w:w="2552" w:type="dxa"/>
            <w:tcBorders>
              <w:top w:val="single" w:sz="6" w:space="0" w:color="auto"/>
              <w:left w:val="single" w:sz="6" w:space="0" w:color="auto"/>
              <w:bottom w:val="single" w:sz="6" w:space="0" w:color="auto"/>
              <w:right w:val="single" w:sz="6" w:space="0" w:color="auto"/>
            </w:tcBorders>
          </w:tcPr>
          <w:p w14:paraId="35180E99" w14:textId="77777777" w:rsidR="00833CA3" w:rsidRPr="00833CA3" w:rsidRDefault="00833CA3" w:rsidP="00833CA3">
            <w:pPr>
              <w:autoSpaceDE w:val="0"/>
              <w:autoSpaceDN w:val="0"/>
              <w:adjustRightInd w:val="0"/>
              <w:spacing w:after="0" w:line="240" w:lineRule="auto"/>
              <w:rPr>
                <w:rFonts w:ascii="Times New Roman" w:hAnsi="Times New Roman" w:cs="Times New Roman"/>
                <w:sz w:val="24"/>
                <w:szCs w:val="24"/>
              </w:rPr>
            </w:pPr>
            <w:r w:rsidRPr="00833CA3">
              <w:rPr>
                <w:rFonts w:ascii="Times New Roman" w:hAnsi="Times New Roman" w:cs="Times New Roman"/>
                <w:sz w:val="24"/>
                <w:szCs w:val="24"/>
              </w:rPr>
              <w:t>Coeficiente de Variación</w:t>
            </w:r>
          </w:p>
        </w:tc>
        <w:tc>
          <w:tcPr>
            <w:tcW w:w="2450" w:type="dxa"/>
            <w:tcBorders>
              <w:top w:val="single" w:sz="6" w:space="0" w:color="auto"/>
              <w:left w:val="single" w:sz="6" w:space="0" w:color="auto"/>
              <w:bottom w:val="single" w:sz="6" w:space="0" w:color="auto"/>
              <w:right w:val="single" w:sz="6" w:space="0" w:color="auto"/>
            </w:tcBorders>
          </w:tcPr>
          <w:p w14:paraId="76F4D33A" w14:textId="77777777" w:rsidR="00833CA3" w:rsidRPr="00833CA3" w:rsidRDefault="00833CA3" w:rsidP="00833CA3">
            <w:pPr>
              <w:autoSpaceDE w:val="0"/>
              <w:autoSpaceDN w:val="0"/>
              <w:adjustRightInd w:val="0"/>
              <w:spacing w:after="0" w:line="240" w:lineRule="auto"/>
              <w:rPr>
                <w:rFonts w:ascii="Times New Roman" w:hAnsi="Times New Roman" w:cs="Times New Roman"/>
                <w:sz w:val="24"/>
                <w:szCs w:val="24"/>
              </w:rPr>
            </w:pPr>
            <w:r w:rsidRPr="00833CA3">
              <w:rPr>
                <w:rFonts w:ascii="Times New Roman" w:hAnsi="Times New Roman" w:cs="Times New Roman"/>
                <w:sz w:val="24"/>
                <w:szCs w:val="24"/>
              </w:rPr>
              <w:t>165,925%</w:t>
            </w:r>
          </w:p>
        </w:tc>
        <w:tc>
          <w:tcPr>
            <w:tcW w:w="2409" w:type="dxa"/>
            <w:tcBorders>
              <w:top w:val="single" w:sz="6" w:space="0" w:color="auto"/>
              <w:left w:val="single" w:sz="6" w:space="0" w:color="auto"/>
              <w:bottom w:val="single" w:sz="6" w:space="0" w:color="auto"/>
              <w:right w:val="single" w:sz="6" w:space="0" w:color="auto"/>
            </w:tcBorders>
          </w:tcPr>
          <w:p w14:paraId="29585B7F" w14:textId="77777777" w:rsidR="00833CA3" w:rsidRPr="00833CA3" w:rsidRDefault="00833CA3" w:rsidP="00833CA3">
            <w:pPr>
              <w:autoSpaceDE w:val="0"/>
              <w:autoSpaceDN w:val="0"/>
              <w:adjustRightInd w:val="0"/>
              <w:spacing w:after="0" w:line="240" w:lineRule="auto"/>
              <w:rPr>
                <w:rFonts w:ascii="Times New Roman" w:hAnsi="Times New Roman" w:cs="Times New Roman"/>
                <w:sz w:val="24"/>
                <w:szCs w:val="24"/>
              </w:rPr>
            </w:pPr>
            <w:r w:rsidRPr="00833CA3">
              <w:rPr>
                <w:rFonts w:ascii="Times New Roman" w:hAnsi="Times New Roman" w:cs="Times New Roman"/>
                <w:sz w:val="24"/>
                <w:szCs w:val="24"/>
              </w:rPr>
              <w:t>209,255%</w:t>
            </w:r>
          </w:p>
        </w:tc>
      </w:tr>
      <w:tr w:rsidR="00833CA3" w14:paraId="00FC0187" w14:textId="77777777" w:rsidTr="008E3870">
        <w:tc>
          <w:tcPr>
            <w:tcW w:w="2552" w:type="dxa"/>
            <w:tcBorders>
              <w:top w:val="single" w:sz="6" w:space="0" w:color="auto"/>
              <w:left w:val="single" w:sz="6" w:space="0" w:color="auto"/>
              <w:bottom w:val="single" w:sz="6" w:space="0" w:color="auto"/>
              <w:right w:val="single" w:sz="6" w:space="0" w:color="auto"/>
            </w:tcBorders>
          </w:tcPr>
          <w:p w14:paraId="457112E0" w14:textId="77777777" w:rsidR="00833CA3" w:rsidRPr="00833CA3" w:rsidRDefault="00833CA3" w:rsidP="00833CA3">
            <w:pPr>
              <w:autoSpaceDE w:val="0"/>
              <w:autoSpaceDN w:val="0"/>
              <w:adjustRightInd w:val="0"/>
              <w:spacing w:after="0" w:line="240" w:lineRule="auto"/>
              <w:rPr>
                <w:rFonts w:ascii="Times New Roman" w:hAnsi="Times New Roman" w:cs="Times New Roman"/>
                <w:sz w:val="24"/>
                <w:szCs w:val="24"/>
              </w:rPr>
            </w:pPr>
            <w:r w:rsidRPr="00833CA3">
              <w:rPr>
                <w:rFonts w:ascii="Times New Roman" w:hAnsi="Times New Roman" w:cs="Times New Roman"/>
                <w:sz w:val="24"/>
                <w:szCs w:val="24"/>
              </w:rPr>
              <w:t>Mínimo</w:t>
            </w:r>
          </w:p>
        </w:tc>
        <w:tc>
          <w:tcPr>
            <w:tcW w:w="2450" w:type="dxa"/>
            <w:tcBorders>
              <w:top w:val="single" w:sz="6" w:space="0" w:color="auto"/>
              <w:left w:val="single" w:sz="6" w:space="0" w:color="auto"/>
              <w:bottom w:val="single" w:sz="6" w:space="0" w:color="auto"/>
              <w:right w:val="single" w:sz="6" w:space="0" w:color="auto"/>
            </w:tcBorders>
          </w:tcPr>
          <w:p w14:paraId="1DEDF178" w14:textId="77777777" w:rsidR="00833CA3" w:rsidRPr="00833CA3" w:rsidRDefault="00833CA3" w:rsidP="00833CA3">
            <w:pPr>
              <w:autoSpaceDE w:val="0"/>
              <w:autoSpaceDN w:val="0"/>
              <w:adjustRightInd w:val="0"/>
              <w:spacing w:after="0" w:line="240" w:lineRule="auto"/>
              <w:rPr>
                <w:rFonts w:ascii="Times New Roman" w:hAnsi="Times New Roman" w:cs="Times New Roman"/>
                <w:sz w:val="24"/>
                <w:szCs w:val="24"/>
              </w:rPr>
            </w:pPr>
            <w:r w:rsidRPr="00833CA3">
              <w:rPr>
                <w:rFonts w:ascii="Times New Roman" w:hAnsi="Times New Roman" w:cs="Times New Roman"/>
                <w:sz w:val="24"/>
                <w:szCs w:val="24"/>
              </w:rPr>
              <w:t>3,0</w:t>
            </w:r>
          </w:p>
        </w:tc>
        <w:tc>
          <w:tcPr>
            <w:tcW w:w="2409" w:type="dxa"/>
            <w:tcBorders>
              <w:top w:val="single" w:sz="6" w:space="0" w:color="auto"/>
              <w:left w:val="single" w:sz="6" w:space="0" w:color="auto"/>
              <w:bottom w:val="single" w:sz="6" w:space="0" w:color="auto"/>
              <w:right w:val="single" w:sz="6" w:space="0" w:color="auto"/>
            </w:tcBorders>
          </w:tcPr>
          <w:p w14:paraId="4C55571E" w14:textId="77777777" w:rsidR="00833CA3" w:rsidRPr="00833CA3" w:rsidRDefault="00833CA3" w:rsidP="00833CA3">
            <w:pPr>
              <w:autoSpaceDE w:val="0"/>
              <w:autoSpaceDN w:val="0"/>
              <w:adjustRightInd w:val="0"/>
              <w:spacing w:after="0" w:line="240" w:lineRule="auto"/>
              <w:rPr>
                <w:rFonts w:ascii="Times New Roman" w:hAnsi="Times New Roman" w:cs="Times New Roman"/>
                <w:sz w:val="24"/>
                <w:szCs w:val="24"/>
              </w:rPr>
            </w:pPr>
            <w:r w:rsidRPr="00833CA3">
              <w:rPr>
                <w:rFonts w:ascii="Times New Roman" w:hAnsi="Times New Roman" w:cs="Times New Roman"/>
                <w:sz w:val="24"/>
                <w:szCs w:val="24"/>
              </w:rPr>
              <w:t>0,78</w:t>
            </w:r>
          </w:p>
        </w:tc>
      </w:tr>
      <w:tr w:rsidR="00833CA3" w14:paraId="2089EF2F" w14:textId="77777777" w:rsidTr="008E3870">
        <w:tc>
          <w:tcPr>
            <w:tcW w:w="2552" w:type="dxa"/>
            <w:tcBorders>
              <w:top w:val="single" w:sz="6" w:space="0" w:color="auto"/>
              <w:left w:val="single" w:sz="6" w:space="0" w:color="auto"/>
              <w:bottom w:val="single" w:sz="6" w:space="0" w:color="auto"/>
              <w:right w:val="single" w:sz="6" w:space="0" w:color="auto"/>
            </w:tcBorders>
          </w:tcPr>
          <w:p w14:paraId="5ED35389" w14:textId="77777777" w:rsidR="00833CA3" w:rsidRPr="00833CA3" w:rsidRDefault="00833CA3" w:rsidP="00833CA3">
            <w:pPr>
              <w:autoSpaceDE w:val="0"/>
              <w:autoSpaceDN w:val="0"/>
              <w:adjustRightInd w:val="0"/>
              <w:spacing w:after="0" w:line="240" w:lineRule="auto"/>
              <w:rPr>
                <w:rFonts w:ascii="Times New Roman" w:hAnsi="Times New Roman" w:cs="Times New Roman"/>
                <w:sz w:val="24"/>
                <w:szCs w:val="24"/>
              </w:rPr>
            </w:pPr>
            <w:r w:rsidRPr="00833CA3">
              <w:rPr>
                <w:rFonts w:ascii="Times New Roman" w:hAnsi="Times New Roman" w:cs="Times New Roman"/>
                <w:sz w:val="24"/>
                <w:szCs w:val="24"/>
              </w:rPr>
              <w:t>Máximo</w:t>
            </w:r>
          </w:p>
        </w:tc>
        <w:tc>
          <w:tcPr>
            <w:tcW w:w="2450" w:type="dxa"/>
            <w:tcBorders>
              <w:top w:val="single" w:sz="6" w:space="0" w:color="auto"/>
              <w:left w:val="single" w:sz="6" w:space="0" w:color="auto"/>
              <w:bottom w:val="single" w:sz="6" w:space="0" w:color="auto"/>
              <w:right w:val="single" w:sz="6" w:space="0" w:color="auto"/>
            </w:tcBorders>
          </w:tcPr>
          <w:p w14:paraId="6C389126" w14:textId="77777777" w:rsidR="00833CA3" w:rsidRPr="00833CA3" w:rsidRDefault="00833CA3" w:rsidP="00833CA3">
            <w:pPr>
              <w:autoSpaceDE w:val="0"/>
              <w:autoSpaceDN w:val="0"/>
              <w:adjustRightInd w:val="0"/>
              <w:spacing w:after="0" w:line="240" w:lineRule="auto"/>
              <w:rPr>
                <w:rFonts w:ascii="Times New Roman" w:hAnsi="Times New Roman" w:cs="Times New Roman"/>
                <w:sz w:val="24"/>
                <w:szCs w:val="24"/>
              </w:rPr>
            </w:pPr>
            <w:r w:rsidRPr="00833CA3">
              <w:rPr>
                <w:rFonts w:ascii="Times New Roman" w:hAnsi="Times New Roman" w:cs="Times New Roman"/>
                <w:sz w:val="24"/>
                <w:szCs w:val="24"/>
              </w:rPr>
              <w:t>80,0</w:t>
            </w:r>
          </w:p>
        </w:tc>
        <w:tc>
          <w:tcPr>
            <w:tcW w:w="2409" w:type="dxa"/>
            <w:tcBorders>
              <w:top w:val="single" w:sz="6" w:space="0" w:color="auto"/>
              <w:left w:val="single" w:sz="6" w:space="0" w:color="auto"/>
              <w:bottom w:val="single" w:sz="6" w:space="0" w:color="auto"/>
              <w:right w:val="single" w:sz="6" w:space="0" w:color="auto"/>
            </w:tcBorders>
          </w:tcPr>
          <w:p w14:paraId="51255710" w14:textId="77777777" w:rsidR="00833CA3" w:rsidRPr="00833CA3" w:rsidRDefault="00833CA3" w:rsidP="00833CA3">
            <w:pPr>
              <w:autoSpaceDE w:val="0"/>
              <w:autoSpaceDN w:val="0"/>
              <w:adjustRightInd w:val="0"/>
              <w:spacing w:after="0" w:line="240" w:lineRule="auto"/>
              <w:rPr>
                <w:rFonts w:ascii="Times New Roman" w:hAnsi="Times New Roman" w:cs="Times New Roman"/>
                <w:sz w:val="24"/>
                <w:szCs w:val="24"/>
              </w:rPr>
            </w:pPr>
            <w:r w:rsidRPr="00833CA3">
              <w:rPr>
                <w:rFonts w:ascii="Times New Roman" w:hAnsi="Times New Roman" w:cs="Times New Roman"/>
                <w:sz w:val="24"/>
                <w:szCs w:val="24"/>
              </w:rPr>
              <w:t>86,89</w:t>
            </w:r>
          </w:p>
        </w:tc>
      </w:tr>
      <w:tr w:rsidR="00833CA3" w14:paraId="105F8525" w14:textId="77777777" w:rsidTr="008E3870">
        <w:tc>
          <w:tcPr>
            <w:tcW w:w="2552" w:type="dxa"/>
            <w:tcBorders>
              <w:top w:val="single" w:sz="6" w:space="0" w:color="auto"/>
              <w:left w:val="single" w:sz="6" w:space="0" w:color="auto"/>
              <w:bottom w:val="single" w:sz="6" w:space="0" w:color="auto"/>
              <w:right w:val="single" w:sz="6" w:space="0" w:color="auto"/>
            </w:tcBorders>
          </w:tcPr>
          <w:p w14:paraId="66A9A6E7" w14:textId="77777777" w:rsidR="00833CA3" w:rsidRPr="00833CA3" w:rsidRDefault="00833CA3" w:rsidP="00833CA3">
            <w:pPr>
              <w:autoSpaceDE w:val="0"/>
              <w:autoSpaceDN w:val="0"/>
              <w:adjustRightInd w:val="0"/>
              <w:spacing w:after="0" w:line="240" w:lineRule="auto"/>
              <w:rPr>
                <w:rFonts w:ascii="Times New Roman" w:hAnsi="Times New Roman" w:cs="Times New Roman"/>
                <w:sz w:val="24"/>
                <w:szCs w:val="24"/>
              </w:rPr>
            </w:pPr>
            <w:r w:rsidRPr="00833CA3">
              <w:rPr>
                <w:rFonts w:ascii="Times New Roman" w:hAnsi="Times New Roman" w:cs="Times New Roman"/>
                <w:sz w:val="24"/>
                <w:szCs w:val="24"/>
              </w:rPr>
              <w:t>Rango</w:t>
            </w:r>
          </w:p>
        </w:tc>
        <w:tc>
          <w:tcPr>
            <w:tcW w:w="2450" w:type="dxa"/>
            <w:tcBorders>
              <w:top w:val="single" w:sz="6" w:space="0" w:color="auto"/>
              <w:left w:val="single" w:sz="6" w:space="0" w:color="auto"/>
              <w:bottom w:val="single" w:sz="6" w:space="0" w:color="auto"/>
              <w:right w:val="single" w:sz="6" w:space="0" w:color="auto"/>
            </w:tcBorders>
          </w:tcPr>
          <w:p w14:paraId="1574DB0A" w14:textId="77777777" w:rsidR="00833CA3" w:rsidRPr="00833CA3" w:rsidRDefault="00833CA3" w:rsidP="00833CA3">
            <w:pPr>
              <w:autoSpaceDE w:val="0"/>
              <w:autoSpaceDN w:val="0"/>
              <w:adjustRightInd w:val="0"/>
              <w:spacing w:after="0" w:line="240" w:lineRule="auto"/>
              <w:rPr>
                <w:rFonts w:ascii="Times New Roman" w:hAnsi="Times New Roman" w:cs="Times New Roman"/>
                <w:sz w:val="24"/>
                <w:szCs w:val="24"/>
              </w:rPr>
            </w:pPr>
            <w:r w:rsidRPr="00833CA3">
              <w:rPr>
                <w:rFonts w:ascii="Times New Roman" w:hAnsi="Times New Roman" w:cs="Times New Roman"/>
                <w:sz w:val="24"/>
                <w:szCs w:val="24"/>
              </w:rPr>
              <w:t>77,0</w:t>
            </w:r>
          </w:p>
        </w:tc>
        <w:tc>
          <w:tcPr>
            <w:tcW w:w="2409" w:type="dxa"/>
            <w:tcBorders>
              <w:top w:val="single" w:sz="6" w:space="0" w:color="auto"/>
              <w:left w:val="single" w:sz="6" w:space="0" w:color="auto"/>
              <w:bottom w:val="single" w:sz="6" w:space="0" w:color="auto"/>
              <w:right w:val="single" w:sz="6" w:space="0" w:color="auto"/>
            </w:tcBorders>
          </w:tcPr>
          <w:p w14:paraId="3F03D06C" w14:textId="77777777" w:rsidR="00833CA3" w:rsidRPr="00833CA3" w:rsidRDefault="00833CA3" w:rsidP="00833CA3">
            <w:pPr>
              <w:autoSpaceDE w:val="0"/>
              <w:autoSpaceDN w:val="0"/>
              <w:adjustRightInd w:val="0"/>
              <w:spacing w:after="0" w:line="240" w:lineRule="auto"/>
              <w:rPr>
                <w:rFonts w:ascii="Times New Roman" w:hAnsi="Times New Roman" w:cs="Times New Roman"/>
                <w:sz w:val="24"/>
                <w:szCs w:val="24"/>
              </w:rPr>
            </w:pPr>
            <w:r w:rsidRPr="00833CA3">
              <w:rPr>
                <w:rFonts w:ascii="Times New Roman" w:hAnsi="Times New Roman" w:cs="Times New Roman"/>
                <w:sz w:val="24"/>
                <w:szCs w:val="24"/>
              </w:rPr>
              <w:t>86,11</w:t>
            </w:r>
          </w:p>
        </w:tc>
      </w:tr>
    </w:tbl>
    <w:p w14:paraId="0149E2E1" w14:textId="77777777" w:rsidR="00852B60" w:rsidRDefault="00852B60" w:rsidP="00FA6DE8">
      <w:pPr>
        <w:spacing w:line="360" w:lineRule="auto"/>
        <w:rPr>
          <w:rFonts w:ascii="Times New Roman" w:hAnsi="Times New Roman" w:cs="Times New Roman"/>
          <w:b/>
          <w:sz w:val="20"/>
          <w:szCs w:val="20"/>
        </w:rPr>
      </w:pPr>
    </w:p>
    <w:p w14:paraId="32457F31" w14:textId="7A2F3D26" w:rsidR="00AC3716" w:rsidRPr="001023CA" w:rsidRDefault="00AC3716" w:rsidP="00FA6DE8">
      <w:pPr>
        <w:spacing w:line="360" w:lineRule="auto"/>
        <w:rPr>
          <w:rFonts w:ascii="Times New Roman" w:hAnsi="Times New Roman" w:cs="Times New Roman"/>
          <w:sz w:val="20"/>
          <w:szCs w:val="20"/>
        </w:rPr>
      </w:pPr>
      <w:r w:rsidRPr="001023CA">
        <w:rPr>
          <w:rFonts w:ascii="Times New Roman" w:hAnsi="Times New Roman" w:cs="Times New Roman"/>
          <w:b/>
          <w:sz w:val="20"/>
          <w:szCs w:val="20"/>
        </w:rPr>
        <w:t>Fuente:</w:t>
      </w:r>
      <w:r w:rsidRPr="001023CA">
        <w:rPr>
          <w:rFonts w:ascii="Times New Roman" w:hAnsi="Times New Roman" w:cs="Times New Roman"/>
          <w:sz w:val="20"/>
          <w:szCs w:val="20"/>
        </w:rPr>
        <w:t xml:space="preserve"> </w:t>
      </w:r>
      <w:r w:rsidR="005539AD" w:rsidRPr="001023CA">
        <w:rPr>
          <w:rFonts w:ascii="Times New Roman" w:hAnsi="Times New Roman" w:cs="Times New Roman"/>
          <w:sz w:val="20"/>
          <w:szCs w:val="20"/>
        </w:rPr>
        <w:t xml:space="preserve">Trabajo de </w:t>
      </w:r>
      <w:r w:rsidR="00852B60">
        <w:rPr>
          <w:rFonts w:ascii="Times New Roman" w:hAnsi="Times New Roman" w:cs="Times New Roman"/>
          <w:sz w:val="20"/>
          <w:szCs w:val="20"/>
        </w:rPr>
        <w:t>I</w:t>
      </w:r>
      <w:r w:rsidR="005539AD" w:rsidRPr="001023CA">
        <w:rPr>
          <w:rFonts w:ascii="Times New Roman" w:hAnsi="Times New Roman" w:cs="Times New Roman"/>
          <w:sz w:val="20"/>
          <w:szCs w:val="20"/>
        </w:rPr>
        <w:t>nvestigación- Statgraphiscs (2021).</w:t>
      </w:r>
    </w:p>
    <w:p w14:paraId="2F2D3DB7" w14:textId="77777777" w:rsidR="00AC3716" w:rsidRPr="001023CA" w:rsidRDefault="00AC3716" w:rsidP="00FA6DE8">
      <w:pPr>
        <w:rPr>
          <w:rFonts w:ascii="Times New Roman" w:hAnsi="Times New Roman" w:cs="Times New Roman"/>
          <w:sz w:val="20"/>
          <w:szCs w:val="20"/>
        </w:rPr>
      </w:pPr>
      <w:r w:rsidRPr="001023CA">
        <w:rPr>
          <w:rFonts w:ascii="Times New Roman" w:hAnsi="Times New Roman" w:cs="Times New Roman"/>
          <w:b/>
          <w:sz w:val="20"/>
          <w:szCs w:val="20"/>
        </w:rPr>
        <w:t xml:space="preserve">Elaborado por: </w:t>
      </w:r>
      <w:r w:rsidRPr="001023CA">
        <w:rPr>
          <w:rFonts w:ascii="Times New Roman" w:hAnsi="Times New Roman" w:cs="Times New Roman"/>
          <w:sz w:val="20"/>
          <w:szCs w:val="20"/>
        </w:rPr>
        <w:t>Verónica Mendoza</w:t>
      </w:r>
    </w:p>
    <w:p w14:paraId="26E8C91D" w14:textId="2B59C6A9" w:rsidR="00833CA3" w:rsidRDefault="00AC3716" w:rsidP="00FA6DE8">
      <w:pPr>
        <w:spacing w:line="360" w:lineRule="auto"/>
        <w:jc w:val="both"/>
        <w:rPr>
          <w:rFonts w:ascii="Times New Roman" w:hAnsi="Times New Roman" w:cs="Times New Roman"/>
          <w:b/>
          <w:sz w:val="24"/>
          <w:szCs w:val="24"/>
          <w:lang w:eastAsia="es-EC"/>
        </w:rPr>
      </w:pPr>
      <w:r>
        <w:rPr>
          <w:rFonts w:ascii="Times New Roman" w:hAnsi="Times New Roman" w:cs="Times New Roman"/>
          <w:b/>
          <w:sz w:val="24"/>
          <w:szCs w:val="24"/>
          <w:lang w:eastAsia="es-EC"/>
        </w:rPr>
        <w:t xml:space="preserve">Análisis de interpretación </w:t>
      </w:r>
    </w:p>
    <w:p w14:paraId="2E270C79" w14:textId="41786579" w:rsidR="00AC3716" w:rsidRDefault="00AC3716" w:rsidP="00FA6DE8">
      <w:pPr>
        <w:spacing w:line="360" w:lineRule="auto"/>
        <w:jc w:val="both"/>
        <w:rPr>
          <w:rFonts w:ascii="Times New Roman" w:hAnsi="Times New Roman" w:cs="Times New Roman"/>
          <w:sz w:val="24"/>
          <w:szCs w:val="24"/>
        </w:rPr>
      </w:pPr>
      <w:r w:rsidRPr="00051A70">
        <w:rPr>
          <w:rFonts w:ascii="Times New Roman" w:hAnsi="Times New Roman" w:cs="Times New Roman"/>
          <w:sz w:val="24"/>
          <w:szCs w:val="24"/>
        </w:rPr>
        <w:t>El valor referencial de</w:t>
      </w:r>
      <w:r>
        <w:rPr>
          <w:rFonts w:ascii="Times New Roman" w:hAnsi="Times New Roman" w:cs="Times New Roman"/>
          <w:sz w:val="24"/>
          <w:szCs w:val="24"/>
        </w:rPr>
        <w:t xml:space="preserve"> los analitos en el pasto Vicia es de proteína cruda</w:t>
      </w:r>
      <w:r w:rsidR="00BF5B6B">
        <w:rPr>
          <w:rFonts w:ascii="Times New Roman" w:hAnsi="Times New Roman" w:cs="Times New Roman"/>
          <w:sz w:val="24"/>
          <w:szCs w:val="24"/>
        </w:rPr>
        <w:t xml:space="preserve"> 10</w:t>
      </w:r>
      <w:r>
        <w:rPr>
          <w:rFonts w:ascii="Times New Roman" w:hAnsi="Times New Roman" w:cs="Times New Roman"/>
          <w:sz w:val="24"/>
          <w:szCs w:val="24"/>
        </w:rPr>
        <w:t xml:space="preserve"> %, azúcar reductora </w:t>
      </w:r>
      <w:r w:rsidR="00BF5B6B">
        <w:rPr>
          <w:rFonts w:ascii="Times New Roman" w:hAnsi="Times New Roman" w:cs="Times New Roman"/>
          <w:sz w:val="24"/>
          <w:szCs w:val="24"/>
        </w:rPr>
        <w:t xml:space="preserve">9,95 </w:t>
      </w:r>
      <w:r>
        <w:rPr>
          <w:rFonts w:ascii="Times New Roman" w:hAnsi="Times New Roman" w:cs="Times New Roman"/>
          <w:sz w:val="24"/>
          <w:szCs w:val="24"/>
        </w:rPr>
        <w:t xml:space="preserve">%, grasa </w:t>
      </w:r>
      <w:r w:rsidR="00BF5B6B">
        <w:rPr>
          <w:rFonts w:ascii="Times New Roman" w:hAnsi="Times New Roman" w:cs="Times New Roman"/>
          <w:sz w:val="24"/>
          <w:szCs w:val="24"/>
        </w:rPr>
        <w:t xml:space="preserve">3 </w:t>
      </w:r>
      <w:r>
        <w:rPr>
          <w:rFonts w:ascii="Times New Roman" w:hAnsi="Times New Roman" w:cs="Times New Roman"/>
          <w:sz w:val="24"/>
          <w:szCs w:val="24"/>
        </w:rPr>
        <w:t xml:space="preserve">%, cenizas </w:t>
      </w:r>
      <w:r w:rsidR="00BF5B6B">
        <w:rPr>
          <w:rFonts w:ascii="Times New Roman" w:hAnsi="Times New Roman" w:cs="Times New Roman"/>
          <w:sz w:val="24"/>
          <w:szCs w:val="24"/>
        </w:rPr>
        <w:t xml:space="preserve">3,5 </w:t>
      </w:r>
      <w:r>
        <w:rPr>
          <w:rFonts w:ascii="Times New Roman" w:hAnsi="Times New Roman" w:cs="Times New Roman"/>
          <w:sz w:val="24"/>
          <w:szCs w:val="24"/>
        </w:rPr>
        <w:t xml:space="preserve">%, humedad </w:t>
      </w:r>
      <w:r w:rsidR="00BF5B6B">
        <w:rPr>
          <w:rFonts w:ascii="Times New Roman" w:hAnsi="Times New Roman" w:cs="Times New Roman"/>
          <w:sz w:val="24"/>
          <w:szCs w:val="24"/>
        </w:rPr>
        <w:t xml:space="preserve">80 </w:t>
      </w:r>
      <w:r>
        <w:rPr>
          <w:rFonts w:ascii="Times New Roman" w:hAnsi="Times New Roman" w:cs="Times New Roman"/>
          <w:sz w:val="24"/>
          <w:szCs w:val="24"/>
        </w:rPr>
        <w:t xml:space="preserve">%, acidez </w:t>
      </w:r>
      <w:r w:rsidR="00BF5B6B">
        <w:rPr>
          <w:rFonts w:ascii="Times New Roman" w:hAnsi="Times New Roman" w:cs="Times New Roman"/>
          <w:sz w:val="24"/>
          <w:szCs w:val="24"/>
        </w:rPr>
        <w:t xml:space="preserve">5,5 </w:t>
      </w:r>
      <w:r>
        <w:rPr>
          <w:rFonts w:ascii="Times New Roman" w:hAnsi="Times New Roman" w:cs="Times New Roman"/>
          <w:sz w:val="24"/>
          <w:szCs w:val="24"/>
        </w:rPr>
        <w:t xml:space="preserve">%, </w:t>
      </w:r>
      <w:r w:rsidR="001023CA">
        <w:rPr>
          <w:rFonts w:ascii="Times New Roman" w:hAnsi="Times New Roman" w:cs="Times New Roman"/>
          <w:sz w:val="24"/>
          <w:szCs w:val="24"/>
        </w:rPr>
        <w:t>p</w:t>
      </w:r>
      <w:r>
        <w:rPr>
          <w:rFonts w:ascii="Times New Roman" w:hAnsi="Times New Roman" w:cs="Times New Roman"/>
          <w:sz w:val="24"/>
          <w:szCs w:val="24"/>
        </w:rPr>
        <w:t xml:space="preserve">H </w:t>
      </w:r>
      <w:r w:rsidR="00BF5B6B">
        <w:rPr>
          <w:rFonts w:ascii="Times New Roman" w:hAnsi="Times New Roman" w:cs="Times New Roman"/>
          <w:sz w:val="24"/>
          <w:szCs w:val="24"/>
        </w:rPr>
        <w:t xml:space="preserve">8,2 </w:t>
      </w:r>
      <w:r>
        <w:rPr>
          <w:rFonts w:ascii="Times New Roman" w:hAnsi="Times New Roman" w:cs="Times New Roman"/>
          <w:sz w:val="24"/>
          <w:szCs w:val="24"/>
        </w:rPr>
        <w:t xml:space="preserve">%, fibra </w:t>
      </w:r>
      <w:r w:rsidR="00BF5B6B">
        <w:rPr>
          <w:rFonts w:ascii="Times New Roman" w:hAnsi="Times New Roman" w:cs="Times New Roman"/>
          <w:sz w:val="24"/>
          <w:szCs w:val="24"/>
        </w:rPr>
        <w:t xml:space="preserve">8 </w:t>
      </w:r>
      <w:r>
        <w:rPr>
          <w:rFonts w:ascii="Times New Roman" w:hAnsi="Times New Roman" w:cs="Times New Roman"/>
          <w:sz w:val="24"/>
          <w:szCs w:val="24"/>
        </w:rPr>
        <w:t xml:space="preserve">%, azúcar de </w:t>
      </w:r>
      <w:r w:rsidR="00BF5B6B">
        <w:rPr>
          <w:rFonts w:ascii="Times New Roman" w:hAnsi="Times New Roman" w:cs="Times New Roman"/>
          <w:sz w:val="24"/>
          <w:szCs w:val="24"/>
        </w:rPr>
        <w:t xml:space="preserve">4,3 </w:t>
      </w:r>
      <w:r>
        <w:rPr>
          <w:rFonts w:ascii="Times New Roman" w:hAnsi="Times New Roman" w:cs="Times New Roman"/>
          <w:sz w:val="24"/>
          <w:szCs w:val="24"/>
        </w:rPr>
        <w:t>%. E</w:t>
      </w:r>
      <w:r w:rsidRPr="00051A70">
        <w:rPr>
          <w:rFonts w:ascii="Times New Roman" w:hAnsi="Times New Roman" w:cs="Times New Roman"/>
          <w:sz w:val="24"/>
          <w:szCs w:val="24"/>
        </w:rPr>
        <w:t xml:space="preserve">n la cual se determinó que existió un valor promedio </w:t>
      </w:r>
      <w:r>
        <w:rPr>
          <w:rFonts w:ascii="Times New Roman" w:hAnsi="Times New Roman" w:cs="Times New Roman"/>
          <w:sz w:val="24"/>
          <w:szCs w:val="24"/>
        </w:rPr>
        <w:t>de 1</w:t>
      </w:r>
      <w:r w:rsidR="00BF5B6B">
        <w:rPr>
          <w:rFonts w:ascii="Times New Roman" w:hAnsi="Times New Roman" w:cs="Times New Roman"/>
          <w:sz w:val="24"/>
          <w:szCs w:val="24"/>
        </w:rPr>
        <w:t>3</w:t>
      </w:r>
      <w:r>
        <w:rPr>
          <w:rFonts w:ascii="Times New Roman" w:hAnsi="Times New Roman" w:cs="Times New Roman"/>
          <w:sz w:val="24"/>
          <w:szCs w:val="24"/>
        </w:rPr>
        <w:t>,</w:t>
      </w:r>
      <w:r w:rsidR="00BF5B6B">
        <w:rPr>
          <w:rFonts w:ascii="Times New Roman" w:hAnsi="Times New Roman" w:cs="Times New Roman"/>
          <w:sz w:val="24"/>
          <w:szCs w:val="24"/>
        </w:rPr>
        <w:t>2511</w:t>
      </w:r>
      <w:r w:rsidRPr="00051A70">
        <w:rPr>
          <w:rFonts w:ascii="Times New Roman" w:hAnsi="Times New Roman" w:cs="Times New Roman"/>
          <w:sz w:val="24"/>
          <w:szCs w:val="24"/>
        </w:rPr>
        <w:t xml:space="preserve"> una desviación estándar de </w:t>
      </w:r>
      <w:r>
        <w:rPr>
          <w:rFonts w:ascii="Times New Roman" w:hAnsi="Times New Roman" w:cs="Times New Roman"/>
          <w:sz w:val="24"/>
          <w:szCs w:val="24"/>
        </w:rPr>
        <w:t>2</w:t>
      </w:r>
      <w:r w:rsidR="00BF5B6B">
        <w:rPr>
          <w:rFonts w:ascii="Times New Roman" w:hAnsi="Times New Roman" w:cs="Times New Roman"/>
          <w:sz w:val="24"/>
          <w:szCs w:val="24"/>
        </w:rPr>
        <w:t>7</w:t>
      </w:r>
      <w:r>
        <w:rPr>
          <w:rFonts w:ascii="Times New Roman" w:hAnsi="Times New Roman" w:cs="Times New Roman"/>
          <w:sz w:val="24"/>
          <w:szCs w:val="24"/>
        </w:rPr>
        <w:t>,</w:t>
      </w:r>
      <w:r w:rsidR="00BF5B6B">
        <w:rPr>
          <w:rFonts w:ascii="Times New Roman" w:hAnsi="Times New Roman" w:cs="Times New Roman"/>
          <w:sz w:val="24"/>
          <w:szCs w:val="24"/>
        </w:rPr>
        <w:t>7287</w:t>
      </w:r>
      <w:r w:rsidRPr="00051A70">
        <w:rPr>
          <w:rFonts w:ascii="Times New Roman" w:hAnsi="Times New Roman" w:cs="Times New Roman"/>
          <w:sz w:val="24"/>
          <w:szCs w:val="24"/>
        </w:rPr>
        <w:t xml:space="preserve">, un </w:t>
      </w:r>
      <w:r>
        <w:rPr>
          <w:rFonts w:ascii="Times New Roman" w:hAnsi="Times New Roman" w:cs="Times New Roman"/>
          <w:sz w:val="24"/>
          <w:szCs w:val="24"/>
        </w:rPr>
        <w:t>CV</w:t>
      </w:r>
      <w:r w:rsidRPr="00051A70">
        <w:rPr>
          <w:rFonts w:ascii="Times New Roman" w:hAnsi="Times New Roman" w:cs="Times New Roman"/>
          <w:sz w:val="24"/>
          <w:szCs w:val="24"/>
        </w:rPr>
        <w:t xml:space="preserve"> de </w:t>
      </w:r>
      <w:r w:rsidR="00BF5B6B">
        <w:rPr>
          <w:rFonts w:ascii="Times New Roman" w:hAnsi="Times New Roman" w:cs="Times New Roman"/>
          <w:sz w:val="24"/>
          <w:szCs w:val="24"/>
        </w:rPr>
        <w:t>209</w:t>
      </w:r>
      <w:r>
        <w:rPr>
          <w:rFonts w:ascii="Times New Roman" w:hAnsi="Times New Roman" w:cs="Times New Roman"/>
          <w:sz w:val="24"/>
          <w:szCs w:val="24"/>
        </w:rPr>
        <w:t>,</w:t>
      </w:r>
      <w:r w:rsidR="00BF5B6B">
        <w:rPr>
          <w:rFonts w:ascii="Times New Roman" w:hAnsi="Times New Roman" w:cs="Times New Roman"/>
          <w:sz w:val="24"/>
          <w:szCs w:val="24"/>
        </w:rPr>
        <w:t>255</w:t>
      </w:r>
      <w:r>
        <w:rPr>
          <w:rFonts w:ascii="Times New Roman" w:hAnsi="Times New Roman" w:cs="Times New Roman"/>
          <w:sz w:val="24"/>
          <w:szCs w:val="24"/>
        </w:rPr>
        <w:t xml:space="preserve"> </w:t>
      </w:r>
      <w:r w:rsidRPr="00051A70">
        <w:rPr>
          <w:rFonts w:ascii="Times New Roman" w:hAnsi="Times New Roman" w:cs="Times New Roman"/>
          <w:sz w:val="24"/>
          <w:szCs w:val="24"/>
        </w:rPr>
        <w:t xml:space="preserve">%, el valor mínimo encontrado fue de </w:t>
      </w:r>
      <w:r>
        <w:rPr>
          <w:rFonts w:ascii="Times New Roman" w:hAnsi="Times New Roman" w:cs="Times New Roman"/>
          <w:sz w:val="24"/>
          <w:szCs w:val="24"/>
        </w:rPr>
        <w:t>0,</w:t>
      </w:r>
      <w:r w:rsidR="00BF5B6B">
        <w:rPr>
          <w:rFonts w:ascii="Times New Roman" w:hAnsi="Times New Roman" w:cs="Times New Roman"/>
          <w:sz w:val="24"/>
          <w:szCs w:val="24"/>
        </w:rPr>
        <w:t>78</w:t>
      </w:r>
      <w:r>
        <w:rPr>
          <w:rFonts w:ascii="Times New Roman" w:hAnsi="Times New Roman" w:cs="Times New Roman"/>
          <w:sz w:val="24"/>
          <w:szCs w:val="24"/>
        </w:rPr>
        <w:t xml:space="preserve"> %</w:t>
      </w:r>
      <w:r w:rsidRPr="00051A70">
        <w:rPr>
          <w:rFonts w:ascii="Times New Roman" w:hAnsi="Times New Roman" w:cs="Times New Roman"/>
          <w:sz w:val="24"/>
          <w:szCs w:val="24"/>
        </w:rPr>
        <w:t xml:space="preserve"> y un máximo de</w:t>
      </w:r>
      <w:r>
        <w:rPr>
          <w:rFonts w:ascii="Times New Roman" w:hAnsi="Times New Roman" w:cs="Times New Roman"/>
          <w:sz w:val="24"/>
          <w:szCs w:val="24"/>
        </w:rPr>
        <w:t xml:space="preserve"> 8</w:t>
      </w:r>
      <w:r w:rsidR="00BF5B6B">
        <w:rPr>
          <w:rFonts w:ascii="Times New Roman" w:hAnsi="Times New Roman" w:cs="Times New Roman"/>
          <w:sz w:val="24"/>
          <w:szCs w:val="24"/>
        </w:rPr>
        <w:t>6</w:t>
      </w:r>
      <w:r>
        <w:rPr>
          <w:rFonts w:ascii="Times New Roman" w:hAnsi="Times New Roman" w:cs="Times New Roman"/>
          <w:sz w:val="24"/>
          <w:szCs w:val="24"/>
        </w:rPr>
        <w:t>,</w:t>
      </w:r>
      <w:r w:rsidR="00BF5B6B">
        <w:rPr>
          <w:rFonts w:ascii="Times New Roman" w:hAnsi="Times New Roman" w:cs="Times New Roman"/>
          <w:sz w:val="24"/>
          <w:szCs w:val="24"/>
        </w:rPr>
        <w:t>89</w:t>
      </w:r>
      <w:r w:rsidRPr="00051A70">
        <w:rPr>
          <w:rFonts w:ascii="Times New Roman" w:hAnsi="Times New Roman" w:cs="Times New Roman"/>
          <w:sz w:val="24"/>
          <w:szCs w:val="24"/>
        </w:rPr>
        <w:t>, y teniendo un rango de</w:t>
      </w:r>
      <w:r>
        <w:rPr>
          <w:rFonts w:ascii="Times New Roman" w:hAnsi="Times New Roman" w:cs="Times New Roman"/>
          <w:sz w:val="24"/>
          <w:szCs w:val="24"/>
        </w:rPr>
        <w:t xml:space="preserve"> 8</w:t>
      </w:r>
      <w:r w:rsidR="00BF5B6B">
        <w:rPr>
          <w:rFonts w:ascii="Times New Roman" w:hAnsi="Times New Roman" w:cs="Times New Roman"/>
          <w:sz w:val="24"/>
          <w:szCs w:val="24"/>
        </w:rPr>
        <w:t>6</w:t>
      </w:r>
      <w:r>
        <w:rPr>
          <w:rFonts w:ascii="Times New Roman" w:hAnsi="Times New Roman" w:cs="Times New Roman"/>
          <w:sz w:val="24"/>
          <w:szCs w:val="24"/>
        </w:rPr>
        <w:t>,</w:t>
      </w:r>
      <w:r w:rsidR="00BF5B6B">
        <w:rPr>
          <w:rFonts w:ascii="Times New Roman" w:hAnsi="Times New Roman" w:cs="Times New Roman"/>
          <w:sz w:val="24"/>
          <w:szCs w:val="24"/>
        </w:rPr>
        <w:t>11</w:t>
      </w:r>
      <w:r>
        <w:rPr>
          <w:rFonts w:ascii="Times New Roman" w:hAnsi="Times New Roman" w:cs="Times New Roman"/>
          <w:sz w:val="24"/>
          <w:szCs w:val="24"/>
        </w:rPr>
        <w:t xml:space="preserve"> % </w:t>
      </w:r>
      <w:r w:rsidRPr="00051A70">
        <w:rPr>
          <w:rFonts w:ascii="Times New Roman" w:hAnsi="Times New Roman" w:cs="Times New Roman"/>
          <w:sz w:val="24"/>
          <w:szCs w:val="24"/>
        </w:rPr>
        <w:t xml:space="preserve">en la cual </w:t>
      </w:r>
      <w:r>
        <w:rPr>
          <w:rFonts w:ascii="Times New Roman" w:hAnsi="Times New Roman" w:cs="Times New Roman"/>
          <w:sz w:val="24"/>
          <w:szCs w:val="24"/>
        </w:rPr>
        <w:t xml:space="preserve">la mayoría de los analitos presentes en el pasto </w:t>
      </w:r>
      <w:r w:rsidR="00BF5B6B">
        <w:rPr>
          <w:rFonts w:ascii="Times New Roman" w:hAnsi="Times New Roman" w:cs="Times New Roman"/>
          <w:sz w:val="24"/>
          <w:szCs w:val="24"/>
        </w:rPr>
        <w:t>vicia</w:t>
      </w:r>
      <w:r>
        <w:rPr>
          <w:rFonts w:ascii="Times New Roman" w:hAnsi="Times New Roman" w:cs="Times New Roman"/>
          <w:sz w:val="24"/>
          <w:szCs w:val="24"/>
        </w:rPr>
        <w:t xml:space="preserve"> objeto de investigación</w:t>
      </w:r>
      <w:r w:rsidRPr="00051A70">
        <w:rPr>
          <w:rFonts w:ascii="Times New Roman" w:hAnsi="Times New Roman" w:cs="Times New Roman"/>
          <w:sz w:val="24"/>
          <w:szCs w:val="24"/>
        </w:rPr>
        <w:t xml:space="preserve"> se encontraron</w:t>
      </w:r>
      <w:r>
        <w:rPr>
          <w:rFonts w:ascii="Times New Roman" w:hAnsi="Times New Roman" w:cs="Times New Roman"/>
          <w:sz w:val="24"/>
          <w:szCs w:val="24"/>
        </w:rPr>
        <w:t xml:space="preserve"> </w:t>
      </w:r>
      <w:r w:rsidR="00077D53">
        <w:rPr>
          <w:rFonts w:ascii="Times New Roman" w:hAnsi="Times New Roman" w:cs="Times New Roman"/>
          <w:sz w:val="24"/>
          <w:szCs w:val="24"/>
        </w:rPr>
        <w:t xml:space="preserve">por debajo </w:t>
      </w:r>
      <w:r>
        <w:rPr>
          <w:rFonts w:ascii="Times New Roman" w:hAnsi="Times New Roman" w:cs="Times New Roman"/>
          <w:sz w:val="24"/>
          <w:szCs w:val="24"/>
        </w:rPr>
        <w:t xml:space="preserve">del rango referencial. Al contrario de la humedad, azúcar, que está </w:t>
      </w:r>
      <w:r w:rsidR="00077D53">
        <w:rPr>
          <w:rFonts w:ascii="Times New Roman" w:hAnsi="Times New Roman" w:cs="Times New Roman"/>
          <w:sz w:val="24"/>
          <w:szCs w:val="24"/>
        </w:rPr>
        <w:t>un poco por encima del rango referencial</w:t>
      </w:r>
      <w:r>
        <w:rPr>
          <w:rFonts w:ascii="Times New Roman" w:hAnsi="Times New Roman" w:cs="Times New Roman"/>
          <w:sz w:val="24"/>
          <w:szCs w:val="24"/>
        </w:rPr>
        <w:t xml:space="preserve">. </w:t>
      </w:r>
      <w:r w:rsidRPr="00051A70">
        <w:rPr>
          <w:rFonts w:ascii="Times New Roman" w:hAnsi="Times New Roman" w:cs="Times New Roman"/>
          <w:sz w:val="24"/>
          <w:szCs w:val="24"/>
        </w:rPr>
        <w:t>(Gr</w:t>
      </w:r>
      <w:r w:rsidR="006F03FE">
        <w:rPr>
          <w:rFonts w:ascii="Times New Roman" w:hAnsi="Times New Roman" w:cs="Times New Roman"/>
          <w:sz w:val="24"/>
          <w:szCs w:val="24"/>
        </w:rPr>
        <w:t>á</w:t>
      </w:r>
      <w:r w:rsidRPr="00051A70">
        <w:rPr>
          <w:rFonts w:ascii="Times New Roman" w:hAnsi="Times New Roman" w:cs="Times New Roman"/>
          <w:sz w:val="24"/>
          <w:szCs w:val="24"/>
        </w:rPr>
        <w:t xml:space="preserve">fico </w:t>
      </w:r>
      <w:r w:rsidR="00BB34E9">
        <w:rPr>
          <w:rFonts w:ascii="Times New Roman" w:hAnsi="Times New Roman" w:cs="Times New Roman"/>
          <w:sz w:val="24"/>
          <w:szCs w:val="24"/>
        </w:rPr>
        <w:t>3</w:t>
      </w:r>
      <w:r w:rsidRPr="00051A70">
        <w:rPr>
          <w:rFonts w:ascii="Times New Roman" w:hAnsi="Times New Roman" w:cs="Times New Roman"/>
          <w:sz w:val="24"/>
          <w:szCs w:val="24"/>
        </w:rPr>
        <w:t xml:space="preserve">, tabla </w:t>
      </w:r>
      <w:r w:rsidR="00077D53">
        <w:rPr>
          <w:rFonts w:ascii="Times New Roman" w:hAnsi="Times New Roman" w:cs="Times New Roman"/>
          <w:sz w:val="24"/>
          <w:szCs w:val="24"/>
        </w:rPr>
        <w:t>21</w:t>
      </w:r>
      <w:r w:rsidRPr="00051A70">
        <w:rPr>
          <w:rFonts w:ascii="Times New Roman" w:hAnsi="Times New Roman" w:cs="Times New Roman"/>
          <w:sz w:val="24"/>
          <w:szCs w:val="24"/>
        </w:rPr>
        <w:t>)</w:t>
      </w:r>
      <w:r>
        <w:rPr>
          <w:rFonts w:ascii="Times New Roman" w:hAnsi="Times New Roman" w:cs="Times New Roman"/>
          <w:sz w:val="24"/>
          <w:szCs w:val="24"/>
        </w:rPr>
        <w:t>.</w:t>
      </w:r>
    </w:p>
    <w:p w14:paraId="04D38C91" w14:textId="77777777" w:rsidR="006F03FE" w:rsidRDefault="006F03FE" w:rsidP="00FA6DE8">
      <w:pPr>
        <w:jc w:val="both"/>
        <w:rPr>
          <w:rFonts w:ascii="Times New Roman" w:hAnsi="Times New Roman" w:cs="Times New Roman"/>
          <w:b/>
          <w:bCs/>
          <w:sz w:val="24"/>
          <w:szCs w:val="24"/>
        </w:rPr>
      </w:pPr>
      <w:bookmarkStart w:id="140" w:name="_Toc94889433"/>
    </w:p>
    <w:p w14:paraId="011B17CC" w14:textId="77777777" w:rsidR="006F03FE" w:rsidRDefault="006F03FE" w:rsidP="00FA6DE8">
      <w:pPr>
        <w:jc w:val="both"/>
        <w:rPr>
          <w:rFonts w:ascii="Times New Roman" w:hAnsi="Times New Roman" w:cs="Times New Roman"/>
          <w:b/>
          <w:bCs/>
          <w:sz w:val="24"/>
          <w:szCs w:val="24"/>
        </w:rPr>
      </w:pPr>
    </w:p>
    <w:p w14:paraId="6F4AB5CA" w14:textId="77777777" w:rsidR="006F03FE" w:rsidRDefault="006F03FE" w:rsidP="00FA6DE8">
      <w:pPr>
        <w:jc w:val="both"/>
        <w:rPr>
          <w:rFonts w:ascii="Times New Roman" w:hAnsi="Times New Roman" w:cs="Times New Roman"/>
          <w:b/>
          <w:bCs/>
          <w:sz w:val="24"/>
          <w:szCs w:val="24"/>
        </w:rPr>
      </w:pPr>
    </w:p>
    <w:p w14:paraId="78AEFDCB" w14:textId="77777777" w:rsidR="006F03FE" w:rsidRDefault="006F03FE" w:rsidP="00FA6DE8">
      <w:pPr>
        <w:jc w:val="both"/>
        <w:rPr>
          <w:rFonts w:ascii="Times New Roman" w:hAnsi="Times New Roman" w:cs="Times New Roman"/>
          <w:b/>
          <w:bCs/>
          <w:sz w:val="24"/>
          <w:szCs w:val="24"/>
        </w:rPr>
      </w:pPr>
    </w:p>
    <w:p w14:paraId="602588F8" w14:textId="77777777" w:rsidR="0084593C" w:rsidRDefault="0084593C" w:rsidP="00FA6DE8">
      <w:pPr>
        <w:jc w:val="both"/>
        <w:rPr>
          <w:rFonts w:ascii="Times New Roman" w:hAnsi="Times New Roman" w:cs="Times New Roman"/>
          <w:b/>
          <w:bCs/>
          <w:sz w:val="24"/>
          <w:szCs w:val="24"/>
        </w:rPr>
      </w:pPr>
    </w:p>
    <w:p w14:paraId="0AE169F8" w14:textId="77777777" w:rsidR="00852B60" w:rsidRDefault="00852B60" w:rsidP="00FA6DE8">
      <w:pPr>
        <w:jc w:val="both"/>
        <w:rPr>
          <w:rFonts w:ascii="Times New Roman" w:hAnsi="Times New Roman" w:cs="Times New Roman"/>
          <w:b/>
          <w:bCs/>
          <w:sz w:val="24"/>
          <w:szCs w:val="24"/>
        </w:rPr>
      </w:pPr>
    </w:p>
    <w:p w14:paraId="32084604" w14:textId="0A917FD3" w:rsidR="00E010CB" w:rsidRPr="008418BE" w:rsidRDefault="00E010CB" w:rsidP="00FA6DE8">
      <w:pPr>
        <w:jc w:val="both"/>
        <w:rPr>
          <w:rFonts w:ascii="Times New Roman" w:hAnsi="Times New Roman" w:cs="Times New Roman"/>
          <w:b/>
          <w:bCs/>
          <w:sz w:val="24"/>
          <w:szCs w:val="24"/>
        </w:rPr>
      </w:pPr>
      <w:r w:rsidRPr="008418BE">
        <w:rPr>
          <w:rFonts w:ascii="Times New Roman" w:hAnsi="Times New Roman" w:cs="Times New Roman"/>
          <w:b/>
          <w:bCs/>
          <w:sz w:val="24"/>
          <w:szCs w:val="24"/>
        </w:rPr>
        <w:lastRenderedPageBreak/>
        <w:t>Gráfico 3.</w:t>
      </w:r>
      <w:bookmarkEnd w:id="140"/>
    </w:p>
    <w:p w14:paraId="15C10BF9" w14:textId="2F6D9134" w:rsidR="00E010CB" w:rsidRPr="008418BE" w:rsidRDefault="00E010CB" w:rsidP="00FA6DE8">
      <w:pPr>
        <w:jc w:val="both"/>
        <w:rPr>
          <w:rFonts w:ascii="Times New Roman" w:hAnsi="Times New Roman" w:cs="Times New Roman"/>
          <w:i/>
          <w:iCs/>
          <w:sz w:val="24"/>
          <w:szCs w:val="24"/>
          <w:lang w:eastAsia="es-EC"/>
        </w:rPr>
      </w:pPr>
      <w:bookmarkStart w:id="141" w:name="_Toc94889434"/>
      <w:r w:rsidRPr="008418BE">
        <w:rPr>
          <w:rFonts w:ascii="Times New Roman" w:hAnsi="Times New Roman" w:cs="Times New Roman"/>
          <w:i/>
          <w:iCs/>
          <w:sz w:val="24"/>
          <w:szCs w:val="24"/>
          <w:lang w:eastAsia="es-EC"/>
        </w:rPr>
        <w:t xml:space="preserve">Comparación de los valores obtenidos de la muestra de pasto </w:t>
      </w:r>
      <w:r w:rsidR="000E3C42">
        <w:rPr>
          <w:rFonts w:ascii="Times New Roman" w:hAnsi="Times New Roman" w:cs="Times New Roman"/>
          <w:i/>
          <w:iCs/>
          <w:sz w:val="24"/>
          <w:szCs w:val="24"/>
          <w:lang w:eastAsia="es-EC"/>
        </w:rPr>
        <w:t xml:space="preserve">vicia </w:t>
      </w:r>
      <w:r w:rsidR="000E3C42" w:rsidRPr="008418BE">
        <w:rPr>
          <w:rFonts w:ascii="Times New Roman" w:hAnsi="Times New Roman" w:cs="Times New Roman"/>
          <w:i/>
          <w:iCs/>
          <w:sz w:val="24"/>
          <w:szCs w:val="24"/>
          <w:lang w:eastAsia="es-EC"/>
        </w:rPr>
        <w:t>en</w:t>
      </w:r>
      <w:r w:rsidRPr="008418BE">
        <w:rPr>
          <w:rFonts w:ascii="Times New Roman" w:hAnsi="Times New Roman" w:cs="Times New Roman"/>
          <w:i/>
          <w:iCs/>
          <w:sz w:val="24"/>
          <w:szCs w:val="24"/>
          <w:lang w:eastAsia="es-EC"/>
        </w:rPr>
        <w:t xml:space="preserve"> investigación, con los valores de rango referencial correspondiente.</w:t>
      </w:r>
      <w:bookmarkEnd w:id="141"/>
    </w:p>
    <w:p w14:paraId="7E37FBA3" w14:textId="30CF7920" w:rsidR="00E010CB" w:rsidRDefault="00E010CB" w:rsidP="00FA6DE8">
      <w:pPr>
        <w:spacing w:line="360" w:lineRule="auto"/>
        <w:jc w:val="both"/>
        <w:rPr>
          <w:rFonts w:ascii="Times New Roman" w:hAnsi="Times New Roman" w:cs="Times New Roman"/>
          <w:sz w:val="24"/>
          <w:szCs w:val="24"/>
        </w:rPr>
      </w:pPr>
      <w:r>
        <w:rPr>
          <w:noProof/>
          <w:lang w:eastAsia="es-EC"/>
        </w:rPr>
        <w:drawing>
          <wp:inline distT="0" distB="0" distL="0" distR="0" wp14:anchorId="22668317" wp14:editId="2770B45C">
            <wp:extent cx="5521960" cy="3523129"/>
            <wp:effectExtent l="0" t="0" r="2540" b="1270"/>
            <wp:docPr id="16" name="Gráfico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437D21-AE16-4736-B8A0-B05CD98FB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B14E0FA" w14:textId="6A162B19" w:rsidR="00E010CB" w:rsidRDefault="0054602A" w:rsidP="00FA6DE8">
      <w:pPr>
        <w:spacing w:line="360" w:lineRule="auto"/>
        <w:jc w:val="both"/>
        <w:rPr>
          <w:rFonts w:ascii="Times New Roman" w:hAnsi="Times New Roman" w:cs="Times New Roman"/>
          <w:b/>
          <w:bCs/>
          <w:sz w:val="24"/>
          <w:szCs w:val="24"/>
        </w:rPr>
      </w:pPr>
      <w:r w:rsidRPr="0054602A">
        <w:rPr>
          <w:rFonts w:ascii="Times New Roman" w:hAnsi="Times New Roman" w:cs="Times New Roman"/>
          <w:b/>
          <w:bCs/>
          <w:sz w:val="24"/>
          <w:szCs w:val="24"/>
        </w:rPr>
        <w:t>Análisis</w:t>
      </w:r>
      <w:r>
        <w:rPr>
          <w:rFonts w:ascii="Times New Roman" w:hAnsi="Times New Roman" w:cs="Times New Roman"/>
          <w:b/>
          <w:bCs/>
          <w:sz w:val="24"/>
          <w:szCs w:val="24"/>
        </w:rPr>
        <w:t xml:space="preserve"> de</w:t>
      </w:r>
      <w:r w:rsidRPr="0054602A">
        <w:rPr>
          <w:rFonts w:ascii="Times New Roman" w:hAnsi="Times New Roman" w:cs="Times New Roman"/>
          <w:b/>
          <w:bCs/>
          <w:sz w:val="24"/>
          <w:szCs w:val="24"/>
        </w:rPr>
        <w:t xml:space="preserve"> interpretación </w:t>
      </w:r>
    </w:p>
    <w:p w14:paraId="6F803CA4" w14:textId="5471D729" w:rsidR="0054602A" w:rsidRPr="00C12A2F" w:rsidRDefault="00A106FB" w:rsidP="00FA6DE8">
      <w:pPr>
        <w:spacing w:line="360" w:lineRule="auto"/>
        <w:jc w:val="both"/>
        <w:rPr>
          <w:rFonts w:ascii="Times New Roman" w:hAnsi="Times New Roman" w:cs="Times New Roman"/>
          <w:sz w:val="24"/>
          <w:szCs w:val="24"/>
        </w:rPr>
      </w:pPr>
      <w:r w:rsidRPr="00A106FB">
        <w:rPr>
          <w:rFonts w:ascii="Times New Roman" w:hAnsi="Times New Roman" w:cs="Times New Roman"/>
          <w:sz w:val="24"/>
          <w:szCs w:val="24"/>
        </w:rPr>
        <w:t>En el análisis del pasto vicia</w:t>
      </w:r>
      <w:r>
        <w:rPr>
          <w:rFonts w:ascii="Times New Roman" w:hAnsi="Times New Roman" w:cs="Times New Roman"/>
          <w:b/>
          <w:bCs/>
          <w:sz w:val="24"/>
          <w:szCs w:val="24"/>
        </w:rPr>
        <w:t xml:space="preserve"> </w:t>
      </w:r>
      <w:r w:rsidRPr="00A106FB">
        <w:rPr>
          <w:rFonts w:ascii="Times New Roman" w:hAnsi="Times New Roman" w:cs="Times New Roman"/>
          <w:sz w:val="24"/>
          <w:szCs w:val="24"/>
        </w:rPr>
        <w:t xml:space="preserve">nos indica que en los resultados obtenidos por medio del análisis bromatológico </w:t>
      </w:r>
      <w:r>
        <w:rPr>
          <w:rFonts w:ascii="Times New Roman" w:hAnsi="Times New Roman" w:cs="Times New Roman"/>
          <w:sz w:val="24"/>
          <w:szCs w:val="24"/>
        </w:rPr>
        <w:t xml:space="preserve">de </w:t>
      </w:r>
      <w:r w:rsidRPr="00A106FB">
        <w:rPr>
          <w:rFonts w:ascii="Times New Roman" w:hAnsi="Times New Roman" w:cs="Times New Roman"/>
          <w:sz w:val="24"/>
          <w:szCs w:val="24"/>
        </w:rPr>
        <w:t>(proteína cruda</w:t>
      </w:r>
      <w:r>
        <w:rPr>
          <w:rFonts w:ascii="Times New Roman" w:hAnsi="Times New Roman" w:cs="Times New Roman"/>
          <w:sz w:val="24"/>
          <w:szCs w:val="24"/>
        </w:rPr>
        <w:t xml:space="preserve"> 6,78 %</w:t>
      </w:r>
      <w:r w:rsidRPr="00A106FB">
        <w:rPr>
          <w:rFonts w:ascii="Times New Roman" w:hAnsi="Times New Roman" w:cs="Times New Roman"/>
          <w:sz w:val="24"/>
          <w:szCs w:val="24"/>
        </w:rPr>
        <w:t>, azúcar reductora</w:t>
      </w:r>
      <w:r>
        <w:rPr>
          <w:rFonts w:ascii="Times New Roman" w:hAnsi="Times New Roman" w:cs="Times New Roman"/>
          <w:sz w:val="24"/>
          <w:szCs w:val="24"/>
        </w:rPr>
        <w:t xml:space="preserve"> 5,03 %</w:t>
      </w:r>
      <w:r w:rsidRPr="00A106FB">
        <w:rPr>
          <w:rFonts w:ascii="Times New Roman" w:hAnsi="Times New Roman" w:cs="Times New Roman"/>
          <w:sz w:val="24"/>
          <w:szCs w:val="24"/>
        </w:rPr>
        <w:t>, grasa</w:t>
      </w:r>
      <w:r>
        <w:rPr>
          <w:rFonts w:ascii="Times New Roman" w:hAnsi="Times New Roman" w:cs="Times New Roman"/>
          <w:sz w:val="24"/>
          <w:szCs w:val="24"/>
        </w:rPr>
        <w:t xml:space="preserve"> 0,78 %</w:t>
      </w:r>
      <w:r w:rsidRPr="00A106FB">
        <w:rPr>
          <w:rFonts w:ascii="Times New Roman" w:hAnsi="Times New Roman" w:cs="Times New Roman"/>
          <w:sz w:val="24"/>
          <w:szCs w:val="24"/>
        </w:rPr>
        <w:t>, cenizas</w:t>
      </w:r>
      <w:r>
        <w:rPr>
          <w:rFonts w:ascii="Times New Roman" w:hAnsi="Times New Roman" w:cs="Times New Roman"/>
          <w:sz w:val="24"/>
          <w:szCs w:val="24"/>
        </w:rPr>
        <w:t xml:space="preserve"> 1,02</w:t>
      </w:r>
      <w:r w:rsidRPr="00A106FB">
        <w:rPr>
          <w:rFonts w:ascii="Times New Roman" w:hAnsi="Times New Roman" w:cs="Times New Roman"/>
          <w:sz w:val="24"/>
          <w:szCs w:val="24"/>
        </w:rPr>
        <w:t>, acidez</w:t>
      </w:r>
      <w:r>
        <w:rPr>
          <w:rFonts w:ascii="Times New Roman" w:hAnsi="Times New Roman" w:cs="Times New Roman"/>
          <w:sz w:val="24"/>
          <w:szCs w:val="24"/>
        </w:rPr>
        <w:t xml:space="preserve"> 0,87 %</w:t>
      </w:r>
      <w:r w:rsidRPr="00A106FB">
        <w:rPr>
          <w:rFonts w:ascii="Times New Roman" w:hAnsi="Times New Roman" w:cs="Times New Roman"/>
          <w:sz w:val="24"/>
          <w:szCs w:val="24"/>
        </w:rPr>
        <w:t>, pH</w:t>
      </w:r>
      <w:r>
        <w:rPr>
          <w:rFonts w:ascii="Times New Roman" w:hAnsi="Times New Roman" w:cs="Times New Roman"/>
          <w:sz w:val="24"/>
          <w:szCs w:val="24"/>
        </w:rPr>
        <w:t xml:space="preserve"> 6,78 %</w:t>
      </w:r>
      <w:r w:rsidRPr="00A106FB">
        <w:rPr>
          <w:rFonts w:ascii="Times New Roman" w:hAnsi="Times New Roman" w:cs="Times New Roman"/>
          <w:sz w:val="24"/>
          <w:szCs w:val="24"/>
        </w:rPr>
        <w:t>, fibra</w:t>
      </w:r>
      <w:r>
        <w:rPr>
          <w:rFonts w:ascii="Times New Roman" w:hAnsi="Times New Roman" w:cs="Times New Roman"/>
          <w:sz w:val="24"/>
          <w:szCs w:val="24"/>
        </w:rPr>
        <w:t xml:space="preserve"> 5,3%</w:t>
      </w:r>
      <w:r w:rsidRPr="00A106FB">
        <w:rPr>
          <w:rFonts w:ascii="Times New Roman" w:hAnsi="Times New Roman" w:cs="Times New Roman"/>
          <w:sz w:val="24"/>
          <w:szCs w:val="24"/>
        </w:rPr>
        <w:t xml:space="preserve">) </w:t>
      </w:r>
      <w:r>
        <w:rPr>
          <w:rFonts w:ascii="Times New Roman" w:hAnsi="Times New Roman" w:cs="Times New Roman"/>
          <w:sz w:val="24"/>
          <w:szCs w:val="24"/>
        </w:rPr>
        <w:t>son menores al rango referencial excepto la humedad</w:t>
      </w:r>
      <w:r w:rsidR="00230F7C">
        <w:rPr>
          <w:rFonts w:ascii="Times New Roman" w:hAnsi="Times New Roman" w:cs="Times New Roman"/>
          <w:sz w:val="24"/>
          <w:szCs w:val="24"/>
        </w:rPr>
        <w:t xml:space="preserve"> con un valor de 86,89 % </w:t>
      </w:r>
      <w:r>
        <w:rPr>
          <w:rFonts w:ascii="Times New Roman" w:hAnsi="Times New Roman" w:cs="Times New Roman"/>
          <w:sz w:val="24"/>
          <w:szCs w:val="24"/>
        </w:rPr>
        <w:t>y azúcar</w:t>
      </w:r>
      <w:r w:rsidR="00230F7C">
        <w:rPr>
          <w:rFonts w:ascii="Times New Roman" w:hAnsi="Times New Roman" w:cs="Times New Roman"/>
          <w:sz w:val="24"/>
          <w:szCs w:val="24"/>
        </w:rPr>
        <w:t xml:space="preserve"> con un valor de 5,81 %</w:t>
      </w:r>
      <w:r>
        <w:rPr>
          <w:rFonts w:ascii="Times New Roman" w:hAnsi="Times New Roman" w:cs="Times New Roman"/>
          <w:sz w:val="24"/>
          <w:szCs w:val="24"/>
        </w:rPr>
        <w:t xml:space="preserve"> que está </w:t>
      </w:r>
      <w:r w:rsidRPr="00C12A2F">
        <w:rPr>
          <w:rFonts w:ascii="Times New Roman" w:hAnsi="Times New Roman" w:cs="Times New Roman"/>
          <w:sz w:val="24"/>
          <w:szCs w:val="24"/>
        </w:rPr>
        <w:t>un poco por encima del rango referencial.</w:t>
      </w:r>
    </w:p>
    <w:p w14:paraId="2E581025" w14:textId="7676A0AE" w:rsidR="00230F7C" w:rsidRDefault="00230F7C" w:rsidP="00FA6DE8">
      <w:pPr>
        <w:spacing w:line="360" w:lineRule="auto"/>
        <w:jc w:val="both"/>
        <w:rPr>
          <w:rFonts w:ascii="Times New Roman" w:hAnsi="Times New Roman" w:cs="Times New Roman"/>
          <w:sz w:val="24"/>
          <w:szCs w:val="24"/>
        </w:rPr>
      </w:pPr>
      <w:r w:rsidRPr="00C12A2F">
        <w:rPr>
          <w:rFonts w:ascii="Times New Roman" w:hAnsi="Times New Roman" w:cs="Times New Roman"/>
          <w:sz w:val="24"/>
          <w:szCs w:val="24"/>
        </w:rPr>
        <w:t xml:space="preserve">Según </w:t>
      </w:r>
      <w:sdt>
        <w:sdtPr>
          <w:rPr>
            <w:rFonts w:ascii="Times New Roman" w:hAnsi="Times New Roman" w:cs="Times New Roman"/>
            <w:b/>
            <w:bCs/>
            <w:sz w:val="24"/>
            <w:szCs w:val="24"/>
          </w:rPr>
          <w:id w:val="801960096"/>
          <w:citation/>
        </w:sdtPr>
        <w:sdtEndPr/>
        <w:sdtContent>
          <w:r w:rsidRPr="00C12A2F">
            <w:rPr>
              <w:rFonts w:ascii="Times New Roman" w:hAnsi="Times New Roman" w:cs="Times New Roman"/>
              <w:b/>
              <w:bCs/>
              <w:sz w:val="24"/>
              <w:szCs w:val="24"/>
            </w:rPr>
            <w:fldChar w:fldCharType="begin"/>
          </w:r>
          <w:r w:rsidR="00AA3AC4">
            <w:rPr>
              <w:rFonts w:ascii="Times New Roman" w:hAnsi="Times New Roman" w:cs="Times New Roman"/>
              <w:b/>
              <w:bCs/>
              <w:sz w:val="24"/>
              <w:szCs w:val="24"/>
            </w:rPr>
            <w:instrText xml:space="preserve">CITATION Pac20 \l 12298 </w:instrText>
          </w:r>
          <w:r w:rsidRPr="00C12A2F">
            <w:rPr>
              <w:rFonts w:ascii="Times New Roman" w:hAnsi="Times New Roman" w:cs="Times New Roman"/>
              <w:b/>
              <w:bCs/>
              <w:sz w:val="24"/>
              <w:szCs w:val="24"/>
            </w:rPr>
            <w:fldChar w:fldCharType="separate"/>
          </w:r>
          <w:r w:rsidR="00AA3AC4" w:rsidRPr="00AA3AC4">
            <w:rPr>
              <w:rFonts w:ascii="Times New Roman" w:hAnsi="Times New Roman" w:cs="Times New Roman"/>
              <w:noProof/>
              <w:sz w:val="24"/>
              <w:szCs w:val="24"/>
            </w:rPr>
            <w:t>(Contreras, 2020)</w:t>
          </w:r>
          <w:r w:rsidRPr="00C12A2F">
            <w:rPr>
              <w:rFonts w:ascii="Times New Roman" w:hAnsi="Times New Roman" w:cs="Times New Roman"/>
              <w:b/>
              <w:bCs/>
              <w:sz w:val="24"/>
              <w:szCs w:val="24"/>
            </w:rPr>
            <w:fldChar w:fldCharType="end"/>
          </w:r>
        </w:sdtContent>
      </w:sdt>
      <w:r w:rsidR="00C12A2F" w:rsidRPr="00C12A2F">
        <w:rPr>
          <w:rFonts w:ascii="Times New Roman" w:hAnsi="Times New Roman" w:cs="Times New Roman"/>
          <w:b/>
          <w:bCs/>
          <w:sz w:val="24"/>
          <w:szCs w:val="24"/>
        </w:rPr>
        <w:t xml:space="preserve"> </w:t>
      </w:r>
      <w:r w:rsidR="00C12A2F" w:rsidRPr="00C12A2F">
        <w:rPr>
          <w:rFonts w:ascii="Times New Roman" w:hAnsi="Times New Roman" w:cs="Times New Roman"/>
          <w:sz w:val="24"/>
          <w:szCs w:val="24"/>
        </w:rPr>
        <w:t>en su investigación titulada ¨Composición bromatológica del ensilado de vicia (Vicia sativa L) asociado con cebada (Hordeum vulgare L) y urea¨</w:t>
      </w:r>
      <w:r w:rsidR="00C12A2F">
        <w:rPr>
          <w:rFonts w:ascii="Times New Roman" w:hAnsi="Times New Roman" w:cs="Times New Roman"/>
          <w:b/>
          <w:bCs/>
          <w:sz w:val="24"/>
          <w:szCs w:val="24"/>
        </w:rPr>
        <w:t xml:space="preserve">, </w:t>
      </w:r>
      <w:r w:rsidR="00C12A2F" w:rsidRPr="00C12A2F">
        <w:rPr>
          <w:rFonts w:ascii="Times New Roman" w:hAnsi="Times New Roman" w:cs="Times New Roman"/>
          <w:sz w:val="24"/>
          <w:szCs w:val="24"/>
        </w:rPr>
        <w:t>el presente estudio tuvo como objetivo determinar la composición bromatológica del ensilado de vicia asociado a la cebada en cinco proporciones y dos niveles de urea. Se utilizó un diseño completamente al azar con tres repeticiones</w:t>
      </w:r>
      <w:r w:rsidR="00C12A2F">
        <w:rPr>
          <w:rFonts w:ascii="Times New Roman" w:hAnsi="Times New Roman" w:cs="Times New Roman"/>
          <w:sz w:val="24"/>
          <w:szCs w:val="24"/>
        </w:rPr>
        <w:t xml:space="preserve"> donde se </w:t>
      </w:r>
      <w:r w:rsidR="00144614">
        <w:rPr>
          <w:rFonts w:ascii="Times New Roman" w:hAnsi="Times New Roman" w:cs="Times New Roman"/>
          <w:sz w:val="24"/>
          <w:szCs w:val="24"/>
        </w:rPr>
        <w:t>reflejó</w:t>
      </w:r>
      <w:r w:rsidR="00C12A2F">
        <w:rPr>
          <w:rFonts w:ascii="Times New Roman" w:hAnsi="Times New Roman" w:cs="Times New Roman"/>
          <w:sz w:val="24"/>
          <w:szCs w:val="24"/>
        </w:rPr>
        <w:t xml:space="preserve"> los siguientes valores, proteína cruda 13,10 %, pH de 3,04 %, fibra de 8,67 %</w:t>
      </w:r>
      <w:r w:rsidR="008E0B63">
        <w:rPr>
          <w:rFonts w:ascii="Times New Roman" w:hAnsi="Times New Roman" w:cs="Times New Roman"/>
          <w:sz w:val="24"/>
          <w:szCs w:val="24"/>
        </w:rPr>
        <w:t>, acidez 8,0 %.</w:t>
      </w:r>
    </w:p>
    <w:p w14:paraId="0B99ECDC" w14:textId="7A1909E5" w:rsidR="00E93B5D" w:rsidRPr="007E0633" w:rsidRDefault="008E0B63" w:rsidP="00FA6DE8">
      <w:pPr>
        <w:spacing w:line="360" w:lineRule="auto"/>
        <w:jc w:val="both"/>
        <w:rPr>
          <w:rFonts w:ascii="Times New Roman" w:hAnsi="Times New Roman" w:cs="Times New Roman"/>
          <w:sz w:val="24"/>
          <w:szCs w:val="24"/>
        </w:rPr>
      </w:pPr>
      <w:r w:rsidRPr="00665CC8">
        <w:rPr>
          <w:rFonts w:ascii="Times New Roman" w:hAnsi="Times New Roman" w:cs="Times New Roman"/>
          <w:sz w:val="24"/>
          <w:szCs w:val="24"/>
        </w:rPr>
        <w:t xml:space="preserve">Según </w:t>
      </w:r>
      <w:sdt>
        <w:sdtPr>
          <w:rPr>
            <w:rFonts w:ascii="Times New Roman" w:hAnsi="Times New Roman" w:cs="Times New Roman"/>
            <w:b/>
            <w:bCs/>
            <w:sz w:val="24"/>
            <w:szCs w:val="24"/>
          </w:rPr>
          <w:id w:val="441186779"/>
          <w:citation/>
        </w:sdtPr>
        <w:sdtEndPr/>
        <w:sdtContent>
          <w:r w:rsidR="00E93B5D" w:rsidRPr="00665CC8">
            <w:rPr>
              <w:rFonts w:ascii="Times New Roman" w:hAnsi="Times New Roman" w:cs="Times New Roman"/>
              <w:b/>
              <w:bCs/>
              <w:sz w:val="24"/>
              <w:szCs w:val="24"/>
            </w:rPr>
            <w:fldChar w:fldCharType="begin"/>
          </w:r>
          <w:r w:rsidR="00E93B5D" w:rsidRPr="00665CC8">
            <w:rPr>
              <w:rFonts w:ascii="Times New Roman" w:hAnsi="Times New Roman" w:cs="Times New Roman"/>
              <w:b/>
              <w:bCs/>
              <w:sz w:val="24"/>
              <w:szCs w:val="24"/>
            </w:rPr>
            <w:instrText xml:space="preserve"> CITATION Chi19 \l 12298 </w:instrText>
          </w:r>
          <w:r w:rsidR="00E93B5D" w:rsidRPr="00665CC8">
            <w:rPr>
              <w:rFonts w:ascii="Times New Roman" w:hAnsi="Times New Roman" w:cs="Times New Roman"/>
              <w:b/>
              <w:bCs/>
              <w:sz w:val="24"/>
              <w:szCs w:val="24"/>
            </w:rPr>
            <w:fldChar w:fldCharType="separate"/>
          </w:r>
          <w:r w:rsidR="00602810" w:rsidRPr="00602810">
            <w:rPr>
              <w:rFonts w:ascii="Times New Roman" w:hAnsi="Times New Roman" w:cs="Times New Roman"/>
              <w:noProof/>
              <w:sz w:val="24"/>
              <w:szCs w:val="24"/>
            </w:rPr>
            <w:t>(Chiluisa, Febrero 2019)</w:t>
          </w:r>
          <w:r w:rsidR="00E93B5D" w:rsidRPr="00665CC8">
            <w:rPr>
              <w:rFonts w:ascii="Times New Roman" w:hAnsi="Times New Roman" w:cs="Times New Roman"/>
              <w:b/>
              <w:bCs/>
              <w:sz w:val="24"/>
              <w:szCs w:val="24"/>
            </w:rPr>
            <w:fldChar w:fldCharType="end"/>
          </w:r>
        </w:sdtContent>
      </w:sdt>
      <w:r w:rsidR="00E93B5D" w:rsidRPr="00665CC8">
        <w:rPr>
          <w:rFonts w:ascii="Times New Roman" w:hAnsi="Times New Roman" w:cs="Times New Roman"/>
          <w:b/>
          <w:bCs/>
          <w:sz w:val="24"/>
          <w:szCs w:val="24"/>
        </w:rPr>
        <w:t xml:space="preserve"> </w:t>
      </w:r>
      <w:r w:rsidR="00E93B5D" w:rsidRPr="00665CC8">
        <w:rPr>
          <w:rFonts w:ascii="Times New Roman" w:hAnsi="Times New Roman" w:cs="Times New Roman"/>
          <w:sz w:val="24"/>
          <w:szCs w:val="24"/>
        </w:rPr>
        <w:t xml:space="preserve">en su investigación titulada ¨ Estudio de adaptación de siete pastos y tres mezclas forrajeras con la utilización de Lactofermento en la comunidad </w:t>
      </w:r>
      <w:r w:rsidR="00522F73">
        <w:rPr>
          <w:rFonts w:ascii="Times New Roman" w:hAnsi="Times New Roman" w:cs="Times New Roman"/>
          <w:sz w:val="24"/>
          <w:szCs w:val="24"/>
        </w:rPr>
        <w:t>S</w:t>
      </w:r>
      <w:r w:rsidR="00E93B5D" w:rsidRPr="00665CC8">
        <w:rPr>
          <w:rFonts w:ascii="Times New Roman" w:hAnsi="Times New Roman" w:cs="Times New Roman"/>
          <w:sz w:val="24"/>
          <w:szCs w:val="24"/>
        </w:rPr>
        <w:t xml:space="preserve">an </w:t>
      </w:r>
      <w:r w:rsidR="00522F73">
        <w:rPr>
          <w:rFonts w:ascii="Times New Roman" w:hAnsi="Times New Roman" w:cs="Times New Roman"/>
          <w:sz w:val="24"/>
          <w:szCs w:val="24"/>
        </w:rPr>
        <w:t>F</w:t>
      </w:r>
      <w:r w:rsidR="00E93B5D" w:rsidRPr="00665CC8">
        <w:rPr>
          <w:rFonts w:ascii="Times New Roman" w:hAnsi="Times New Roman" w:cs="Times New Roman"/>
          <w:sz w:val="24"/>
          <w:szCs w:val="24"/>
        </w:rPr>
        <w:t>rancisco, parroquia Toacaso, provincia de Cotopaxi, período 2018-2019</w:t>
      </w:r>
      <w:r w:rsidR="005C7DAD" w:rsidRPr="00665CC8">
        <w:rPr>
          <w:rFonts w:ascii="Times New Roman" w:hAnsi="Times New Roman" w:cs="Times New Roman"/>
          <w:sz w:val="24"/>
          <w:szCs w:val="24"/>
        </w:rPr>
        <w:t>¨.</w:t>
      </w:r>
      <w:r w:rsidR="00665CC8" w:rsidRPr="00665CC8">
        <w:rPr>
          <w:rFonts w:ascii="Times New Roman" w:hAnsi="Times New Roman" w:cs="Times New Roman"/>
          <w:sz w:val="24"/>
          <w:szCs w:val="24"/>
        </w:rPr>
        <w:t xml:space="preserve"> para los </w:t>
      </w:r>
      <w:r w:rsidR="00665CC8" w:rsidRPr="00665CC8">
        <w:rPr>
          <w:rFonts w:ascii="Times New Roman" w:hAnsi="Times New Roman" w:cs="Times New Roman"/>
          <w:sz w:val="24"/>
          <w:szCs w:val="24"/>
        </w:rPr>
        <w:lastRenderedPageBreak/>
        <w:t xml:space="preserve">análisis bromatológicos del pasto vicia, los indicadores analizados hay diferencias altamente significativas obteniendo para humedad de 83,74 %, materia seca de 6,71%, proteína 3,27 %, fibra cruda de 1,74 %, grasas de 6,9 %, cenizas de 3,62 % y Materia orgánica de 0,45%, a excepción de ELN (Elementos libres de nitrógeno) que no presenta </w:t>
      </w:r>
      <w:r w:rsidR="00665CC8" w:rsidRPr="007E0633">
        <w:rPr>
          <w:rFonts w:ascii="Times New Roman" w:hAnsi="Times New Roman" w:cs="Times New Roman"/>
          <w:sz w:val="24"/>
          <w:szCs w:val="24"/>
        </w:rPr>
        <w:t>diferencia significativa, obteniendo un 14,64%.</w:t>
      </w:r>
    </w:p>
    <w:p w14:paraId="497FD42C" w14:textId="647DA497" w:rsidR="00665CC8" w:rsidRDefault="003E40E5" w:rsidP="00FA6DE8">
      <w:pPr>
        <w:spacing w:line="360" w:lineRule="auto"/>
        <w:jc w:val="both"/>
        <w:rPr>
          <w:rFonts w:ascii="Times New Roman" w:hAnsi="Times New Roman" w:cs="Times New Roman"/>
          <w:color w:val="000000"/>
          <w:sz w:val="24"/>
          <w:szCs w:val="24"/>
          <w:shd w:val="clear" w:color="auto" w:fill="FFFFFF"/>
        </w:rPr>
      </w:pPr>
      <w:r w:rsidRPr="007E0633">
        <w:rPr>
          <w:rFonts w:ascii="Times New Roman" w:hAnsi="Times New Roman" w:cs="Times New Roman"/>
          <w:sz w:val="24"/>
          <w:szCs w:val="24"/>
        </w:rPr>
        <w:t xml:space="preserve">Según </w:t>
      </w:r>
      <w:sdt>
        <w:sdtPr>
          <w:rPr>
            <w:rFonts w:ascii="Times New Roman" w:hAnsi="Times New Roman" w:cs="Times New Roman"/>
            <w:b/>
            <w:bCs/>
            <w:sz w:val="24"/>
            <w:szCs w:val="24"/>
          </w:rPr>
          <w:id w:val="1862086842"/>
          <w:citation/>
        </w:sdtPr>
        <w:sdtEndPr/>
        <w:sdtContent>
          <w:r w:rsidRPr="007E0633">
            <w:rPr>
              <w:rFonts w:ascii="Times New Roman" w:hAnsi="Times New Roman" w:cs="Times New Roman"/>
              <w:b/>
              <w:bCs/>
              <w:sz w:val="24"/>
              <w:szCs w:val="24"/>
            </w:rPr>
            <w:fldChar w:fldCharType="begin"/>
          </w:r>
          <w:r w:rsidRPr="007E0633">
            <w:rPr>
              <w:rFonts w:ascii="Times New Roman" w:hAnsi="Times New Roman" w:cs="Times New Roman"/>
              <w:b/>
              <w:bCs/>
              <w:sz w:val="24"/>
              <w:szCs w:val="24"/>
            </w:rPr>
            <w:instrText xml:space="preserve"> CITATION Fed19 \l 12298 </w:instrText>
          </w:r>
          <w:r w:rsidRPr="007E0633">
            <w:rPr>
              <w:rFonts w:ascii="Times New Roman" w:hAnsi="Times New Roman" w:cs="Times New Roman"/>
              <w:b/>
              <w:bCs/>
              <w:sz w:val="24"/>
              <w:szCs w:val="24"/>
            </w:rPr>
            <w:fldChar w:fldCharType="separate"/>
          </w:r>
          <w:r w:rsidR="00602810" w:rsidRPr="00602810">
            <w:rPr>
              <w:rFonts w:ascii="Times New Roman" w:hAnsi="Times New Roman" w:cs="Times New Roman"/>
              <w:noProof/>
              <w:sz w:val="24"/>
              <w:szCs w:val="24"/>
            </w:rPr>
            <w:t>(Fedna, 2019)</w:t>
          </w:r>
          <w:r w:rsidRPr="007E0633">
            <w:rPr>
              <w:rFonts w:ascii="Times New Roman" w:hAnsi="Times New Roman" w:cs="Times New Roman"/>
              <w:b/>
              <w:bCs/>
              <w:sz w:val="24"/>
              <w:szCs w:val="24"/>
            </w:rPr>
            <w:fldChar w:fldCharType="end"/>
          </w:r>
        </w:sdtContent>
      </w:sdt>
      <w:r w:rsidRPr="007E0633">
        <w:rPr>
          <w:rFonts w:ascii="Times New Roman" w:hAnsi="Times New Roman" w:cs="Times New Roman"/>
          <w:b/>
          <w:bCs/>
          <w:sz w:val="24"/>
          <w:szCs w:val="24"/>
        </w:rPr>
        <w:t xml:space="preserve">  </w:t>
      </w:r>
      <w:r w:rsidRPr="007E0633">
        <w:rPr>
          <w:rFonts w:ascii="Times New Roman" w:hAnsi="Times New Roman" w:cs="Times New Roman"/>
          <w:sz w:val="24"/>
          <w:szCs w:val="24"/>
        </w:rPr>
        <w:t xml:space="preserve">en la investigación titulada ¨Veza común¨ </w:t>
      </w:r>
      <w:r w:rsidRPr="007E0633">
        <w:rPr>
          <w:rFonts w:ascii="Times New Roman" w:hAnsi="Times New Roman" w:cs="Times New Roman"/>
          <w:color w:val="000000"/>
          <w:sz w:val="24"/>
          <w:szCs w:val="24"/>
          <w:shd w:val="clear" w:color="auto" w:fill="FFFFFF"/>
        </w:rPr>
        <w:t>La veza común (</w:t>
      </w:r>
      <w:r w:rsidRPr="007E0633">
        <w:rPr>
          <w:rStyle w:val="nfasis"/>
          <w:rFonts w:ascii="Times New Roman" w:hAnsi="Times New Roman" w:cs="Times New Roman"/>
          <w:color w:val="000000"/>
          <w:sz w:val="24"/>
          <w:szCs w:val="24"/>
          <w:shd w:val="clear" w:color="auto" w:fill="FFFFFF"/>
        </w:rPr>
        <w:t>Vicia sativa L.</w:t>
      </w:r>
      <w:r w:rsidRPr="007E0633">
        <w:rPr>
          <w:rFonts w:ascii="Times New Roman" w:hAnsi="Times New Roman" w:cs="Times New Roman"/>
          <w:color w:val="000000"/>
          <w:sz w:val="24"/>
          <w:szCs w:val="24"/>
          <w:shd w:val="clear" w:color="auto" w:fill="FFFFFF"/>
        </w:rPr>
        <w:t xml:space="preserve">) es un cultivo tradicional de suelos alcalinos pobres. Su principal utilización es para la producción de forraje en asociación a cereales de invierno (avena). </w:t>
      </w:r>
      <w:r w:rsidR="00A9546D" w:rsidRPr="007E0633">
        <w:rPr>
          <w:rFonts w:ascii="Times New Roman" w:hAnsi="Times New Roman" w:cs="Times New Roman"/>
          <w:color w:val="000000"/>
          <w:sz w:val="24"/>
          <w:szCs w:val="24"/>
          <w:shd w:val="clear" w:color="auto" w:fill="FFFFFF"/>
        </w:rPr>
        <w:t xml:space="preserve">Con una composición química de proteína (25-28%), La concentración de </w:t>
      </w:r>
      <w:r w:rsidR="007E0633" w:rsidRPr="007E0633">
        <w:rPr>
          <w:rFonts w:ascii="Times New Roman" w:hAnsi="Times New Roman" w:cs="Times New Roman"/>
          <w:color w:val="000000"/>
          <w:sz w:val="24"/>
          <w:szCs w:val="24"/>
          <w:shd w:val="clear" w:color="auto" w:fill="FFFFFF"/>
        </w:rPr>
        <w:t>fibra (5-8%)</w:t>
      </w:r>
      <w:r w:rsidR="00A9546D" w:rsidRPr="007E0633">
        <w:rPr>
          <w:rFonts w:ascii="Times New Roman" w:hAnsi="Times New Roman" w:cs="Times New Roman"/>
          <w:color w:val="000000"/>
          <w:sz w:val="24"/>
          <w:szCs w:val="24"/>
          <w:shd w:val="clear" w:color="auto" w:fill="FFFFFF"/>
        </w:rPr>
        <w:t>, azucares de (4,3%), cenizas de (3,5%), y un bajo nivel de grasa (1,5-2%)</w:t>
      </w:r>
      <w:r w:rsidR="007E0633" w:rsidRPr="007E0633">
        <w:rPr>
          <w:rFonts w:ascii="Times New Roman" w:hAnsi="Times New Roman" w:cs="Times New Roman"/>
          <w:color w:val="000000"/>
          <w:sz w:val="24"/>
          <w:szCs w:val="24"/>
          <w:shd w:val="clear" w:color="auto" w:fill="FFFFFF"/>
        </w:rPr>
        <w:t>, acidez 8,2 %, pH (4,5 – 7,5</w:t>
      </w:r>
      <w:r w:rsidR="007E0633" w:rsidRPr="007E0633">
        <w:rPr>
          <w:rFonts w:ascii="Times New Roman" w:hAnsi="Times New Roman" w:cs="Times New Roman"/>
          <w:sz w:val="24"/>
          <w:szCs w:val="24"/>
        </w:rPr>
        <w:t xml:space="preserve">%). </w:t>
      </w:r>
      <w:r w:rsidR="007E0633" w:rsidRPr="007E0633">
        <w:rPr>
          <w:rFonts w:ascii="Times New Roman" w:hAnsi="Times New Roman" w:cs="Times New Roman"/>
          <w:color w:val="000000"/>
          <w:sz w:val="24"/>
          <w:szCs w:val="24"/>
          <w:shd w:val="clear" w:color="auto" w:fill="FFFFFF"/>
        </w:rPr>
        <w:t>La veza común debe distinguirse de la veza amarga (yeros, Vicia ervilia), cuyo valor alimenticio es sensiblemente inferior por su mayor contenido en principios antinutritivos.</w:t>
      </w:r>
    </w:p>
    <w:p w14:paraId="24D90420" w14:textId="20A25AD5" w:rsidR="008E7AD7" w:rsidRPr="007D5857" w:rsidRDefault="00C47FA7" w:rsidP="00FA6DE8">
      <w:pPr>
        <w:jc w:val="both"/>
        <w:rPr>
          <w:rFonts w:ascii="Times New Roman" w:hAnsi="Times New Roman" w:cs="Times New Roman"/>
          <w:b/>
          <w:bCs/>
          <w:i/>
          <w:iCs/>
          <w:sz w:val="24"/>
          <w:szCs w:val="24"/>
          <w:shd w:val="clear" w:color="auto" w:fill="FFFFFF"/>
        </w:rPr>
      </w:pPr>
      <w:bookmarkStart w:id="142" w:name="_Toc94885923"/>
      <w:r w:rsidRPr="007D5857">
        <w:rPr>
          <w:rFonts w:ascii="Times New Roman" w:hAnsi="Times New Roman" w:cs="Times New Roman"/>
          <w:b/>
          <w:bCs/>
          <w:sz w:val="24"/>
          <w:szCs w:val="24"/>
          <w:shd w:val="clear" w:color="auto" w:fill="FFFFFF"/>
        </w:rPr>
        <w:t>Tabla 22.</w:t>
      </w:r>
      <w:bookmarkEnd w:id="142"/>
    </w:p>
    <w:p w14:paraId="0F8367C9" w14:textId="2BB588A0" w:rsidR="00C47FA7" w:rsidRPr="007D5857" w:rsidRDefault="00C47FA7" w:rsidP="00FA6DE8">
      <w:pPr>
        <w:jc w:val="both"/>
        <w:rPr>
          <w:rFonts w:ascii="Times New Roman" w:hAnsi="Times New Roman" w:cs="Times New Roman"/>
          <w:i/>
          <w:iCs/>
          <w:sz w:val="24"/>
          <w:szCs w:val="24"/>
        </w:rPr>
      </w:pPr>
      <w:bookmarkStart w:id="143" w:name="_Toc94885924"/>
      <w:r w:rsidRPr="007D5857">
        <w:rPr>
          <w:rFonts w:ascii="Times New Roman" w:hAnsi="Times New Roman" w:cs="Times New Roman"/>
          <w:i/>
          <w:iCs/>
          <w:sz w:val="24"/>
          <w:szCs w:val="24"/>
        </w:rPr>
        <w:t xml:space="preserve">Correlación entre el pasto Avena y el pasto Vicia de la </w:t>
      </w:r>
      <w:r w:rsidR="00741E34">
        <w:rPr>
          <w:rFonts w:ascii="Times New Roman" w:hAnsi="Times New Roman" w:cs="Times New Roman"/>
          <w:i/>
          <w:iCs/>
          <w:sz w:val="24"/>
          <w:szCs w:val="24"/>
        </w:rPr>
        <w:t>G</w:t>
      </w:r>
      <w:r w:rsidRPr="007D5857">
        <w:rPr>
          <w:rFonts w:ascii="Times New Roman" w:hAnsi="Times New Roman" w:cs="Times New Roman"/>
          <w:i/>
          <w:iCs/>
          <w:sz w:val="24"/>
          <w:szCs w:val="24"/>
        </w:rPr>
        <w:t>ranja Laguacoto II.</w:t>
      </w:r>
      <w:bookmarkEnd w:id="143"/>
    </w:p>
    <w:tbl>
      <w:tblPr>
        <w:tblStyle w:val="Tablaconcuadrcula1"/>
        <w:tblW w:w="7479" w:type="dxa"/>
        <w:tblInd w:w="-113" w:type="dxa"/>
        <w:tblLook w:val="04A0" w:firstRow="1" w:lastRow="0" w:firstColumn="1" w:lastColumn="0" w:noHBand="0" w:noVBand="1"/>
      </w:tblPr>
      <w:tblGrid>
        <w:gridCol w:w="1639"/>
        <w:gridCol w:w="2494"/>
        <w:gridCol w:w="2369"/>
        <w:gridCol w:w="977"/>
      </w:tblGrid>
      <w:tr w:rsidR="00C47FA7" w14:paraId="6C8A6513" w14:textId="77777777" w:rsidTr="008E3870">
        <w:tc>
          <w:tcPr>
            <w:tcW w:w="1668" w:type="dxa"/>
          </w:tcPr>
          <w:p w14:paraId="3D908A40" w14:textId="163BB005" w:rsidR="00C47FA7" w:rsidRPr="00C47FA7" w:rsidRDefault="00C47FA7" w:rsidP="00C37042">
            <w:pPr>
              <w:rPr>
                <w:rFonts w:ascii="Times New Roman" w:hAnsi="Times New Roman" w:cs="Times New Roman"/>
                <w:b/>
                <w:bCs/>
                <w:sz w:val="24"/>
                <w:szCs w:val="24"/>
              </w:rPr>
            </w:pPr>
            <w:r w:rsidRPr="00C47FA7">
              <w:rPr>
                <w:rFonts w:ascii="Times New Roman" w:hAnsi="Times New Roman" w:cs="Times New Roman"/>
                <w:b/>
                <w:bCs/>
                <w:sz w:val="24"/>
                <w:szCs w:val="24"/>
              </w:rPr>
              <w:t>Parámetros</w:t>
            </w:r>
          </w:p>
        </w:tc>
        <w:tc>
          <w:tcPr>
            <w:tcW w:w="2693" w:type="dxa"/>
          </w:tcPr>
          <w:p w14:paraId="6D147C3C" w14:textId="439AC8C3" w:rsidR="00C47FA7" w:rsidRPr="00C47FA7" w:rsidRDefault="00C47FA7" w:rsidP="00C37042">
            <w:pPr>
              <w:rPr>
                <w:rFonts w:ascii="Times New Roman" w:hAnsi="Times New Roman" w:cs="Times New Roman"/>
                <w:b/>
                <w:bCs/>
                <w:sz w:val="24"/>
                <w:szCs w:val="24"/>
              </w:rPr>
            </w:pPr>
            <w:r w:rsidRPr="00C47FA7">
              <w:rPr>
                <w:rFonts w:ascii="Times New Roman" w:hAnsi="Times New Roman" w:cs="Times New Roman"/>
                <w:b/>
                <w:bCs/>
                <w:sz w:val="24"/>
                <w:szCs w:val="24"/>
              </w:rPr>
              <w:t>Valores del pasto avena</w:t>
            </w:r>
          </w:p>
        </w:tc>
        <w:tc>
          <w:tcPr>
            <w:tcW w:w="2551" w:type="dxa"/>
          </w:tcPr>
          <w:p w14:paraId="45EEF279" w14:textId="4C4FDF9B" w:rsidR="00C47FA7" w:rsidRPr="00C47FA7" w:rsidRDefault="00C47FA7" w:rsidP="00C37042">
            <w:pPr>
              <w:rPr>
                <w:rFonts w:ascii="Times New Roman" w:hAnsi="Times New Roman" w:cs="Times New Roman"/>
                <w:b/>
                <w:bCs/>
                <w:sz w:val="24"/>
                <w:szCs w:val="24"/>
              </w:rPr>
            </w:pPr>
            <w:r w:rsidRPr="00C47FA7">
              <w:rPr>
                <w:rFonts w:ascii="Times New Roman" w:hAnsi="Times New Roman" w:cs="Times New Roman"/>
                <w:b/>
                <w:bCs/>
                <w:sz w:val="24"/>
                <w:szCs w:val="24"/>
              </w:rPr>
              <w:t>Valores del pasto vicia</w:t>
            </w:r>
          </w:p>
        </w:tc>
        <w:tc>
          <w:tcPr>
            <w:tcW w:w="567" w:type="dxa"/>
          </w:tcPr>
          <w:p w14:paraId="7AD8DC5A" w14:textId="137F3580" w:rsidR="00C47FA7" w:rsidRPr="00C47FA7" w:rsidRDefault="00C47FA7" w:rsidP="00C37042">
            <w:pPr>
              <w:rPr>
                <w:rFonts w:ascii="Times New Roman" w:hAnsi="Times New Roman" w:cs="Times New Roman"/>
                <w:b/>
                <w:bCs/>
                <w:sz w:val="24"/>
                <w:szCs w:val="24"/>
              </w:rPr>
            </w:pPr>
            <w:r w:rsidRPr="00C47FA7">
              <w:rPr>
                <w:rFonts w:ascii="Times New Roman" w:hAnsi="Times New Roman" w:cs="Times New Roman"/>
                <w:b/>
                <w:bCs/>
                <w:sz w:val="24"/>
                <w:szCs w:val="24"/>
              </w:rPr>
              <w:t>Unidad</w:t>
            </w:r>
          </w:p>
        </w:tc>
      </w:tr>
      <w:tr w:rsidR="00C47FA7" w14:paraId="47C8F5E9" w14:textId="77777777" w:rsidTr="008E3870">
        <w:tc>
          <w:tcPr>
            <w:tcW w:w="1668" w:type="dxa"/>
          </w:tcPr>
          <w:p w14:paraId="145477D3" w14:textId="77777777" w:rsidR="00C47FA7" w:rsidRPr="00C47FA7" w:rsidRDefault="00C47FA7" w:rsidP="00C37042">
            <w:pPr>
              <w:rPr>
                <w:rFonts w:ascii="Times New Roman" w:hAnsi="Times New Roman" w:cs="Times New Roman"/>
                <w:sz w:val="24"/>
                <w:szCs w:val="24"/>
              </w:rPr>
            </w:pPr>
            <w:r w:rsidRPr="00C47FA7">
              <w:rPr>
                <w:rFonts w:ascii="Times New Roman" w:hAnsi="Times New Roman" w:cs="Times New Roman"/>
                <w:sz w:val="24"/>
                <w:szCs w:val="24"/>
              </w:rPr>
              <w:t>Proteína cruda</w:t>
            </w:r>
          </w:p>
        </w:tc>
        <w:tc>
          <w:tcPr>
            <w:tcW w:w="2693" w:type="dxa"/>
          </w:tcPr>
          <w:p w14:paraId="07859F1D" w14:textId="77777777" w:rsidR="00C47FA7" w:rsidRPr="00C47FA7" w:rsidRDefault="00C47FA7" w:rsidP="00C37042">
            <w:pPr>
              <w:rPr>
                <w:rFonts w:ascii="Times New Roman" w:hAnsi="Times New Roman" w:cs="Times New Roman"/>
                <w:sz w:val="24"/>
                <w:szCs w:val="24"/>
              </w:rPr>
            </w:pPr>
            <w:r w:rsidRPr="00C47FA7">
              <w:rPr>
                <w:rFonts w:ascii="Times New Roman" w:hAnsi="Times New Roman" w:cs="Times New Roman"/>
                <w:sz w:val="24"/>
                <w:szCs w:val="24"/>
              </w:rPr>
              <w:t>5,36</w:t>
            </w:r>
          </w:p>
        </w:tc>
        <w:tc>
          <w:tcPr>
            <w:tcW w:w="2551" w:type="dxa"/>
          </w:tcPr>
          <w:p w14:paraId="2C35DDA0" w14:textId="77777777" w:rsidR="00C47FA7" w:rsidRPr="00C47FA7" w:rsidRDefault="00C47FA7" w:rsidP="00C37042">
            <w:pPr>
              <w:rPr>
                <w:rFonts w:ascii="Times New Roman" w:hAnsi="Times New Roman" w:cs="Times New Roman"/>
                <w:sz w:val="24"/>
                <w:szCs w:val="24"/>
              </w:rPr>
            </w:pPr>
            <w:r w:rsidRPr="00C47FA7">
              <w:rPr>
                <w:rFonts w:ascii="Times New Roman" w:hAnsi="Times New Roman" w:cs="Times New Roman"/>
                <w:sz w:val="24"/>
                <w:szCs w:val="24"/>
              </w:rPr>
              <w:t>6,78</w:t>
            </w:r>
          </w:p>
        </w:tc>
        <w:tc>
          <w:tcPr>
            <w:tcW w:w="567" w:type="dxa"/>
          </w:tcPr>
          <w:p w14:paraId="2983FE8B" w14:textId="77777777" w:rsidR="00C47FA7" w:rsidRPr="00C47FA7" w:rsidRDefault="00C47FA7" w:rsidP="00C37042">
            <w:pPr>
              <w:rPr>
                <w:rFonts w:ascii="Times New Roman" w:hAnsi="Times New Roman" w:cs="Times New Roman"/>
                <w:b/>
                <w:bCs/>
                <w:sz w:val="24"/>
                <w:szCs w:val="24"/>
              </w:rPr>
            </w:pPr>
            <w:r w:rsidRPr="00C47FA7">
              <w:rPr>
                <w:rFonts w:ascii="Times New Roman" w:hAnsi="Times New Roman" w:cs="Times New Roman"/>
                <w:color w:val="000000"/>
                <w:sz w:val="24"/>
                <w:szCs w:val="24"/>
              </w:rPr>
              <w:t>%</w:t>
            </w:r>
          </w:p>
        </w:tc>
      </w:tr>
      <w:tr w:rsidR="00C47FA7" w14:paraId="3EACCDA8" w14:textId="77777777" w:rsidTr="008E3870">
        <w:tc>
          <w:tcPr>
            <w:tcW w:w="1668" w:type="dxa"/>
          </w:tcPr>
          <w:p w14:paraId="038EB634" w14:textId="77777777" w:rsidR="00C47FA7" w:rsidRPr="00C47FA7" w:rsidRDefault="00C47FA7" w:rsidP="00C37042">
            <w:pPr>
              <w:rPr>
                <w:rFonts w:ascii="Times New Roman" w:hAnsi="Times New Roman" w:cs="Times New Roman"/>
                <w:sz w:val="24"/>
                <w:szCs w:val="24"/>
              </w:rPr>
            </w:pPr>
            <w:r w:rsidRPr="00C47FA7">
              <w:rPr>
                <w:rFonts w:ascii="Times New Roman" w:hAnsi="Times New Roman" w:cs="Times New Roman"/>
                <w:sz w:val="24"/>
                <w:szCs w:val="24"/>
              </w:rPr>
              <w:t>Azúcar reductora</w:t>
            </w:r>
          </w:p>
        </w:tc>
        <w:tc>
          <w:tcPr>
            <w:tcW w:w="2693" w:type="dxa"/>
          </w:tcPr>
          <w:p w14:paraId="14F0921B" w14:textId="77777777" w:rsidR="00C47FA7" w:rsidRPr="00C47FA7" w:rsidRDefault="00C47FA7" w:rsidP="00C37042">
            <w:pPr>
              <w:rPr>
                <w:rFonts w:ascii="Times New Roman" w:hAnsi="Times New Roman" w:cs="Times New Roman"/>
                <w:sz w:val="24"/>
                <w:szCs w:val="24"/>
              </w:rPr>
            </w:pPr>
            <w:r w:rsidRPr="00C47FA7">
              <w:rPr>
                <w:rFonts w:ascii="Times New Roman" w:hAnsi="Times New Roman" w:cs="Times New Roman"/>
                <w:sz w:val="24"/>
                <w:szCs w:val="24"/>
              </w:rPr>
              <w:t>5,03</w:t>
            </w:r>
          </w:p>
        </w:tc>
        <w:tc>
          <w:tcPr>
            <w:tcW w:w="2551" w:type="dxa"/>
          </w:tcPr>
          <w:p w14:paraId="6C21C589" w14:textId="77777777" w:rsidR="00C47FA7" w:rsidRPr="00C47FA7" w:rsidRDefault="00C47FA7" w:rsidP="00C37042">
            <w:pPr>
              <w:rPr>
                <w:rFonts w:ascii="Times New Roman" w:hAnsi="Times New Roman" w:cs="Times New Roman"/>
                <w:sz w:val="24"/>
                <w:szCs w:val="24"/>
              </w:rPr>
            </w:pPr>
            <w:r w:rsidRPr="00C47FA7">
              <w:rPr>
                <w:rFonts w:ascii="Times New Roman" w:hAnsi="Times New Roman" w:cs="Times New Roman"/>
                <w:sz w:val="24"/>
                <w:szCs w:val="24"/>
              </w:rPr>
              <w:t>5,03</w:t>
            </w:r>
          </w:p>
        </w:tc>
        <w:tc>
          <w:tcPr>
            <w:tcW w:w="567" w:type="dxa"/>
          </w:tcPr>
          <w:p w14:paraId="66A40DA8" w14:textId="77777777" w:rsidR="00C47FA7" w:rsidRPr="00C47FA7" w:rsidRDefault="00C47FA7" w:rsidP="00C37042">
            <w:pPr>
              <w:rPr>
                <w:rFonts w:ascii="Times New Roman" w:hAnsi="Times New Roman" w:cs="Times New Roman"/>
                <w:b/>
                <w:bCs/>
                <w:sz w:val="24"/>
                <w:szCs w:val="24"/>
              </w:rPr>
            </w:pPr>
            <w:r w:rsidRPr="00C47FA7">
              <w:rPr>
                <w:rFonts w:ascii="Times New Roman" w:hAnsi="Times New Roman" w:cs="Times New Roman"/>
                <w:color w:val="000000"/>
                <w:sz w:val="24"/>
                <w:szCs w:val="24"/>
              </w:rPr>
              <w:t>%</w:t>
            </w:r>
          </w:p>
        </w:tc>
      </w:tr>
      <w:tr w:rsidR="00C47FA7" w14:paraId="52437150" w14:textId="77777777" w:rsidTr="008E3870">
        <w:tc>
          <w:tcPr>
            <w:tcW w:w="1668" w:type="dxa"/>
          </w:tcPr>
          <w:p w14:paraId="065A87E4" w14:textId="77777777" w:rsidR="00C47FA7" w:rsidRPr="00C47FA7" w:rsidRDefault="00C47FA7" w:rsidP="00C37042">
            <w:pPr>
              <w:rPr>
                <w:rFonts w:ascii="Times New Roman" w:hAnsi="Times New Roman" w:cs="Times New Roman"/>
                <w:sz w:val="24"/>
                <w:szCs w:val="24"/>
              </w:rPr>
            </w:pPr>
            <w:r w:rsidRPr="00C47FA7">
              <w:rPr>
                <w:rFonts w:ascii="Times New Roman" w:hAnsi="Times New Roman" w:cs="Times New Roman"/>
                <w:sz w:val="24"/>
                <w:szCs w:val="24"/>
              </w:rPr>
              <w:t xml:space="preserve">Grasa </w:t>
            </w:r>
          </w:p>
        </w:tc>
        <w:tc>
          <w:tcPr>
            <w:tcW w:w="2693" w:type="dxa"/>
          </w:tcPr>
          <w:p w14:paraId="5A1BF1D8" w14:textId="77777777" w:rsidR="00C47FA7" w:rsidRPr="00C47FA7" w:rsidRDefault="00C47FA7" w:rsidP="00C37042">
            <w:pPr>
              <w:rPr>
                <w:rFonts w:ascii="Times New Roman" w:hAnsi="Times New Roman" w:cs="Times New Roman"/>
                <w:sz w:val="24"/>
                <w:szCs w:val="24"/>
              </w:rPr>
            </w:pPr>
            <w:r w:rsidRPr="00C47FA7">
              <w:rPr>
                <w:rFonts w:ascii="Times New Roman" w:hAnsi="Times New Roman" w:cs="Times New Roman"/>
                <w:sz w:val="24"/>
                <w:szCs w:val="24"/>
              </w:rPr>
              <w:t>0,93</w:t>
            </w:r>
          </w:p>
        </w:tc>
        <w:tc>
          <w:tcPr>
            <w:tcW w:w="2551" w:type="dxa"/>
          </w:tcPr>
          <w:p w14:paraId="7D19D843" w14:textId="77777777" w:rsidR="00C47FA7" w:rsidRPr="00C47FA7" w:rsidRDefault="00C47FA7" w:rsidP="00C37042">
            <w:pPr>
              <w:rPr>
                <w:rFonts w:ascii="Times New Roman" w:hAnsi="Times New Roman" w:cs="Times New Roman"/>
                <w:sz w:val="24"/>
                <w:szCs w:val="24"/>
              </w:rPr>
            </w:pPr>
            <w:r w:rsidRPr="00C47FA7">
              <w:rPr>
                <w:rFonts w:ascii="Times New Roman" w:hAnsi="Times New Roman" w:cs="Times New Roman"/>
                <w:sz w:val="24"/>
                <w:szCs w:val="24"/>
              </w:rPr>
              <w:t>0,78</w:t>
            </w:r>
          </w:p>
        </w:tc>
        <w:tc>
          <w:tcPr>
            <w:tcW w:w="567" w:type="dxa"/>
          </w:tcPr>
          <w:p w14:paraId="638A78A6" w14:textId="77777777" w:rsidR="00C47FA7" w:rsidRPr="00C47FA7" w:rsidRDefault="00C47FA7" w:rsidP="00C37042">
            <w:pPr>
              <w:rPr>
                <w:rFonts w:ascii="Times New Roman" w:hAnsi="Times New Roman" w:cs="Times New Roman"/>
                <w:b/>
                <w:bCs/>
                <w:sz w:val="24"/>
                <w:szCs w:val="24"/>
              </w:rPr>
            </w:pPr>
            <w:r w:rsidRPr="00C47FA7">
              <w:rPr>
                <w:rFonts w:ascii="Times New Roman" w:hAnsi="Times New Roman" w:cs="Times New Roman"/>
                <w:color w:val="000000"/>
                <w:sz w:val="24"/>
                <w:szCs w:val="24"/>
              </w:rPr>
              <w:t>%</w:t>
            </w:r>
          </w:p>
        </w:tc>
      </w:tr>
      <w:tr w:rsidR="00C47FA7" w14:paraId="587CCD82" w14:textId="77777777" w:rsidTr="008E3870">
        <w:tc>
          <w:tcPr>
            <w:tcW w:w="1668" w:type="dxa"/>
          </w:tcPr>
          <w:p w14:paraId="005EF151" w14:textId="77777777" w:rsidR="00C47FA7" w:rsidRPr="00C47FA7" w:rsidRDefault="00C47FA7" w:rsidP="00C37042">
            <w:pPr>
              <w:rPr>
                <w:rFonts w:ascii="Times New Roman" w:hAnsi="Times New Roman" w:cs="Times New Roman"/>
                <w:sz w:val="24"/>
                <w:szCs w:val="24"/>
              </w:rPr>
            </w:pPr>
            <w:r w:rsidRPr="00C47FA7">
              <w:rPr>
                <w:rFonts w:ascii="Times New Roman" w:hAnsi="Times New Roman" w:cs="Times New Roman"/>
                <w:sz w:val="24"/>
                <w:szCs w:val="24"/>
              </w:rPr>
              <w:t xml:space="preserve">Cenizas </w:t>
            </w:r>
          </w:p>
        </w:tc>
        <w:tc>
          <w:tcPr>
            <w:tcW w:w="2693" w:type="dxa"/>
          </w:tcPr>
          <w:p w14:paraId="555C6F71" w14:textId="77777777" w:rsidR="00C47FA7" w:rsidRPr="00C47FA7" w:rsidRDefault="00C47FA7" w:rsidP="00C37042">
            <w:pPr>
              <w:rPr>
                <w:rFonts w:ascii="Times New Roman" w:hAnsi="Times New Roman" w:cs="Times New Roman"/>
                <w:sz w:val="24"/>
                <w:szCs w:val="24"/>
              </w:rPr>
            </w:pPr>
            <w:r w:rsidRPr="00C47FA7">
              <w:rPr>
                <w:rFonts w:ascii="Times New Roman" w:hAnsi="Times New Roman" w:cs="Times New Roman"/>
                <w:sz w:val="24"/>
                <w:szCs w:val="24"/>
              </w:rPr>
              <w:t>1,39</w:t>
            </w:r>
          </w:p>
        </w:tc>
        <w:tc>
          <w:tcPr>
            <w:tcW w:w="2551" w:type="dxa"/>
          </w:tcPr>
          <w:p w14:paraId="562C12AD" w14:textId="77777777" w:rsidR="00C47FA7" w:rsidRPr="00C47FA7" w:rsidRDefault="00C47FA7" w:rsidP="00C37042">
            <w:pPr>
              <w:rPr>
                <w:rFonts w:ascii="Times New Roman" w:hAnsi="Times New Roman" w:cs="Times New Roman"/>
                <w:sz w:val="24"/>
                <w:szCs w:val="24"/>
              </w:rPr>
            </w:pPr>
            <w:r w:rsidRPr="00C47FA7">
              <w:rPr>
                <w:rFonts w:ascii="Times New Roman" w:hAnsi="Times New Roman" w:cs="Times New Roman"/>
                <w:sz w:val="24"/>
                <w:szCs w:val="24"/>
              </w:rPr>
              <w:t>1,02</w:t>
            </w:r>
          </w:p>
        </w:tc>
        <w:tc>
          <w:tcPr>
            <w:tcW w:w="567" w:type="dxa"/>
          </w:tcPr>
          <w:p w14:paraId="73D549CA" w14:textId="77777777" w:rsidR="00C47FA7" w:rsidRPr="00C47FA7" w:rsidRDefault="00C47FA7" w:rsidP="00C37042">
            <w:pPr>
              <w:rPr>
                <w:rFonts w:ascii="Times New Roman" w:hAnsi="Times New Roman" w:cs="Times New Roman"/>
                <w:b/>
                <w:bCs/>
                <w:sz w:val="24"/>
                <w:szCs w:val="24"/>
              </w:rPr>
            </w:pPr>
            <w:r w:rsidRPr="00C47FA7">
              <w:rPr>
                <w:rFonts w:ascii="Times New Roman" w:hAnsi="Times New Roman" w:cs="Times New Roman"/>
                <w:color w:val="000000"/>
                <w:sz w:val="24"/>
                <w:szCs w:val="24"/>
              </w:rPr>
              <w:t>%</w:t>
            </w:r>
          </w:p>
        </w:tc>
      </w:tr>
      <w:tr w:rsidR="00C47FA7" w14:paraId="4A7389F6" w14:textId="77777777" w:rsidTr="008E3870">
        <w:tc>
          <w:tcPr>
            <w:tcW w:w="1668" w:type="dxa"/>
          </w:tcPr>
          <w:p w14:paraId="46E4C945" w14:textId="77777777" w:rsidR="00C47FA7" w:rsidRPr="00C47FA7" w:rsidRDefault="00C47FA7" w:rsidP="00C37042">
            <w:pPr>
              <w:rPr>
                <w:rFonts w:ascii="Times New Roman" w:hAnsi="Times New Roman" w:cs="Times New Roman"/>
                <w:sz w:val="24"/>
                <w:szCs w:val="24"/>
              </w:rPr>
            </w:pPr>
            <w:r w:rsidRPr="00C47FA7">
              <w:rPr>
                <w:rFonts w:ascii="Times New Roman" w:hAnsi="Times New Roman" w:cs="Times New Roman"/>
                <w:sz w:val="24"/>
                <w:szCs w:val="24"/>
              </w:rPr>
              <w:t xml:space="preserve">Humedad </w:t>
            </w:r>
          </w:p>
        </w:tc>
        <w:tc>
          <w:tcPr>
            <w:tcW w:w="2693" w:type="dxa"/>
          </w:tcPr>
          <w:p w14:paraId="520A3C20" w14:textId="77777777" w:rsidR="00C47FA7" w:rsidRPr="00C47FA7" w:rsidRDefault="00C47FA7" w:rsidP="00C37042">
            <w:pPr>
              <w:rPr>
                <w:rFonts w:ascii="Times New Roman" w:hAnsi="Times New Roman" w:cs="Times New Roman"/>
                <w:sz w:val="24"/>
                <w:szCs w:val="24"/>
              </w:rPr>
            </w:pPr>
            <w:r w:rsidRPr="00C47FA7">
              <w:rPr>
                <w:rFonts w:ascii="Times New Roman" w:hAnsi="Times New Roman" w:cs="Times New Roman"/>
                <w:sz w:val="24"/>
                <w:szCs w:val="24"/>
              </w:rPr>
              <w:t>81,77</w:t>
            </w:r>
          </w:p>
        </w:tc>
        <w:tc>
          <w:tcPr>
            <w:tcW w:w="2551" w:type="dxa"/>
          </w:tcPr>
          <w:p w14:paraId="6DB16C37" w14:textId="77777777" w:rsidR="00C47FA7" w:rsidRPr="00C47FA7" w:rsidRDefault="00C47FA7" w:rsidP="00C37042">
            <w:pPr>
              <w:rPr>
                <w:rFonts w:ascii="Times New Roman" w:hAnsi="Times New Roman" w:cs="Times New Roman"/>
                <w:sz w:val="24"/>
                <w:szCs w:val="24"/>
              </w:rPr>
            </w:pPr>
            <w:r w:rsidRPr="00C47FA7">
              <w:rPr>
                <w:rFonts w:ascii="Times New Roman" w:hAnsi="Times New Roman" w:cs="Times New Roman"/>
                <w:sz w:val="24"/>
                <w:szCs w:val="24"/>
              </w:rPr>
              <w:t>86,89</w:t>
            </w:r>
          </w:p>
        </w:tc>
        <w:tc>
          <w:tcPr>
            <w:tcW w:w="567" w:type="dxa"/>
          </w:tcPr>
          <w:p w14:paraId="4A917CF4" w14:textId="77777777" w:rsidR="00C47FA7" w:rsidRPr="00C47FA7" w:rsidRDefault="00C47FA7" w:rsidP="00C37042">
            <w:pPr>
              <w:rPr>
                <w:rFonts w:ascii="Times New Roman" w:hAnsi="Times New Roman" w:cs="Times New Roman"/>
                <w:b/>
                <w:bCs/>
                <w:sz w:val="24"/>
                <w:szCs w:val="24"/>
              </w:rPr>
            </w:pPr>
            <w:r w:rsidRPr="00C47FA7">
              <w:rPr>
                <w:rFonts w:ascii="Times New Roman" w:hAnsi="Times New Roman" w:cs="Times New Roman"/>
                <w:color w:val="000000"/>
                <w:sz w:val="24"/>
                <w:szCs w:val="24"/>
              </w:rPr>
              <w:t>%</w:t>
            </w:r>
          </w:p>
        </w:tc>
      </w:tr>
      <w:tr w:rsidR="00C47FA7" w14:paraId="5FB8EC8C" w14:textId="77777777" w:rsidTr="008E3870">
        <w:tc>
          <w:tcPr>
            <w:tcW w:w="1668" w:type="dxa"/>
          </w:tcPr>
          <w:p w14:paraId="4D807CBB" w14:textId="77777777" w:rsidR="00C47FA7" w:rsidRPr="00C47FA7" w:rsidRDefault="00C47FA7" w:rsidP="00C37042">
            <w:pPr>
              <w:rPr>
                <w:rFonts w:ascii="Times New Roman" w:hAnsi="Times New Roman" w:cs="Times New Roman"/>
                <w:sz w:val="24"/>
                <w:szCs w:val="24"/>
              </w:rPr>
            </w:pPr>
            <w:r w:rsidRPr="00C47FA7">
              <w:rPr>
                <w:rFonts w:ascii="Times New Roman" w:hAnsi="Times New Roman" w:cs="Times New Roman"/>
                <w:sz w:val="24"/>
                <w:szCs w:val="24"/>
              </w:rPr>
              <w:t xml:space="preserve">Acidez </w:t>
            </w:r>
          </w:p>
        </w:tc>
        <w:tc>
          <w:tcPr>
            <w:tcW w:w="2693" w:type="dxa"/>
          </w:tcPr>
          <w:p w14:paraId="553DEE05" w14:textId="77777777" w:rsidR="00C47FA7" w:rsidRPr="00C47FA7" w:rsidRDefault="00C47FA7" w:rsidP="00C37042">
            <w:pPr>
              <w:rPr>
                <w:rFonts w:ascii="Times New Roman" w:hAnsi="Times New Roman" w:cs="Times New Roman"/>
                <w:sz w:val="24"/>
                <w:szCs w:val="24"/>
              </w:rPr>
            </w:pPr>
            <w:r w:rsidRPr="00C47FA7">
              <w:rPr>
                <w:rFonts w:ascii="Times New Roman" w:hAnsi="Times New Roman" w:cs="Times New Roman"/>
                <w:sz w:val="24"/>
                <w:szCs w:val="24"/>
              </w:rPr>
              <w:t>0,12</w:t>
            </w:r>
          </w:p>
        </w:tc>
        <w:tc>
          <w:tcPr>
            <w:tcW w:w="2551" w:type="dxa"/>
          </w:tcPr>
          <w:p w14:paraId="43E118B9" w14:textId="77777777" w:rsidR="00C47FA7" w:rsidRPr="00C47FA7" w:rsidRDefault="00C47FA7" w:rsidP="00C37042">
            <w:pPr>
              <w:rPr>
                <w:rFonts w:ascii="Times New Roman" w:hAnsi="Times New Roman" w:cs="Times New Roman"/>
                <w:sz w:val="24"/>
                <w:szCs w:val="24"/>
              </w:rPr>
            </w:pPr>
            <w:r w:rsidRPr="00C47FA7">
              <w:rPr>
                <w:rFonts w:ascii="Times New Roman" w:hAnsi="Times New Roman" w:cs="Times New Roman"/>
                <w:sz w:val="24"/>
                <w:szCs w:val="24"/>
              </w:rPr>
              <w:t>0,87</w:t>
            </w:r>
          </w:p>
        </w:tc>
        <w:tc>
          <w:tcPr>
            <w:tcW w:w="567" w:type="dxa"/>
          </w:tcPr>
          <w:p w14:paraId="2D7E420E" w14:textId="77777777" w:rsidR="00C47FA7" w:rsidRPr="00C47FA7" w:rsidRDefault="00C47FA7" w:rsidP="00C37042">
            <w:pPr>
              <w:rPr>
                <w:rFonts w:ascii="Times New Roman" w:hAnsi="Times New Roman" w:cs="Times New Roman"/>
                <w:b/>
                <w:bCs/>
                <w:sz w:val="24"/>
                <w:szCs w:val="24"/>
              </w:rPr>
            </w:pPr>
            <w:r w:rsidRPr="00C47FA7">
              <w:rPr>
                <w:rFonts w:ascii="Times New Roman" w:hAnsi="Times New Roman" w:cs="Times New Roman"/>
                <w:color w:val="000000"/>
                <w:sz w:val="24"/>
                <w:szCs w:val="24"/>
              </w:rPr>
              <w:t>%</w:t>
            </w:r>
          </w:p>
        </w:tc>
      </w:tr>
      <w:tr w:rsidR="00C47FA7" w14:paraId="15A409E3" w14:textId="77777777" w:rsidTr="008E3870">
        <w:tc>
          <w:tcPr>
            <w:tcW w:w="1668" w:type="dxa"/>
          </w:tcPr>
          <w:p w14:paraId="5457B26A" w14:textId="0D5491A0" w:rsidR="00C47FA7" w:rsidRPr="00C47FA7" w:rsidRDefault="00CE4B5E" w:rsidP="00C37042">
            <w:pPr>
              <w:rPr>
                <w:rFonts w:ascii="Times New Roman" w:hAnsi="Times New Roman" w:cs="Times New Roman"/>
                <w:sz w:val="24"/>
                <w:szCs w:val="24"/>
              </w:rPr>
            </w:pPr>
            <w:r>
              <w:rPr>
                <w:rFonts w:ascii="Times New Roman" w:hAnsi="Times New Roman" w:cs="Times New Roman"/>
                <w:sz w:val="24"/>
                <w:szCs w:val="24"/>
              </w:rPr>
              <w:t>p</w:t>
            </w:r>
            <w:r w:rsidR="00C47FA7" w:rsidRPr="00C47FA7">
              <w:rPr>
                <w:rFonts w:ascii="Times New Roman" w:hAnsi="Times New Roman" w:cs="Times New Roman"/>
                <w:sz w:val="24"/>
                <w:szCs w:val="24"/>
              </w:rPr>
              <w:t xml:space="preserve">H </w:t>
            </w:r>
          </w:p>
        </w:tc>
        <w:tc>
          <w:tcPr>
            <w:tcW w:w="2693" w:type="dxa"/>
          </w:tcPr>
          <w:p w14:paraId="43647A81" w14:textId="77777777" w:rsidR="00C47FA7" w:rsidRPr="00C47FA7" w:rsidRDefault="00C47FA7" w:rsidP="00C37042">
            <w:pPr>
              <w:rPr>
                <w:rFonts w:ascii="Times New Roman" w:hAnsi="Times New Roman" w:cs="Times New Roman"/>
                <w:sz w:val="24"/>
                <w:szCs w:val="24"/>
              </w:rPr>
            </w:pPr>
            <w:r w:rsidRPr="00C47FA7">
              <w:rPr>
                <w:rFonts w:ascii="Times New Roman" w:hAnsi="Times New Roman" w:cs="Times New Roman"/>
                <w:sz w:val="24"/>
                <w:szCs w:val="24"/>
              </w:rPr>
              <w:t>5,46</w:t>
            </w:r>
          </w:p>
        </w:tc>
        <w:tc>
          <w:tcPr>
            <w:tcW w:w="2551" w:type="dxa"/>
          </w:tcPr>
          <w:p w14:paraId="00BC7338" w14:textId="77777777" w:rsidR="00C47FA7" w:rsidRPr="00C47FA7" w:rsidRDefault="00C47FA7" w:rsidP="00C37042">
            <w:pPr>
              <w:rPr>
                <w:rFonts w:ascii="Times New Roman" w:hAnsi="Times New Roman" w:cs="Times New Roman"/>
                <w:sz w:val="24"/>
                <w:szCs w:val="24"/>
              </w:rPr>
            </w:pPr>
            <w:r w:rsidRPr="00C47FA7">
              <w:rPr>
                <w:rFonts w:ascii="Times New Roman" w:hAnsi="Times New Roman" w:cs="Times New Roman"/>
                <w:sz w:val="24"/>
                <w:szCs w:val="24"/>
              </w:rPr>
              <w:t>6,78</w:t>
            </w:r>
          </w:p>
        </w:tc>
        <w:tc>
          <w:tcPr>
            <w:tcW w:w="567" w:type="dxa"/>
          </w:tcPr>
          <w:p w14:paraId="589CE257" w14:textId="77777777" w:rsidR="00C47FA7" w:rsidRPr="00C47FA7" w:rsidRDefault="00C47FA7" w:rsidP="00C37042">
            <w:pPr>
              <w:rPr>
                <w:rFonts w:ascii="Times New Roman" w:hAnsi="Times New Roman" w:cs="Times New Roman"/>
                <w:b/>
                <w:bCs/>
                <w:sz w:val="24"/>
                <w:szCs w:val="24"/>
              </w:rPr>
            </w:pPr>
            <w:r w:rsidRPr="00C47FA7">
              <w:rPr>
                <w:rFonts w:ascii="Times New Roman" w:hAnsi="Times New Roman" w:cs="Times New Roman"/>
                <w:color w:val="000000"/>
                <w:sz w:val="24"/>
                <w:szCs w:val="24"/>
              </w:rPr>
              <w:t>%</w:t>
            </w:r>
          </w:p>
        </w:tc>
      </w:tr>
      <w:tr w:rsidR="00C47FA7" w14:paraId="72396977" w14:textId="77777777" w:rsidTr="008E3870">
        <w:tc>
          <w:tcPr>
            <w:tcW w:w="1668" w:type="dxa"/>
          </w:tcPr>
          <w:p w14:paraId="511C0615" w14:textId="77777777" w:rsidR="00C47FA7" w:rsidRPr="00C47FA7" w:rsidRDefault="00C47FA7" w:rsidP="00C37042">
            <w:pPr>
              <w:rPr>
                <w:rFonts w:ascii="Times New Roman" w:hAnsi="Times New Roman" w:cs="Times New Roman"/>
                <w:sz w:val="24"/>
                <w:szCs w:val="24"/>
              </w:rPr>
            </w:pPr>
            <w:r w:rsidRPr="00C47FA7">
              <w:rPr>
                <w:rFonts w:ascii="Times New Roman" w:hAnsi="Times New Roman" w:cs="Times New Roman"/>
                <w:sz w:val="24"/>
                <w:szCs w:val="24"/>
              </w:rPr>
              <w:t xml:space="preserve">Fibra </w:t>
            </w:r>
          </w:p>
        </w:tc>
        <w:tc>
          <w:tcPr>
            <w:tcW w:w="2693" w:type="dxa"/>
          </w:tcPr>
          <w:p w14:paraId="3B222B72" w14:textId="77777777" w:rsidR="00C47FA7" w:rsidRPr="00C47FA7" w:rsidRDefault="00C47FA7" w:rsidP="00C37042">
            <w:pPr>
              <w:rPr>
                <w:rFonts w:ascii="Times New Roman" w:hAnsi="Times New Roman" w:cs="Times New Roman"/>
                <w:sz w:val="24"/>
                <w:szCs w:val="24"/>
              </w:rPr>
            </w:pPr>
            <w:r w:rsidRPr="00C47FA7">
              <w:rPr>
                <w:rFonts w:ascii="Times New Roman" w:hAnsi="Times New Roman" w:cs="Times New Roman"/>
                <w:sz w:val="24"/>
                <w:szCs w:val="24"/>
              </w:rPr>
              <w:t>7,8</w:t>
            </w:r>
          </w:p>
        </w:tc>
        <w:tc>
          <w:tcPr>
            <w:tcW w:w="2551" w:type="dxa"/>
          </w:tcPr>
          <w:p w14:paraId="28E989C2" w14:textId="77777777" w:rsidR="00C47FA7" w:rsidRPr="00C47FA7" w:rsidRDefault="00C47FA7" w:rsidP="00C37042">
            <w:pPr>
              <w:rPr>
                <w:rFonts w:ascii="Times New Roman" w:hAnsi="Times New Roman" w:cs="Times New Roman"/>
                <w:sz w:val="24"/>
                <w:szCs w:val="24"/>
              </w:rPr>
            </w:pPr>
            <w:r w:rsidRPr="00C47FA7">
              <w:rPr>
                <w:rFonts w:ascii="Times New Roman" w:hAnsi="Times New Roman" w:cs="Times New Roman"/>
                <w:sz w:val="24"/>
                <w:szCs w:val="24"/>
              </w:rPr>
              <w:t>5,3</w:t>
            </w:r>
          </w:p>
        </w:tc>
        <w:tc>
          <w:tcPr>
            <w:tcW w:w="567" w:type="dxa"/>
          </w:tcPr>
          <w:p w14:paraId="2256AD0C" w14:textId="77777777" w:rsidR="00C47FA7" w:rsidRPr="00C47FA7" w:rsidRDefault="00C47FA7" w:rsidP="00C37042">
            <w:pPr>
              <w:rPr>
                <w:rFonts w:ascii="Times New Roman" w:hAnsi="Times New Roman" w:cs="Times New Roman"/>
                <w:b/>
                <w:bCs/>
                <w:sz w:val="24"/>
                <w:szCs w:val="24"/>
              </w:rPr>
            </w:pPr>
            <w:r w:rsidRPr="00C47FA7">
              <w:rPr>
                <w:rFonts w:ascii="Times New Roman" w:hAnsi="Times New Roman" w:cs="Times New Roman"/>
                <w:color w:val="000000"/>
                <w:sz w:val="24"/>
                <w:szCs w:val="24"/>
              </w:rPr>
              <w:t>%</w:t>
            </w:r>
          </w:p>
        </w:tc>
      </w:tr>
      <w:tr w:rsidR="00C47FA7" w14:paraId="39D8202B" w14:textId="77777777" w:rsidTr="008E3870">
        <w:tc>
          <w:tcPr>
            <w:tcW w:w="1668" w:type="dxa"/>
          </w:tcPr>
          <w:p w14:paraId="1F8FFEB5" w14:textId="77777777" w:rsidR="00C47FA7" w:rsidRPr="00C47FA7" w:rsidRDefault="00C47FA7" w:rsidP="00C37042">
            <w:pPr>
              <w:rPr>
                <w:rFonts w:ascii="Times New Roman" w:hAnsi="Times New Roman" w:cs="Times New Roman"/>
                <w:sz w:val="24"/>
                <w:szCs w:val="24"/>
              </w:rPr>
            </w:pPr>
            <w:r w:rsidRPr="00C47FA7">
              <w:rPr>
                <w:rFonts w:ascii="Times New Roman" w:hAnsi="Times New Roman" w:cs="Times New Roman"/>
                <w:sz w:val="24"/>
                <w:szCs w:val="24"/>
              </w:rPr>
              <w:t xml:space="preserve">Azúcar </w:t>
            </w:r>
          </w:p>
        </w:tc>
        <w:tc>
          <w:tcPr>
            <w:tcW w:w="2693" w:type="dxa"/>
          </w:tcPr>
          <w:p w14:paraId="722B1E9F" w14:textId="77777777" w:rsidR="00C47FA7" w:rsidRPr="00C47FA7" w:rsidRDefault="00C47FA7" w:rsidP="00C37042">
            <w:pPr>
              <w:rPr>
                <w:rFonts w:ascii="Times New Roman" w:hAnsi="Times New Roman" w:cs="Times New Roman"/>
                <w:sz w:val="24"/>
                <w:szCs w:val="24"/>
              </w:rPr>
            </w:pPr>
            <w:r w:rsidRPr="00C47FA7">
              <w:rPr>
                <w:rFonts w:ascii="Times New Roman" w:hAnsi="Times New Roman" w:cs="Times New Roman"/>
                <w:sz w:val="24"/>
                <w:szCs w:val="24"/>
              </w:rPr>
              <w:t>5,51</w:t>
            </w:r>
          </w:p>
        </w:tc>
        <w:tc>
          <w:tcPr>
            <w:tcW w:w="2551" w:type="dxa"/>
          </w:tcPr>
          <w:p w14:paraId="7B42B4CA" w14:textId="77777777" w:rsidR="00C47FA7" w:rsidRPr="00C47FA7" w:rsidRDefault="00C47FA7" w:rsidP="00C37042">
            <w:pPr>
              <w:rPr>
                <w:rFonts w:ascii="Times New Roman" w:hAnsi="Times New Roman" w:cs="Times New Roman"/>
                <w:sz w:val="24"/>
                <w:szCs w:val="24"/>
              </w:rPr>
            </w:pPr>
            <w:r w:rsidRPr="00C47FA7">
              <w:rPr>
                <w:rFonts w:ascii="Times New Roman" w:hAnsi="Times New Roman" w:cs="Times New Roman"/>
                <w:sz w:val="24"/>
                <w:szCs w:val="24"/>
              </w:rPr>
              <w:t>5,81</w:t>
            </w:r>
          </w:p>
        </w:tc>
        <w:tc>
          <w:tcPr>
            <w:tcW w:w="567" w:type="dxa"/>
          </w:tcPr>
          <w:p w14:paraId="491EB37A" w14:textId="77777777" w:rsidR="00C47FA7" w:rsidRPr="00C47FA7" w:rsidRDefault="00C47FA7" w:rsidP="00C37042">
            <w:pPr>
              <w:rPr>
                <w:rFonts w:ascii="Times New Roman" w:hAnsi="Times New Roman" w:cs="Times New Roman"/>
                <w:b/>
                <w:bCs/>
                <w:sz w:val="24"/>
                <w:szCs w:val="24"/>
              </w:rPr>
            </w:pPr>
            <w:r w:rsidRPr="00C47FA7">
              <w:rPr>
                <w:rFonts w:ascii="Times New Roman" w:hAnsi="Times New Roman" w:cs="Times New Roman"/>
                <w:color w:val="000000"/>
                <w:sz w:val="24"/>
                <w:szCs w:val="24"/>
              </w:rPr>
              <w:t>%</w:t>
            </w:r>
          </w:p>
        </w:tc>
      </w:tr>
    </w:tbl>
    <w:p w14:paraId="7F08BF39" w14:textId="77777777" w:rsidR="00852B60" w:rsidRDefault="00852B60" w:rsidP="00FA6DE8">
      <w:pPr>
        <w:spacing w:line="360" w:lineRule="auto"/>
        <w:jc w:val="both"/>
        <w:rPr>
          <w:rFonts w:ascii="Times New Roman" w:hAnsi="Times New Roman" w:cs="Times New Roman"/>
          <w:b/>
          <w:sz w:val="20"/>
          <w:szCs w:val="20"/>
          <w:lang w:eastAsia="es-EC"/>
        </w:rPr>
      </w:pPr>
    </w:p>
    <w:p w14:paraId="5601509A" w14:textId="77777777" w:rsidR="00852B60" w:rsidRDefault="00852B60" w:rsidP="00FA6DE8">
      <w:pPr>
        <w:spacing w:line="360" w:lineRule="auto"/>
        <w:jc w:val="both"/>
        <w:rPr>
          <w:rFonts w:ascii="Times New Roman" w:hAnsi="Times New Roman" w:cs="Times New Roman"/>
          <w:b/>
          <w:sz w:val="20"/>
          <w:szCs w:val="20"/>
          <w:lang w:eastAsia="es-EC"/>
        </w:rPr>
      </w:pPr>
    </w:p>
    <w:p w14:paraId="23226568" w14:textId="0D9CDE1A" w:rsidR="00C47FA7" w:rsidRPr="00CE4B5E" w:rsidRDefault="00C47FA7" w:rsidP="00FA6DE8">
      <w:pPr>
        <w:spacing w:line="360" w:lineRule="auto"/>
        <w:jc w:val="both"/>
        <w:rPr>
          <w:rFonts w:ascii="Times New Roman" w:hAnsi="Times New Roman" w:cs="Times New Roman"/>
          <w:bCs/>
          <w:sz w:val="20"/>
          <w:szCs w:val="20"/>
          <w:lang w:eastAsia="es-EC"/>
        </w:rPr>
      </w:pPr>
      <w:r w:rsidRPr="00CE4B5E">
        <w:rPr>
          <w:rFonts w:ascii="Times New Roman" w:hAnsi="Times New Roman" w:cs="Times New Roman"/>
          <w:b/>
          <w:sz w:val="20"/>
          <w:szCs w:val="20"/>
          <w:lang w:eastAsia="es-EC"/>
        </w:rPr>
        <w:lastRenderedPageBreak/>
        <w:t>Fuente:</w:t>
      </w:r>
      <w:r w:rsidRPr="00CE4B5E">
        <w:rPr>
          <w:rFonts w:ascii="Times New Roman" w:hAnsi="Times New Roman" w:cs="Times New Roman"/>
          <w:bCs/>
          <w:sz w:val="20"/>
          <w:szCs w:val="20"/>
          <w:lang w:eastAsia="es-EC"/>
        </w:rPr>
        <w:t xml:space="preserve"> </w:t>
      </w:r>
      <w:r w:rsidR="0025713C" w:rsidRPr="00CE4B5E">
        <w:rPr>
          <w:rFonts w:ascii="Times New Roman" w:hAnsi="Times New Roman" w:cs="Times New Roman"/>
          <w:bCs/>
          <w:sz w:val="20"/>
          <w:szCs w:val="20"/>
          <w:lang w:eastAsia="es-EC"/>
        </w:rPr>
        <w:t>Trabajo de</w:t>
      </w:r>
      <w:r w:rsidR="00852B60">
        <w:rPr>
          <w:rFonts w:ascii="Times New Roman" w:hAnsi="Times New Roman" w:cs="Times New Roman"/>
          <w:bCs/>
          <w:sz w:val="20"/>
          <w:szCs w:val="20"/>
          <w:lang w:eastAsia="es-EC"/>
        </w:rPr>
        <w:t xml:space="preserve"> Investigación - </w:t>
      </w:r>
      <w:r w:rsidR="00852B60" w:rsidRPr="00CE4B5E">
        <w:rPr>
          <w:rFonts w:ascii="Times New Roman" w:hAnsi="Times New Roman" w:cs="Times New Roman"/>
          <w:sz w:val="20"/>
          <w:szCs w:val="20"/>
        </w:rPr>
        <w:t xml:space="preserve">Statgraphiscs </w:t>
      </w:r>
      <w:r w:rsidRPr="00CE4B5E">
        <w:rPr>
          <w:rFonts w:ascii="Times New Roman" w:hAnsi="Times New Roman" w:cs="Times New Roman"/>
          <w:bCs/>
          <w:sz w:val="20"/>
          <w:szCs w:val="20"/>
          <w:lang w:eastAsia="es-EC"/>
        </w:rPr>
        <w:t>(2021).</w:t>
      </w:r>
    </w:p>
    <w:p w14:paraId="17219DAC" w14:textId="77777777" w:rsidR="00482BDF" w:rsidRDefault="00C47FA7" w:rsidP="00FA6DE8">
      <w:pPr>
        <w:spacing w:line="360" w:lineRule="auto"/>
        <w:jc w:val="both"/>
        <w:rPr>
          <w:rFonts w:ascii="Times New Roman" w:hAnsi="Times New Roman" w:cs="Times New Roman"/>
          <w:bCs/>
          <w:sz w:val="20"/>
          <w:szCs w:val="20"/>
          <w:lang w:eastAsia="es-EC"/>
        </w:rPr>
      </w:pPr>
      <w:r w:rsidRPr="00CE4B5E">
        <w:rPr>
          <w:rFonts w:ascii="Times New Roman" w:hAnsi="Times New Roman" w:cs="Times New Roman"/>
          <w:b/>
          <w:sz w:val="20"/>
          <w:szCs w:val="20"/>
          <w:lang w:eastAsia="es-EC"/>
        </w:rPr>
        <w:t>Elaborado por:</w:t>
      </w:r>
      <w:r w:rsidRPr="00CE4B5E">
        <w:rPr>
          <w:rFonts w:ascii="Times New Roman" w:hAnsi="Times New Roman" w:cs="Times New Roman"/>
          <w:bCs/>
          <w:sz w:val="20"/>
          <w:szCs w:val="20"/>
          <w:lang w:eastAsia="es-EC"/>
        </w:rPr>
        <w:t xml:space="preserve"> Verónica Mendoza.</w:t>
      </w:r>
      <w:bookmarkStart w:id="144" w:name="_Toc94885925"/>
    </w:p>
    <w:p w14:paraId="5C6E5A2C" w14:textId="6E1E2FEE" w:rsidR="00C47FA7" w:rsidRPr="00482BDF" w:rsidRDefault="00C47FA7" w:rsidP="00FA6DE8">
      <w:pPr>
        <w:spacing w:line="360" w:lineRule="auto"/>
        <w:jc w:val="both"/>
        <w:rPr>
          <w:rFonts w:ascii="Times New Roman" w:hAnsi="Times New Roman" w:cs="Times New Roman"/>
          <w:bCs/>
          <w:sz w:val="20"/>
          <w:szCs w:val="20"/>
          <w:lang w:eastAsia="es-EC"/>
        </w:rPr>
      </w:pPr>
      <w:r w:rsidRPr="007D5857">
        <w:rPr>
          <w:rFonts w:ascii="Times New Roman" w:hAnsi="Times New Roman" w:cs="Times New Roman"/>
          <w:b/>
          <w:bCs/>
          <w:sz w:val="24"/>
          <w:szCs w:val="24"/>
          <w:lang w:eastAsia="es-EC"/>
        </w:rPr>
        <w:t>Tabla 23.</w:t>
      </w:r>
      <w:bookmarkEnd w:id="144"/>
    </w:p>
    <w:p w14:paraId="6ED21BCD" w14:textId="109863EF" w:rsidR="009F05FC" w:rsidRPr="007D5857" w:rsidRDefault="00C47FA7" w:rsidP="00FA6DE8">
      <w:pPr>
        <w:jc w:val="both"/>
        <w:rPr>
          <w:rFonts w:ascii="Times New Roman" w:hAnsi="Times New Roman" w:cs="Times New Roman"/>
          <w:i/>
          <w:iCs/>
          <w:sz w:val="24"/>
          <w:szCs w:val="24"/>
          <w:lang w:eastAsia="es-EC"/>
        </w:rPr>
      </w:pPr>
      <w:bookmarkStart w:id="145" w:name="_Toc94885926"/>
      <w:r w:rsidRPr="007D5857">
        <w:rPr>
          <w:rFonts w:ascii="Times New Roman" w:hAnsi="Times New Roman" w:cs="Times New Roman"/>
          <w:i/>
          <w:iCs/>
          <w:sz w:val="24"/>
          <w:szCs w:val="24"/>
          <w:lang w:eastAsia="es-EC"/>
        </w:rPr>
        <w:t xml:space="preserve">Análisis </w:t>
      </w:r>
      <w:r w:rsidR="008F75D8">
        <w:rPr>
          <w:rFonts w:ascii="Times New Roman" w:hAnsi="Times New Roman" w:cs="Times New Roman"/>
          <w:i/>
          <w:iCs/>
          <w:sz w:val="24"/>
          <w:szCs w:val="24"/>
          <w:lang w:eastAsia="es-EC"/>
        </w:rPr>
        <w:t>B</w:t>
      </w:r>
      <w:r w:rsidRPr="007D5857">
        <w:rPr>
          <w:rFonts w:ascii="Times New Roman" w:hAnsi="Times New Roman" w:cs="Times New Roman"/>
          <w:i/>
          <w:iCs/>
          <w:sz w:val="24"/>
          <w:szCs w:val="24"/>
          <w:lang w:eastAsia="es-EC"/>
        </w:rPr>
        <w:t>romatológico de los pastos</w:t>
      </w:r>
      <w:r w:rsidR="005E68E7" w:rsidRPr="007D5857">
        <w:rPr>
          <w:rFonts w:ascii="Times New Roman" w:hAnsi="Times New Roman" w:cs="Times New Roman"/>
          <w:i/>
          <w:iCs/>
          <w:sz w:val="24"/>
          <w:szCs w:val="24"/>
          <w:lang w:eastAsia="es-EC"/>
        </w:rPr>
        <w:t xml:space="preserve"> analizados.</w:t>
      </w:r>
      <w:bookmarkEnd w:id="145"/>
      <w:r w:rsidR="005E68E7" w:rsidRPr="007D5857">
        <w:rPr>
          <w:rFonts w:ascii="Times New Roman" w:hAnsi="Times New Roman" w:cs="Times New Roman"/>
          <w:i/>
          <w:iCs/>
          <w:sz w:val="24"/>
          <w:szCs w:val="24"/>
          <w:lang w:eastAsia="es-EC"/>
        </w:rPr>
        <w:t xml:space="preserve"> </w:t>
      </w:r>
    </w:p>
    <w:p w14:paraId="5142BE58" w14:textId="0D816DE7" w:rsidR="005E68E7" w:rsidRPr="009F05FC" w:rsidRDefault="005E68E7" w:rsidP="00FA6DE8">
      <w:pPr>
        <w:spacing w:line="360" w:lineRule="auto"/>
        <w:jc w:val="both"/>
        <w:rPr>
          <w:rFonts w:ascii="Times New Roman" w:hAnsi="Times New Roman" w:cs="Times New Roman"/>
          <w:bCs/>
          <w:i/>
          <w:iCs/>
          <w:sz w:val="24"/>
          <w:szCs w:val="24"/>
          <w:lang w:eastAsia="es-EC"/>
        </w:rPr>
      </w:pPr>
      <w:r w:rsidRPr="009F05FC">
        <w:rPr>
          <w:rFonts w:ascii="Times New Roman" w:hAnsi="Times New Roman" w:cs="Times New Roman"/>
          <w:b/>
          <w:i/>
          <w:iCs/>
          <w:sz w:val="24"/>
          <w:szCs w:val="24"/>
          <w:lang w:eastAsia="es-EC"/>
        </w:rPr>
        <w:t>Resumen estadístico</w:t>
      </w:r>
      <w:r>
        <w:rPr>
          <w:rFonts w:ascii="Times New Roman" w:hAnsi="Times New Roman" w:cs="Times New Roman"/>
          <w:bCs/>
          <w:i/>
          <w:iCs/>
          <w:sz w:val="24"/>
          <w:szCs w:val="24"/>
          <w:lang w:eastAsia="es-EC"/>
        </w:rPr>
        <w:t>.</w:t>
      </w:r>
    </w:p>
    <w:tbl>
      <w:tblPr>
        <w:tblW w:w="0" w:type="auto"/>
        <w:tblInd w:w="-48" w:type="dxa"/>
        <w:tblLayout w:type="fixed"/>
        <w:tblCellMar>
          <w:left w:w="40" w:type="dxa"/>
          <w:right w:w="40" w:type="dxa"/>
        </w:tblCellMar>
        <w:tblLook w:val="0000" w:firstRow="0" w:lastRow="0" w:firstColumn="0" w:lastColumn="0" w:noHBand="0" w:noVBand="0"/>
      </w:tblPr>
      <w:tblGrid>
        <w:gridCol w:w="2552"/>
        <w:gridCol w:w="2308"/>
        <w:gridCol w:w="2551"/>
      </w:tblGrid>
      <w:tr w:rsidR="005E68E7" w14:paraId="148C7CF8" w14:textId="77777777" w:rsidTr="001A4F39">
        <w:tc>
          <w:tcPr>
            <w:tcW w:w="2552" w:type="dxa"/>
            <w:tcBorders>
              <w:top w:val="single" w:sz="6" w:space="0" w:color="auto"/>
              <w:left w:val="single" w:sz="6" w:space="0" w:color="auto"/>
              <w:bottom w:val="single" w:sz="6" w:space="0" w:color="auto"/>
              <w:right w:val="single" w:sz="6" w:space="0" w:color="auto"/>
            </w:tcBorders>
          </w:tcPr>
          <w:p w14:paraId="088D0DB7" w14:textId="77777777" w:rsidR="005E68E7" w:rsidRPr="005E68E7" w:rsidRDefault="005E68E7" w:rsidP="00C37042">
            <w:pPr>
              <w:autoSpaceDE w:val="0"/>
              <w:autoSpaceDN w:val="0"/>
              <w:adjustRightInd w:val="0"/>
              <w:spacing w:after="0" w:line="240" w:lineRule="auto"/>
              <w:rPr>
                <w:rFonts w:ascii="Times New Roman" w:hAnsi="Times New Roman" w:cs="Times New Roman"/>
                <w:b/>
                <w:bCs/>
                <w:sz w:val="24"/>
                <w:szCs w:val="24"/>
              </w:rPr>
            </w:pPr>
          </w:p>
        </w:tc>
        <w:tc>
          <w:tcPr>
            <w:tcW w:w="2308" w:type="dxa"/>
            <w:tcBorders>
              <w:top w:val="single" w:sz="6" w:space="0" w:color="auto"/>
              <w:left w:val="single" w:sz="6" w:space="0" w:color="auto"/>
              <w:bottom w:val="single" w:sz="6" w:space="0" w:color="auto"/>
              <w:right w:val="single" w:sz="6" w:space="0" w:color="auto"/>
            </w:tcBorders>
          </w:tcPr>
          <w:p w14:paraId="2653CD7E" w14:textId="5D2F04F0" w:rsidR="005E68E7" w:rsidRPr="005E68E7" w:rsidRDefault="005E68E7" w:rsidP="00C37042">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w:t>
            </w:r>
            <w:r w:rsidRPr="005E68E7">
              <w:rPr>
                <w:rFonts w:ascii="Times New Roman" w:hAnsi="Times New Roman" w:cs="Times New Roman"/>
                <w:b/>
                <w:bCs/>
                <w:sz w:val="24"/>
                <w:szCs w:val="24"/>
              </w:rPr>
              <w:t xml:space="preserve">asto </w:t>
            </w:r>
            <w:r>
              <w:rPr>
                <w:rFonts w:ascii="Times New Roman" w:hAnsi="Times New Roman" w:cs="Times New Roman"/>
                <w:b/>
                <w:bCs/>
                <w:sz w:val="24"/>
                <w:szCs w:val="24"/>
              </w:rPr>
              <w:t>A</w:t>
            </w:r>
            <w:r w:rsidRPr="005E68E7">
              <w:rPr>
                <w:rFonts w:ascii="Times New Roman" w:hAnsi="Times New Roman" w:cs="Times New Roman"/>
                <w:b/>
                <w:bCs/>
                <w:sz w:val="24"/>
                <w:szCs w:val="24"/>
              </w:rPr>
              <w:t>vena</w:t>
            </w:r>
          </w:p>
        </w:tc>
        <w:tc>
          <w:tcPr>
            <w:tcW w:w="2551" w:type="dxa"/>
            <w:tcBorders>
              <w:top w:val="single" w:sz="6" w:space="0" w:color="auto"/>
              <w:left w:val="single" w:sz="6" w:space="0" w:color="auto"/>
              <w:bottom w:val="single" w:sz="6" w:space="0" w:color="auto"/>
              <w:right w:val="single" w:sz="6" w:space="0" w:color="auto"/>
            </w:tcBorders>
          </w:tcPr>
          <w:p w14:paraId="77FF3476" w14:textId="11876B4D" w:rsidR="005E68E7" w:rsidRPr="005E68E7" w:rsidRDefault="005E68E7" w:rsidP="00C37042">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w:t>
            </w:r>
            <w:r w:rsidRPr="005E68E7">
              <w:rPr>
                <w:rFonts w:ascii="Times New Roman" w:hAnsi="Times New Roman" w:cs="Times New Roman"/>
                <w:b/>
                <w:bCs/>
                <w:sz w:val="24"/>
                <w:szCs w:val="24"/>
              </w:rPr>
              <w:t xml:space="preserve">asto </w:t>
            </w:r>
            <w:r>
              <w:rPr>
                <w:rFonts w:ascii="Times New Roman" w:hAnsi="Times New Roman" w:cs="Times New Roman"/>
                <w:b/>
                <w:bCs/>
                <w:sz w:val="24"/>
                <w:szCs w:val="24"/>
              </w:rPr>
              <w:t>V</w:t>
            </w:r>
            <w:r w:rsidRPr="005E68E7">
              <w:rPr>
                <w:rFonts w:ascii="Times New Roman" w:hAnsi="Times New Roman" w:cs="Times New Roman"/>
                <w:b/>
                <w:bCs/>
                <w:sz w:val="24"/>
                <w:szCs w:val="24"/>
              </w:rPr>
              <w:t>icia</w:t>
            </w:r>
          </w:p>
        </w:tc>
      </w:tr>
      <w:tr w:rsidR="005E68E7" w14:paraId="6E323047" w14:textId="77777777" w:rsidTr="001A4F39">
        <w:tc>
          <w:tcPr>
            <w:tcW w:w="2552" w:type="dxa"/>
            <w:tcBorders>
              <w:top w:val="single" w:sz="6" w:space="0" w:color="auto"/>
              <w:left w:val="single" w:sz="6" w:space="0" w:color="auto"/>
              <w:bottom w:val="single" w:sz="6" w:space="0" w:color="auto"/>
              <w:right w:val="single" w:sz="6" w:space="0" w:color="auto"/>
            </w:tcBorders>
          </w:tcPr>
          <w:p w14:paraId="6CA2F15C" w14:textId="77777777" w:rsidR="005E68E7" w:rsidRPr="005E68E7" w:rsidRDefault="005E68E7" w:rsidP="00C37042">
            <w:pPr>
              <w:autoSpaceDE w:val="0"/>
              <w:autoSpaceDN w:val="0"/>
              <w:adjustRightInd w:val="0"/>
              <w:spacing w:after="0" w:line="240" w:lineRule="auto"/>
              <w:rPr>
                <w:rFonts w:ascii="Times New Roman" w:hAnsi="Times New Roman" w:cs="Times New Roman"/>
                <w:sz w:val="24"/>
                <w:szCs w:val="24"/>
              </w:rPr>
            </w:pPr>
            <w:r w:rsidRPr="005E68E7">
              <w:rPr>
                <w:rFonts w:ascii="Times New Roman" w:hAnsi="Times New Roman" w:cs="Times New Roman"/>
                <w:sz w:val="24"/>
                <w:szCs w:val="24"/>
              </w:rPr>
              <w:t>Recuento</w:t>
            </w:r>
          </w:p>
        </w:tc>
        <w:tc>
          <w:tcPr>
            <w:tcW w:w="2308" w:type="dxa"/>
            <w:tcBorders>
              <w:top w:val="single" w:sz="6" w:space="0" w:color="auto"/>
              <w:left w:val="single" w:sz="6" w:space="0" w:color="auto"/>
              <w:bottom w:val="single" w:sz="6" w:space="0" w:color="auto"/>
              <w:right w:val="single" w:sz="6" w:space="0" w:color="auto"/>
            </w:tcBorders>
          </w:tcPr>
          <w:p w14:paraId="42124A43" w14:textId="77777777" w:rsidR="005E68E7" w:rsidRPr="005E68E7" w:rsidRDefault="005E68E7" w:rsidP="00C37042">
            <w:pPr>
              <w:autoSpaceDE w:val="0"/>
              <w:autoSpaceDN w:val="0"/>
              <w:adjustRightInd w:val="0"/>
              <w:spacing w:after="0" w:line="240" w:lineRule="auto"/>
              <w:rPr>
                <w:rFonts w:ascii="Times New Roman" w:hAnsi="Times New Roman" w:cs="Times New Roman"/>
                <w:sz w:val="24"/>
                <w:szCs w:val="24"/>
              </w:rPr>
            </w:pPr>
            <w:r w:rsidRPr="005E68E7">
              <w:rPr>
                <w:rFonts w:ascii="Times New Roman" w:hAnsi="Times New Roman" w:cs="Times New Roman"/>
                <w:sz w:val="24"/>
                <w:szCs w:val="24"/>
              </w:rPr>
              <w:t>9</w:t>
            </w:r>
          </w:p>
        </w:tc>
        <w:tc>
          <w:tcPr>
            <w:tcW w:w="2551" w:type="dxa"/>
            <w:tcBorders>
              <w:top w:val="single" w:sz="6" w:space="0" w:color="auto"/>
              <w:left w:val="single" w:sz="6" w:space="0" w:color="auto"/>
              <w:bottom w:val="single" w:sz="6" w:space="0" w:color="auto"/>
              <w:right w:val="single" w:sz="6" w:space="0" w:color="auto"/>
            </w:tcBorders>
          </w:tcPr>
          <w:p w14:paraId="52B7BF49" w14:textId="77777777" w:rsidR="005E68E7" w:rsidRPr="005E68E7" w:rsidRDefault="005E68E7" w:rsidP="00C37042">
            <w:pPr>
              <w:autoSpaceDE w:val="0"/>
              <w:autoSpaceDN w:val="0"/>
              <w:adjustRightInd w:val="0"/>
              <w:spacing w:after="0" w:line="240" w:lineRule="auto"/>
              <w:rPr>
                <w:rFonts w:ascii="Times New Roman" w:hAnsi="Times New Roman" w:cs="Times New Roman"/>
                <w:sz w:val="24"/>
                <w:szCs w:val="24"/>
              </w:rPr>
            </w:pPr>
            <w:r w:rsidRPr="005E68E7">
              <w:rPr>
                <w:rFonts w:ascii="Times New Roman" w:hAnsi="Times New Roman" w:cs="Times New Roman"/>
                <w:sz w:val="24"/>
                <w:szCs w:val="24"/>
              </w:rPr>
              <w:t>9</w:t>
            </w:r>
          </w:p>
        </w:tc>
      </w:tr>
      <w:tr w:rsidR="005E68E7" w14:paraId="31D29417" w14:textId="77777777" w:rsidTr="001A4F39">
        <w:tc>
          <w:tcPr>
            <w:tcW w:w="2552" w:type="dxa"/>
            <w:tcBorders>
              <w:top w:val="single" w:sz="6" w:space="0" w:color="auto"/>
              <w:left w:val="single" w:sz="6" w:space="0" w:color="auto"/>
              <w:bottom w:val="single" w:sz="6" w:space="0" w:color="auto"/>
              <w:right w:val="single" w:sz="6" w:space="0" w:color="auto"/>
            </w:tcBorders>
          </w:tcPr>
          <w:p w14:paraId="16730F0E" w14:textId="77777777" w:rsidR="005E68E7" w:rsidRPr="005E68E7" w:rsidRDefault="005E68E7" w:rsidP="00C37042">
            <w:pPr>
              <w:autoSpaceDE w:val="0"/>
              <w:autoSpaceDN w:val="0"/>
              <w:adjustRightInd w:val="0"/>
              <w:spacing w:after="0" w:line="240" w:lineRule="auto"/>
              <w:rPr>
                <w:rFonts w:ascii="Times New Roman" w:hAnsi="Times New Roman" w:cs="Times New Roman"/>
                <w:sz w:val="24"/>
                <w:szCs w:val="24"/>
              </w:rPr>
            </w:pPr>
            <w:r w:rsidRPr="005E68E7">
              <w:rPr>
                <w:rFonts w:ascii="Times New Roman" w:hAnsi="Times New Roman" w:cs="Times New Roman"/>
                <w:sz w:val="24"/>
                <w:szCs w:val="24"/>
              </w:rPr>
              <w:t>Promedio</w:t>
            </w:r>
          </w:p>
        </w:tc>
        <w:tc>
          <w:tcPr>
            <w:tcW w:w="2308" w:type="dxa"/>
            <w:tcBorders>
              <w:top w:val="single" w:sz="6" w:space="0" w:color="auto"/>
              <w:left w:val="single" w:sz="6" w:space="0" w:color="auto"/>
              <w:bottom w:val="single" w:sz="6" w:space="0" w:color="auto"/>
              <w:right w:val="single" w:sz="6" w:space="0" w:color="auto"/>
            </w:tcBorders>
          </w:tcPr>
          <w:p w14:paraId="571537EB" w14:textId="77777777" w:rsidR="005E68E7" w:rsidRPr="005E68E7" w:rsidRDefault="005E68E7" w:rsidP="00C37042">
            <w:pPr>
              <w:autoSpaceDE w:val="0"/>
              <w:autoSpaceDN w:val="0"/>
              <w:adjustRightInd w:val="0"/>
              <w:spacing w:after="0" w:line="240" w:lineRule="auto"/>
              <w:rPr>
                <w:rFonts w:ascii="Times New Roman" w:hAnsi="Times New Roman" w:cs="Times New Roman"/>
                <w:sz w:val="24"/>
                <w:szCs w:val="24"/>
              </w:rPr>
            </w:pPr>
            <w:r w:rsidRPr="005E68E7">
              <w:rPr>
                <w:rFonts w:ascii="Times New Roman" w:hAnsi="Times New Roman" w:cs="Times New Roman"/>
                <w:sz w:val="24"/>
                <w:szCs w:val="24"/>
              </w:rPr>
              <w:t>12,5967</w:t>
            </w:r>
          </w:p>
        </w:tc>
        <w:tc>
          <w:tcPr>
            <w:tcW w:w="2551" w:type="dxa"/>
            <w:tcBorders>
              <w:top w:val="single" w:sz="6" w:space="0" w:color="auto"/>
              <w:left w:val="single" w:sz="6" w:space="0" w:color="auto"/>
              <w:bottom w:val="single" w:sz="6" w:space="0" w:color="auto"/>
              <w:right w:val="single" w:sz="6" w:space="0" w:color="auto"/>
            </w:tcBorders>
          </w:tcPr>
          <w:p w14:paraId="640F162C" w14:textId="77777777" w:rsidR="005E68E7" w:rsidRPr="005E68E7" w:rsidRDefault="005E68E7" w:rsidP="00C37042">
            <w:pPr>
              <w:autoSpaceDE w:val="0"/>
              <w:autoSpaceDN w:val="0"/>
              <w:adjustRightInd w:val="0"/>
              <w:spacing w:after="0" w:line="240" w:lineRule="auto"/>
              <w:rPr>
                <w:rFonts w:ascii="Times New Roman" w:hAnsi="Times New Roman" w:cs="Times New Roman"/>
                <w:sz w:val="24"/>
                <w:szCs w:val="24"/>
              </w:rPr>
            </w:pPr>
            <w:r w:rsidRPr="005E68E7">
              <w:rPr>
                <w:rFonts w:ascii="Times New Roman" w:hAnsi="Times New Roman" w:cs="Times New Roman"/>
                <w:sz w:val="24"/>
                <w:szCs w:val="24"/>
              </w:rPr>
              <w:t>13,2511</w:t>
            </w:r>
          </w:p>
        </w:tc>
      </w:tr>
      <w:tr w:rsidR="005E68E7" w14:paraId="2C198D6D" w14:textId="77777777" w:rsidTr="001A4F39">
        <w:tc>
          <w:tcPr>
            <w:tcW w:w="2552" w:type="dxa"/>
            <w:tcBorders>
              <w:top w:val="single" w:sz="6" w:space="0" w:color="auto"/>
              <w:left w:val="single" w:sz="6" w:space="0" w:color="auto"/>
              <w:bottom w:val="single" w:sz="6" w:space="0" w:color="auto"/>
              <w:right w:val="single" w:sz="6" w:space="0" w:color="auto"/>
            </w:tcBorders>
          </w:tcPr>
          <w:p w14:paraId="768804BA" w14:textId="77777777" w:rsidR="005E68E7" w:rsidRPr="005E68E7" w:rsidRDefault="005E68E7" w:rsidP="00C37042">
            <w:pPr>
              <w:autoSpaceDE w:val="0"/>
              <w:autoSpaceDN w:val="0"/>
              <w:adjustRightInd w:val="0"/>
              <w:spacing w:after="0" w:line="240" w:lineRule="auto"/>
              <w:rPr>
                <w:rFonts w:ascii="Times New Roman" w:hAnsi="Times New Roman" w:cs="Times New Roman"/>
                <w:sz w:val="24"/>
                <w:szCs w:val="24"/>
              </w:rPr>
            </w:pPr>
            <w:r w:rsidRPr="005E68E7">
              <w:rPr>
                <w:rFonts w:ascii="Times New Roman" w:hAnsi="Times New Roman" w:cs="Times New Roman"/>
                <w:sz w:val="24"/>
                <w:szCs w:val="24"/>
              </w:rPr>
              <w:t>Mediana</w:t>
            </w:r>
          </w:p>
        </w:tc>
        <w:tc>
          <w:tcPr>
            <w:tcW w:w="2308" w:type="dxa"/>
            <w:tcBorders>
              <w:top w:val="single" w:sz="6" w:space="0" w:color="auto"/>
              <w:left w:val="single" w:sz="6" w:space="0" w:color="auto"/>
              <w:bottom w:val="single" w:sz="6" w:space="0" w:color="auto"/>
              <w:right w:val="single" w:sz="6" w:space="0" w:color="auto"/>
            </w:tcBorders>
          </w:tcPr>
          <w:p w14:paraId="5B2A539F" w14:textId="77777777" w:rsidR="005E68E7" w:rsidRPr="005E68E7" w:rsidRDefault="005E68E7" w:rsidP="00C37042">
            <w:pPr>
              <w:autoSpaceDE w:val="0"/>
              <w:autoSpaceDN w:val="0"/>
              <w:adjustRightInd w:val="0"/>
              <w:spacing w:after="0" w:line="240" w:lineRule="auto"/>
              <w:rPr>
                <w:rFonts w:ascii="Times New Roman" w:hAnsi="Times New Roman" w:cs="Times New Roman"/>
                <w:sz w:val="24"/>
                <w:szCs w:val="24"/>
              </w:rPr>
            </w:pPr>
            <w:r w:rsidRPr="005E68E7">
              <w:rPr>
                <w:rFonts w:ascii="Times New Roman" w:hAnsi="Times New Roman" w:cs="Times New Roman"/>
                <w:sz w:val="24"/>
                <w:szCs w:val="24"/>
              </w:rPr>
              <w:t>5,36</w:t>
            </w:r>
          </w:p>
        </w:tc>
        <w:tc>
          <w:tcPr>
            <w:tcW w:w="2551" w:type="dxa"/>
            <w:tcBorders>
              <w:top w:val="single" w:sz="6" w:space="0" w:color="auto"/>
              <w:left w:val="single" w:sz="6" w:space="0" w:color="auto"/>
              <w:bottom w:val="single" w:sz="6" w:space="0" w:color="auto"/>
              <w:right w:val="single" w:sz="6" w:space="0" w:color="auto"/>
            </w:tcBorders>
          </w:tcPr>
          <w:p w14:paraId="01D6E4F0" w14:textId="77777777" w:rsidR="005E68E7" w:rsidRPr="005E68E7" w:rsidRDefault="005E68E7" w:rsidP="00C37042">
            <w:pPr>
              <w:autoSpaceDE w:val="0"/>
              <w:autoSpaceDN w:val="0"/>
              <w:adjustRightInd w:val="0"/>
              <w:spacing w:after="0" w:line="240" w:lineRule="auto"/>
              <w:rPr>
                <w:rFonts w:ascii="Times New Roman" w:hAnsi="Times New Roman" w:cs="Times New Roman"/>
                <w:sz w:val="24"/>
                <w:szCs w:val="24"/>
              </w:rPr>
            </w:pPr>
            <w:r w:rsidRPr="005E68E7">
              <w:rPr>
                <w:rFonts w:ascii="Times New Roman" w:hAnsi="Times New Roman" w:cs="Times New Roman"/>
                <w:sz w:val="24"/>
                <w:szCs w:val="24"/>
              </w:rPr>
              <w:t>5,3</w:t>
            </w:r>
          </w:p>
        </w:tc>
      </w:tr>
      <w:tr w:rsidR="005E68E7" w14:paraId="5594B58F" w14:textId="77777777" w:rsidTr="001A4F39">
        <w:tc>
          <w:tcPr>
            <w:tcW w:w="2552" w:type="dxa"/>
            <w:tcBorders>
              <w:top w:val="single" w:sz="6" w:space="0" w:color="auto"/>
              <w:left w:val="single" w:sz="6" w:space="0" w:color="auto"/>
              <w:bottom w:val="single" w:sz="6" w:space="0" w:color="auto"/>
              <w:right w:val="single" w:sz="6" w:space="0" w:color="auto"/>
            </w:tcBorders>
          </w:tcPr>
          <w:p w14:paraId="6B5357F4" w14:textId="77777777" w:rsidR="005E68E7" w:rsidRPr="005E68E7" w:rsidRDefault="005E68E7" w:rsidP="00C37042">
            <w:pPr>
              <w:autoSpaceDE w:val="0"/>
              <w:autoSpaceDN w:val="0"/>
              <w:adjustRightInd w:val="0"/>
              <w:spacing w:after="0" w:line="240" w:lineRule="auto"/>
              <w:rPr>
                <w:rFonts w:ascii="Times New Roman" w:hAnsi="Times New Roman" w:cs="Times New Roman"/>
                <w:sz w:val="24"/>
                <w:szCs w:val="24"/>
              </w:rPr>
            </w:pPr>
            <w:r w:rsidRPr="005E68E7">
              <w:rPr>
                <w:rFonts w:ascii="Times New Roman" w:hAnsi="Times New Roman" w:cs="Times New Roman"/>
                <w:sz w:val="24"/>
                <w:szCs w:val="24"/>
              </w:rPr>
              <w:t>Desviación Estándar</w:t>
            </w:r>
          </w:p>
        </w:tc>
        <w:tc>
          <w:tcPr>
            <w:tcW w:w="2308" w:type="dxa"/>
            <w:tcBorders>
              <w:top w:val="single" w:sz="6" w:space="0" w:color="auto"/>
              <w:left w:val="single" w:sz="6" w:space="0" w:color="auto"/>
              <w:bottom w:val="single" w:sz="6" w:space="0" w:color="auto"/>
              <w:right w:val="single" w:sz="6" w:space="0" w:color="auto"/>
            </w:tcBorders>
          </w:tcPr>
          <w:p w14:paraId="776215D0" w14:textId="77777777" w:rsidR="005E68E7" w:rsidRPr="005E68E7" w:rsidRDefault="005E68E7" w:rsidP="00C37042">
            <w:pPr>
              <w:autoSpaceDE w:val="0"/>
              <w:autoSpaceDN w:val="0"/>
              <w:adjustRightInd w:val="0"/>
              <w:spacing w:after="0" w:line="240" w:lineRule="auto"/>
              <w:rPr>
                <w:rFonts w:ascii="Times New Roman" w:hAnsi="Times New Roman" w:cs="Times New Roman"/>
                <w:sz w:val="24"/>
                <w:szCs w:val="24"/>
              </w:rPr>
            </w:pPr>
            <w:r w:rsidRPr="005E68E7">
              <w:rPr>
                <w:rFonts w:ascii="Times New Roman" w:hAnsi="Times New Roman" w:cs="Times New Roman"/>
                <w:sz w:val="24"/>
                <w:szCs w:val="24"/>
              </w:rPr>
              <w:t>26,0675</w:t>
            </w:r>
          </w:p>
        </w:tc>
        <w:tc>
          <w:tcPr>
            <w:tcW w:w="2551" w:type="dxa"/>
            <w:tcBorders>
              <w:top w:val="single" w:sz="6" w:space="0" w:color="auto"/>
              <w:left w:val="single" w:sz="6" w:space="0" w:color="auto"/>
              <w:bottom w:val="single" w:sz="6" w:space="0" w:color="auto"/>
              <w:right w:val="single" w:sz="6" w:space="0" w:color="auto"/>
            </w:tcBorders>
          </w:tcPr>
          <w:p w14:paraId="08EBB53E" w14:textId="77777777" w:rsidR="005E68E7" w:rsidRPr="005E68E7" w:rsidRDefault="005E68E7" w:rsidP="00C37042">
            <w:pPr>
              <w:autoSpaceDE w:val="0"/>
              <w:autoSpaceDN w:val="0"/>
              <w:adjustRightInd w:val="0"/>
              <w:spacing w:after="0" w:line="240" w:lineRule="auto"/>
              <w:rPr>
                <w:rFonts w:ascii="Times New Roman" w:hAnsi="Times New Roman" w:cs="Times New Roman"/>
                <w:sz w:val="24"/>
                <w:szCs w:val="24"/>
              </w:rPr>
            </w:pPr>
            <w:r w:rsidRPr="005E68E7">
              <w:rPr>
                <w:rFonts w:ascii="Times New Roman" w:hAnsi="Times New Roman" w:cs="Times New Roman"/>
                <w:sz w:val="24"/>
                <w:szCs w:val="24"/>
              </w:rPr>
              <w:t>27,7287</w:t>
            </w:r>
          </w:p>
        </w:tc>
      </w:tr>
      <w:tr w:rsidR="005E68E7" w14:paraId="74733D34" w14:textId="77777777" w:rsidTr="001A4F39">
        <w:tc>
          <w:tcPr>
            <w:tcW w:w="2552" w:type="dxa"/>
            <w:tcBorders>
              <w:top w:val="single" w:sz="6" w:space="0" w:color="auto"/>
              <w:left w:val="single" w:sz="6" w:space="0" w:color="auto"/>
              <w:bottom w:val="single" w:sz="6" w:space="0" w:color="auto"/>
              <w:right w:val="single" w:sz="6" w:space="0" w:color="auto"/>
            </w:tcBorders>
          </w:tcPr>
          <w:p w14:paraId="450604F8" w14:textId="77777777" w:rsidR="005E68E7" w:rsidRPr="005E68E7" w:rsidRDefault="005E68E7" w:rsidP="00C37042">
            <w:pPr>
              <w:autoSpaceDE w:val="0"/>
              <w:autoSpaceDN w:val="0"/>
              <w:adjustRightInd w:val="0"/>
              <w:spacing w:after="0" w:line="240" w:lineRule="auto"/>
              <w:rPr>
                <w:rFonts w:ascii="Times New Roman" w:hAnsi="Times New Roman" w:cs="Times New Roman"/>
                <w:sz w:val="24"/>
                <w:szCs w:val="24"/>
              </w:rPr>
            </w:pPr>
            <w:r w:rsidRPr="005E68E7">
              <w:rPr>
                <w:rFonts w:ascii="Times New Roman" w:hAnsi="Times New Roman" w:cs="Times New Roman"/>
                <w:sz w:val="24"/>
                <w:szCs w:val="24"/>
              </w:rPr>
              <w:t>Coeficiente de Variación</w:t>
            </w:r>
          </w:p>
        </w:tc>
        <w:tc>
          <w:tcPr>
            <w:tcW w:w="2308" w:type="dxa"/>
            <w:tcBorders>
              <w:top w:val="single" w:sz="6" w:space="0" w:color="auto"/>
              <w:left w:val="single" w:sz="6" w:space="0" w:color="auto"/>
              <w:bottom w:val="single" w:sz="6" w:space="0" w:color="auto"/>
              <w:right w:val="single" w:sz="6" w:space="0" w:color="auto"/>
            </w:tcBorders>
          </w:tcPr>
          <w:p w14:paraId="12F965A7" w14:textId="77777777" w:rsidR="005E68E7" w:rsidRPr="005E68E7" w:rsidRDefault="005E68E7" w:rsidP="00C37042">
            <w:pPr>
              <w:autoSpaceDE w:val="0"/>
              <w:autoSpaceDN w:val="0"/>
              <w:adjustRightInd w:val="0"/>
              <w:spacing w:after="0" w:line="240" w:lineRule="auto"/>
              <w:rPr>
                <w:rFonts w:ascii="Times New Roman" w:hAnsi="Times New Roman" w:cs="Times New Roman"/>
                <w:sz w:val="24"/>
                <w:szCs w:val="24"/>
              </w:rPr>
            </w:pPr>
            <w:r w:rsidRPr="005E68E7">
              <w:rPr>
                <w:rFonts w:ascii="Times New Roman" w:hAnsi="Times New Roman" w:cs="Times New Roman"/>
                <w:sz w:val="24"/>
                <w:szCs w:val="24"/>
              </w:rPr>
              <w:t>206,939%</w:t>
            </w:r>
          </w:p>
        </w:tc>
        <w:tc>
          <w:tcPr>
            <w:tcW w:w="2551" w:type="dxa"/>
            <w:tcBorders>
              <w:top w:val="single" w:sz="6" w:space="0" w:color="auto"/>
              <w:left w:val="single" w:sz="6" w:space="0" w:color="auto"/>
              <w:bottom w:val="single" w:sz="6" w:space="0" w:color="auto"/>
              <w:right w:val="single" w:sz="6" w:space="0" w:color="auto"/>
            </w:tcBorders>
          </w:tcPr>
          <w:p w14:paraId="04BD7D0E" w14:textId="77777777" w:rsidR="005E68E7" w:rsidRPr="005E68E7" w:rsidRDefault="005E68E7" w:rsidP="00C37042">
            <w:pPr>
              <w:autoSpaceDE w:val="0"/>
              <w:autoSpaceDN w:val="0"/>
              <w:adjustRightInd w:val="0"/>
              <w:spacing w:after="0" w:line="240" w:lineRule="auto"/>
              <w:rPr>
                <w:rFonts w:ascii="Times New Roman" w:hAnsi="Times New Roman" w:cs="Times New Roman"/>
                <w:sz w:val="24"/>
                <w:szCs w:val="24"/>
              </w:rPr>
            </w:pPr>
            <w:r w:rsidRPr="005E68E7">
              <w:rPr>
                <w:rFonts w:ascii="Times New Roman" w:hAnsi="Times New Roman" w:cs="Times New Roman"/>
                <w:sz w:val="24"/>
                <w:szCs w:val="24"/>
              </w:rPr>
              <w:t>209,255%</w:t>
            </w:r>
          </w:p>
        </w:tc>
      </w:tr>
      <w:tr w:rsidR="005E68E7" w14:paraId="2B05C8E6" w14:textId="77777777" w:rsidTr="001A4F39">
        <w:tc>
          <w:tcPr>
            <w:tcW w:w="2552" w:type="dxa"/>
            <w:tcBorders>
              <w:top w:val="single" w:sz="6" w:space="0" w:color="auto"/>
              <w:left w:val="single" w:sz="6" w:space="0" w:color="auto"/>
              <w:bottom w:val="single" w:sz="6" w:space="0" w:color="auto"/>
              <w:right w:val="single" w:sz="6" w:space="0" w:color="auto"/>
            </w:tcBorders>
          </w:tcPr>
          <w:p w14:paraId="03FFD9CC" w14:textId="77777777" w:rsidR="005E68E7" w:rsidRPr="005E68E7" w:rsidRDefault="005E68E7" w:rsidP="00C37042">
            <w:pPr>
              <w:autoSpaceDE w:val="0"/>
              <w:autoSpaceDN w:val="0"/>
              <w:adjustRightInd w:val="0"/>
              <w:spacing w:after="0" w:line="240" w:lineRule="auto"/>
              <w:rPr>
                <w:rFonts w:ascii="Times New Roman" w:hAnsi="Times New Roman" w:cs="Times New Roman"/>
                <w:sz w:val="24"/>
                <w:szCs w:val="24"/>
              </w:rPr>
            </w:pPr>
            <w:r w:rsidRPr="005E68E7">
              <w:rPr>
                <w:rFonts w:ascii="Times New Roman" w:hAnsi="Times New Roman" w:cs="Times New Roman"/>
                <w:sz w:val="24"/>
                <w:szCs w:val="24"/>
              </w:rPr>
              <w:t>Mínimo</w:t>
            </w:r>
          </w:p>
        </w:tc>
        <w:tc>
          <w:tcPr>
            <w:tcW w:w="2308" w:type="dxa"/>
            <w:tcBorders>
              <w:top w:val="single" w:sz="6" w:space="0" w:color="auto"/>
              <w:left w:val="single" w:sz="6" w:space="0" w:color="auto"/>
              <w:bottom w:val="single" w:sz="6" w:space="0" w:color="auto"/>
              <w:right w:val="single" w:sz="6" w:space="0" w:color="auto"/>
            </w:tcBorders>
          </w:tcPr>
          <w:p w14:paraId="09531BCA" w14:textId="77777777" w:rsidR="005E68E7" w:rsidRPr="005E68E7" w:rsidRDefault="005E68E7" w:rsidP="00C37042">
            <w:pPr>
              <w:autoSpaceDE w:val="0"/>
              <w:autoSpaceDN w:val="0"/>
              <w:adjustRightInd w:val="0"/>
              <w:spacing w:after="0" w:line="240" w:lineRule="auto"/>
              <w:rPr>
                <w:rFonts w:ascii="Times New Roman" w:hAnsi="Times New Roman" w:cs="Times New Roman"/>
                <w:sz w:val="24"/>
                <w:szCs w:val="24"/>
              </w:rPr>
            </w:pPr>
            <w:r w:rsidRPr="005E68E7">
              <w:rPr>
                <w:rFonts w:ascii="Times New Roman" w:hAnsi="Times New Roman" w:cs="Times New Roman"/>
                <w:sz w:val="24"/>
                <w:szCs w:val="24"/>
              </w:rPr>
              <w:t>0,12</w:t>
            </w:r>
          </w:p>
        </w:tc>
        <w:tc>
          <w:tcPr>
            <w:tcW w:w="2551" w:type="dxa"/>
            <w:tcBorders>
              <w:top w:val="single" w:sz="6" w:space="0" w:color="auto"/>
              <w:left w:val="single" w:sz="6" w:space="0" w:color="auto"/>
              <w:bottom w:val="single" w:sz="6" w:space="0" w:color="auto"/>
              <w:right w:val="single" w:sz="6" w:space="0" w:color="auto"/>
            </w:tcBorders>
          </w:tcPr>
          <w:p w14:paraId="545DBC18" w14:textId="77777777" w:rsidR="005E68E7" w:rsidRPr="005E68E7" w:rsidRDefault="005E68E7" w:rsidP="00C37042">
            <w:pPr>
              <w:autoSpaceDE w:val="0"/>
              <w:autoSpaceDN w:val="0"/>
              <w:adjustRightInd w:val="0"/>
              <w:spacing w:after="0" w:line="240" w:lineRule="auto"/>
              <w:rPr>
                <w:rFonts w:ascii="Times New Roman" w:hAnsi="Times New Roman" w:cs="Times New Roman"/>
                <w:sz w:val="24"/>
                <w:szCs w:val="24"/>
              </w:rPr>
            </w:pPr>
            <w:r w:rsidRPr="005E68E7">
              <w:rPr>
                <w:rFonts w:ascii="Times New Roman" w:hAnsi="Times New Roman" w:cs="Times New Roman"/>
                <w:sz w:val="24"/>
                <w:szCs w:val="24"/>
              </w:rPr>
              <w:t>0,78</w:t>
            </w:r>
          </w:p>
        </w:tc>
      </w:tr>
      <w:tr w:rsidR="005E68E7" w14:paraId="23C4835E" w14:textId="77777777" w:rsidTr="001A4F39">
        <w:tc>
          <w:tcPr>
            <w:tcW w:w="2552" w:type="dxa"/>
            <w:tcBorders>
              <w:top w:val="single" w:sz="6" w:space="0" w:color="auto"/>
              <w:left w:val="single" w:sz="6" w:space="0" w:color="auto"/>
              <w:bottom w:val="single" w:sz="6" w:space="0" w:color="auto"/>
              <w:right w:val="single" w:sz="6" w:space="0" w:color="auto"/>
            </w:tcBorders>
          </w:tcPr>
          <w:p w14:paraId="17F8F3C7" w14:textId="77777777" w:rsidR="005E68E7" w:rsidRPr="005E68E7" w:rsidRDefault="005E68E7" w:rsidP="00C37042">
            <w:pPr>
              <w:autoSpaceDE w:val="0"/>
              <w:autoSpaceDN w:val="0"/>
              <w:adjustRightInd w:val="0"/>
              <w:spacing w:after="0" w:line="240" w:lineRule="auto"/>
              <w:rPr>
                <w:rFonts w:ascii="Times New Roman" w:hAnsi="Times New Roman" w:cs="Times New Roman"/>
                <w:sz w:val="24"/>
                <w:szCs w:val="24"/>
              </w:rPr>
            </w:pPr>
            <w:r w:rsidRPr="005E68E7">
              <w:rPr>
                <w:rFonts w:ascii="Times New Roman" w:hAnsi="Times New Roman" w:cs="Times New Roman"/>
                <w:sz w:val="24"/>
                <w:szCs w:val="24"/>
              </w:rPr>
              <w:t>Máximo</w:t>
            </w:r>
          </w:p>
        </w:tc>
        <w:tc>
          <w:tcPr>
            <w:tcW w:w="2308" w:type="dxa"/>
            <w:tcBorders>
              <w:top w:val="single" w:sz="6" w:space="0" w:color="auto"/>
              <w:left w:val="single" w:sz="6" w:space="0" w:color="auto"/>
              <w:bottom w:val="single" w:sz="6" w:space="0" w:color="auto"/>
              <w:right w:val="single" w:sz="6" w:space="0" w:color="auto"/>
            </w:tcBorders>
          </w:tcPr>
          <w:p w14:paraId="44ACD310" w14:textId="77777777" w:rsidR="005E68E7" w:rsidRPr="005E68E7" w:rsidRDefault="005E68E7" w:rsidP="00C37042">
            <w:pPr>
              <w:autoSpaceDE w:val="0"/>
              <w:autoSpaceDN w:val="0"/>
              <w:adjustRightInd w:val="0"/>
              <w:spacing w:after="0" w:line="240" w:lineRule="auto"/>
              <w:rPr>
                <w:rFonts w:ascii="Times New Roman" w:hAnsi="Times New Roman" w:cs="Times New Roman"/>
                <w:sz w:val="24"/>
                <w:szCs w:val="24"/>
              </w:rPr>
            </w:pPr>
            <w:r w:rsidRPr="005E68E7">
              <w:rPr>
                <w:rFonts w:ascii="Times New Roman" w:hAnsi="Times New Roman" w:cs="Times New Roman"/>
                <w:sz w:val="24"/>
                <w:szCs w:val="24"/>
              </w:rPr>
              <w:t>81,77</w:t>
            </w:r>
          </w:p>
        </w:tc>
        <w:tc>
          <w:tcPr>
            <w:tcW w:w="2551" w:type="dxa"/>
            <w:tcBorders>
              <w:top w:val="single" w:sz="6" w:space="0" w:color="auto"/>
              <w:left w:val="single" w:sz="6" w:space="0" w:color="auto"/>
              <w:bottom w:val="single" w:sz="6" w:space="0" w:color="auto"/>
              <w:right w:val="single" w:sz="6" w:space="0" w:color="auto"/>
            </w:tcBorders>
          </w:tcPr>
          <w:p w14:paraId="3529E860" w14:textId="77777777" w:rsidR="005E68E7" w:rsidRPr="005E68E7" w:rsidRDefault="005E68E7" w:rsidP="00C37042">
            <w:pPr>
              <w:autoSpaceDE w:val="0"/>
              <w:autoSpaceDN w:val="0"/>
              <w:adjustRightInd w:val="0"/>
              <w:spacing w:after="0" w:line="240" w:lineRule="auto"/>
              <w:rPr>
                <w:rFonts w:ascii="Times New Roman" w:hAnsi="Times New Roman" w:cs="Times New Roman"/>
                <w:sz w:val="24"/>
                <w:szCs w:val="24"/>
              </w:rPr>
            </w:pPr>
            <w:r w:rsidRPr="005E68E7">
              <w:rPr>
                <w:rFonts w:ascii="Times New Roman" w:hAnsi="Times New Roman" w:cs="Times New Roman"/>
                <w:sz w:val="24"/>
                <w:szCs w:val="24"/>
              </w:rPr>
              <w:t>86,89</w:t>
            </w:r>
          </w:p>
        </w:tc>
      </w:tr>
      <w:tr w:rsidR="005E68E7" w14:paraId="083B2476" w14:textId="77777777" w:rsidTr="001A4F39">
        <w:tc>
          <w:tcPr>
            <w:tcW w:w="2552" w:type="dxa"/>
            <w:tcBorders>
              <w:top w:val="single" w:sz="6" w:space="0" w:color="auto"/>
              <w:left w:val="single" w:sz="6" w:space="0" w:color="auto"/>
              <w:bottom w:val="single" w:sz="6" w:space="0" w:color="auto"/>
              <w:right w:val="single" w:sz="6" w:space="0" w:color="auto"/>
            </w:tcBorders>
          </w:tcPr>
          <w:p w14:paraId="44F0747B" w14:textId="77777777" w:rsidR="005E68E7" w:rsidRPr="005E68E7" w:rsidRDefault="005E68E7" w:rsidP="00C37042">
            <w:pPr>
              <w:autoSpaceDE w:val="0"/>
              <w:autoSpaceDN w:val="0"/>
              <w:adjustRightInd w:val="0"/>
              <w:spacing w:after="0" w:line="240" w:lineRule="auto"/>
              <w:rPr>
                <w:rFonts w:ascii="Times New Roman" w:hAnsi="Times New Roman" w:cs="Times New Roman"/>
                <w:sz w:val="24"/>
                <w:szCs w:val="24"/>
              </w:rPr>
            </w:pPr>
            <w:r w:rsidRPr="005E68E7">
              <w:rPr>
                <w:rFonts w:ascii="Times New Roman" w:hAnsi="Times New Roman" w:cs="Times New Roman"/>
                <w:sz w:val="24"/>
                <w:szCs w:val="24"/>
              </w:rPr>
              <w:t>Rango</w:t>
            </w:r>
          </w:p>
        </w:tc>
        <w:tc>
          <w:tcPr>
            <w:tcW w:w="2308" w:type="dxa"/>
            <w:tcBorders>
              <w:top w:val="single" w:sz="6" w:space="0" w:color="auto"/>
              <w:left w:val="single" w:sz="6" w:space="0" w:color="auto"/>
              <w:bottom w:val="single" w:sz="6" w:space="0" w:color="auto"/>
              <w:right w:val="single" w:sz="6" w:space="0" w:color="auto"/>
            </w:tcBorders>
          </w:tcPr>
          <w:p w14:paraId="57B16986" w14:textId="77777777" w:rsidR="005E68E7" w:rsidRPr="005E68E7" w:rsidRDefault="005E68E7" w:rsidP="00C37042">
            <w:pPr>
              <w:autoSpaceDE w:val="0"/>
              <w:autoSpaceDN w:val="0"/>
              <w:adjustRightInd w:val="0"/>
              <w:spacing w:after="0" w:line="240" w:lineRule="auto"/>
              <w:rPr>
                <w:rFonts w:ascii="Times New Roman" w:hAnsi="Times New Roman" w:cs="Times New Roman"/>
                <w:sz w:val="24"/>
                <w:szCs w:val="24"/>
              </w:rPr>
            </w:pPr>
            <w:r w:rsidRPr="005E68E7">
              <w:rPr>
                <w:rFonts w:ascii="Times New Roman" w:hAnsi="Times New Roman" w:cs="Times New Roman"/>
                <w:sz w:val="24"/>
                <w:szCs w:val="24"/>
              </w:rPr>
              <w:t>81,65</w:t>
            </w:r>
          </w:p>
        </w:tc>
        <w:tc>
          <w:tcPr>
            <w:tcW w:w="2551" w:type="dxa"/>
            <w:tcBorders>
              <w:top w:val="single" w:sz="6" w:space="0" w:color="auto"/>
              <w:left w:val="single" w:sz="6" w:space="0" w:color="auto"/>
              <w:bottom w:val="single" w:sz="6" w:space="0" w:color="auto"/>
              <w:right w:val="single" w:sz="6" w:space="0" w:color="auto"/>
            </w:tcBorders>
          </w:tcPr>
          <w:p w14:paraId="4C2A2786" w14:textId="77777777" w:rsidR="005E68E7" w:rsidRPr="005E68E7" w:rsidRDefault="005E68E7" w:rsidP="00C37042">
            <w:pPr>
              <w:autoSpaceDE w:val="0"/>
              <w:autoSpaceDN w:val="0"/>
              <w:adjustRightInd w:val="0"/>
              <w:spacing w:after="0" w:line="240" w:lineRule="auto"/>
              <w:rPr>
                <w:rFonts w:ascii="Times New Roman" w:hAnsi="Times New Roman" w:cs="Times New Roman"/>
                <w:sz w:val="24"/>
                <w:szCs w:val="24"/>
              </w:rPr>
            </w:pPr>
            <w:r w:rsidRPr="005E68E7">
              <w:rPr>
                <w:rFonts w:ascii="Times New Roman" w:hAnsi="Times New Roman" w:cs="Times New Roman"/>
                <w:sz w:val="24"/>
                <w:szCs w:val="24"/>
              </w:rPr>
              <w:t>86,11</w:t>
            </w:r>
          </w:p>
        </w:tc>
      </w:tr>
    </w:tbl>
    <w:p w14:paraId="67702C73" w14:textId="77777777" w:rsidR="00852B60" w:rsidRDefault="00852B60" w:rsidP="00FA6DE8">
      <w:pPr>
        <w:spacing w:line="360" w:lineRule="auto"/>
        <w:rPr>
          <w:rFonts w:ascii="Times New Roman" w:hAnsi="Times New Roman" w:cs="Times New Roman"/>
          <w:b/>
          <w:sz w:val="20"/>
          <w:szCs w:val="20"/>
        </w:rPr>
      </w:pPr>
    </w:p>
    <w:p w14:paraId="7F236464" w14:textId="7439C60F" w:rsidR="005E68E7" w:rsidRPr="00CE4B5E" w:rsidRDefault="005E68E7" w:rsidP="00FA6DE8">
      <w:pPr>
        <w:spacing w:line="360" w:lineRule="auto"/>
        <w:rPr>
          <w:rFonts w:ascii="Times New Roman" w:hAnsi="Times New Roman" w:cs="Times New Roman"/>
          <w:sz w:val="20"/>
          <w:szCs w:val="20"/>
        </w:rPr>
      </w:pPr>
      <w:r w:rsidRPr="00CE4B5E">
        <w:rPr>
          <w:rFonts w:ascii="Times New Roman" w:hAnsi="Times New Roman" w:cs="Times New Roman"/>
          <w:b/>
          <w:sz w:val="20"/>
          <w:szCs w:val="20"/>
        </w:rPr>
        <w:t>Fuente:</w:t>
      </w:r>
      <w:r w:rsidRPr="00CE4B5E">
        <w:rPr>
          <w:rFonts w:ascii="Times New Roman" w:hAnsi="Times New Roman" w:cs="Times New Roman"/>
          <w:sz w:val="20"/>
          <w:szCs w:val="20"/>
        </w:rPr>
        <w:t xml:space="preserve"> </w:t>
      </w:r>
      <w:r w:rsidR="005539AD" w:rsidRPr="00CE4B5E">
        <w:rPr>
          <w:rFonts w:ascii="Times New Roman" w:hAnsi="Times New Roman" w:cs="Times New Roman"/>
          <w:sz w:val="20"/>
          <w:szCs w:val="20"/>
        </w:rPr>
        <w:t xml:space="preserve">Trabajo de </w:t>
      </w:r>
      <w:r w:rsidR="00852B60">
        <w:rPr>
          <w:rFonts w:ascii="Times New Roman" w:hAnsi="Times New Roman" w:cs="Times New Roman"/>
          <w:sz w:val="20"/>
          <w:szCs w:val="20"/>
        </w:rPr>
        <w:t>I</w:t>
      </w:r>
      <w:r w:rsidR="005539AD" w:rsidRPr="00CE4B5E">
        <w:rPr>
          <w:rFonts w:ascii="Times New Roman" w:hAnsi="Times New Roman" w:cs="Times New Roman"/>
          <w:sz w:val="20"/>
          <w:szCs w:val="20"/>
        </w:rPr>
        <w:t>nvestigación- Statgraphiscs (2021).</w:t>
      </w:r>
    </w:p>
    <w:p w14:paraId="307D4813" w14:textId="2D5F1C4E" w:rsidR="005E68E7" w:rsidRPr="00CE4B5E" w:rsidRDefault="005E68E7" w:rsidP="00FA6DE8">
      <w:pPr>
        <w:spacing w:line="360" w:lineRule="auto"/>
        <w:jc w:val="both"/>
        <w:rPr>
          <w:rFonts w:ascii="Times New Roman" w:hAnsi="Times New Roman" w:cs="Times New Roman"/>
          <w:sz w:val="20"/>
          <w:szCs w:val="20"/>
        </w:rPr>
      </w:pPr>
      <w:r w:rsidRPr="00CE4B5E">
        <w:rPr>
          <w:rFonts w:ascii="Times New Roman" w:hAnsi="Times New Roman" w:cs="Times New Roman"/>
          <w:b/>
          <w:sz w:val="20"/>
          <w:szCs w:val="20"/>
        </w:rPr>
        <w:t xml:space="preserve">Elaborado por: </w:t>
      </w:r>
      <w:r w:rsidRPr="00CE4B5E">
        <w:rPr>
          <w:rFonts w:ascii="Times New Roman" w:hAnsi="Times New Roman" w:cs="Times New Roman"/>
          <w:sz w:val="20"/>
          <w:szCs w:val="20"/>
        </w:rPr>
        <w:t>Verónica Mendoza</w:t>
      </w:r>
    </w:p>
    <w:p w14:paraId="34CDAE89" w14:textId="45A519E3" w:rsidR="00BB34E9" w:rsidRPr="00BB34E9" w:rsidRDefault="00BB34E9" w:rsidP="00FA6DE8">
      <w:pPr>
        <w:spacing w:line="360" w:lineRule="auto"/>
        <w:jc w:val="both"/>
        <w:rPr>
          <w:rFonts w:ascii="Times New Roman" w:hAnsi="Times New Roman" w:cs="Times New Roman"/>
          <w:b/>
          <w:bCs/>
          <w:sz w:val="24"/>
          <w:szCs w:val="24"/>
        </w:rPr>
      </w:pPr>
      <w:r w:rsidRPr="00BB34E9">
        <w:rPr>
          <w:rFonts w:ascii="Times New Roman" w:hAnsi="Times New Roman" w:cs="Times New Roman"/>
          <w:b/>
          <w:bCs/>
          <w:sz w:val="24"/>
          <w:szCs w:val="24"/>
        </w:rPr>
        <w:t xml:space="preserve">Análisis de interpretación </w:t>
      </w:r>
    </w:p>
    <w:p w14:paraId="01D6ED6D" w14:textId="613F5FA4" w:rsidR="00BB34E9" w:rsidRDefault="00BB34E9" w:rsidP="00FA6DE8">
      <w:pPr>
        <w:spacing w:line="360" w:lineRule="auto"/>
        <w:jc w:val="both"/>
        <w:rPr>
          <w:rFonts w:ascii="Times New Roman" w:hAnsi="Times New Roman" w:cs="Times New Roman"/>
          <w:sz w:val="24"/>
          <w:szCs w:val="24"/>
        </w:rPr>
      </w:pPr>
      <w:r>
        <w:rPr>
          <w:rFonts w:ascii="Times New Roman" w:hAnsi="Times New Roman" w:cs="Times New Roman"/>
          <w:sz w:val="24"/>
          <w:szCs w:val="24"/>
        </w:rPr>
        <w:t>De igual importancia en la correlación del pasto avena y vicia</w:t>
      </w:r>
      <w:r w:rsidRPr="00051A70">
        <w:rPr>
          <w:rFonts w:ascii="Times New Roman" w:hAnsi="Times New Roman" w:cs="Times New Roman"/>
          <w:sz w:val="24"/>
          <w:szCs w:val="24"/>
        </w:rPr>
        <w:t xml:space="preserve"> </w:t>
      </w:r>
      <w:r>
        <w:rPr>
          <w:rFonts w:ascii="Times New Roman" w:hAnsi="Times New Roman" w:cs="Times New Roman"/>
          <w:sz w:val="24"/>
          <w:szCs w:val="24"/>
        </w:rPr>
        <w:t xml:space="preserve">los </w:t>
      </w:r>
      <w:r w:rsidRPr="00051A70">
        <w:rPr>
          <w:rFonts w:ascii="Times New Roman" w:hAnsi="Times New Roman" w:cs="Times New Roman"/>
          <w:sz w:val="24"/>
          <w:szCs w:val="24"/>
        </w:rPr>
        <w:t>valor</w:t>
      </w:r>
      <w:r>
        <w:rPr>
          <w:rFonts w:ascii="Times New Roman" w:hAnsi="Times New Roman" w:cs="Times New Roman"/>
          <w:sz w:val="24"/>
          <w:szCs w:val="24"/>
        </w:rPr>
        <w:t xml:space="preserve">es son, de proteína cruda avena 5,36% y vicia 6,78%, azúcar </w:t>
      </w:r>
      <w:r w:rsidR="00C30DF6">
        <w:rPr>
          <w:rFonts w:ascii="Times New Roman" w:hAnsi="Times New Roman" w:cs="Times New Roman"/>
          <w:sz w:val="24"/>
          <w:szCs w:val="24"/>
        </w:rPr>
        <w:t>reductora avena</w:t>
      </w:r>
      <w:r>
        <w:rPr>
          <w:rFonts w:ascii="Times New Roman" w:hAnsi="Times New Roman" w:cs="Times New Roman"/>
          <w:sz w:val="24"/>
          <w:szCs w:val="24"/>
        </w:rPr>
        <w:t xml:space="preserve"> 5,03% y vicia 5,03%, grasa avena 0,93</w:t>
      </w:r>
      <w:r w:rsidR="00BF01F9">
        <w:rPr>
          <w:rFonts w:ascii="Times New Roman" w:hAnsi="Times New Roman" w:cs="Times New Roman"/>
          <w:sz w:val="24"/>
          <w:szCs w:val="24"/>
        </w:rPr>
        <w:t xml:space="preserve">% </w:t>
      </w:r>
      <w:r>
        <w:rPr>
          <w:rFonts w:ascii="Times New Roman" w:hAnsi="Times New Roman" w:cs="Times New Roman"/>
          <w:sz w:val="24"/>
          <w:szCs w:val="24"/>
        </w:rPr>
        <w:t xml:space="preserve">y vicia </w:t>
      </w:r>
      <w:r w:rsidR="00BF01F9">
        <w:rPr>
          <w:rFonts w:ascii="Times New Roman" w:hAnsi="Times New Roman" w:cs="Times New Roman"/>
          <w:sz w:val="24"/>
          <w:szCs w:val="24"/>
        </w:rPr>
        <w:t>0,78</w:t>
      </w:r>
      <w:r>
        <w:rPr>
          <w:rFonts w:ascii="Times New Roman" w:hAnsi="Times New Roman" w:cs="Times New Roman"/>
          <w:sz w:val="24"/>
          <w:szCs w:val="24"/>
        </w:rPr>
        <w:t>%, cenizas</w:t>
      </w:r>
      <w:r w:rsidR="00BF01F9">
        <w:rPr>
          <w:rFonts w:ascii="Times New Roman" w:hAnsi="Times New Roman" w:cs="Times New Roman"/>
          <w:sz w:val="24"/>
          <w:szCs w:val="24"/>
        </w:rPr>
        <w:t xml:space="preserve"> 1,39% y vicia 1,02</w:t>
      </w:r>
      <w:r>
        <w:rPr>
          <w:rFonts w:ascii="Times New Roman" w:hAnsi="Times New Roman" w:cs="Times New Roman"/>
          <w:sz w:val="24"/>
          <w:szCs w:val="24"/>
        </w:rPr>
        <w:t>%, humedad</w:t>
      </w:r>
      <w:r w:rsidR="00BF01F9">
        <w:rPr>
          <w:rFonts w:ascii="Times New Roman" w:hAnsi="Times New Roman" w:cs="Times New Roman"/>
          <w:sz w:val="24"/>
          <w:szCs w:val="24"/>
        </w:rPr>
        <w:t xml:space="preserve"> avena 81,77</w:t>
      </w:r>
      <w:r>
        <w:rPr>
          <w:rFonts w:ascii="Times New Roman" w:hAnsi="Times New Roman" w:cs="Times New Roman"/>
          <w:sz w:val="24"/>
          <w:szCs w:val="24"/>
        </w:rPr>
        <w:t>%</w:t>
      </w:r>
      <w:r w:rsidR="00BF01F9">
        <w:rPr>
          <w:rFonts w:ascii="Times New Roman" w:hAnsi="Times New Roman" w:cs="Times New Roman"/>
          <w:sz w:val="24"/>
          <w:szCs w:val="24"/>
        </w:rPr>
        <w:t xml:space="preserve"> y vicia 86,89%</w:t>
      </w:r>
      <w:r>
        <w:rPr>
          <w:rFonts w:ascii="Times New Roman" w:hAnsi="Times New Roman" w:cs="Times New Roman"/>
          <w:sz w:val="24"/>
          <w:szCs w:val="24"/>
        </w:rPr>
        <w:t>, acidez</w:t>
      </w:r>
      <w:r w:rsidR="00BF01F9">
        <w:rPr>
          <w:rFonts w:ascii="Times New Roman" w:hAnsi="Times New Roman" w:cs="Times New Roman"/>
          <w:sz w:val="24"/>
          <w:szCs w:val="24"/>
        </w:rPr>
        <w:t xml:space="preserve"> avena 0,12</w:t>
      </w:r>
      <w:r>
        <w:rPr>
          <w:rFonts w:ascii="Times New Roman" w:hAnsi="Times New Roman" w:cs="Times New Roman"/>
          <w:sz w:val="24"/>
          <w:szCs w:val="24"/>
        </w:rPr>
        <w:t>%</w:t>
      </w:r>
      <w:r w:rsidR="00BF01F9">
        <w:rPr>
          <w:rFonts w:ascii="Times New Roman" w:hAnsi="Times New Roman" w:cs="Times New Roman"/>
          <w:sz w:val="24"/>
          <w:szCs w:val="24"/>
        </w:rPr>
        <w:t xml:space="preserve"> y vicia 0,87%</w:t>
      </w:r>
      <w:r>
        <w:rPr>
          <w:rFonts w:ascii="Times New Roman" w:hAnsi="Times New Roman" w:cs="Times New Roman"/>
          <w:sz w:val="24"/>
          <w:szCs w:val="24"/>
        </w:rPr>
        <w:t xml:space="preserve">, </w:t>
      </w:r>
      <w:r w:rsidR="00CE4B5E">
        <w:rPr>
          <w:rFonts w:ascii="Times New Roman" w:hAnsi="Times New Roman" w:cs="Times New Roman"/>
          <w:sz w:val="24"/>
          <w:szCs w:val="24"/>
        </w:rPr>
        <w:t>p</w:t>
      </w:r>
      <w:r>
        <w:rPr>
          <w:rFonts w:ascii="Times New Roman" w:hAnsi="Times New Roman" w:cs="Times New Roman"/>
          <w:sz w:val="24"/>
          <w:szCs w:val="24"/>
        </w:rPr>
        <w:t xml:space="preserve">H </w:t>
      </w:r>
      <w:r w:rsidR="00BF01F9">
        <w:rPr>
          <w:rFonts w:ascii="Times New Roman" w:hAnsi="Times New Roman" w:cs="Times New Roman"/>
          <w:sz w:val="24"/>
          <w:szCs w:val="24"/>
        </w:rPr>
        <w:t>avena 5,46</w:t>
      </w:r>
      <w:r>
        <w:rPr>
          <w:rFonts w:ascii="Times New Roman" w:hAnsi="Times New Roman" w:cs="Times New Roman"/>
          <w:sz w:val="24"/>
          <w:szCs w:val="24"/>
        </w:rPr>
        <w:t>%</w:t>
      </w:r>
      <w:r w:rsidR="00BF01F9">
        <w:rPr>
          <w:rFonts w:ascii="Times New Roman" w:hAnsi="Times New Roman" w:cs="Times New Roman"/>
          <w:sz w:val="24"/>
          <w:szCs w:val="24"/>
        </w:rPr>
        <w:t xml:space="preserve"> y vicia 6,78%</w:t>
      </w:r>
      <w:r>
        <w:rPr>
          <w:rFonts w:ascii="Times New Roman" w:hAnsi="Times New Roman" w:cs="Times New Roman"/>
          <w:sz w:val="24"/>
          <w:szCs w:val="24"/>
        </w:rPr>
        <w:t xml:space="preserve">, fibra </w:t>
      </w:r>
      <w:r w:rsidR="00BF01F9">
        <w:rPr>
          <w:rFonts w:ascii="Times New Roman" w:hAnsi="Times New Roman" w:cs="Times New Roman"/>
          <w:sz w:val="24"/>
          <w:szCs w:val="24"/>
        </w:rPr>
        <w:t>avena 7,8</w:t>
      </w:r>
      <w:r>
        <w:rPr>
          <w:rFonts w:ascii="Times New Roman" w:hAnsi="Times New Roman" w:cs="Times New Roman"/>
          <w:sz w:val="24"/>
          <w:szCs w:val="24"/>
        </w:rPr>
        <w:t>%</w:t>
      </w:r>
      <w:r w:rsidR="00BF01F9">
        <w:rPr>
          <w:rFonts w:ascii="Times New Roman" w:hAnsi="Times New Roman" w:cs="Times New Roman"/>
          <w:sz w:val="24"/>
          <w:szCs w:val="24"/>
        </w:rPr>
        <w:t xml:space="preserve"> y vicia 5,3%</w:t>
      </w:r>
      <w:r>
        <w:rPr>
          <w:rFonts w:ascii="Times New Roman" w:hAnsi="Times New Roman" w:cs="Times New Roman"/>
          <w:sz w:val="24"/>
          <w:szCs w:val="24"/>
        </w:rPr>
        <w:t xml:space="preserve">, azúcar </w:t>
      </w:r>
      <w:r w:rsidR="00BF01F9">
        <w:rPr>
          <w:rFonts w:ascii="Times New Roman" w:hAnsi="Times New Roman" w:cs="Times New Roman"/>
          <w:sz w:val="24"/>
          <w:szCs w:val="24"/>
        </w:rPr>
        <w:t>avena 5,51</w:t>
      </w:r>
      <w:r>
        <w:rPr>
          <w:rFonts w:ascii="Times New Roman" w:hAnsi="Times New Roman" w:cs="Times New Roman"/>
          <w:sz w:val="24"/>
          <w:szCs w:val="24"/>
        </w:rPr>
        <w:t>%</w:t>
      </w:r>
      <w:r w:rsidR="00BF01F9">
        <w:rPr>
          <w:rFonts w:ascii="Times New Roman" w:hAnsi="Times New Roman" w:cs="Times New Roman"/>
          <w:sz w:val="24"/>
          <w:szCs w:val="24"/>
        </w:rPr>
        <w:t xml:space="preserve"> y vicia 5,81%</w:t>
      </w:r>
      <w:r>
        <w:rPr>
          <w:rFonts w:ascii="Times New Roman" w:hAnsi="Times New Roman" w:cs="Times New Roman"/>
          <w:sz w:val="24"/>
          <w:szCs w:val="24"/>
        </w:rPr>
        <w:t>. E</w:t>
      </w:r>
      <w:r w:rsidRPr="00051A70">
        <w:rPr>
          <w:rFonts w:ascii="Times New Roman" w:hAnsi="Times New Roman" w:cs="Times New Roman"/>
          <w:sz w:val="24"/>
          <w:szCs w:val="24"/>
        </w:rPr>
        <w:t xml:space="preserve">n la cual se determinó que existió un valor promedio </w:t>
      </w:r>
      <w:r>
        <w:rPr>
          <w:rFonts w:ascii="Times New Roman" w:hAnsi="Times New Roman" w:cs="Times New Roman"/>
          <w:sz w:val="24"/>
          <w:szCs w:val="24"/>
        </w:rPr>
        <w:t>d</w:t>
      </w:r>
      <w:r w:rsidR="00BF01F9">
        <w:rPr>
          <w:rFonts w:ascii="Times New Roman" w:hAnsi="Times New Roman" w:cs="Times New Roman"/>
          <w:sz w:val="24"/>
          <w:szCs w:val="24"/>
        </w:rPr>
        <w:t xml:space="preserve">e </w:t>
      </w:r>
      <w:r w:rsidR="00BF01F9" w:rsidRPr="005E68E7">
        <w:rPr>
          <w:rFonts w:ascii="Times New Roman" w:hAnsi="Times New Roman" w:cs="Times New Roman"/>
          <w:sz w:val="24"/>
          <w:szCs w:val="24"/>
        </w:rPr>
        <w:t>13,2511</w:t>
      </w:r>
      <w:r w:rsidR="00BF01F9">
        <w:rPr>
          <w:rFonts w:ascii="Times New Roman" w:hAnsi="Times New Roman" w:cs="Times New Roman"/>
          <w:sz w:val="24"/>
          <w:szCs w:val="24"/>
        </w:rPr>
        <w:t xml:space="preserve"> </w:t>
      </w:r>
      <w:r w:rsidRPr="00051A70">
        <w:rPr>
          <w:rFonts w:ascii="Times New Roman" w:hAnsi="Times New Roman" w:cs="Times New Roman"/>
          <w:sz w:val="24"/>
          <w:szCs w:val="24"/>
        </w:rPr>
        <w:t xml:space="preserve">una desviación estándar de </w:t>
      </w:r>
      <w:r>
        <w:rPr>
          <w:rFonts w:ascii="Times New Roman" w:hAnsi="Times New Roman" w:cs="Times New Roman"/>
          <w:sz w:val="24"/>
          <w:szCs w:val="24"/>
        </w:rPr>
        <w:t>27,7287</w:t>
      </w:r>
      <w:r w:rsidRPr="00051A70">
        <w:rPr>
          <w:rFonts w:ascii="Times New Roman" w:hAnsi="Times New Roman" w:cs="Times New Roman"/>
          <w:sz w:val="24"/>
          <w:szCs w:val="24"/>
        </w:rPr>
        <w:t xml:space="preserve">, un </w:t>
      </w:r>
      <w:r>
        <w:rPr>
          <w:rFonts w:ascii="Times New Roman" w:hAnsi="Times New Roman" w:cs="Times New Roman"/>
          <w:sz w:val="24"/>
          <w:szCs w:val="24"/>
        </w:rPr>
        <w:t>CV</w:t>
      </w:r>
      <w:r w:rsidRPr="00051A70">
        <w:rPr>
          <w:rFonts w:ascii="Times New Roman" w:hAnsi="Times New Roman" w:cs="Times New Roman"/>
          <w:sz w:val="24"/>
          <w:szCs w:val="24"/>
        </w:rPr>
        <w:t xml:space="preserve"> de </w:t>
      </w:r>
      <w:r>
        <w:rPr>
          <w:rFonts w:ascii="Times New Roman" w:hAnsi="Times New Roman" w:cs="Times New Roman"/>
          <w:sz w:val="24"/>
          <w:szCs w:val="24"/>
        </w:rPr>
        <w:t xml:space="preserve">209,255 </w:t>
      </w:r>
      <w:r w:rsidRPr="00051A70">
        <w:rPr>
          <w:rFonts w:ascii="Times New Roman" w:hAnsi="Times New Roman" w:cs="Times New Roman"/>
          <w:sz w:val="24"/>
          <w:szCs w:val="24"/>
        </w:rPr>
        <w:t xml:space="preserve">%, el valor mínimo encontrado fue de </w:t>
      </w:r>
      <w:r>
        <w:rPr>
          <w:rFonts w:ascii="Times New Roman" w:hAnsi="Times New Roman" w:cs="Times New Roman"/>
          <w:sz w:val="24"/>
          <w:szCs w:val="24"/>
        </w:rPr>
        <w:t>0,</w:t>
      </w:r>
      <w:r w:rsidR="00BF01F9">
        <w:rPr>
          <w:rFonts w:ascii="Times New Roman" w:hAnsi="Times New Roman" w:cs="Times New Roman"/>
          <w:sz w:val="24"/>
          <w:szCs w:val="24"/>
        </w:rPr>
        <w:t>12</w:t>
      </w:r>
      <w:r>
        <w:rPr>
          <w:rFonts w:ascii="Times New Roman" w:hAnsi="Times New Roman" w:cs="Times New Roman"/>
          <w:sz w:val="24"/>
          <w:szCs w:val="24"/>
        </w:rPr>
        <w:t xml:space="preserve"> %</w:t>
      </w:r>
      <w:r w:rsidRPr="00051A70">
        <w:rPr>
          <w:rFonts w:ascii="Times New Roman" w:hAnsi="Times New Roman" w:cs="Times New Roman"/>
          <w:sz w:val="24"/>
          <w:szCs w:val="24"/>
        </w:rPr>
        <w:t xml:space="preserve"> y un máximo de</w:t>
      </w:r>
      <w:r>
        <w:rPr>
          <w:rFonts w:ascii="Times New Roman" w:hAnsi="Times New Roman" w:cs="Times New Roman"/>
          <w:sz w:val="24"/>
          <w:szCs w:val="24"/>
        </w:rPr>
        <w:t xml:space="preserve"> 86,89</w:t>
      </w:r>
      <w:r w:rsidRPr="00051A70">
        <w:rPr>
          <w:rFonts w:ascii="Times New Roman" w:hAnsi="Times New Roman" w:cs="Times New Roman"/>
          <w:sz w:val="24"/>
          <w:szCs w:val="24"/>
        </w:rPr>
        <w:t>, y teniendo un rango de</w:t>
      </w:r>
      <w:r>
        <w:rPr>
          <w:rFonts w:ascii="Times New Roman" w:hAnsi="Times New Roman" w:cs="Times New Roman"/>
          <w:sz w:val="24"/>
          <w:szCs w:val="24"/>
        </w:rPr>
        <w:t xml:space="preserve"> 86,11 % </w:t>
      </w:r>
      <w:r w:rsidRPr="00051A70">
        <w:rPr>
          <w:rFonts w:ascii="Times New Roman" w:hAnsi="Times New Roman" w:cs="Times New Roman"/>
          <w:sz w:val="24"/>
          <w:szCs w:val="24"/>
        </w:rPr>
        <w:t xml:space="preserve">en la cual </w:t>
      </w:r>
      <w:r>
        <w:rPr>
          <w:rFonts w:ascii="Times New Roman" w:hAnsi="Times New Roman" w:cs="Times New Roman"/>
          <w:sz w:val="24"/>
          <w:szCs w:val="24"/>
        </w:rPr>
        <w:t xml:space="preserve">la mayoría de los analitos presentes en el pasto </w:t>
      </w:r>
      <w:r w:rsidR="00BF01F9">
        <w:rPr>
          <w:rFonts w:ascii="Times New Roman" w:hAnsi="Times New Roman" w:cs="Times New Roman"/>
          <w:sz w:val="24"/>
          <w:szCs w:val="24"/>
        </w:rPr>
        <w:t xml:space="preserve">avena y </w:t>
      </w:r>
      <w:r>
        <w:rPr>
          <w:rFonts w:ascii="Times New Roman" w:hAnsi="Times New Roman" w:cs="Times New Roman"/>
          <w:sz w:val="24"/>
          <w:szCs w:val="24"/>
        </w:rPr>
        <w:t>vicia objeto de investigación</w:t>
      </w:r>
      <w:r w:rsidR="003B0B88">
        <w:rPr>
          <w:rFonts w:ascii="Times New Roman" w:hAnsi="Times New Roman" w:cs="Times New Roman"/>
          <w:sz w:val="24"/>
          <w:szCs w:val="24"/>
        </w:rPr>
        <w:t xml:space="preserve">, </w:t>
      </w:r>
      <w:r w:rsidRPr="00051A70">
        <w:rPr>
          <w:rFonts w:ascii="Times New Roman" w:hAnsi="Times New Roman" w:cs="Times New Roman"/>
          <w:sz w:val="24"/>
          <w:szCs w:val="24"/>
        </w:rPr>
        <w:t>se</w:t>
      </w:r>
      <w:r w:rsidR="003B0B88">
        <w:rPr>
          <w:rFonts w:ascii="Times New Roman" w:hAnsi="Times New Roman" w:cs="Times New Roman"/>
          <w:sz w:val="24"/>
          <w:szCs w:val="24"/>
        </w:rPr>
        <w:t xml:space="preserve"> </w:t>
      </w:r>
      <w:r w:rsidRPr="00051A70">
        <w:rPr>
          <w:rFonts w:ascii="Times New Roman" w:hAnsi="Times New Roman" w:cs="Times New Roman"/>
          <w:sz w:val="24"/>
          <w:szCs w:val="24"/>
        </w:rPr>
        <w:t>encontraron</w:t>
      </w:r>
      <w:r w:rsidR="003B0B88">
        <w:rPr>
          <w:rFonts w:ascii="Times New Roman" w:hAnsi="Times New Roman" w:cs="Times New Roman"/>
          <w:sz w:val="24"/>
          <w:szCs w:val="24"/>
        </w:rPr>
        <w:t xml:space="preserve"> de forma casi similar demostrándonos que es una excelente mescla forrajera ya que se complementan y permiten mejorar la calidad de la oferta </w:t>
      </w:r>
      <w:r w:rsidR="00C30DF6">
        <w:rPr>
          <w:rFonts w:ascii="Times New Roman" w:hAnsi="Times New Roman" w:cs="Times New Roman"/>
          <w:sz w:val="24"/>
          <w:szCs w:val="24"/>
        </w:rPr>
        <w:t>forrajera.</w:t>
      </w:r>
      <w:r>
        <w:rPr>
          <w:rFonts w:ascii="Times New Roman" w:hAnsi="Times New Roman" w:cs="Times New Roman"/>
          <w:sz w:val="24"/>
          <w:szCs w:val="24"/>
        </w:rPr>
        <w:t xml:space="preserve"> </w:t>
      </w:r>
      <w:r w:rsidRPr="00051A70">
        <w:rPr>
          <w:rFonts w:ascii="Times New Roman" w:hAnsi="Times New Roman" w:cs="Times New Roman"/>
          <w:sz w:val="24"/>
          <w:szCs w:val="24"/>
        </w:rPr>
        <w:t>(Gr</w:t>
      </w:r>
      <w:r w:rsidR="00186105">
        <w:rPr>
          <w:rFonts w:ascii="Times New Roman" w:hAnsi="Times New Roman" w:cs="Times New Roman"/>
          <w:sz w:val="24"/>
          <w:szCs w:val="24"/>
        </w:rPr>
        <w:t>á</w:t>
      </w:r>
      <w:r w:rsidRPr="00051A70">
        <w:rPr>
          <w:rFonts w:ascii="Times New Roman" w:hAnsi="Times New Roman" w:cs="Times New Roman"/>
          <w:sz w:val="24"/>
          <w:szCs w:val="24"/>
        </w:rPr>
        <w:t xml:space="preserve">fico </w:t>
      </w:r>
      <w:r w:rsidR="003B0B88">
        <w:rPr>
          <w:rFonts w:ascii="Times New Roman" w:hAnsi="Times New Roman" w:cs="Times New Roman"/>
          <w:sz w:val="24"/>
          <w:szCs w:val="24"/>
        </w:rPr>
        <w:t>4</w:t>
      </w:r>
      <w:r w:rsidRPr="00051A70">
        <w:rPr>
          <w:rFonts w:ascii="Times New Roman" w:hAnsi="Times New Roman" w:cs="Times New Roman"/>
          <w:sz w:val="24"/>
          <w:szCs w:val="24"/>
        </w:rPr>
        <w:t xml:space="preserve">, tabla </w:t>
      </w:r>
      <w:r>
        <w:rPr>
          <w:rFonts w:ascii="Times New Roman" w:hAnsi="Times New Roman" w:cs="Times New Roman"/>
          <w:sz w:val="24"/>
          <w:szCs w:val="24"/>
        </w:rPr>
        <w:t>2</w:t>
      </w:r>
      <w:r w:rsidR="003B0B88">
        <w:rPr>
          <w:rFonts w:ascii="Times New Roman" w:hAnsi="Times New Roman" w:cs="Times New Roman"/>
          <w:sz w:val="24"/>
          <w:szCs w:val="24"/>
        </w:rPr>
        <w:t>3</w:t>
      </w:r>
      <w:r w:rsidRPr="00051A70">
        <w:rPr>
          <w:rFonts w:ascii="Times New Roman" w:hAnsi="Times New Roman" w:cs="Times New Roman"/>
          <w:sz w:val="24"/>
          <w:szCs w:val="24"/>
        </w:rPr>
        <w:t>)</w:t>
      </w:r>
      <w:r>
        <w:rPr>
          <w:rFonts w:ascii="Times New Roman" w:hAnsi="Times New Roman" w:cs="Times New Roman"/>
          <w:sz w:val="24"/>
          <w:szCs w:val="24"/>
        </w:rPr>
        <w:t>.</w:t>
      </w:r>
    </w:p>
    <w:p w14:paraId="4909F510" w14:textId="77777777" w:rsidR="0092550C" w:rsidRDefault="0092550C" w:rsidP="00FA6DE8">
      <w:pPr>
        <w:jc w:val="both"/>
        <w:rPr>
          <w:rFonts w:ascii="Times New Roman" w:hAnsi="Times New Roman" w:cs="Times New Roman"/>
          <w:b/>
          <w:bCs/>
          <w:sz w:val="24"/>
          <w:szCs w:val="24"/>
        </w:rPr>
      </w:pPr>
      <w:bookmarkStart w:id="146" w:name="_Toc94889435"/>
    </w:p>
    <w:p w14:paraId="3328FC68" w14:textId="77777777" w:rsidR="0092550C" w:rsidRDefault="0092550C" w:rsidP="00FA6DE8">
      <w:pPr>
        <w:jc w:val="both"/>
        <w:rPr>
          <w:rFonts w:ascii="Times New Roman" w:hAnsi="Times New Roman" w:cs="Times New Roman"/>
          <w:b/>
          <w:bCs/>
          <w:sz w:val="24"/>
          <w:szCs w:val="24"/>
        </w:rPr>
      </w:pPr>
    </w:p>
    <w:p w14:paraId="4CD1F19D" w14:textId="77777777" w:rsidR="00852B60" w:rsidRDefault="00852B60" w:rsidP="00FA6DE8">
      <w:pPr>
        <w:jc w:val="both"/>
        <w:rPr>
          <w:rFonts w:ascii="Times New Roman" w:hAnsi="Times New Roman" w:cs="Times New Roman"/>
          <w:b/>
          <w:bCs/>
          <w:sz w:val="24"/>
          <w:szCs w:val="24"/>
        </w:rPr>
      </w:pPr>
    </w:p>
    <w:p w14:paraId="28D439C6" w14:textId="5566337C" w:rsidR="003B0B88" w:rsidRPr="008418BE" w:rsidRDefault="003B0B88" w:rsidP="00FA6DE8">
      <w:pPr>
        <w:jc w:val="both"/>
        <w:rPr>
          <w:rFonts w:ascii="Times New Roman" w:hAnsi="Times New Roman" w:cs="Times New Roman"/>
          <w:b/>
          <w:bCs/>
          <w:sz w:val="24"/>
          <w:szCs w:val="24"/>
        </w:rPr>
      </w:pPr>
      <w:r w:rsidRPr="008418BE">
        <w:rPr>
          <w:rFonts w:ascii="Times New Roman" w:hAnsi="Times New Roman" w:cs="Times New Roman"/>
          <w:b/>
          <w:bCs/>
          <w:sz w:val="24"/>
          <w:szCs w:val="24"/>
        </w:rPr>
        <w:lastRenderedPageBreak/>
        <w:t>Gráfico 4.</w:t>
      </w:r>
      <w:bookmarkEnd w:id="146"/>
    </w:p>
    <w:p w14:paraId="3C699142" w14:textId="16F89488" w:rsidR="00C47FA7" w:rsidRPr="00C1708C" w:rsidRDefault="003B0B88" w:rsidP="00FA6DE8">
      <w:pPr>
        <w:jc w:val="both"/>
        <w:rPr>
          <w:rFonts w:ascii="Times New Roman" w:eastAsiaTheme="majorEastAsia" w:hAnsi="Times New Roman" w:cs="Times New Roman"/>
          <w:i/>
          <w:iCs/>
          <w:color w:val="2E74B5" w:themeColor="accent1" w:themeShade="BF"/>
          <w:sz w:val="24"/>
          <w:szCs w:val="24"/>
        </w:rPr>
      </w:pPr>
      <w:bookmarkStart w:id="147" w:name="_Toc94889436"/>
      <w:r w:rsidRPr="008418BE">
        <w:rPr>
          <w:rFonts w:ascii="Times New Roman" w:hAnsi="Times New Roman" w:cs="Times New Roman"/>
          <w:i/>
          <w:iCs/>
          <w:sz w:val="24"/>
          <w:szCs w:val="24"/>
        </w:rPr>
        <w:t xml:space="preserve">Correlación entre el análisis </w:t>
      </w:r>
      <w:r w:rsidR="008F75D8">
        <w:rPr>
          <w:rFonts w:ascii="Times New Roman" w:hAnsi="Times New Roman" w:cs="Times New Roman"/>
          <w:i/>
          <w:iCs/>
          <w:sz w:val="24"/>
          <w:szCs w:val="24"/>
        </w:rPr>
        <w:t>B</w:t>
      </w:r>
      <w:r w:rsidRPr="008418BE">
        <w:rPr>
          <w:rFonts w:ascii="Times New Roman" w:hAnsi="Times New Roman" w:cs="Times New Roman"/>
          <w:i/>
          <w:iCs/>
          <w:sz w:val="24"/>
          <w:szCs w:val="24"/>
        </w:rPr>
        <w:t xml:space="preserve">romatológico del pasto Avena y el pasto Vicia de la </w:t>
      </w:r>
      <w:r w:rsidR="00741E34">
        <w:rPr>
          <w:rFonts w:ascii="Times New Roman" w:hAnsi="Times New Roman" w:cs="Times New Roman"/>
          <w:i/>
          <w:iCs/>
          <w:sz w:val="24"/>
          <w:szCs w:val="24"/>
        </w:rPr>
        <w:t>G</w:t>
      </w:r>
      <w:r w:rsidRPr="008418BE">
        <w:rPr>
          <w:rFonts w:ascii="Times New Roman" w:hAnsi="Times New Roman" w:cs="Times New Roman"/>
          <w:i/>
          <w:iCs/>
          <w:sz w:val="24"/>
          <w:szCs w:val="24"/>
        </w:rPr>
        <w:t>ranja Laguacoto II.</w:t>
      </w:r>
      <w:bookmarkEnd w:id="147"/>
    </w:p>
    <w:p w14:paraId="5307348F" w14:textId="5228D857" w:rsidR="008E0B63" w:rsidRDefault="00623584" w:rsidP="00FA6DE8">
      <w:pPr>
        <w:spacing w:line="360" w:lineRule="auto"/>
        <w:jc w:val="both"/>
        <w:rPr>
          <w:rFonts w:ascii="Times New Roman" w:hAnsi="Times New Roman" w:cs="Times New Roman"/>
          <w:b/>
          <w:bCs/>
          <w:sz w:val="24"/>
          <w:szCs w:val="24"/>
        </w:rPr>
      </w:pPr>
      <w:r>
        <w:rPr>
          <w:noProof/>
          <w:lang w:eastAsia="es-EC"/>
        </w:rPr>
        <w:drawing>
          <wp:inline distT="0" distB="0" distL="0" distR="0" wp14:anchorId="4328534F" wp14:editId="7B45B464">
            <wp:extent cx="5342890" cy="3684494"/>
            <wp:effectExtent l="0" t="0" r="10160" b="11430"/>
            <wp:docPr id="15" name="Gráfico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9F2E47-8124-470E-A998-E019E3B58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400542E" w14:textId="2FAC9953" w:rsidR="00EA7497" w:rsidRDefault="00EA7497" w:rsidP="00FA6DE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Análisis de interpretación </w:t>
      </w:r>
    </w:p>
    <w:p w14:paraId="74BDE125" w14:textId="5D2A5EC7" w:rsidR="00D96FFC" w:rsidRDefault="00EA7497" w:rsidP="00FA6DE8">
      <w:pPr>
        <w:spacing w:line="360" w:lineRule="auto"/>
        <w:jc w:val="both"/>
        <w:rPr>
          <w:rFonts w:ascii="Times New Roman" w:hAnsi="Times New Roman" w:cs="Times New Roman"/>
          <w:sz w:val="24"/>
          <w:szCs w:val="24"/>
        </w:rPr>
      </w:pPr>
      <w:r w:rsidRPr="00F90ECF">
        <w:rPr>
          <w:rFonts w:ascii="Times New Roman" w:hAnsi="Times New Roman" w:cs="Times New Roman"/>
          <w:sz w:val="24"/>
          <w:szCs w:val="24"/>
        </w:rPr>
        <w:t xml:space="preserve">Dentro del análisis </w:t>
      </w:r>
      <w:r w:rsidR="008F75D8">
        <w:rPr>
          <w:rFonts w:ascii="Times New Roman" w:hAnsi="Times New Roman" w:cs="Times New Roman"/>
          <w:sz w:val="24"/>
          <w:szCs w:val="24"/>
        </w:rPr>
        <w:t>B</w:t>
      </w:r>
      <w:r w:rsidRPr="00F90ECF">
        <w:rPr>
          <w:rFonts w:ascii="Times New Roman" w:hAnsi="Times New Roman" w:cs="Times New Roman"/>
          <w:sz w:val="24"/>
          <w:szCs w:val="24"/>
        </w:rPr>
        <w:t>romatológico que realizamos a la mescla forrajera</w:t>
      </w:r>
      <w:r w:rsidR="00F90ECF" w:rsidRPr="00F90ECF">
        <w:rPr>
          <w:rFonts w:ascii="Times New Roman" w:hAnsi="Times New Roman" w:cs="Times New Roman"/>
          <w:sz w:val="24"/>
          <w:szCs w:val="24"/>
        </w:rPr>
        <w:t>,</w:t>
      </w:r>
      <w:r w:rsidRPr="00F90ECF">
        <w:rPr>
          <w:rFonts w:ascii="Times New Roman" w:hAnsi="Times New Roman" w:cs="Times New Roman"/>
          <w:sz w:val="24"/>
          <w:szCs w:val="24"/>
        </w:rPr>
        <w:t xml:space="preserve"> del pasto avena y vicia podemos apreciar que en el pasto avena</w:t>
      </w:r>
      <w:r w:rsidR="00BF6977">
        <w:rPr>
          <w:rFonts w:ascii="Times New Roman" w:hAnsi="Times New Roman" w:cs="Times New Roman"/>
          <w:sz w:val="24"/>
          <w:szCs w:val="24"/>
        </w:rPr>
        <w:t>,</w:t>
      </w:r>
      <w:r w:rsidRPr="00F90ECF">
        <w:rPr>
          <w:rFonts w:ascii="Times New Roman" w:hAnsi="Times New Roman" w:cs="Times New Roman"/>
          <w:sz w:val="24"/>
          <w:szCs w:val="24"/>
        </w:rPr>
        <w:t xml:space="preserve"> la proteína cruda, azúcar reductora, grasa, </w:t>
      </w:r>
      <w:r w:rsidR="00F90ECF" w:rsidRPr="00F90ECF">
        <w:rPr>
          <w:rFonts w:ascii="Times New Roman" w:hAnsi="Times New Roman" w:cs="Times New Roman"/>
          <w:sz w:val="24"/>
          <w:szCs w:val="24"/>
        </w:rPr>
        <w:t>cenizas, humedad</w:t>
      </w:r>
      <w:r w:rsidRPr="00F90ECF">
        <w:rPr>
          <w:rFonts w:ascii="Times New Roman" w:hAnsi="Times New Roman" w:cs="Times New Roman"/>
          <w:sz w:val="24"/>
          <w:szCs w:val="24"/>
        </w:rPr>
        <w:t xml:space="preserve">, acides, </w:t>
      </w:r>
      <w:r w:rsidR="00F90ECF" w:rsidRPr="00F90ECF">
        <w:rPr>
          <w:rFonts w:ascii="Times New Roman" w:hAnsi="Times New Roman" w:cs="Times New Roman"/>
          <w:sz w:val="24"/>
          <w:szCs w:val="24"/>
        </w:rPr>
        <w:t>pH</w:t>
      </w:r>
      <w:r w:rsidRPr="00F90ECF">
        <w:rPr>
          <w:rFonts w:ascii="Times New Roman" w:hAnsi="Times New Roman" w:cs="Times New Roman"/>
          <w:sz w:val="24"/>
          <w:szCs w:val="24"/>
        </w:rPr>
        <w:t>, fibra</w:t>
      </w:r>
      <w:r w:rsidR="00F90ECF" w:rsidRPr="00F90ECF">
        <w:rPr>
          <w:rFonts w:ascii="Times New Roman" w:hAnsi="Times New Roman" w:cs="Times New Roman"/>
          <w:sz w:val="24"/>
          <w:szCs w:val="24"/>
        </w:rPr>
        <w:t xml:space="preserve"> se encuentran con valores menores al rango referencial, al contrario del azúcar que presenta un valor por encima del rango referencial. En cuanto al pasto vicia nos indica que los datos</w:t>
      </w:r>
      <w:r w:rsidR="00BF6977">
        <w:rPr>
          <w:rFonts w:ascii="Times New Roman" w:hAnsi="Times New Roman" w:cs="Times New Roman"/>
          <w:sz w:val="24"/>
          <w:szCs w:val="24"/>
        </w:rPr>
        <w:t xml:space="preserve">, </w:t>
      </w:r>
      <w:r w:rsidR="00F90ECF" w:rsidRPr="00F90ECF">
        <w:rPr>
          <w:rFonts w:ascii="Times New Roman" w:hAnsi="Times New Roman" w:cs="Times New Roman"/>
          <w:sz w:val="24"/>
          <w:szCs w:val="24"/>
        </w:rPr>
        <w:t xml:space="preserve">proteína cruda, azúcar reductora, grasa, cenizas, acidez, </w:t>
      </w:r>
      <w:r w:rsidR="001275FE" w:rsidRPr="00F90ECF">
        <w:rPr>
          <w:rFonts w:ascii="Times New Roman" w:hAnsi="Times New Roman" w:cs="Times New Roman"/>
          <w:sz w:val="24"/>
          <w:szCs w:val="24"/>
        </w:rPr>
        <w:t>pH</w:t>
      </w:r>
      <w:r w:rsidR="00F90ECF" w:rsidRPr="00F90ECF">
        <w:rPr>
          <w:rFonts w:ascii="Times New Roman" w:hAnsi="Times New Roman" w:cs="Times New Roman"/>
          <w:sz w:val="24"/>
          <w:szCs w:val="24"/>
        </w:rPr>
        <w:t>, fibra son menores al rango referencial</w:t>
      </w:r>
      <w:r w:rsidR="001275FE">
        <w:rPr>
          <w:rFonts w:ascii="Times New Roman" w:hAnsi="Times New Roman" w:cs="Times New Roman"/>
          <w:sz w:val="24"/>
          <w:szCs w:val="24"/>
        </w:rPr>
        <w:t>,</w:t>
      </w:r>
      <w:r w:rsidR="00F90ECF" w:rsidRPr="00F90ECF">
        <w:rPr>
          <w:rFonts w:ascii="Times New Roman" w:hAnsi="Times New Roman" w:cs="Times New Roman"/>
          <w:sz w:val="24"/>
          <w:szCs w:val="24"/>
        </w:rPr>
        <w:t xml:space="preserve"> </w:t>
      </w:r>
      <w:r w:rsidR="001275FE">
        <w:rPr>
          <w:rFonts w:ascii="Times New Roman" w:hAnsi="Times New Roman" w:cs="Times New Roman"/>
          <w:sz w:val="24"/>
          <w:szCs w:val="24"/>
        </w:rPr>
        <w:t xml:space="preserve">por otra </w:t>
      </w:r>
      <w:r w:rsidR="00BF6977">
        <w:rPr>
          <w:rFonts w:ascii="Times New Roman" w:hAnsi="Times New Roman" w:cs="Times New Roman"/>
          <w:sz w:val="24"/>
          <w:szCs w:val="24"/>
        </w:rPr>
        <w:t>parte,</w:t>
      </w:r>
      <w:r w:rsidR="001275FE">
        <w:rPr>
          <w:rFonts w:ascii="Times New Roman" w:hAnsi="Times New Roman" w:cs="Times New Roman"/>
          <w:sz w:val="24"/>
          <w:szCs w:val="24"/>
        </w:rPr>
        <w:t xml:space="preserve"> la </w:t>
      </w:r>
      <w:r w:rsidR="00F90ECF" w:rsidRPr="00F90ECF">
        <w:rPr>
          <w:rFonts w:ascii="Times New Roman" w:hAnsi="Times New Roman" w:cs="Times New Roman"/>
          <w:sz w:val="24"/>
          <w:szCs w:val="24"/>
        </w:rPr>
        <w:t>humedad, y azúcar que se encuentran un poco por encima del rango referencial</w:t>
      </w:r>
      <w:r w:rsidR="001275FE">
        <w:rPr>
          <w:rFonts w:ascii="Times New Roman" w:hAnsi="Times New Roman" w:cs="Times New Roman"/>
          <w:sz w:val="24"/>
          <w:szCs w:val="24"/>
        </w:rPr>
        <w:t>, como podemos observar los valores del análisis bromatológico están dentro del rango son pastos jóvenes en prefloración, además son a</w:t>
      </w:r>
      <w:r w:rsidR="00AF34AB">
        <w:rPr>
          <w:rFonts w:ascii="Times New Roman" w:hAnsi="Times New Roman" w:cs="Times New Roman"/>
          <w:sz w:val="24"/>
          <w:szCs w:val="24"/>
        </w:rPr>
        <w:t>p</w:t>
      </w:r>
      <w:r w:rsidR="001275FE">
        <w:rPr>
          <w:rFonts w:ascii="Times New Roman" w:hAnsi="Times New Roman" w:cs="Times New Roman"/>
          <w:sz w:val="24"/>
          <w:szCs w:val="24"/>
        </w:rPr>
        <w:t xml:space="preserve">tos para la producción de leche con un equilibrio de 75% gramínea, 20% leguminosa y un 5% de maleza. </w:t>
      </w:r>
    </w:p>
    <w:p w14:paraId="0B82CA04" w14:textId="360C9267" w:rsidR="00EA7497" w:rsidRDefault="00370566" w:rsidP="00FA6DE8">
      <w:pPr>
        <w:spacing w:line="360" w:lineRule="auto"/>
        <w:jc w:val="both"/>
        <w:rPr>
          <w:rFonts w:ascii="Times New Roman" w:hAnsi="Times New Roman" w:cs="Times New Roman"/>
          <w:sz w:val="24"/>
          <w:szCs w:val="24"/>
        </w:rPr>
      </w:pPr>
      <w:r w:rsidRPr="00370566">
        <w:rPr>
          <w:rFonts w:ascii="Times New Roman" w:hAnsi="Times New Roman" w:cs="Times New Roman"/>
          <w:color w:val="000000"/>
          <w:sz w:val="24"/>
          <w:szCs w:val="24"/>
          <w:shd w:val="clear" w:color="auto" w:fill="FFFFFF"/>
        </w:rPr>
        <w:t xml:space="preserve">Según </w:t>
      </w:r>
      <w:sdt>
        <w:sdtPr>
          <w:rPr>
            <w:rFonts w:ascii="Times New Roman" w:hAnsi="Times New Roman" w:cs="Times New Roman"/>
            <w:b/>
            <w:bCs/>
            <w:color w:val="000000"/>
            <w:sz w:val="24"/>
            <w:szCs w:val="24"/>
            <w:shd w:val="clear" w:color="auto" w:fill="FFFFFF"/>
          </w:rPr>
          <w:id w:val="-1596704626"/>
          <w:citation/>
        </w:sdtPr>
        <w:sdtEndPr/>
        <w:sdtContent>
          <w:r w:rsidRPr="00370566">
            <w:rPr>
              <w:rFonts w:ascii="Times New Roman" w:hAnsi="Times New Roman" w:cs="Times New Roman"/>
              <w:b/>
              <w:bCs/>
              <w:color w:val="000000"/>
              <w:sz w:val="24"/>
              <w:szCs w:val="24"/>
              <w:shd w:val="clear" w:color="auto" w:fill="FFFFFF"/>
            </w:rPr>
            <w:fldChar w:fldCharType="begin"/>
          </w:r>
          <w:r w:rsidR="00AA3AC4">
            <w:rPr>
              <w:rFonts w:ascii="Times New Roman" w:hAnsi="Times New Roman" w:cs="Times New Roman"/>
              <w:b/>
              <w:bCs/>
              <w:color w:val="000000"/>
              <w:sz w:val="24"/>
              <w:szCs w:val="24"/>
              <w:shd w:val="clear" w:color="auto" w:fill="FFFFFF"/>
            </w:rPr>
            <w:instrText xml:space="preserve">CITATION Man16 \l 12298 </w:instrText>
          </w:r>
          <w:r w:rsidRPr="00370566">
            <w:rPr>
              <w:rFonts w:ascii="Times New Roman" w:hAnsi="Times New Roman" w:cs="Times New Roman"/>
              <w:b/>
              <w:bCs/>
              <w:color w:val="000000"/>
              <w:sz w:val="24"/>
              <w:szCs w:val="24"/>
              <w:shd w:val="clear" w:color="auto" w:fill="FFFFFF"/>
            </w:rPr>
            <w:fldChar w:fldCharType="separate"/>
          </w:r>
          <w:r w:rsidR="00AA3AC4" w:rsidRPr="00AA3AC4">
            <w:rPr>
              <w:rFonts w:ascii="Times New Roman" w:hAnsi="Times New Roman" w:cs="Times New Roman"/>
              <w:noProof/>
              <w:color w:val="000000"/>
              <w:sz w:val="24"/>
              <w:szCs w:val="24"/>
              <w:shd w:val="clear" w:color="auto" w:fill="FFFFFF"/>
            </w:rPr>
            <w:t>(Flores Nájera M.J, 2016)</w:t>
          </w:r>
          <w:r w:rsidRPr="00370566">
            <w:rPr>
              <w:rFonts w:ascii="Times New Roman" w:hAnsi="Times New Roman" w:cs="Times New Roman"/>
              <w:b/>
              <w:bCs/>
              <w:color w:val="000000"/>
              <w:sz w:val="24"/>
              <w:szCs w:val="24"/>
              <w:shd w:val="clear" w:color="auto" w:fill="FFFFFF"/>
            </w:rPr>
            <w:fldChar w:fldCharType="end"/>
          </w:r>
        </w:sdtContent>
      </w:sdt>
      <w:r w:rsidRPr="00370566">
        <w:rPr>
          <w:rFonts w:ascii="Times New Roman" w:hAnsi="Times New Roman" w:cs="Times New Roman"/>
          <w:color w:val="000000"/>
          <w:sz w:val="24"/>
          <w:szCs w:val="24"/>
          <w:shd w:val="clear" w:color="auto" w:fill="FFFFFF"/>
        </w:rPr>
        <w:t xml:space="preserve"> </w:t>
      </w:r>
      <w:r w:rsidR="005D2D7E">
        <w:rPr>
          <w:rFonts w:ascii="Times New Roman" w:hAnsi="Times New Roman" w:cs="Times New Roman"/>
          <w:color w:val="000000"/>
          <w:sz w:val="24"/>
          <w:szCs w:val="24"/>
          <w:shd w:val="clear" w:color="auto" w:fill="FFFFFF"/>
        </w:rPr>
        <w:t>e</w:t>
      </w:r>
      <w:r w:rsidRPr="00370566">
        <w:rPr>
          <w:rFonts w:ascii="Times New Roman" w:hAnsi="Times New Roman" w:cs="Times New Roman"/>
          <w:color w:val="000000"/>
          <w:sz w:val="24"/>
          <w:szCs w:val="24"/>
          <w:shd w:val="clear" w:color="auto" w:fill="FFFFFF"/>
        </w:rPr>
        <w:t xml:space="preserve">n su investigación titulada </w:t>
      </w:r>
      <w:r>
        <w:rPr>
          <w:rFonts w:ascii="Times New Roman" w:hAnsi="Times New Roman" w:cs="Times New Roman"/>
          <w:color w:val="000000"/>
          <w:sz w:val="24"/>
          <w:szCs w:val="24"/>
          <w:shd w:val="clear" w:color="auto" w:fill="FFFFFF"/>
        </w:rPr>
        <w:t>¨</w:t>
      </w:r>
      <w:r w:rsidRPr="00370566">
        <w:rPr>
          <w:rFonts w:ascii="Times New Roman" w:hAnsi="Times New Roman" w:cs="Times New Roman"/>
          <w:color w:val="000000"/>
          <w:sz w:val="24"/>
          <w:szCs w:val="24"/>
          <w:shd w:val="clear" w:color="auto" w:fill="FFFFFF"/>
        </w:rPr>
        <w:t>Producción y calidad de forraje en mezclas de veza común con cebada, avena y triticale en cuatro etapas fenológicas</w:t>
      </w:r>
      <w:r w:rsidR="005508A1">
        <w:rPr>
          <w:rFonts w:ascii="Times New Roman" w:hAnsi="Times New Roman" w:cs="Times New Roman"/>
          <w:color w:val="000000"/>
          <w:sz w:val="24"/>
          <w:szCs w:val="24"/>
          <w:shd w:val="clear" w:color="auto" w:fill="FFFFFF"/>
        </w:rPr>
        <w:t xml:space="preserve">¨. </w:t>
      </w:r>
      <w:r w:rsidR="00D96FFC" w:rsidRPr="00370566">
        <w:rPr>
          <w:rFonts w:ascii="Times New Roman" w:hAnsi="Times New Roman" w:cs="Times New Roman"/>
          <w:color w:val="000000"/>
          <w:sz w:val="24"/>
          <w:szCs w:val="24"/>
          <w:shd w:val="clear" w:color="auto" w:fill="FFFFFF"/>
        </w:rPr>
        <w:t xml:space="preserve">Los resultados demuestran que la producción de forraje y la calidad nutritiva de la mezcla de veza con cereales (cebada, avena y triticale) en dos proporciones de </w:t>
      </w:r>
      <w:r w:rsidR="00D96FFC" w:rsidRPr="00370566">
        <w:rPr>
          <w:rFonts w:ascii="Times New Roman" w:hAnsi="Times New Roman" w:cs="Times New Roman"/>
          <w:color w:val="000000"/>
          <w:sz w:val="24"/>
          <w:szCs w:val="24"/>
          <w:shd w:val="clear" w:color="auto" w:fill="FFFFFF"/>
        </w:rPr>
        <w:lastRenderedPageBreak/>
        <w:t>semilla (65:35; 35:65), se asocian con la etapa fenológica de cosecha. En efecto, la mezcla avena-veza resultó ser la asociación de cultivos más adecuada para la producción de MS comparado a las mezclas triticale-veza o cebada-veza. Particularmente, la proporción avena-veza (65:35) la cual produjo 40 % más de MS durante la etapa grano lechoso-masoso que la mezcla triticale-veza, y 80 % más que la mezcla cebada-veza.</w:t>
      </w:r>
      <w:r w:rsidR="00BF6977" w:rsidRPr="00370566">
        <w:rPr>
          <w:rFonts w:ascii="Times New Roman" w:hAnsi="Times New Roman" w:cs="Times New Roman"/>
          <w:sz w:val="24"/>
          <w:szCs w:val="24"/>
        </w:rPr>
        <w:t xml:space="preserve"> </w:t>
      </w:r>
    </w:p>
    <w:p w14:paraId="3F3FED35" w14:textId="3AAB437C" w:rsidR="005508A1" w:rsidRDefault="005D2D7E" w:rsidP="00FA6DE8">
      <w:pPr>
        <w:pStyle w:val="NormalWeb"/>
        <w:shd w:val="clear" w:color="auto" w:fill="FFFFFF"/>
        <w:spacing w:line="360" w:lineRule="auto"/>
        <w:jc w:val="both"/>
        <w:rPr>
          <w:color w:val="000000"/>
        </w:rPr>
      </w:pPr>
      <w:r>
        <w:rPr>
          <w:color w:val="000000"/>
        </w:rPr>
        <w:t>Según</w:t>
      </w:r>
      <w:r w:rsidRPr="005D2D7E">
        <w:rPr>
          <w:b/>
          <w:bCs/>
          <w:color w:val="000000"/>
        </w:rPr>
        <w:t xml:space="preserve"> </w:t>
      </w:r>
      <w:sdt>
        <w:sdtPr>
          <w:rPr>
            <w:b/>
            <w:bCs/>
            <w:color w:val="000000"/>
          </w:rPr>
          <w:id w:val="-26796458"/>
          <w:citation/>
        </w:sdtPr>
        <w:sdtEndPr>
          <w:rPr>
            <w:b w:val="0"/>
            <w:bCs w:val="0"/>
          </w:rPr>
        </w:sdtEndPr>
        <w:sdtContent>
          <w:r w:rsidRPr="005D2D7E">
            <w:rPr>
              <w:b/>
              <w:bCs/>
              <w:color w:val="000000"/>
            </w:rPr>
            <w:fldChar w:fldCharType="begin"/>
          </w:r>
          <w:r w:rsidR="00AA3AC4">
            <w:rPr>
              <w:b/>
              <w:bCs/>
              <w:color w:val="000000"/>
            </w:rPr>
            <w:instrText xml:space="preserve">CITATION Fra18 \l 12298 </w:instrText>
          </w:r>
          <w:r w:rsidRPr="005D2D7E">
            <w:rPr>
              <w:b/>
              <w:bCs/>
              <w:color w:val="000000"/>
            </w:rPr>
            <w:fldChar w:fldCharType="separate"/>
          </w:r>
          <w:r w:rsidR="00AA3AC4" w:rsidRPr="00AA3AC4">
            <w:rPr>
              <w:noProof/>
              <w:color w:val="000000"/>
            </w:rPr>
            <w:t>(Espinoza Montes .F., 2018)</w:t>
          </w:r>
          <w:r w:rsidRPr="005D2D7E">
            <w:rPr>
              <w:b/>
              <w:bCs/>
              <w:color w:val="000000"/>
            </w:rPr>
            <w:fldChar w:fldCharType="end"/>
          </w:r>
        </w:sdtContent>
      </w:sdt>
      <w:r>
        <w:rPr>
          <w:color w:val="000000"/>
        </w:rPr>
        <w:t xml:space="preserve"> en su investigación titulada ¨</w:t>
      </w:r>
      <w:r w:rsidRPr="005D2D7E">
        <w:rPr>
          <w:rFonts w:eastAsiaTheme="minorEastAsia"/>
        </w:rPr>
        <w:t>Producción de forraje y competencia interespecífica del cultivo asociado de avena (Avena sativa) con vicia (Vicia sativa) en condiciones de secano y gran altitud</w:t>
      </w:r>
      <w:r>
        <w:rPr>
          <w:rFonts w:eastAsiaTheme="minorEastAsia"/>
        </w:rPr>
        <w:t>¨</w:t>
      </w:r>
      <w:r>
        <w:rPr>
          <w:color w:val="000000"/>
        </w:rPr>
        <w:t xml:space="preserve">. </w:t>
      </w:r>
      <w:r w:rsidR="005508A1" w:rsidRPr="005508A1">
        <w:rPr>
          <w:color w:val="000000"/>
        </w:rPr>
        <w:t>El rendimiento de forraje verde, materia seca y calidad del forraje fueron influenciados significativamente por la presencia de la leguminosa en el cultivo asociado de avena con vicia común, en condiciones de secano y gran altitud.</w:t>
      </w:r>
      <w:r>
        <w:rPr>
          <w:color w:val="000000"/>
        </w:rPr>
        <w:t xml:space="preserve"> </w:t>
      </w:r>
      <w:r w:rsidR="005508A1" w:rsidRPr="005508A1">
        <w:rPr>
          <w:color w:val="000000"/>
        </w:rPr>
        <w:t>Los índices de competencia indican que la inclusión de la vicia común en el cultivo asociado favorece el rendimiento relativo total, que no se manifiesta comportamiento agresivo de ninguna de las especies y que la vicia común tendría mayor capacidad competitiva que la avena.</w:t>
      </w:r>
    </w:p>
    <w:p w14:paraId="5748B3C1" w14:textId="2F79FE67" w:rsidR="007374DE" w:rsidRDefault="007374DE" w:rsidP="00FC7A2B">
      <w:pPr>
        <w:pStyle w:val="NormalWeb"/>
        <w:numPr>
          <w:ilvl w:val="1"/>
          <w:numId w:val="31"/>
        </w:numPr>
        <w:shd w:val="clear" w:color="auto" w:fill="FFFFFF"/>
        <w:spacing w:line="360" w:lineRule="auto"/>
        <w:jc w:val="both"/>
        <w:rPr>
          <w:b/>
          <w:bCs/>
          <w:color w:val="000000"/>
        </w:rPr>
      </w:pPr>
      <w:r>
        <w:rPr>
          <w:b/>
          <w:bCs/>
          <w:color w:val="000000"/>
        </w:rPr>
        <w:t xml:space="preserve"> </w:t>
      </w:r>
      <w:r w:rsidRPr="007374DE">
        <w:rPr>
          <w:b/>
          <w:bCs/>
          <w:color w:val="000000"/>
        </w:rPr>
        <w:t>DETERMINACI</w:t>
      </w:r>
      <w:r w:rsidR="003C6209">
        <w:rPr>
          <w:b/>
          <w:bCs/>
          <w:color w:val="000000"/>
        </w:rPr>
        <w:t>Ó</w:t>
      </w:r>
      <w:r w:rsidRPr="007374DE">
        <w:rPr>
          <w:b/>
          <w:bCs/>
          <w:color w:val="000000"/>
        </w:rPr>
        <w:t>N DE VOLUMEN DE PRODUCCI</w:t>
      </w:r>
      <w:r w:rsidR="003C6209">
        <w:rPr>
          <w:b/>
          <w:bCs/>
          <w:color w:val="000000"/>
        </w:rPr>
        <w:t>Ó</w:t>
      </w:r>
      <w:r w:rsidRPr="007374DE">
        <w:rPr>
          <w:b/>
          <w:bCs/>
          <w:color w:val="000000"/>
        </w:rPr>
        <w:t>N DE LAS PASTURAS CULTIVADAS EN LA GRANJA LAGUACOTO II.</w:t>
      </w:r>
    </w:p>
    <w:p w14:paraId="7621879C" w14:textId="695A4088" w:rsidR="00C30DF6" w:rsidRDefault="00C30DF6" w:rsidP="00C30DF6">
      <w:pPr>
        <w:pStyle w:val="NormalWeb"/>
        <w:shd w:val="clear" w:color="auto" w:fill="FFFFFF"/>
        <w:spacing w:line="360" w:lineRule="auto"/>
        <w:jc w:val="center"/>
        <w:rPr>
          <w:b/>
          <w:bCs/>
          <w:color w:val="000000"/>
        </w:rPr>
      </w:pPr>
      <w:r>
        <w:rPr>
          <w:b/>
          <w:bCs/>
          <w:noProof/>
          <w:color w:val="000000"/>
        </w:rPr>
        <mc:AlternateContent>
          <mc:Choice Requires="wps">
            <w:drawing>
              <wp:anchor distT="0" distB="0" distL="114300" distR="114300" simplePos="0" relativeHeight="251669504" behindDoc="0" locked="0" layoutInCell="1" allowOverlap="1" wp14:anchorId="466A9F70" wp14:editId="29D42445">
                <wp:simplePos x="0" y="0"/>
                <wp:positionH relativeFrom="margin">
                  <wp:align>center</wp:align>
                </wp:positionH>
                <wp:positionV relativeFrom="paragraph">
                  <wp:posOffset>114300</wp:posOffset>
                </wp:positionV>
                <wp:extent cx="914400" cy="228600"/>
                <wp:effectExtent l="0" t="0" r="14605" b="19050"/>
                <wp:wrapNone/>
                <wp:docPr id="8" name="Cuadro de texto 8"/>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solidFill>
                            <a:prstClr val="black"/>
                          </a:solidFill>
                        </a:ln>
                      </wps:spPr>
                      <wps:txbx>
                        <w:txbxContent>
                          <w:p w14:paraId="28732DC5" w14:textId="46FA2697" w:rsidR="00C30DF6" w:rsidRDefault="00C30DF6">
                            <w:r>
                              <w:t>1m2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6A9F70" id="_x0000_t202" coordsize="21600,21600" o:spt="202" path="m,l,21600r21600,l21600,xe">
                <v:stroke joinstyle="miter"/>
                <v:path gradientshapeok="t" o:connecttype="rect"/>
              </v:shapetype>
              <v:shape id="Cuadro de texto 8" o:spid="_x0000_s1026" type="#_x0000_t202" style="position:absolute;left:0;text-align:left;margin-left:0;margin-top:9pt;width:1in;height:18pt;z-index:25166950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X4TAIAAKUEAAAOAAAAZHJzL2Uyb0RvYy54bWysVFFv2jAQfp+0/2D5fQQY7VpEqBhVp0mo&#10;rdROfTaOA9Ecn2UbEvbr99kJlHZ7mvbinH2fP999d5fZTVtrtlfOV2RyPhoMOVNGUlGZTc5/PN99&#10;uuLMB2EKocmonB+U5zfzjx9mjZ2qMW1JF8oxkBg/bWzOtyHYaZZ5uVW18AOyysBZkqtFwNZtssKJ&#10;Buy1zsbD4WXWkCusI6m8x+lt5+TzxF+WSoaHsvQqMJ1zxBbS6tK6jms2n4npxgm7rWQfhviHKGpR&#10;GTx6oroVQbCdq/6gqivpyFMZBpLqjMqykirlgGxGw3fZPG2FVSkXiOPtSSb//2jl/f7RsarIOQpl&#10;RI0SLXeicMQKxYJqA7GrKFJj/RTYJwt0aL9Si2Ifzz0OY+5t6er4RVYMfsh9OEkMJiZxeD2aTIbw&#10;SLjG46tL2GDPXi9b58M3RTWLRs4dKpiEFfuVDx30CIlvedJVcVdpnTaxa9RSO7YXqLcOKUSQv0Fp&#10;w5qcX36+GCbiN75Ifbq/1kL+7MM7Q4FPG8QcJelSj1Zo122v05qKA2Ry1HWbt/KuAu9K+PAoHNoL&#10;+WNkwgOWUhOCod7ibEvu19/OIx5Vh5ezBu2ac4N54kx/N+iGpCq6O20mF1/GeMGde9bnHrOrlwR9&#10;RhhNK5MZ8UEfzdJR/YK5WsQ34RJG4uWch6O5DN0IYS6lWiwSCP1sRViZJysjdaxHVPO5fRHO9tWM&#10;DXVPx7YW03dF7bDxpqHFLlBZpYpHeTtNe9UxC6ln+rmNw3a+T6jXv8v8NwAAAP//AwBQSwMEFAAG&#10;AAgAAAAhAFvnYITaAAAABgEAAA8AAABkcnMvZG93bnJldi54bWxMj09PwzAMxe9IfIfISNxYClun&#10;qtSd0AQnJMQGEhzTxv0jGqdqsq18e7wTOz3bz3r+udjMblBHmkLvGeF+kYAirr3tuUX4/Hi5y0CF&#10;aNiawTMh/FKATXl9VZjc+hPv6LiPrZIQDrlB6GIcc61D3ZEzYeFHYvEaPzkTpZ1abSdzknA36Ick&#10;WWtnepYLnRlp21H9sz84hLft2qfLas6a5/dXv2ubpf5OvxBvb+anR1CR5vi/DGd8QYdSmCp/YBvU&#10;gCCPRJlmomd3tZKiQkhFdVnoS/zyDwAA//8DAFBLAQItABQABgAIAAAAIQC2gziS/gAAAOEBAAAT&#10;AAAAAAAAAAAAAAAAAAAAAABbQ29udGVudF9UeXBlc10ueG1sUEsBAi0AFAAGAAgAAAAhADj9If/W&#10;AAAAlAEAAAsAAAAAAAAAAAAAAAAALwEAAF9yZWxzLy5yZWxzUEsBAi0AFAAGAAgAAAAhALCo5fhM&#10;AgAApQQAAA4AAAAAAAAAAAAAAAAALgIAAGRycy9lMm9Eb2MueG1sUEsBAi0AFAAGAAgAAAAhAFvn&#10;YITaAAAABgEAAA8AAAAAAAAAAAAAAAAApgQAAGRycy9kb3ducmV2LnhtbFBLBQYAAAAABAAEAPMA&#10;AACtBQAAAAA=&#10;" fillcolor="white [3201]" strokeweight=".5pt">
                <v:textbox>
                  <w:txbxContent>
                    <w:p w14:paraId="28732DC5" w14:textId="46FA2697" w:rsidR="00C30DF6" w:rsidRDefault="00C30DF6">
                      <w:r>
                        <w:t>1m2</w:t>
                      </w:r>
                    </w:p>
                  </w:txbxContent>
                </v:textbox>
                <w10:wrap anchorx="margin"/>
              </v:shape>
            </w:pict>
          </mc:Fallback>
        </mc:AlternateContent>
      </w:r>
    </w:p>
    <w:p w14:paraId="0DF865D1" w14:textId="0C85F6A1" w:rsidR="00C30DF6" w:rsidRDefault="00C30DF6" w:rsidP="00C30DF6">
      <w:pPr>
        <w:pStyle w:val="NormalWeb"/>
        <w:shd w:val="clear" w:color="auto" w:fill="FFFFFF"/>
        <w:spacing w:line="360" w:lineRule="auto"/>
        <w:jc w:val="center"/>
        <w:rPr>
          <w:b/>
          <w:bCs/>
          <w:color w:val="000000"/>
        </w:rPr>
      </w:pPr>
      <w:r>
        <w:rPr>
          <w:b/>
          <w:bCs/>
          <w:noProof/>
          <w:color w:val="000000"/>
        </w:rPr>
        <mc:AlternateContent>
          <mc:Choice Requires="wps">
            <w:drawing>
              <wp:anchor distT="0" distB="0" distL="114300" distR="114300" simplePos="0" relativeHeight="251671552" behindDoc="0" locked="0" layoutInCell="1" allowOverlap="1" wp14:anchorId="3FCCA8BB" wp14:editId="736066F3">
                <wp:simplePos x="0" y="0"/>
                <wp:positionH relativeFrom="margin">
                  <wp:posOffset>4124325</wp:posOffset>
                </wp:positionH>
                <wp:positionV relativeFrom="paragraph">
                  <wp:posOffset>857250</wp:posOffset>
                </wp:positionV>
                <wp:extent cx="914400" cy="228600"/>
                <wp:effectExtent l="0" t="0" r="14605" b="19050"/>
                <wp:wrapNone/>
                <wp:docPr id="13" name="Cuadro de texto 13"/>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solidFill>
                            <a:prstClr val="black"/>
                          </a:solidFill>
                        </a:ln>
                      </wps:spPr>
                      <wps:txbx>
                        <w:txbxContent>
                          <w:p w14:paraId="0F5ADBD7" w14:textId="77777777" w:rsidR="00C30DF6" w:rsidRDefault="00C30DF6" w:rsidP="00C30DF6">
                            <w:r>
                              <w:t>1m2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CCA8BB" id="Cuadro de texto 13" o:spid="_x0000_s1027" type="#_x0000_t202" style="position:absolute;left:0;text-align:left;margin-left:324.75pt;margin-top:67.5pt;width:1in;height:18pt;z-index:25167155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IWTgIAAK4EAAAOAAAAZHJzL2Uyb0RvYy54bWysVMFuGjEQvVfqP1i+lwVCaIpYIkpEVSlK&#10;IpEqZ+P1wqpej2UbdunX99kLhKQ9Vb14x57n55k3Mzu9bWvN9sr5ikzOB70+Z8pIKiqzyfmP5+Wn&#10;G858EKYQmozK+UF5fjv7+GHa2Ika0pZ0oRwDifGTxuZ8G4KdZJmXW1UL3yOrDJwluVoEbN0mK5xo&#10;wF7rbNjvj7OGXGEdSeU9Tu86J58l/rJUMjyWpVeB6ZwjtpBWl9Z1XLPZVEw2TthtJY9hiH+IohaV&#10;waNnqjsRBNu56g+qupKOPJWhJ6nOqCwrqVIOyGbQf5fNaiusSrlAHG/PMvn/Rysf9k+OVQVqd8WZ&#10;ETVqtNiJwhErFAuqDcTggUyN9ROgVxb40H6lFldO5x6HMfu2dHX8Ii8GPwQ/nEUGFZM4/DIYjfrw&#10;SLiGw5sxbLBnr5et8+GboppFI+cONUzSiv29Dx30BIlvedJVsay0TpvYN2qhHdsLVFyHFCLI36C0&#10;YU3Ox1fX/UT8xhepz/fXWsifx/AuUODTBjFHSbrUoxXaddspeZJlTcUBajnq2s5buaxAfy98eBIO&#10;fQYZMDvhEUupCTHR0eJsS+7X384jHuWHl7MGfZtzg8HiTH83aIskLto8bUbXn4d4wV161pces6sX&#10;BJkGmFErkxnxQZ/M0lH9ggGbxzfhEkbi5ZyHk7kI3SxhQKWazxMIjW1FuDcrKyN1LEsU9bl9Ec4e&#10;ixob64FO/S0m72rbYeNNQ/NdoLJKhY8qd5oexcdQpNY5DnCcust9Qr3+Zma/AQAA//8DAFBLAwQU&#10;AAYACAAAACEAb5Ba1OAAAAALAQAADwAAAGRycy9kb3ducmV2LnhtbEyPS0/DMBCE70j8B2srcaNO&#10;CUnbNE6FKjghIfqQ4OjEm4eI11HstuHfs5zguDOfZmfy7WR7ccHRd44ULOYRCKTKmY4aBafjy/0K&#10;hA+ajO4doYJv9LAtbm9ynRl3pT1eDqERHEI+0wraEIZMSl+1aLWfuwGJvdqNVgc+x0aaUV853Pby&#10;IYpSaXVH/KHVA+5arL4OZ6vgbZe6JC6nVf38/ur2TR3Lz+RDqbvZ9LQBEXAKfzD81ufqUHCn0p3J&#10;eNErSB/XCaNsxAmPYmK5jlkpWVkuIpBFLv9vKH4AAAD//wMAUEsBAi0AFAAGAAgAAAAhALaDOJL+&#10;AAAA4QEAABMAAAAAAAAAAAAAAAAAAAAAAFtDb250ZW50X1R5cGVzXS54bWxQSwECLQAUAAYACAAA&#10;ACEAOP0h/9YAAACUAQAACwAAAAAAAAAAAAAAAAAvAQAAX3JlbHMvLnJlbHNQSwECLQAUAAYACAAA&#10;ACEAZhjSFk4CAACuBAAADgAAAAAAAAAAAAAAAAAuAgAAZHJzL2Uyb0RvYy54bWxQSwECLQAUAAYA&#10;CAAAACEAb5Ba1OAAAAALAQAADwAAAAAAAAAAAAAAAACoBAAAZHJzL2Rvd25yZXYueG1sUEsFBgAA&#10;AAAEAAQA8wAAALUFAAAAAA==&#10;" fillcolor="white [3201]" strokeweight=".5pt">
                <v:textbox>
                  <w:txbxContent>
                    <w:p w14:paraId="0F5ADBD7" w14:textId="77777777" w:rsidR="00C30DF6" w:rsidRDefault="00C30DF6" w:rsidP="00C30DF6">
                      <w:r>
                        <w:t>1m2</w:t>
                      </w:r>
                    </w:p>
                  </w:txbxContent>
                </v:textbox>
                <w10:wrap anchorx="margin"/>
              </v:shape>
            </w:pict>
          </mc:Fallback>
        </mc:AlternateContent>
      </w:r>
      <w:r>
        <w:rPr>
          <w:b/>
          <w:bCs/>
          <w:noProof/>
          <w:color w:val="000000"/>
        </w:rPr>
        <mc:AlternateContent>
          <mc:Choice Requires="wps">
            <w:drawing>
              <wp:anchor distT="0" distB="0" distL="114300" distR="114300" simplePos="0" relativeHeight="251675648" behindDoc="0" locked="0" layoutInCell="1" allowOverlap="1" wp14:anchorId="7C3AB46F" wp14:editId="3F7DE565">
                <wp:simplePos x="0" y="0"/>
                <wp:positionH relativeFrom="margin">
                  <wp:posOffset>847725</wp:posOffset>
                </wp:positionH>
                <wp:positionV relativeFrom="paragraph">
                  <wp:posOffset>809625</wp:posOffset>
                </wp:positionV>
                <wp:extent cx="914400" cy="228600"/>
                <wp:effectExtent l="0" t="0" r="14605" b="19050"/>
                <wp:wrapNone/>
                <wp:docPr id="23" name="Cuadro de texto 23"/>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solidFill>
                            <a:prstClr val="black"/>
                          </a:solidFill>
                        </a:ln>
                      </wps:spPr>
                      <wps:txbx>
                        <w:txbxContent>
                          <w:p w14:paraId="7DB972A0" w14:textId="77777777" w:rsidR="00C30DF6" w:rsidRDefault="00C30DF6" w:rsidP="00C30DF6">
                            <w:r>
                              <w:t>1m2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AB46F" id="Cuadro de texto 23" o:spid="_x0000_s1028" type="#_x0000_t202" style="position:absolute;left:0;text-align:left;margin-left:66.75pt;margin-top:63.75pt;width:1in;height:18pt;z-index:25167564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89ATwIAAK4EAAAOAAAAZHJzL2Uyb0RvYy54bWysVMFuGjEQvVfqP1i+lwVCaIpYIkpEVSlK&#10;IpEqZ+P1wqpej2UbdunX99kLhKQ9Vb14x57n55k3Mzu9bWvN9sr5ikzOB70+Z8pIKiqzyfmP5+Wn&#10;G858EKYQmozK+UF5fjv7+GHa2Ika0pZ0oRwDifGTxuZ8G4KdZJmXW1UL3yOrDJwluVoEbN0mK5xo&#10;wF7rbNjvj7OGXGEdSeU9Tu86J58l/rJUMjyWpVeB6ZwjtpBWl9Z1XLPZVEw2TthtJY9hiH+IohaV&#10;waNnqjsRBNu56g+qupKOPJWhJ6nOqCwrqVIOyGbQf5fNaiusSrlAHG/PMvn/Rysf9k+OVUXOh1ec&#10;GVGjRoudKByxQrGg2kAMHsjUWD8BemWBD+1XalHu07nHYcy+LV0dv8iLwQ/BD2eRQcUkDr8MRqM+&#10;PBKu4fBmDBvs2etl63z4pqhm0ci5Qw2TtGJ/70MHPUHiW550VSwrrdMm9o1aaMf2AhXXIYUI8jco&#10;bViT8/HVdT8Rv/FF6vP9tRby5zG8CxT4tEHMUZIu9WiFdt12Sp5kWVNxgFqOurbzVi4r0N8LH56E&#10;Q59BBsxOeMRSakJMdLQ425L79bfziEf54eWsQd/m3GCwONPfDdoiiYs2T5vR9echXnCXnvWlx+zq&#10;BUGmAWbUymRGfNAns3RUv2DA5vFNuISReDnn4WQuQjdLGFCp5vMEQmNbEe7NyspIHcsSRX1uX4Sz&#10;x6LGxnqgU3+Lybvadth409B8F6isUuGjyp2mR/ExFKl1jgMcp+5yn1Cvv5nZbwAAAP//AwBQSwME&#10;FAAGAAgAAAAhALEkC4ndAAAACwEAAA8AAABkcnMvZG93bnJldi54bWxMT8tOwzAQvCPxD9YicaMO&#10;iZJWIU5VVeWEhNqCBEcn3jxEvI5itw1/z/ZUbjM7o9mZYj3bQZxx8r0jBc+LCARS7UxPrYLPj9en&#10;FQgfNBk9OEIFv+hhXd7fFTo37kIHPB9DKziEfK4VdCGMuZS+7tBqv3AjEmuNm6wOTKdWmklfONwO&#10;Mo6iTFrdE3/o9IjbDuuf48kqeN9mLk2qedXs9m/u0DaJ/E6/lHp8mDcvIALO4WaGa32uDiV3qtyJ&#10;jBcD8yRJ2cogXjJgR7y8goovGUuyLOT/DeUfAAAA//8DAFBLAQItABQABgAIAAAAIQC2gziS/gAA&#10;AOEBAAATAAAAAAAAAAAAAAAAAAAAAABbQ29udGVudF9UeXBlc10ueG1sUEsBAi0AFAAGAAgAAAAh&#10;ADj9If/WAAAAlAEAAAsAAAAAAAAAAAAAAAAALwEAAF9yZWxzLy5yZWxzUEsBAi0AFAAGAAgAAAAh&#10;AFOPz0BPAgAArgQAAA4AAAAAAAAAAAAAAAAALgIAAGRycy9lMm9Eb2MueG1sUEsBAi0AFAAGAAgA&#10;AAAhALEkC4ndAAAACwEAAA8AAAAAAAAAAAAAAAAAqQQAAGRycy9kb3ducmV2LnhtbFBLBQYAAAAA&#10;BAAEAPMAAACzBQAAAAA=&#10;" fillcolor="white [3201]" strokeweight=".5pt">
                <v:textbox>
                  <w:txbxContent>
                    <w:p w14:paraId="7DB972A0" w14:textId="77777777" w:rsidR="00C30DF6" w:rsidRDefault="00C30DF6" w:rsidP="00C30DF6">
                      <w:r>
                        <w:t>1m2</w:t>
                      </w:r>
                    </w:p>
                  </w:txbxContent>
                </v:textbox>
                <w10:wrap anchorx="margin"/>
              </v:shape>
            </w:pict>
          </mc:Fallback>
        </mc:AlternateContent>
      </w:r>
      <w:r>
        <w:rPr>
          <w:b/>
          <w:bCs/>
          <w:noProof/>
          <w:color w:val="000000"/>
        </w:rPr>
        <mc:AlternateContent>
          <mc:Choice Requires="wps">
            <w:drawing>
              <wp:anchor distT="0" distB="0" distL="114300" distR="114300" simplePos="0" relativeHeight="251673600" behindDoc="0" locked="0" layoutInCell="1" allowOverlap="1" wp14:anchorId="4546797A" wp14:editId="742BD2FB">
                <wp:simplePos x="0" y="0"/>
                <wp:positionH relativeFrom="margin">
                  <wp:align>center</wp:align>
                </wp:positionH>
                <wp:positionV relativeFrom="paragraph">
                  <wp:posOffset>2103755</wp:posOffset>
                </wp:positionV>
                <wp:extent cx="914400" cy="228600"/>
                <wp:effectExtent l="0" t="0" r="14605" b="19050"/>
                <wp:wrapNone/>
                <wp:docPr id="19" name="Cuadro de texto 19"/>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solidFill>
                            <a:prstClr val="black"/>
                          </a:solidFill>
                        </a:ln>
                      </wps:spPr>
                      <wps:txbx>
                        <w:txbxContent>
                          <w:p w14:paraId="3E53D0C7" w14:textId="77777777" w:rsidR="00C30DF6" w:rsidRDefault="00C30DF6" w:rsidP="00C30DF6">
                            <w:r>
                              <w:t>1m2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46797A" id="Cuadro de texto 19" o:spid="_x0000_s1029" type="#_x0000_t202" style="position:absolute;left:0;text-align:left;margin-left:0;margin-top:165.65pt;width:1in;height:18pt;z-index:25167360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q5TwIAAK4EAAAOAAAAZHJzL2Uyb0RvYy54bWysVMFuGjEQvVfqP1i+lwVC0gSxRJQoVSWU&#10;RCJRzsbrhVW9Hss27NKv77MXCEl7qnrxjj3PzzNvZnZy29aa7ZTzFZmcD3p9zpSRVFRmnfOX5/sv&#10;15z5IEwhNBmV873y/Hb6+dOksWM1pA3pQjkGEuPHjc35JgQ7zjIvN6oWvkdWGThLcrUI2Lp1VjjR&#10;gL3W2bDfv8oacoV1JJX3OL3rnHya+MtSyfBYll4FpnOO2EJaXVpXcc2mEzFeO2E3lTyEIf4hilpU&#10;Bo+eqO5EEGzrqj+o6ko68lSGnqQ6o7KspEo5IJtB/0M2y42wKuUCcbw9yeT/H6182D05VhWo3Q1n&#10;RtSo0XwrCkesUCyoNhCDBzI11o+BXlrgQ/uNWlw5nnscxuzb0tXxi7wY/BB8fxIZVEzi8GYwGvXh&#10;kXANh9dXsMGevV22zofvimoWjZw71DBJK3YLHzroERLf8qSr4r7SOm1i36i5dmwnUHEdUoggf4fS&#10;hjU5v7q47Cfid75Ifbq/0kL+PIR3hgKfNog5StKlHq3Qrtqk5MVRlhUVe6jlqGs7b+V9BfqF8OFJ&#10;OPQZZMDshEcspSbERAeLsw25X387j3iUH17OGvRtzg0GizP9w6Atkrho87QZXX4d4gV37lmde8y2&#10;nhNkGmBGrUxmxAd9NEtH9SsGbBbfhEsYiZdzHo7mPHSzhAGVajZLIDS2FWFhllZG6liWKOpz+yqc&#10;PRQ1NtYDHftbjD/UtsPGm4Zm20BllQofVe40PYiPoUitcxjgOHXn+4R6+81MfwMAAP//AwBQSwME&#10;FAAGAAgAAAAhAGLAmnjeAAAACAEAAA8AAABkcnMvZG93bnJldi54bWxMj81OwzAQhO9IvIO1SNyo&#10;U9yGKsSpUAUnJEQLUnt04s2PiNdR7Lbh7dmeynFnRrPf5OvJ9eKEY+g8aZjPEhBIlbcdNRq+v94e&#10;ViBCNGRN7wk1/GKAdXF7k5vM+jNt8bSLjeASCpnR0MY4ZFKGqkVnwswPSOzVfnQm8jk20o7mzOWu&#10;l49JkkpnOuIPrRlw02L1szs6DR+b1C9VOa3q1893v21qJQ/Lvdb3d9PLM4iIU7yG4YLP6FAwU+mP&#10;ZIPoNfCQqEGpuQJxsRcLVkpW0icFssjl/wHFHwAAAP//AwBQSwECLQAUAAYACAAAACEAtoM4kv4A&#10;AADhAQAAEwAAAAAAAAAAAAAAAAAAAAAAW0NvbnRlbnRfVHlwZXNdLnhtbFBLAQItABQABgAIAAAA&#10;IQA4/SH/1gAAAJQBAAALAAAAAAAAAAAAAAAAAC8BAABfcmVscy8ucmVsc1BLAQItABQABgAIAAAA&#10;IQCOtoq5TwIAAK4EAAAOAAAAAAAAAAAAAAAAAC4CAABkcnMvZTJvRG9jLnhtbFBLAQItABQABgAI&#10;AAAAIQBiwJp43gAAAAgBAAAPAAAAAAAAAAAAAAAAAKkEAABkcnMvZG93bnJldi54bWxQSwUGAAAA&#10;AAQABADzAAAAtAUAAAAA&#10;" fillcolor="white [3201]" strokeweight=".5pt">
                <v:textbox>
                  <w:txbxContent>
                    <w:p w14:paraId="3E53D0C7" w14:textId="77777777" w:rsidR="00C30DF6" w:rsidRDefault="00C30DF6" w:rsidP="00C30DF6">
                      <w:r>
                        <w:t>1m2</w:t>
                      </w:r>
                    </w:p>
                  </w:txbxContent>
                </v:textbox>
                <w10:wrap anchorx="margin"/>
              </v:shape>
            </w:pict>
          </mc:Fallback>
        </mc:AlternateContent>
      </w:r>
      <w:r>
        <w:rPr>
          <w:noProof/>
        </w:rPr>
        <w:drawing>
          <wp:inline distT="0" distB="0" distL="0" distR="0" wp14:anchorId="746A4776" wp14:editId="0DB9E45A">
            <wp:extent cx="2695575" cy="20097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5994" t="13066" r="5418" b="25087"/>
                    <a:stretch/>
                  </pic:blipFill>
                  <pic:spPr bwMode="auto">
                    <a:xfrm>
                      <a:off x="0" y="0"/>
                      <a:ext cx="2695575" cy="2009775"/>
                    </a:xfrm>
                    <a:prstGeom prst="rect">
                      <a:avLst/>
                    </a:prstGeom>
                    <a:noFill/>
                    <a:ln>
                      <a:noFill/>
                    </a:ln>
                    <a:extLst>
                      <a:ext uri="{53640926-AAD7-44D8-BBD7-CCE9431645EC}">
                        <a14:shadowObscured xmlns:a14="http://schemas.microsoft.com/office/drawing/2010/main"/>
                      </a:ext>
                    </a:extLst>
                  </pic:spPr>
                </pic:pic>
              </a:graphicData>
            </a:graphic>
          </wp:inline>
        </w:drawing>
      </w:r>
    </w:p>
    <w:p w14:paraId="35AD9706" w14:textId="77777777" w:rsidR="00C30DF6" w:rsidRDefault="00C30DF6" w:rsidP="00036E91">
      <w:pPr>
        <w:pStyle w:val="NormalWeb"/>
        <w:shd w:val="clear" w:color="auto" w:fill="FFFFFF"/>
        <w:spacing w:line="360" w:lineRule="auto"/>
        <w:jc w:val="both"/>
        <w:rPr>
          <w:b/>
          <w:bCs/>
          <w:color w:val="000000"/>
        </w:rPr>
      </w:pPr>
    </w:p>
    <w:p w14:paraId="6502A607" w14:textId="0A533890" w:rsidR="00036E91" w:rsidRDefault="000228C8" w:rsidP="00036E91">
      <w:pPr>
        <w:pStyle w:val="NormalWeb"/>
        <w:shd w:val="clear" w:color="auto" w:fill="FFFFFF"/>
        <w:spacing w:line="360" w:lineRule="auto"/>
        <w:jc w:val="both"/>
        <w:rPr>
          <w:color w:val="000000"/>
        </w:rPr>
      </w:pPr>
      <w:r w:rsidRPr="00036E91">
        <w:rPr>
          <w:color w:val="000000"/>
        </w:rPr>
        <w:t xml:space="preserve">La determinación del volumen se realizo </w:t>
      </w:r>
      <w:r w:rsidR="00036E91" w:rsidRPr="00036E91">
        <w:rPr>
          <w:color w:val="000000"/>
        </w:rPr>
        <w:t>a media mañana para evitar el roció que moja el forraje, se utilizó un cuadro de</w:t>
      </w:r>
      <w:r w:rsidR="00036E91">
        <w:rPr>
          <w:color w:val="000000"/>
        </w:rPr>
        <w:t xml:space="preserve"> madera de un </w:t>
      </w:r>
      <w:r w:rsidR="00036E91" w:rsidRPr="00036E91">
        <w:rPr>
          <w:color w:val="000000"/>
        </w:rPr>
        <w:t>1m2 se cortó la pastura con una navaja</w:t>
      </w:r>
      <w:r w:rsidR="00036E91">
        <w:rPr>
          <w:color w:val="000000"/>
        </w:rPr>
        <w:t xml:space="preserve">. </w:t>
      </w:r>
    </w:p>
    <w:p w14:paraId="6DA6BF44" w14:textId="77777777" w:rsidR="00C30DF6" w:rsidRDefault="00C30DF6" w:rsidP="00036E91">
      <w:pPr>
        <w:pStyle w:val="NormalWeb"/>
        <w:shd w:val="clear" w:color="auto" w:fill="FFFFFF"/>
        <w:spacing w:line="360" w:lineRule="auto"/>
        <w:jc w:val="both"/>
        <w:rPr>
          <w:color w:val="000000"/>
        </w:rPr>
      </w:pPr>
    </w:p>
    <w:p w14:paraId="49BE3724" w14:textId="5F87892F" w:rsidR="007374DE" w:rsidRDefault="00036E91" w:rsidP="00036E91">
      <w:pPr>
        <w:pStyle w:val="NormalWeb"/>
        <w:shd w:val="clear" w:color="auto" w:fill="FFFFFF"/>
        <w:spacing w:line="360" w:lineRule="auto"/>
        <w:jc w:val="both"/>
        <w:rPr>
          <w:color w:val="000000"/>
        </w:rPr>
      </w:pPr>
      <w:r>
        <w:rPr>
          <w:color w:val="000000"/>
        </w:rPr>
        <w:lastRenderedPageBreak/>
        <w:t>Se tomaron los siguientes datos.</w:t>
      </w:r>
    </w:p>
    <w:p w14:paraId="68925393" w14:textId="6A3FBD81" w:rsidR="00036E91" w:rsidRDefault="00036E91" w:rsidP="00FC7A2B">
      <w:pPr>
        <w:pStyle w:val="NormalWeb"/>
        <w:numPr>
          <w:ilvl w:val="0"/>
          <w:numId w:val="10"/>
        </w:numPr>
        <w:shd w:val="clear" w:color="auto" w:fill="FFFFFF"/>
        <w:spacing w:line="360" w:lineRule="auto"/>
        <w:jc w:val="both"/>
        <w:rPr>
          <w:color w:val="000000"/>
        </w:rPr>
      </w:pPr>
      <w:r>
        <w:rPr>
          <w:color w:val="000000"/>
        </w:rPr>
        <w:t>Peso fresco del forraje del cuadro: 1</w:t>
      </w:r>
      <w:r w:rsidR="00D566ED">
        <w:rPr>
          <w:color w:val="000000"/>
        </w:rPr>
        <w:t>.</w:t>
      </w:r>
      <w:r>
        <w:rPr>
          <w:color w:val="000000"/>
        </w:rPr>
        <w:t>000 Gramos</w:t>
      </w:r>
    </w:p>
    <w:p w14:paraId="0711E2B7" w14:textId="77777777" w:rsidR="00D566ED" w:rsidRDefault="00036E91" w:rsidP="00FC7A2B">
      <w:pPr>
        <w:pStyle w:val="NormalWeb"/>
        <w:numPr>
          <w:ilvl w:val="0"/>
          <w:numId w:val="10"/>
        </w:numPr>
        <w:shd w:val="clear" w:color="auto" w:fill="FFFFFF"/>
        <w:spacing w:line="360" w:lineRule="auto"/>
        <w:jc w:val="both"/>
        <w:rPr>
          <w:color w:val="000000"/>
        </w:rPr>
      </w:pPr>
      <w:r>
        <w:rPr>
          <w:color w:val="000000"/>
        </w:rPr>
        <w:t>Con una hectárea de: 10.000 m2</w:t>
      </w:r>
      <w:r w:rsidR="00D566ED">
        <w:rPr>
          <w:color w:val="000000"/>
        </w:rPr>
        <w:t>.</w:t>
      </w:r>
    </w:p>
    <w:p w14:paraId="1FB46555" w14:textId="5C81E71F" w:rsidR="00036E91" w:rsidRPr="00BD2D39" w:rsidRDefault="00D566ED" w:rsidP="00FC7A2B">
      <w:pPr>
        <w:pStyle w:val="NormalWeb"/>
        <w:numPr>
          <w:ilvl w:val="0"/>
          <w:numId w:val="10"/>
        </w:numPr>
        <w:shd w:val="clear" w:color="auto" w:fill="FFFFFF"/>
        <w:spacing w:line="360" w:lineRule="auto"/>
        <w:jc w:val="both"/>
        <w:rPr>
          <w:color w:val="000000"/>
        </w:rPr>
      </w:pPr>
      <w:r>
        <w:rPr>
          <w:color w:val="000000"/>
        </w:rPr>
        <w:t xml:space="preserve">Entonces realizamos la </w:t>
      </w:r>
      <w:r w:rsidR="00BD2D39">
        <w:rPr>
          <w:color w:val="000000"/>
        </w:rPr>
        <w:t>siguiente</w:t>
      </w:r>
      <w:r>
        <w:rPr>
          <w:color w:val="000000"/>
        </w:rPr>
        <w:t xml:space="preserve"> operación: (10.000m2 x 1.000 g</w:t>
      </w:r>
      <w:r w:rsidRPr="00BD2D39">
        <w:rPr>
          <w:color w:val="000000" w:themeColor="text1"/>
        </w:rPr>
        <w:t xml:space="preserve"> </w:t>
      </w:r>
      <w:r w:rsidR="00BD2D39" w:rsidRPr="00BD2D39">
        <w:rPr>
          <w:b/>
          <w:bCs/>
          <w:color w:val="000000" w:themeColor="text1"/>
          <w:shd w:val="clear" w:color="auto" w:fill="FFFFFF"/>
        </w:rPr>
        <w:t>÷</w:t>
      </w:r>
      <w:r w:rsidR="00BD2D39">
        <w:rPr>
          <w:b/>
          <w:bCs/>
          <w:color w:val="000000" w:themeColor="text1"/>
          <w:shd w:val="clear" w:color="auto" w:fill="FFFFFF"/>
        </w:rPr>
        <w:t xml:space="preserve"> </w:t>
      </w:r>
      <w:r w:rsidR="00BD2D39" w:rsidRPr="00BD2D39">
        <w:rPr>
          <w:color w:val="000000" w:themeColor="text1"/>
          <w:shd w:val="clear" w:color="auto" w:fill="FFFFFF"/>
        </w:rPr>
        <w:t>1 m2</w:t>
      </w:r>
      <w:r w:rsidR="00BD2D39">
        <w:rPr>
          <w:color w:val="000000" w:themeColor="text1"/>
          <w:shd w:val="clear" w:color="auto" w:fill="FFFFFF"/>
        </w:rPr>
        <w:t>) = 10.000.000 g.</w:t>
      </w:r>
    </w:p>
    <w:p w14:paraId="027472CC" w14:textId="0EE51998" w:rsidR="00036E91" w:rsidRPr="00C30DF6" w:rsidRDefault="00BD2D39" w:rsidP="00036E91">
      <w:pPr>
        <w:pStyle w:val="NormalWeb"/>
        <w:numPr>
          <w:ilvl w:val="0"/>
          <w:numId w:val="10"/>
        </w:numPr>
        <w:shd w:val="clear" w:color="auto" w:fill="FFFFFF"/>
        <w:spacing w:line="360" w:lineRule="auto"/>
        <w:jc w:val="both"/>
        <w:rPr>
          <w:color w:val="000000"/>
        </w:rPr>
      </w:pPr>
      <w:r>
        <w:rPr>
          <w:color w:val="000000" w:themeColor="text1"/>
          <w:shd w:val="clear" w:color="auto" w:fill="FFFFFF"/>
        </w:rPr>
        <w:t>Trasformamos y el resultado se interpreta en kilogramos (kg), de igual manera procedemos a sacar el diferencial de materia seca con el porcentaje de humedad</w:t>
      </w:r>
      <w:r w:rsidR="00B57A31">
        <w:rPr>
          <w:color w:val="000000" w:themeColor="text1"/>
          <w:shd w:val="clear" w:color="auto" w:fill="FFFFFF"/>
        </w:rPr>
        <w:t xml:space="preserve">, (10.000 kg x 81,77% de humedad): </w:t>
      </w:r>
      <w:r w:rsidR="00B57A31" w:rsidRPr="00B57A31">
        <w:rPr>
          <w:b/>
          <w:bCs/>
          <w:color w:val="000000" w:themeColor="text1"/>
          <w:shd w:val="clear" w:color="auto" w:fill="FFFFFF"/>
        </w:rPr>
        <w:t>8.177kg MS/ha.</w:t>
      </w:r>
    </w:p>
    <w:p w14:paraId="37861AA9" w14:textId="544A1F69" w:rsidR="00151DB6" w:rsidRPr="00144614" w:rsidRDefault="00144614" w:rsidP="00FC7A2B">
      <w:pPr>
        <w:pStyle w:val="Prrafodelista"/>
        <w:numPr>
          <w:ilvl w:val="1"/>
          <w:numId w:val="31"/>
        </w:numPr>
        <w:jc w:val="both"/>
        <w:rPr>
          <w:rFonts w:ascii="Times New Roman" w:hAnsi="Times New Roman" w:cs="Times New Roman"/>
          <w:b/>
          <w:bCs/>
          <w:sz w:val="24"/>
          <w:szCs w:val="24"/>
        </w:rPr>
      </w:pPr>
      <w:bookmarkStart w:id="148" w:name="_Toc87289047"/>
      <w:r>
        <w:rPr>
          <w:rFonts w:ascii="Times New Roman" w:hAnsi="Times New Roman" w:cs="Times New Roman"/>
          <w:b/>
          <w:bCs/>
          <w:sz w:val="24"/>
          <w:szCs w:val="24"/>
        </w:rPr>
        <w:t xml:space="preserve"> </w:t>
      </w:r>
      <w:r w:rsidR="00151DB6" w:rsidRPr="00144614">
        <w:rPr>
          <w:rFonts w:ascii="Times New Roman" w:hAnsi="Times New Roman" w:cs="Times New Roman"/>
          <w:b/>
          <w:bCs/>
          <w:sz w:val="24"/>
          <w:szCs w:val="24"/>
        </w:rPr>
        <w:t>HECES BOVINAS</w:t>
      </w:r>
      <w:bookmarkEnd w:id="148"/>
      <w:r w:rsidR="00151DB6" w:rsidRPr="00144614">
        <w:rPr>
          <w:rFonts w:ascii="Times New Roman" w:hAnsi="Times New Roman" w:cs="Times New Roman"/>
          <w:b/>
          <w:bCs/>
          <w:sz w:val="24"/>
          <w:szCs w:val="24"/>
        </w:rPr>
        <w:t xml:space="preserve"> </w:t>
      </w:r>
    </w:p>
    <w:p w14:paraId="19E2E3DC" w14:textId="547D580F" w:rsidR="005508A1" w:rsidRPr="005A0DDC" w:rsidRDefault="007018DB" w:rsidP="00FA6DE8">
      <w:pPr>
        <w:jc w:val="both"/>
        <w:rPr>
          <w:rFonts w:ascii="Times New Roman" w:hAnsi="Times New Roman" w:cs="Times New Roman"/>
          <w:b/>
          <w:bCs/>
          <w:sz w:val="24"/>
          <w:szCs w:val="24"/>
        </w:rPr>
      </w:pPr>
      <w:bookmarkStart w:id="149" w:name="_Toc94885927"/>
      <w:r w:rsidRPr="005A0DDC">
        <w:rPr>
          <w:rFonts w:ascii="Times New Roman" w:hAnsi="Times New Roman" w:cs="Times New Roman"/>
          <w:b/>
          <w:bCs/>
          <w:sz w:val="24"/>
          <w:szCs w:val="24"/>
        </w:rPr>
        <w:t>Tabla 24.</w:t>
      </w:r>
      <w:bookmarkEnd w:id="149"/>
      <w:r w:rsidRPr="005A0DDC">
        <w:rPr>
          <w:rFonts w:ascii="Times New Roman" w:hAnsi="Times New Roman" w:cs="Times New Roman"/>
          <w:b/>
          <w:bCs/>
          <w:sz w:val="24"/>
          <w:szCs w:val="24"/>
        </w:rPr>
        <w:t xml:space="preserve"> </w:t>
      </w:r>
    </w:p>
    <w:p w14:paraId="0E19ACD7" w14:textId="5A6A3AE1" w:rsidR="00055BB7" w:rsidRPr="005A0DDC" w:rsidRDefault="00055BB7" w:rsidP="00FA6DE8">
      <w:pPr>
        <w:jc w:val="both"/>
        <w:rPr>
          <w:rFonts w:ascii="Times New Roman" w:hAnsi="Times New Roman" w:cs="Times New Roman"/>
          <w:i/>
          <w:iCs/>
          <w:sz w:val="24"/>
          <w:szCs w:val="24"/>
        </w:rPr>
      </w:pPr>
      <w:bookmarkStart w:id="150" w:name="_Toc94885928"/>
      <w:r w:rsidRPr="005A0DDC">
        <w:rPr>
          <w:rFonts w:ascii="Times New Roman" w:hAnsi="Times New Roman" w:cs="Times New Roman"/>
          <w:i/>
          <w:iCs/>
          <w:sz w:val="24"/>
          <w:szCs w:val="24"/>
        </w:rPr>
        <w:t>Rangos referenciales de las heces bovinas/ Valores que se obtuvieron en la</w:t>
      </w:r>
      <w:r w:rsidR="00942384" w:rsidRPr="005A0DDC">
        <w:rPr>
          <w:rFonts w:ascii="Times New Roman" w:hAnsi="Times New Roman" w:cs="Times New Roman"/>
          <w:i/>
          <w:iCs/>
          <w:sz w:val="24"/>
          <w:szCs w:val="24"/>
        </w:rPr>
        <w:t>s</w:t>
      </w:r>
      <w:r w:rsidRPr="005A0DDC">
        <w:rPr>
          <w:rFonts w:ascii="Times New Roman" w:hAnsi="Times New Roman" w:cs="Times New Roman"/>
          <w:i/>
          <w:iCs/>
          <w:sz w:val="24"/>
          <w:szCs w:val="24"/>
        </w:rPr>
        <w:t xml:space="preserve"> heces bovinas</w:t>
      </w:r>
      <w:r w:rsidR="00942384" w:rsidRPr="005A0DDC">
        <w:rPr>
          <w:rFonts w:ascii="Times New Roman" w:hAnsi="Times New Roman" w:cs="Times New Roman"/>
          <w:i/>
          <w:iCs/>
          <w:sz w:val="24"/>
          <w:szCs w:val="24"/>
        </w:rPr>
        <w:t xml:space="preserve"> de la </w:t>
      </w:r>
      <w:r w:rsidR="00741E34">
        <w:rPr>
          <w:rFonts w:ascii="Times New Roman" w:hAnsi="Times New Roman" w:cs="Times New Roman"/>
          <w:i/>
          <w:iCs/>
          <w:sz w:val="24"/>
          <w:szCs w:val="24"/>
        </w:rPr>
        <w:t>G</w:t>
      </w:r>
      <w:r w:rsidR="00942384" w:rsidRPr="005A0DDC">
        <w:rPr>
          <w:rFonts w:ascii="Times New Roman" w:hAnsi="Times New Roman" w:cs="Times New Roman"/>
          <w:i/>
          <w:iCs/>
          <w:sz w:val="24"/>
          <w:szCs w:val="24"/>
        </w:rPr>
        <w:t>ranja Laguacoto II de la Universidad Estatal de Bolívar.</w:t>
      </w:r>
      <w:bookmarkEnd w:id="150"/>
      <w:r w:rsidR="00942384" w:rsidRPr="005A0DDC">
        <w:rPr>
          <w:rFonts w:ascii="Times New Roman" w:hAnsi="Times New Roman" w:cs="Times New Roman"/>
          <w:i/>
          <w:iCs/>
          <w:sz w:val="24"/>
          <w:szCs w:val="24"/>
        </w:rPr>
        <w:t xml:space="preserve"> </w:t>
      </w:r>
    </w:p>
    <w:tbl>
      <w:tblPr>
        <w:tblStyle w:val="Tablaconcuadrcula1"/>
        <w:tblW w:w="7479" w:type="dxa"/>
        <w:tblInd w:w="-113" w:type="dxa"/>
        <w:tblLook w:val="04A0" w:firstRow="1" w:lastRow="0" w:firstColumn="1" w:lastColumn="0" w:noHBand="0" w:noVBand="1"/>
      </w:tblPr>
      <w:tblGrid>
        <w:gridCol w:w="1668"/>
        <w:gridCol w:w="2409"/>
        <w:gridCol w:w="2410"/>
        <w:gridCol w:w="992"/>
      </w:tblGrid>
      <w:tr w:rsidR="00055BB7" w14:paraId="6BD07413" w14:textId="77777777" w:rsidTr="001A4F39">
        <w:tc>
          <w:tcPr>
            <w:tcW w:w="1668" w:type="dxa"/>
          </w:tcPr>
          <w:p w14:paraId="07C8E6B5" w14:textId="675A7709" w:rsidR="00055BB7" w:rsidRPr="00193AAA" w:rsidRDefault="00193AAA" w:rsidP="000232DA">
            <w:pPr>
              <w:rPr>
                <w:rFonts w:ascii="Times New Roman" w:hAnsi="Times New Roman" w:cs="Times New Roman"/>
                <w:b/>
                <w:bCs/>
                <w:sz w:val="24"/>
                <w:szCs w:val="24"/>
              </w:rPr>
            </w:pPr>
            <w:r>
              <w:rPr>
                <w:rFonts w:ascii="Times New Roman" w:hAnsi="Times New Roman" w:cs="Times New Roman"/>
                <w:b/>
                <w:bCs/>
                <w:sz w:val="24"/>
                <w:szCs w:val="24"/>
              </w:rPr>
              <w:t>P</w:t>
            </w:r>
            <w:r w:rsidRPr="00193AAA">
              <w:rPr>
                <w:rFonts w:ascii="Times New Roman" w:hAnsi="Times New Roman" w:cs="Times New Roman"/>
                <w:b/>
                <w:bCs/>
                <w:sz w:val="24"/>
                <w:szCs w:val="24"/>
              </w:rPr>
              <w:t>arámetros</w:t>
            </w:r>
          </w:p>
        </w:tc>
        <w:tc>
          <w:tcPr>
            <w:tcW w:w="2409" w:type="dxa"/>
          </w:tcPr>
          <w:p w14:paraId="41475F22" w14:textId="46711A08" w:rsidR="00055BB7" w:rsidRPr="00193AAA" w:rsidRDefault="00193AAA" w:rsidP="000232DA">
            <w:pPr>
              <w:rPr>
                <w:rFonts w:ascii="Times New Roman" w:hAnsi="Times New Roman" w:cs="Times New Roman"/>
                <w:b/>
                <w:bCs/>
                <w:sz w:val="24"/>
                <w:szCs w:val="24"/>
              </w:rPr>
            </w:pPr>
            <w:r>
              <w:rPr>
                <w:rFonts w:ascii="Times New Roman" w:hAnsi="Times New Roman" w:cs="Times New Roman"/>
                <w:b/>
                <w:bCs/>
                <w:sz w:val="24"/>
                <w:szCs w:val="24"/>
              </w:rPr>
              <w:t>R</w:t>
            </w:r>
            <w:r w:rsidRPr="00193AAA">
              <w:rPr>
                <w:rFonts w:ascii="Times New Roman" w:hAnsi="Times New Roman" w:cs="Times New Roman"/>
                <w:b/>
                <w:bCs/>
                <w:sz w:val="24"/>
                <w:szCs w:val="24"/>
              </w:rPr>
              <w:t>angos referenciales</w:t>
            </w:r>
          </w:p>
        </w:tc>
        <w:tc>
          <w:tcPr>
            <w:tcW w:w="2410" w:type="dxa"/>
          </w:tcPr>
          <w:p w14:paraId="6A1969B9" w14:textId="37875407" w:rsidR="00055BB7" w:rsidRPr="00193AAA" w:rsidRDefault="00193AAA" w:rsidP="000232DA">
            <w:pPr>
              <w:rPr>
                <w:rFonts w:ascii="Times New Roman" w:hAnsi="Times New Roman" w:cs="Times New Roman"/>
                <w:b/>
                <w:bCs/>
                <w:sz w:val="24"/>
                <w:szCs w:val="24"/>
              </w:rPr>
            </w:pPr>
            <w:r>
              <w:rPr>
                <w:rFonts w:ascii="Times New Roman" w:hAnsi="Times New Roman" w:cs="Times New Roman"/>
                <w:b/>
                <w:bCs/>
                <w:sz w:val="24"/>
                <w:szCs w:val="24"/>
              </w:rPr>
              <w:t>V</w:t>
            </w:r>
            <w:r w:rsidRPr="00193AAA">
              <w:rPr>
                <w:rFonts w:ascii="Times New Roman" w:hAnsi="Times New Roman" w:cs="Times New Roman"/>
                <w:b/>
                <w:bCs/>
                <w:sz w:val="24"/>
                <w:szCs w:val="24"/>
              </w:rPr>
              <w:t>alores obtenidos</w:t>
            </w:r>
          </w:p>
        </w:tc>
        <w:tc>
          <w:tcPr>
            <w:tcW w:w="992" w:type="dxa"/>
          </w:tcPr>
          <w:p w14:paraId="6BF9DE42" w14:textId="2DE17FA7" w:rsidR="00055BB7" w:rsidRPr="00193AAA" w:rsidRDefault="00193AAA" w:rsidP="000232DA">
            <w:pPr>
              <w:rPr>
                <w:rFonts w:ascii="Times New Roman" w:hAnsi="Times New Roman" w:cs="Times New Roman"/>
                <w:b/>
                <w:bCs/>
                <w:sz w:val="24"/>
                <w:szCs w:val="24"/>
              </w:rPr>
            </w:pPr>
            <w:r>
              <w:rPr>
                <w:rFonts w:ascii="Times New Roman" w:hAnsi="Times New Roman" w:cs="Times New Roman"/>
                <w:b/>
                <w:bCs/>
                <w:sz w:val="24"/>
                <w:szCs w:val="24"/>
              </w:rPr>
              <w:t>U</w:t>
            </w:r>
            <w:r w:rsidRPr="00193AAA">
              <w:rPr>
                <w:rFonts w:ascii="Times New Roman" w:hAnsi="Times New Roman" w:cs="Times New Roman"/>
                <w:b/>
                <w:bCs/>
                <w:sz w:val="24"/>
                <w:szCs w:val="24"/>
              </w:rPr>
              <w:t>nidad</w:t>
            </w:r>
          </w:p>
        </w:tc>
      </w:tr>
      <w:tr w:rsidR="00055BB7" w14:paraId="019EE066" w14:textId="77777777" w:rsidTr="001A4F39">
        <w:tc>
          <w:tcPr>
            <w:tcW w:w="1668" w:type="dxa"/>
          </w:tcPr>
          <w:p w14:paraId="3701DE89" w14:textId="01C536E5" w:rsidR="00055BB7" w:rsidRPr="00193AAA" w:rsidRDefault="00CE4B5E" w:rsidP="000232DA">
            <w:pPr>
              <w:rPr>
                <w:rFonts w:ascii="Times New Roman" w:hAnsi="Times New Roman" w:cs="Times New Roman"/>
                <w:sz w:val="24"/>
                <w:szCs w:val="24"/>
              </w:rPr>
            </w:pPr>
            <w:r>
              <w:rPr>
                <w:rFonts w:ascii="Times New Roman" w:hAnsi="Times New Roman" w:cs="Times New Roman"/>
                <w:sz w:val="24"/>
                <w:szCs w:val="24"/>
              </w:rPr>
              <w:t>p</w:t>
            </w:r>
            <w:r w:rsidR="00055BB7" w:rsidRPr="00193AAA">
              <w:rPr>
                <w:rFonts w:ascii="Times New Roman" w:hAnsi="Times New Roman" w:cs="Times New Roman"/>
                <w:sz w:val="24"/>
                <w:szCs w:val="24"/>
              </w:rPr>
              <w:t>H</w:t>
            </w:r>
          </w:p>
        </w:tc>
        <w:tc>
          <w:tcPr>
            <w:tcW w:w="2409" w:type="dxa"/>
          </w:tcPr>
          <w:p w14:paraId="5DC2FB52" w14:textId="5A18B2DE" w:rsidR="00055BB7" w:rsidRPr="00193AAA" w:rsidRDefault="00055BB7" w:rsidP="000232DA">
            <w:pPr>
              <w:rPr>
                <w:rFonts w:ascii="Times New Roman" w:hAnsi="Times New Roman" w:cs="Times New Roman"/>
                <w:sz w:val="24"/>
                <w:szCs w:val="24"/>
              </w:rPr>
            </w:pPr>
            <w:r w:rsidRPr="00193AAA">
              <w:rPr>
                <w:rFonts w:ascii="Times New Roman" w:hAnsi="Times New Roman" w:cs="Times New Roman"/>
                <w:sz w:val="24"/>
                <w:szCs w:val="24"/>
              </w:rPr>
              <w:t>6,8 a 7,1</w:t>
            </w:r>
            <w:r w:rsidR="00942384">
              <w:rPr>
                <w:rFonts w:ascii="Times New Roman" w:hAnsi="Times New Roman" w:cs="Times New Roman"/>
                <w:sz w:val="24"/>
                <w:szCs w:val="24"/>
              </w:rPr>
              <w:t xml:space="preserve"> %</w:t>
            </w:r>
          </w:p>
        </w:tc>
        <w:tc>
          <w:tcPr>
            <w:tcW w:w="2410" w:type="dxa"/>
          </w:tcPr>
          <w:p w14:paraId="1C30528E" w14:textId="77777777" w:rsidR="00055BB7" w:rsidRPr="00193AAA" w:rsidRDefault="00055BB7" w:rsidP="000232DA">
            <w:pPr>
              <w:rPr>
                <w:rFonts w:ascii="Times New Roman" w:hAnsi="Times New Roman" w:cs="Times New Roman"/>
                <w:b/>
                <w:bCs/>
                <w:sz w:val="24"/>
                <w:szCs w:val="24"/>
              </w:rPr>
            </w:pPr>
            <w:r w:rsidRPr="00193AAA">
              <w:rPr>
                <w:rFonts w:ascii="Times New Roman" w:hAnsi="Times New Roman" w:cs="Times New Roman"/>
                <w:b/>
                <w:bCs/>
                <w:sz w:val="24"/>
                <w:szCs w:val="24"/>
              </w:rPr>
              <w:t>3,4</w:t>
            </w:r>
          </w:p>
        </w:tc>
        <w:tc>
          <w:tcPr>
            <w:tcW w:w="992" w:type="dxa"/>
          </w:tcPr>
          <w:p w14:paraId="04DBDC4B" w14:textId="77777777" w:rsidR="00055BB7" w:rsidRPr="00193AAA" w:rsidRDefault="00055BB7" w:rsidP="000232DA">
            <w:pPr>
              <w:rPr>
                <w:rFonts w:ascii="Times New Roman" w:hAnsi="Times New Roman" w:cs="Times New Roman"/>
                <w:sz w:val="24"/>
                <w:szCs w:val="24"/>
              </w:rPr>
            </w:pPr>
            <w:r w:rsidRPr="00193AAA">
              <w:rPr>
                <w:rFonts w:ascii="Times New Roman" w:hAnsi="Times New Roman" w:cs="Times New Roman"/>
                <w:sz w:val="24"/>
                <w:szCs w:val="24"/>
              </w:rPr>
              <w:t>%</w:t>
            </w:r>
          </w:p>
        </w:tc>
      </w:tr>
      <w:tr w:rsidR="00055BB7" w:rsidRPr="001E52A3" w14:paraId="49EC3FF6" w14:textId="77777777" w:rsidTr="001A4F39">
        <w:tc>
          <w:tcPr>
            <w:tcW w:w="1668" w:type="dxa"/>
          </w:tcPr>
          <w:p w14:paraId="4713508B" w14:textId="77777777" w:rsidR="00055BB7" w:rsidRPr="00193AAA" w:rsidRDefault="00055BB7" w:rsidP="000232DA">
            <w:pPr>
              <w:rPr>
                <w:rFonts w:ascii="Times New Roman" w:hAnsi="Times New Roman" w:cs="Times New Roman"/>
                <w:sz w:val="24"/>
                <w:szCs w:val="24"/>
              </w:rPr>
            </w:pPr>
            <w:r w:rsidRPr="00193AAA">
              <w:rPr>
                <w:rFonts w:ascii="Times New Roman" w:hAnsi="Times New Roman" w:cs="Times New Roman"/>
                <w:sz w:val="24"/>
                <w:szCs w:val="24"/>
              </w:rPr>
              <w:t>N</w:t>
            </w:r>
          </w:p>
        </w:tc>
        <w:tc>
          <w:tcPr>
            <w:tcW w:w="2409" w:type="dxa"/>
          </w:tcPr>
          <w:p w14:paraId="4B05B3C5" w14:textId="19BD999C" w:rsidR="00055BB7" w:rsidRPr="00193AAA" w:rsidRDefault="00055BB7" w:rsidP="000232DA">
            <w:pPr>
              <w:rPr>
                <w:rFonts w:ascii="Times New Roman" w:hAnsi="Times New Roman" w:cs="Times New Roman"/>
                <w:sz w:val="24"/>
                <w:szCs w:val="24"/>
              </w:rPr>
            </w:pPr>
            <w:r w:rsidRPr="00193AAA">
              <w:rPr>
                <w:rFonts w:ascii="Times New Roman" w:hAnsi="Times New Roman" w:cs="Times New Roman"/>
                <w:sz w:val="24"/>
                <w:szCs w:val="24"/>
              </w:rPr>
              <w:t>1,51</w:t>
            </w:r>
            <w:r w:rsidR="00942384">
              <w:rPr>
                <w:rFonts w:ascii="Times New Roman" w:hAnsi="Times New Roman" w:cs="Times New Roman"/>
                <w:sz w:val="24"/>
                <w:szCs w:val="24"/>
              </w:rPr>
              <w:t xml:space="preserve"> %</w:t>
            </w:r>
          </w:p>
        </w:tc>
        <w:tc>
          <w:tcPr>
            <w:tcW w:w="2410" w:type="dxa"/>
          </w:tcPr>
          <w:p w14:paraId="34CE789D" w14:textId="064D3950" w:rsidR="00055BB7" w:rsidRPr="00193AAA" w:rsidRDefault="00055BB7" w:rsidP="000232DA">
            <w:pPr>
              <w:rPr>
                <w:rFonts w:ascii="Times New Roman" w:hAnsi="Times New Roman" w:cs="Times New Roman"/>
                <w:sz w:val="24"/>
                <w:szCs w:val="24"/>
              </w:rPr>
            </w:pPr>
            <w:r w:rsidRPr="00193AAA">
              <w:rPr>
                <w:rFonts w:ascii="Times New Roman" w:hAnsi="Times New Roman" w:cs="Times New Roman"/>
                <w:b/>
                <w:bCs/>
                <w:sz w:val="24"/>
                <w:szCs w:val="24"/>
              </w:rPr>
              <w:t>0,10</w:t>
            </w:r>
            <w:r w:rsidRPr="00193AAA">
              <w:rPr>
                <w:rFonts w:ascii="Times New Roman" w:hAnsi="Times New Roman" w:cs="Times New Roman"/>
                <w:sz w:val="24"/>
                <w:szCs w:val="24"/>
              </w:rPr>
              <w:t xml:space="preserve">     </w:t>
            </w:r>
            <w:r w:rsidR="00193AAA" w:rsidRPr="00193AAA">
              <w:rPr>
                <w:rFonts w:ascii="Times New Roman" w:hAnsi="Times New Roman" w:cs="Times New Roman"/>
                <w:sz w:val="24"/>
                <w:szCs w:val="24"/>
              </w:rPr>
              <w:t xml:space="preserve">        </w:t>
            </w:r>
            <w:r w:rsidRPr="00193AAA">
              <w:rPr>
                <w:rFonts w:ascii="Times New Roman" w:hAnsi="Times New Roman" w:cs="Times New Roman"/>
                <w:sz w:val="24"/>
                <w:szCs w:val="24"/>
              </w:rPr>
              <w:t xml:space="preserve"> (0,01)</w:t>
            </w:r>
            <w:r w:rsidR="00193AAA" w:rsidRPr="00193AAA">
              <w:rPr>
                <w:rFonts w:ascii="Times New Roman" w:hAnsi="Times New Roman" w:cs="Times New Roman"/>
                <w:sz w:val="24"/>
                <w:szCs w:val="24"/>
              </w:rPr>
              <w:t xml:space="preserve"> </w:t>
            </w:r>
            <w:r w:rsidRPr="00193AAA">
              <w:rPr>
                <w:rFonts w:ascii="Times New Roman" w:hAnsi="Times New Roman" w:cs="Times New Roman"/>
                <w:sz w:val="24"/>
                <w:szCs w:val="24"/>
              </w:rPr>
              <w:t>%</w:t>
            </w:r>
          </w:p>
        </w:tc>
        <w:tc>
          <w:tcPr>
            <w:tcW w:w="992" w:type="dxa"/>
          </w:tcPr>
          <w:p w14:paraId="6FF5F606" w14:textId="77777777" w:rsidR="00055BB7" w:rsidRPr="00193AAA" w:rsidRDefault="00055BB7" w:rsidP="000232DA">
            <w:pPr>
              <w:rPr>
                <w:rFonts w:ascii="Times New Roman" w:hAnsi="Times New Roman" w:cs="Times New Roman"/>
                <w:sz w:val="24"/>
                <w:szCs w:val="24"/>
              </w:rPr>
            </w:pPr>
            <w:r w:rsidRPr="00193AAA">
              <w:rPr>
                <w:rFonts w:ascii="Times New Roman" w:hAnsi="Times New Roman" w:cs="Times New Roman"/>
                <w:sz w:val="24"/>
                <w:szCs w:val="24"/>
              </w:rPr>
              <w:t>mg/kg</w:t>
            </w:r>
          </w:p>
        </w:tc>
      </w:tr>
      <w:tr w:rsidR="00055BB7" w:rsidRPr="001E52A3" w14:paraId="7C59D03F" w14:textId="77777777" w:rsidTr="001A4F39">
        <w:tc>
          <w:tcPr>
            <w:tcW w:w="1668" w:type="dxa"/>
          </w:tcPr>
          <w:p w14:paraId="075E9CE8" w14:textId="77777777" w:rsidR="00055BB7" w:rsidRPr="00193AAA" w:rsidRDefault="00055BB7" w:rsidP="000232DA">
            <w:pPr>
              <w:rPr>
                <w:rFonts w:ascii="Times New Roman" w:hAnsi="Times New Roman" w:cs="Times New Roman"/>
                <w:sz w:val="24"/>
                <w:szCs w:val="24"/>
              </w:rPr>
            </w:pPr>
            <w:r w:rsidRPr="00193AAA">
              <w:rPr>
                <w:rFonts w:ascii="Times New Roman" w:hAnsi="Times New Roman" w:cs="Times New Roman"/>
                <w:sz w:val="24"/>
                <w:szCs w:val="24"/>
              </w:rPr>
              <w:t>P</w:t>
            </w:r>
          </w:p>
        </w:tc>
        <w:tc>
          <w:tcPr>
            <w:tcW w:w="2409" w:type="dxa"/>
          </w:tcPr>
          <w:p w14:paraId="53B63045" w14:textId="2D44E273" w:rsidR="00055BB7" w:rsidRPr="00193AAA" w:rsidRDefault="00055BB7" w:rsidP="000232DA">
            <w:pPr>
              <w:rPr>
                <w:rFonts w:ascii="Times New Roman" w:hAnsi="Times New Roman" w:cs="Times New Roman"/>
                <w:sz w:val="24"/>
                <w:szCs w:val="24"/>
              </w:rPr>
            </w:pPr>
            <w:r w:rsidRPr="00193AAA">
              <w:rPr>
                <w:rFonts w:ascii="Times New Roman" w:hAnsi="Times New Roman" w:cs="Times New Roman"/>
                <w:sz w:val="24"/>
                <w:szCs w:val="24"/>
              </w:rPr>
              <w:t>1,2</w:t>
            </w:r>
            <w:r w:rsidR="00942384">
              <w:rPr>
                <w:rFonts w:ascii="Times New Roman" w:hAnsi="Times New Roman" w:cs="Times New Roman"/>
                <w:sz w:val="24"/>
                <w:szCs w:val="24"/>
              </w:rPr>
              <w:t xml:space="preserve"> %</w:t>
            </w:r>
          </w:p>
        </w:tc>
        <w:tc>
          <w:tcPr>
            <w:tcW w:w="2410" w:type="dxa"/>
          </w:tcPr>
          <w:p w14:paraId="0F66A58E" w14:textId="24B668CA" w:rsidR="00055BB7" w:rsidRPr="00193AAA" w:rsidRDefault="00055BB7" w:rsidP="000232DA">
            <w:pPr>
              <w:rPr>
                <w:rFonts w:ascii="Times New Roman" w:hAnsi="Times New Roman" w:cs="Times New Roman"/>
                <w:sz w:val="24"/>
                <w:szCs w:val="24"/>
              </w:rPr>
            </w:pPr>
            <w:r w:rsidRPr="00193AAA">
              <w:rPr>
                <w:rFonts w:ascii="Times New Roman" w:hAnsi="Times New Roman" w:cs="Times New Roman"/>
                <w:b/>
                <w:bCs/>
                <w:sz w:val="24"/>
                <w:szCs w:val="24"/>
              </w:rPr>
              <w:t xml:space="preserve">62 </w:t>
            </w:r>
            <w:r w:rsidRPr="00193AAA">
              <w:rPr>
                <w:rFonts w:ascii="Times New Roman" w:hAnsi="Times New Roman" w:cs="Times New Roman"/>
                <w:sz w:val="24"/>
                <w:szCs w:val="24"/>
              </w:rPr>
              <w:t xml:space="preserve">           </w:t>
            </w:r>
            <w:r w:rsidR="00193AAA">
              <w:rPr>
                <w:rFonts w:ascii="Times New Roman" w:hAnsi="Times New Roman" w:cs="Times New Roman"/>
                <w:sz w:val="24"/>
                <w:szCs w:val="24"/>
              </w:rPr>
              <w:t xml:space="preserve">     </w:t>
            </w:r>
            <w:r w:rsidRPr="00193AAA">
              <w:rPr>
                <w:rFonts w:ascii="Times New Roman" w:hAnsi="Times New Roman" w:cs="Times New Roman"/>
                <w:sz w:val="24"/>
                <w:szCs w:val="24"/>
              </w:rPr>
              <w:t xml:space="preserve"> (0,62)</w:t>
            </w:r>
            <w:r w:rsidR="00193AAA" w:rsidRPr="00193AAA">
              <w:rPr>
                <w:rFonts w:ascii="Times New Roman" w:hAnsi="Times New Roman" w:cs="Times New Roman"/>
                <w:sz w:val="24"/>
                <w:szCs w:val="24"/>
              </w:rPr>
              <w:t xml:space="preserve"> </w:t>
            </w:r>
            <w:r w:rsidRPr="00193AAA">
              <w:rPr>
                <w:rFonts w:ascii="Times New Roman" w:hAnsi="Times New Roman" w:cs="Times New Roman"/>
                <w:sz w:val="24"/>
                <w:szCs w:val="24"/>
              </w:rPr>
              <w:t>%</w:t>
            </w:r>
          </w:p>
        </w:tc>
        <w:tc>
          <w:tcPr>
            <w:tcW w:w="992" w:type="dxa"/>
          </w:tcPr>
          <w:p w14:paraId="6FE9EDEF" w14:textId="77777777" w:rsidR="00055BB7" w:rsidRPr="00193AAA" w:rsidRDefault="00055BB7" w:rsidP="000232DA">
            <w:pPr>
              <w:rPr>
                <w:rFonts w:ascii="Times New Roman" w:hAnsi="Times New Roman" w:cs="Times New Roman"/>
                <w:sz w:val="24"/>
                <w:szCs w:val="24"/>
              </w:rPr>
            </w:pPr>
            <w:r w:rsidRPr="00193AAA">
              <w:rPr>
                <w:rFonts w:ascii="Times New Roman" w:hAnsi="Times New Roman" w:cs="Times New Roman"/>
                <w:sz w:val="24"/>
                <w:szCs w:val="24"/>
              </w:rPr>
              <w:t>mg/kg</w:t>
            </w:r>
          </w:p>
        </w:tc>
      </w:tr>
      <w:tr w:rsidR="00055BB7" w:rsidRPr="001E52A3" w14:paraId="1CBC013E" w14:textId="77777777" w:rsidTr="001A4F39">
        <w:tc>
          <w:tcPr>
            <w:tcW w:w="1668" w:type="dxa"/>
          </w:tcPr>
          <w:p w14:paraId="1C970CC8" w14:textId="77777777" w:rsidR="00055BB7" w:rsidRPr="00193AAA" w:rsidRDefault="00055BB7" w:rsidP="000232DA">
            <w:pPr>
              <w:rPr>
                <w:rFonts w:ascii="Times New Roman" w:hAnsi="Times New Roman" w:cs="Times New Roman"/>
                <w:sz w:val="24"/>
                <w:szCs w:val="24"/>
              </w:rPr>
            </w:pPr>
            <w:r w:rsidRPr="00193AAA">
              <w:rPr>
                <w:rFonts w:ascii="Times New Roman" w:hAnsi="Times New Roman" w:cs="Times New Roman"/>
                <w:sz w:val="24"/>
                <w:szCs w:val="24"/>
              </w:rPr>
              <w:t>K</w:t>
            </w:r>
          </w:p>
        </w:tc>
        <w:tc>
          <w:tcPr>
            <w:tcW w:w="2409" w:type="dxa"/>
          </w:tcPr>
          <w:p w14:paraId="69D20CED" w14:textId="6BAEB537" w:rsidR="00055BB7" w:rsidRPr="00193AAA" w:rsidRDefault="00055BB7" w:rsidP="000232DA">
            <w:pPr>
              <w:rPr>
                <w:rFonts w:ascii="Times New Roman" w:hAnsi="Times New Roman" w:cs="Times New Roman"/>
                <w:sz w:val="24"/>
                <w:szCs w:val="24"/>
              </w:rPr>
            </w:pPr>
            <w:r w:rsidRPr="00193AAA">
              <w:rPr>
                <w:rFonts w:ascii="Times New Roman" w:hAnsi="Times New Roman" w:cs="Times New Roman"/>
                <w:sz w:val="24"/>
                <w:szCs w:val="24"/>
              </w:rPr>
              <w:t>1,51</w:t>
            </w:r>
            <w:r w:rsidR="00942384">
              <w:rPr>
                <w:rFonts w:ascii="Times New Roman" w:hAnsi="Times New Roman" w:cs="Times New Roman"/>
                <w:sz w:val="24"/>
                <w:szCs w:val="24"/>
              </w:rPr>
              <w:t xml:space="preserve"> %</w:t>
            </w:r>
          </w:p>
        </w:tc>
        <w:tc>
          <w:tcPr>
            <w:tcW w:w="2410" w:type="dxa"/>
          </w:tcPr>
          <w:p w14:paraId="3A46C9BF" w14:textId="096D26A9" w:rsidR="00055BB7" w:rsidRPr="00193AAA" w:rsidRDefault="00055BB7" w:rsidP="000232DA">
            <w:pPr>
              <w:rPr>
                <w:rFonts w:ascii="Times New Roman" w:hAnsi="Times New Roman" w:cs="Times New Roman"/>
                <w:sz w:val="24"/>
                <w:szCs w:val="24"/>
              </w:rPr>
            </w:pPr>
            <w:r w:rsidRPr="00193AAA">
              <w:rPr>
                <w:rFonts w:ascii="Times New Roman" w:hAnsi="Times New Roman" w:cs="Times New Roman"/>
                <w:b/>
                <w:bCs/>
                <w:sz w:val="24"/>
                <w:szCs w:val="24"/>
              </w:rPr>
              <w:t>0,05</w:t>
            </w:r>
            <w:r w:rsidRPr="00193AAA">
              <w:rPr>
                <w:rFonts w:ascii="Times New Roman" w:hAnsi="Times New Roman" w:cs="Times New Roman"/>
                <w:sz w:val="24"/>
                <w:szCs w:val="24"/>
              </w:rPr>
              <w:t xml:space="preserve">  </w:t>
            </w:r>
            <w:r w:rsidR="00193AAA" w:rsidRPr="00193AAA">
              <w:rPr>
                <w:rFonts w:ascii="Times New Roman" w:hAnsi="Times New Roman" w:cs="Times New Roman"/>
                <w:sz w:val="24"/>
                <w:szCs w:val="24"/>
              </w:rPr>
              <w:t xml:space="preserve">        </w:t>
            </w:r>
            <w:r w:rsidR="00193AAA">
              <w:rPr>
                <w:rFonts w:ascii="Times New Roman" w:hAnsi="Times New Roman" w:cs="Times New Roman"/>
                <w:sz w:val="24"/>
                <w:szCs w:val="24"/>
              </w:rPr>
              <w:t xml:space="preserve"> </w:t>
            </w:r>
            <w:r w:rsidRPr="00193AAA">
              <w:rPr>
                <w:rFonts w:ascii="Times New Roman" w:hAnsi="Times New Roman" w:cs="Times New Roman"/>
                <w:sz w:val="24"/>
                <w:szCs w:val="24"/>
              </w:rPr>
              <w:t>(0,0005)</w:t>
            </w:r>
            <w:r w:rsidR="00193AAA" w:rsidRPr="00193AAA">
              <w:rPr>
                <w:rFonts w:ascii="Times New Roman" w:hAnsi="Times New Roman" w:cs="Times New Roman"/>
                <w:sz w:val="24"/>
                <w:szCs w:val="24"/>
              </w:rPr>
              <w:t xml:space="preserve"> </w:t>
            </w:r>
            <w:r w:rsidRPr="00193AAA">
              <w:rPr>
                <w:rFonts w:ascii="Times New Roman" w:hAnsi="Times New Roman" w:cs="Times New Roman"/>
                <w:sz w:val="24"/>
                <w:szCs w:val="24"/>
              </w:rPr>
              <w:t>%</w:t>
            </w:r>
          </w:p>
        </w:tc>
        <w:tc>
          <w:tcPr>
            <w:tcW w:w="992" w:type="dxa"/>
          </w:tcPr>
          <w:p w14:paraId="48B68292" w14:textId="77777777" w:rsidR="00055BB7" w:rsidRPr="00193AAA" w:rsidRDefault="00055BB7" w:rsidP="000232DA">
            <w:pPr>
              <w:rPr>
                <w:rFonts w:ascii="Times New Roman" w:hAnsi="Times New Roman" w:cs="Times New Roman"/>
                <w:sz w:val="24"/>
                <w:szCs w:val="24"/>
              </w:rPr>
            </w:pPr>
            <w:r w:rsidRPr="00193AAA">
              <w:rPr>
                <w:rFonts w:ascii="Times New Roman" w:hAnsi="Times New Roman" w:cs="Times New Roman"/>
                <w:sz w:val="24"/>
                <w:szCs w:val="24"/>
              </w:rPr>
              <w:t>mg/kg</w:t>
            </w:r>
          </w:p>
        </w:tc>
      </w:tr>
      <w:tr w:rsidR="00055BB7" w14:paraId="1796D8A7" w14:textId="77777777" w:rsidTr="001A4F39">
        <w:tc>
          <w:tcPr>
            <w:tcW w:w="1668" w:type="dxa"/>
          </w:tcPr>
          <w:p w14:paraId="73887812" w14:textId="77777777" w:rsidR="00055BB7" w:rsidRPr="00193AAA" w:rsidRDefault="00055BB7" w:rsidP="000232DA">
            <w:pPr>
              <w:rPr>
                <w:rFonts w:ascii="Times New Roman" w:hAnsi="Times New Roman" w:cs="Times New Roman"/>
                <w:sz w:val="24"/>
                <w:szCs w:val="24"/>
              </w:rPr>
            </w:pPr>
            <w:r w:rsidRPr="00193AAA">
              <w:rPr>
                <w:rFonts w:ascii="Times New Roman" w:hAnsi="Times New Roman" w:cs="Times New Roman"/>
                <w:sz w:val="24"/>
                <w:szCs w:val="24"/>
              </w:rPr>
              <w:t>Materia Seca</w:t>
            </w:r>
          </w:p>
        </w:tc>
        <w:tc>
          <w:tcPr>
            <w:tcW w:w="2409" w:type="dxa"/>
          </w:tcPr>
          <w:p w14:paraId="55732E7E" w14:textId="2BA72194" w:rsidR="00055BB7" w:rsidRPr="00193AAA" w:rsidRDefault="00055BB7" w:rsidP="000232DA">
            <w:pPr>
              <w:rPr>
                <w:rFonts w:ascii="Times New Roman" w:hAnsi="Times New Roman" w:cs="Times New Roman"/>
                <w:sz w:val="24"/>
                <w:szCs w:val="24"/>
              </w:rPr>
            </w:pPr>
            <w:r w:rsidRPr="00193AAA">
              <w:rPr>
                <w:rFonts w:ascii="Times New Roman" w:hAnsi="Times New Roman" w:cs="Times New Roman"/>
                <w:sz w:val="24"/>
                <w:szCs w:val="24"/>
              </w:rPr>
              <w:t>36,1</w:t>
            </w:r>
            <w:r w:rsidR="00942384">
              <w:rPr>
                <w:rFonts w:ascii="Times New Roman" w:hAnsi="Times New Roman" w:cs="Times New Roman"/>
                <w:sz w:val="24"/>
                <w:szCs w:val="24"/>
              </w:rPr>
              <w:t xml:space="preserve"> %</w:t>
            </w:r>
          </w:p>
        </w:tc>
        <w:tc>
          <w:tcPr>
            <w:tcW w:w="2410" w:type="dxa"/>
          </w:tcPr>
          <w:p w14:paraId="3ECB7D9A" w14:textId="77777777" w:rsidR="00055BB7" w:rsidRPr="00193AAA" w:rsidRDefault="00055BB7" w:rsidP="000232DA">
            <w:pPr>
              <w:rPr>
                <w:rFonts w:ascii="Times New Roman" w:hAnsi="Times New Roman" w:cs="Times New Roman"/>
                <w:b/>
                <w:bCs/>
                <w:sz w:val="24"/>
                <w:szCs w:val="24"/>
              </w:rPr>
            </w:pPr>
            <w:r w:rsidRPr="00193AAA">
              <w:rPr>
                <w:rFonts w:ascii="Times New Roman" w:hAnsi="Times New Roman" w:cs="Times New Roman"/>
                <w:b/>
                <w:bCs/>
                <w:sz w:val="24"/>
                <w:szCs w:val="24"/>
              </w:rPr>
              <w:t>34,3</w:t>
            </w:r>
          </w:p>
        </w:tc>
        <w:tc>
          <w:tcPr>
            <w:tcW w:w="992" w:type="dxa"/>
          </w:tcPr>
          <w:p w14:paraId="1F9E5104" w14:textId="77777777" w:rsidR="00055BB7" w:rsidRPr="00193AAA" w:rsidRDefault="00055BB7" w:rsidP="000232DA">
            <w:pPr>
              <w:rPr>
                <w:rFonts w:ascii="Times New Roman" w:hAnsi="Times New Roman" w:cs="Times New Roman"/>
                <w:sz w:val="24"/>
                <w:szCs w:val="24"/>
              </w:rPr>
            </w:pPr>
            <w:r w:rsidRPr="00193AAA">
              <w:rPr>
                <w:rFonts w:ascii="Times New Roman" w:hAnsi="Times New Roman" w:cs="Times New Roman"/>
                <w:sz w:val="24"/>
                <w:szCs w:val="24"/>
              </w:rPr>
              <w:t>%</w:t>
            </w:r>
          </w:p>
        </w:tc>
      </w:tr>
      <w:tr w:rsidR="00055BB7" w14:paraId="25FC05FC" w14:textId="77777777" w:rsidTr="001A4F39">
        <w:tc>
          <w:tcPr>
            <w:tcW w:w="1668" w:type="dxa"/>
          </w:tcPr>
          <w:p w14:paraId="11023C1D" w14:textId="77777777" w:rsidR="00055BB7" w:rsidRPr="00193AAA" w:rsidRDefault="00055BB7" w:rsidP="000232DA">
            <w:pPr>
              <w:rPr>
                <w:rFonts w:ascii="Times New Roman" w:hAnsi="Times New Roman" w:cs="Times New Roman"/>
                <w:sz w:val="24"/>
                <w:szCs w:val="24"/>
              </w:rPr>
            </w:pPr>
            <w:r w:rsidRPr="00193AAA">
              <w:rPr>
                <w:rFonts w:ascii="Times New Roman" w:hAnsi="Times New Roman" w:cs="Times New Roman"/>
                <w:sz w:val="24"/>
                <w:szCs w:val="24"/>
              </w:rPr>
              <w:t>Humedad</w:t>
            </w:r>
          </w:p>
        </w:tc>
        <w:tc>
          <w:tcPr>
            <w:tcW w:w="2409" w:type="dxa"/>
          </w:tcPr>
          <w:p w14:paraId="1DC8D5EA" w14:textId="710AB0A9" w:rsidR="00055BB7" w:rsidRPr="00193AAA" w:rsidRDefault="00055BB7" w:rsidP="000232DA">
            <w:pPr>
              <w:rPr>
                <w:rFonts w:ascii="Times New Roman" w:hAnsi="Times New Roman" w:cs="Times New Roman"/>
                <w:sz w:val="24"/>
                <w:szCs w:val="24"/>
              </w:rPr>
            </w:pPr>
            <w:r w:rsidRPr="00193AAA">
              <w:rPr>
                <w:rFonts w:ascii="Times New Roman" w:hAnsi="Times New Roman" w:cs="Times New Roman"/>
                <w:sz w:val="24"/>
                <w:szCs w:val="24"/>
              </w:rPr>
              <w:t>25,5</w:t>
            </w:r>
            <w:r w:rsidR="00942384">
              <w:rPr>
                <w:rFonts w:ascii="Times New Roman" w:hAnsi="Times New Roman" w:cs="Times New Roman"/>
                <w:sz w:val="24"/>
                <w:szCs w:val="24"/>
              </w:rPr>
              <w:t xml:space="preserve"> %</w:t>
            </w:r>
          </w:p>
        </w:tc>
        <w:tc>
          <w:tcPr>
            <w:tcW w:w="2410" w:type="dxa"/>
          </w:tcPr>
          <w:p w14:paraId="3CC34062" w14:textId="77777777" w:rsidR="00055BB7" w:rsidRPr="00193AAA" w:rsidRDefault="00055BB7" w:rsidP="000232DA">
            <w:pPr>
              <w:rPr>
                <w:rFonts w:ascii="Times New Roman" w:hAnsi="Times New Roman" w:cs="Times New Roman"/>
                <w:b/>
                <w:bCs/>
                <w:sz w:val="24"/>
                <w:szCs w:val="24"/>
              </w:rPr>
            </w:pPr>
            <w:r w:rsidRPr="00193AAA">
              <w:rPr>
                <w:rFonts w:ascii="Times New Roman" w:hAnsi="Times New Roman" w:cs="Times New Roman"/>
                <w:b/>
                <w:bCs/>
                <w:sz w:val="24"/>
                <w:szCs w:val="24"/>
              </w:rPr>
              <w:t>65,7</w:t>
            </w:r>
          </w:p>
        </w:tc>
        <w:tc>
          <w:tcPr>
            <w:tcW w:w="992" w:type="dxa"/>
          </w:tcPr>
          <w:p w14:paraId="2989C94B" w14:textId="77777777" w:rsidR="00055BB7" w:rsidRPr="00193AAA" w:rsidRDefault="00055BB7" w:rsidP="000232DA">
            <w:pPr>
              <w:rPr>
                <w:rFonts w:ascii="Times New Roman" w:hAnsi="Times New Roman" w:cs="Times New Roman"/>
                <w:sz w:val="24"/>
                <w:szCs w:val="24"/>
              </w:rPr>
            </w:pPr>
            <w:r w:rsidRPr="00193AAA">
              <w:rPr>
                <w:rFonts w:ascii="Times New Roman" w:hAnsi="Times New Roman" w:cs="Times New Roman"/>
                <w:sz w:val="24"/>
                <w:szCs w:val="24"/>
              </w:rPr>
              <w:t>%</w:t>
            </w:r>
          </w:p>
        </w:tc>
      </w:tr>
      <w:tr w:rsidR="00055BB7" w14:paraId="6B7F03F8" w14:textId="77777777" w:rsidTr="001A4F39">
        <w:tc>
          <w:tcPr>
            <w:tcW w:w="1668" w:type="dxa"/>
          </w:tcPr>
          <w:p w14:paraId="507E4FD1" w14:textId="77777777" w:rsidR="00055BB7" w:rsidRPr="00193AAA" w:rsidRDefault="00055BB7" w:rsidP="000232DA">
            <w:pPr>
              <w:rPr>
                <w:rFonts w:ascii="Times New Roman" w:hAnsi="Times New Roman" w:cs="Times New Roman"/>
                <w:sz w:val="24"/>
                <w:szCs w:val="24"/>
              </w:rPr>
            </w:pPr>
            <w:r w:rsidRPr="00193AAA">
              <w:rPr>
                <w:rFonts w:ascii="Times New Roman" w:hAnsi="Times New Roman" w:cs="Times New Roman"/>
                <w:sz w:val="24"/>
                <w:szCs w:val="24"/>
              </w:rPr>
              <w:t>Fibra</w:t>
            </w:r>
          </w:p>
        </w:tc>
        <w:tc>
          <w:tcPr>
            <w:tcW w:w="2409" w:type="dxa"/>
          </w:tcPr>
          <w:p w14:paraId="18C8D268" w14:textId="1CD30079" w:rsidR="00055BB7" w:rsidRPr="00193AAA" w:rsidRDefault="00055BB7" w:rsidP="000232DA">
            <w:pPr>
              <w:rPr>
                <w:rFonts w:ascii="Times New Roman" w:hAnsi="Times New Roman" w:cs="Times New Roman"/>
                <w:sz w:val="24"/>
                <w:szCs w:val="24"/>
              </w:rPr>
            </w:pPr>
            <w:r w:rsidRPr="00193AAA">
              <w:rPr>
                <w:rFonts w:ascii="Times New Roman" w:hAnsi="Times New Roman" w:cs="Times New Roman"/>
                <w:sz w:val="24"/>
                <w:szCs w:val="24"/>
              </w:rPr>
              <w:t>33,5</w:t>
            </w:r>
            <w:r w:rsidR="00942384">
              <w:rPr>
                <w:rFonts w:ascii="Times New Roman" w:hAnsi="Times New Roman" w:cs="Times New Roman"/>
                <w:sz w:val="24"/>
                <w:szCs w:val="24"/>
              </w:rPr>
              <w:t xml:space="preserve"> %</w:t>
            </w:r>
          </w:p>
        </w:tc>
        <w:tc>
          <w:tcPr>
            <w:tcW w:w="2410" w:type="dxa"/>
          </w:tcPr>
          <w:p w14:paraId="6B3C8C36" w14:textId="77777777" w:rsidR="00055BB7" w:rsidRPr="00193AAA" w:rsidRDefault="00055BB7" w:rsidP="000232DA">
            <w:pPr>
              <w:rPr>
                <w:rFonts w:ascii="Times New Roman" w:hAnsi="Times New Roman" w:cs="Times New Roman"/>
                <w:b/>
                <w:bCs/>
                <w:sz w:val="24"/>
                <w:szCs w:val="24"/>
              </w:rPr>
            </w:pPr>
            <w:r w:rsidRPr="00193AAA">
              <w:rPr>
                <w:rFonts w:ascii="Times New Roman" w:hAnsi="Times New Roman" w:cs="Times New Roman"/>
                <w:b/>
                <w:bCs/>
                <w:sz w:val="24"/>
                <w:szCs w:val="24"/>
              </w:rPr>
              <w:t>3,7</w:t>
            </w:r>
          </w:p>
        </w:tc>
        <w:tc>
          <w:tcPr>
            <w:tcW w:w="992" w:type="dxa"/>
          </w:tcPr>
          <w:p w14:paraId="0CDBE8CF" w14:textId="77777777" w:rsidR="00055BB7" w:rsidRPr="00193AAA" w:rsidRDefault="00055BB7" w:rsidP="000232DA">
            <w:pPr>
              <w:rPr>
                <w:rFonts w:ascii="Times New Roman" w:hAnsi="Times New Roman" w:cs="Times New Roman"/>
                <w:sz w:val="24"/>
                <w:szCs w:val="24"/>
              </w:rPr>
            </w:pPr>
            <w:r w:rsidRPr="00193AAA">
              <w:rPr>
                <w:rFonts w:ascii="Times New Roman" w:hAnsi="Times New Roman" w:cs="Times New Roman"/>
                <w:sz w:val="24"/>
                <w:szCs w:val="24"/>
              </w:rPr>
              <w:t>%</w:t>
            </w:r>
          </w:p>
        </w:tc>
      </w:tr>
    </w:tbl>
    <w:p w14:paraId="7EE69F55" w14:textId="77777777" w:rsidR="00852B60" w:rsidRDefault="00852B60" w:rsidP="00FA6DE8">
      <w:pPr>
        <w:spacing w:line="360" w:lineRule="auto"/>
        <w:jc w:val="both"/>
        <w:rPr>
          <w:rFonts w:ascii="Times New Roman" w:hAnsi="Times New Roman" w:cs="Times New Roman"/>
          <w:b/>
          <w:sz w:val="20"/>
          <w:szCs w:val="20"/>
          <w:lang w:eastAsia="es-EC"/>
        </w:rPr>
      </w:pPr>
    </w:p>
    <w:p w14:paraId="1F2A44F9" w14:textId="2D2EFE82" w:rsidR="00193AAA" w:rsidRPr="00CE4B5E" w:rsidRDefault="00193AAA" w:rsidP="00FA6DE8">
      <w:pPr>
        <w:spacing w:line="360" w:lineRule="auto"/>
        <w:jc w:val="both"/>
        <w:rPr>
          <w:rFonts w:ascii="Times New Roman" w:hAnsi="Times New Roman" w:cs="Times New Roman"/>
          <w:bCs/>
          <w:sz w:val="20"/>
          <w:szCs w:val="20"/>
          <w:lang w:eastAsia="es-EC"/>
        </w:rPr>
      </w:pPr>
      <w:r w:rsidRPr="00CE4B5E">
        <w:rPr>
          <w:rFonts w:ascii="Times New Roman" w:hAnsi="Times New Roman" w:cs="Times New Roman"/>
          <w:b/>
          <w:sz w:val="20"/>
          <w:szCs w:val="20"/>
          <w:lang w:eastAsia="es-EC"/>
        </w:rPr>
        <w:t>Fuente:</w:t>
      </w:r>
      <w:r w:rsidRPr="00CE4B5E">
        <w:rPr>
          <w:rFonts w:ascii="Times New Roman" w:hAnsi="Times New Roman" w:cs="Times New Roman"/>
          <w:bCs/>
          <w:sz w:val="20"/>
          <w:szCs w:val="20"/>
          <w:lang w:eastAsia="es-EC"/>
        </w:rPr>
        <w:t xml:space="preserve"> </w:t>
      </w:r>
      <w:r w:rsidR="0025713C" w:rsidRPr="00CE4B5E">
        <w:rPr>
          <w:rFonts w:ascii="Times New Roman" w:hAnsi="Times New Roman" w:cs="Times New Roman"/>
          <w:bCs/>
          <w:sz w:val="20"/>
          <w:szCs w:val="20"/>
          <w:lang w:eastAsia="es-EC"/>
        </w:rPr>
        <w:t xml:space="preserve">Trabajo de </w:t>
      </w:r>
      <w:r w:rsidR="00184695">
        <w:rPr>
          <w:rFonts w:ascii="Times New Roman" w:hAnsi="Times New Roman" w:cs="Times New Roman"/>
          <w:bCs/>
          <w:sz w:val="20"/>
          <w:szCs w:val="20"/>
          <w:lang w:eastAsia="es-EC"/>
        </w:rPr>
        <w:t xml:space="preserve">Investigación - </w:t>
      </w:r>
      <w:r w:rsidR="00184695" w:rsidRPr="00CE4B5E">
        <w:rPr>
          <w:rFonts w:ascii="Times New Roman" w:hAnsi="Times New Roman" w:cs="Times New Roman"/>
          <w:sz w:val="20"/>
          <w:szCs w:val="20"/>
        </w:rPr>
        <w:t>Statgraphiscs</w:t>
      </w:r>
      <w:r w:rsidR="0025713C" w:rsidRPr="00CE4B5E">
        <w:rPr>
          <w:rFonts w:ascii="Times New Roman" w:hAnsi="Times New Roman" w:cs="Times New Roman"/>
          <w:bCs/>
          <w:sz w:val="20"/>
          <w:szCs w:val="20"/>
          <w:lang w:eastAsia="es-EC"/>
        </w:rPr>
        <w:t xml:space="preserve"> </w:t>
      </w:r>
      <w:r w:rsidRPr="00CE4B5E">
        <w:rPr>
          <w:rFonts w:ascii="Times New Roman" w:hAnsi="Times New Roman" w:cs="Times New Roman"/>
          <w:bCs/>
          <w:sz w:val="20"/>
          <w:szCs w:val="20"/>
          <w:lang w:eastAsia="es-EC"/>
        </w:rPr>
        <w:t>(2021).</w:t>
      </w:r>
    </w:p>
    <w:p w14:paraId="00546600" w14:textId="7CFCF5B2" w:rsidR="00193AAA" w:rsidRPr="00CE4B5E" w:rsidRDefault="00193AAA" w:rsidP="00FA6DE8">
      <w:pPr>
        <w:spacing w:line="360" w:lineRule="auto"/>
        <w:jc w:val="both"/>
        <w:rPr>
          <w:rFonts w:ascii="Times New Roman" w:hAnsi="Times New Roman" w:cs="Times New Roman"/>
          <w:bCs/>
          <w:sz w:val="20"/>
          <w:szCs w:val="20"/>
          <w:lang w:eastAsia="es-EC"/>
        </w:rPr>
      </w:pPr>
      <w:r w:rsidRPr="00CE4B5E">
        <w:rPr>
          <w:rFonts w:ascii="Times New Roman" w:hAnsi="Times New Roman" w:cs="Times New Roman"/>
          <w:b/>
          <w:sz w:val="20"/>
          <w:szCs w:val="20"/>
          <w:lang w:eastAsia="es-EC"/>
        </w:rPr>
        <w:t>Elaborado por:</w:t>
      </w:r>
      <w:r w:rsidRPr="00CE4B5E">
        <w:rPr>
          <w:rFonts w:ascii="Times New Roman" w:hAnsi="Times New Roman" w:cs="Times New Roman"/>
          <w:bCs/>
          <w:sz w:val="20"/>
          <w:szCs w:val="20"/>
          <w:lang w:eastAsia="es-EC"/>
        </w:rPr>
        <w:t xml:space="preserve"> Verónica Mendoza.</w:t>
      </w:r>
    </w:p>
    <w:p w14:paraId="3AB28C59" w14:textId="77777777" w:rsidR="00C30DF6" w:rsidRDefault="00C30DF6" w:rsidP="00FA6DE8">
      <w:pPr>
        <w:jc w:val="both"/>
        <w:rPr>
          <w:rFonts w:ascii="Times New Roman" w:hAnsi="Times New Roman" w:cs="Times New Roman"/>
          <w:b/>
          <w:bCs/>
          <w:sz w:val="24"/>
          <w:szCs w:val="24"/>
          <w:lang w:eastAsia="es-EC"/>
        </w:rPr>
      </w:pPr>
      <w:bookmarkStart w:id="151" w:name="_Toc94885929"/>
    </w:p>
    <w:p w14:paraId="33C9B412" w14:textId="77777777" w:rsidR="00C30DF6" w:rsidRDefault="00C30DF6" w:rsidP="00FA6DE8">
      <w:pPr>
        <w:jc w:val="both"/>
        <w:rPr>
          <w:rFonts w:ascii="Times New Roman" w:hAnsi="Times New Roman" w:cs="Times New Roman"/>
          <w:b/>
          <w:bCs/>
          <w:sz w:val="24"/>
          <w:szCs w:val="24"/>
          <w:lang w:eastAsia="es-EC"/>
        </w:rPr>
      </w:pPr>
    </w:p>
    <w:p w14:paraId="1A3F33C8" w14:textId="77777777" w:rsidR="00C30DF6" w:rsidRDefault="00C30DF6" w:rsidP="00FA6DE8">
      <w:pPr>
        <w:jc w:val="both"/>
        <w:rPr>
          <w:rFonts w:ascii="Times New Roman" w:hAnsi="Times New Roman" w:cs="Times New Roman"/>
          <w:b/>
          <w:bCs/>
          <w:sz w:val="24"/>
          <w:szCs w:val="24"/>
          <w:lang w:eastAsia="es-EC"/>
        </w:rPr>
      </w:pPr>
    </w:p>
    <w:p w14:paraId="1FFEB56C" w14:textId="77777777" w:rsidR="00C30DF6" w:rsidRDefault="00C30DF6" w:rsidP="00FA6DE8">
      <w:pPr>
        <w:jc w:val="both"/>
        <w:rPr>
          <w:rFonts w:ascii="Times New Roman" w:hAnsi="Times New Roman" w:cs="Times New Roman"/>
          <w:b/>
          <w:bCs/>
          <w:sz w:val="24"/>
          <w:szCs w:val="24"/>
          <w:lang w:eastAsia="es-EC"/>
        </w:rPr>
      </w:pPr>
    </w:p>
    <w:p w14:paraId="4316A196" w14:textId="05B23097" w:rsidR="00193AAA" w:rsidRPr="005A0DDC" w:rsidRDefault="00193AAA" w:rsidP="00FA6DE8">
      <w:pPr>
        <w:jc w:val="both"/>
        <w:rPr>
          <w:rFonts w:ascii="Times New Roman" w:hAnsi="Times New Roman" w:cs="Times New Roman"/>
          <w:b/>
          <w:bCs/>
          <w:sz w:val="24"/>
          <w:szCs w:val="24"/>
          <w:lang w:eastAsia="es-EC"/>
        </w:rPr>
      </w:pPr>
      <w:r w:rsidRPr="005A0DDC">
        <w:rPr>
          <w:rFonts w:ascii="Times New Roman" w:hAnsi="Times New Roman" w:cs="Times New Roman"/>
          <w:b/>
          <w:bCs/>
          <w:sz w:val="24"/>
          <w:szCs w:val="24"/>
          <w:lang w:eastAsia="es-EC"/>
        </w:rPr>
        <w:lastRenderedPageBreak/>
        <w:t>Tabla 25.</w:t>
      </w:r>
      <w:bookmarkEnd w:id="151"/>
    </w:p>
    <w:p w14:paraId="75F9A9A6" w14:textId="1B158F93" w:rsidR="003D0062" w:rsidRPr="005A0DDC" w:rsidRDefault="00193AAA" w:rsidP="00FA6DE8">
      <w:pPr>
        <w:jc w:val="both"/>
        <w:rPr>
          <w:rFonts w:ascii="Times New Roman" w:hAnsi="Times New Roman" w:cs="Times New Roman"/>
          <w:i/>
          <w:iCs/>
          <w:sz w:val="24"/>
          <w:szCs w:val="24"/>
          <w:lang w:eastAsia="es-EC"/>
        </w:rPr>
      </w:pPr>
      <w:bookmarkStart w:id="152" w:name="_Toc94885930"/>
      <w:r w:rsidRPr="005A0DDC">
        <w:rPr>
          <w:rFonts w:ascii="Times New Roman" w:hAnsi="Times New Roman" w:cs="Times New Roman"/>
          <w:i/>
          <w:iCs/>
          <w:sz w:val="24"/>
          <w:szCs w:val="24"/>
          <w:lang w:eastAsia="es-EC"/>
        </w:rPr>
        <w:t xml:space="preserve">Análisis </w:t>
      </w:r>
      <w:r w:rsidR="00825E64">
        <w:rPr>
          <w:rFonts w:ascii="Times New Roman" w:hAnsi="Times New Roman" w:cs="Times New Roman"/>
          <w:i/>
          <w:iCs/>
          <w:sz w:val="24"/>
          <w:szCs w:val="24"/>
          <w:lang w:eastAsia="es-EC"/>
        </w:rPr>
        <w:t>B</w:t>
      </w:r>
      <w:r w:rsidRPr="005A0DDC">
        <w:rPr>
          <w:rFonts w:ascii="Times New Roman" w:hAnsi="Times New Roman" w:cs="Times New Roman"/>
          <w:i/>
          <w:iCs/>
          <w:sz w:val="24"/>
          <w:szCs w:val="24"/>
          <w:lang w:eastAsia="es-EC"/>
        </w:rPr>
        <w:t>romatológico</w:t>
      </w:r>
      <w:r w:rsidR="003D0062" w:rsidRPr="005A0DDC">
        <w:rPr>
          <w:rFonts w:ascii="Times New Roman" w:hAnsi="Times New Roman" w:cs="Times New Roman"/>
          <w:i/>
          <w:iCs/>
          <w:sz w:val="24"/>
          <w:szCs w:val="24"/>
          <w:lang w:eastAsia="es-EC"/>
        </w:rPr>
        <w:t xml:space="preserve"> de las </w:t>
      </w:r>
      <w:r w:rsidR="00820DD9" w:rsidRPr="005A0DDC">
        <w:rPr>
          <w:rFonts w:ascii="Times New Roman" w:hAnsi="Times New Roman" w:cs="Times New Roman"/>
          <w:i/>
          <w:iCs/>
          <w:sz w:val="24"/>
          <w:szCs w:val="24"/>
          <w:lang w:eastAsia="es-EC"/>
        </w:rPr>
        <w:t>heces bovinas y sus rangos referenciales.</w:t>
      </w:r>
      <w:bookmarkEnd w:id="152"/>
      <w:r w:rsidR="00820DD9" w:rsidRPr="005A0DDC">
        <w:rPr>
          <w:rFonts w:ascii="Times New Roman" w:hAnsi="Times New Roman" w:cs="Times New Roman"/>
          <w:i/>
          <w:iCs/>
          <w:sz w:val="24"/>
          <w:szCs w:val="24"/>
          <w:lang w:eastAsia="es-EC"/>
        </w:rPr>
        <w:t xml:space="preserve"> </w:t>
      </w:r>
    </w:p>
    <w:p w14:paraId="1C86EB1F" w14:textId="74906AFF" w:rsidR="00193AAA" w:rsidRDefault="00193AAA" w:rsidP="00FA6DE8">
      <w:pPr>
        <w:spacing w:line="360" w:lineRule="auto"/>
        <w:jc w:val="both"/>
        <w:rPr>
          <w:rFonts w:ascii="Times New Roman" w:hAnsi="Times New Roman" w:cs="Times New Roman"/>
          <w:bCs/>
          <w:i/>
          <w:iCs/>
          <w:sz w:val="24"/>
          <w:szCs w:val="24"/>
          <w:lang w:eastAsia="es-EC"/>
        </w:rPr>
      </w:pPr>
      <w:r w:rsidRPr="009F05FC">
        <w:rPr>
          <w:rFonts w:ascii="Times New Roman" w:hAnsi="Times New Roman" w:cs="Times New Roman"/>
          <w:b/>
          <w:i/>
          <w:iCs/>
          <w:sz w:val="24"/>
          <w:szCs w:val="24"/>
          <w:lang w:eastAsia="es-EC"/>
        </w:rPr>
        <w:t>Resumen estadístico</w:t>
      </w:r>
      <w:r w:rsidR="00820DD9" w:rsidRPr="009F05FC">
        <w:rPr>
          <w:rFonts w:ascii="Times New Roman" w:hAnsi="Times New Roman" w:cs="Times New Roman"/>
          <w:b/>
          <w:i/>
          <w:iCs/>
          <w:sz w:val="24"/>
          <w:szCs w:val="24"/>
          <w:lang w:eastAsia="es-EC"/>
        </w:rPr>
        <w:t>.</w:t>
      </w:r>
    </w:p>
    <w:tbl>
      <w:tblPr>
        <w:tblW w:w="0" w:type="auto"/>
        <w:tblInd w:w="-48" w:type="dxa"/>
        <w:tblLayout w:type="fixed"/>
        <w:tblCellMar>
          <w:left w:w="40" w:type="dxa"/>
          <w:right w:w="40" w:type="dxa"/>
        </w:tblCellMar>
        <w:tblLook w:val="0000" w:firstRow="0" w:lastRow="0" w:firstColumn="0" w:lastColumn="0" w:noHBand="0" w:noVBand="0"/>
      </w:tblPr>
      <w:tblGrid>
        <w:gridCol w:w="2552"/>
        <w:gridCol w:w="2591"/>
        <w:gridCol w:w="2268"/>
      </w:tblGrid>
      <w:tr w:rsidR="00820DD9" w14:paraId="0C01BC38" w14:textId="77777777" w:rsidTr="008B5715">
        <w:tc>
          <w:tcPr>
            <w:tcW w:w="2552" w:type="dxa"/>
            <w:tcBorders>
              <w:top w:val="single" w:sz="6" w:space="0" w:color="auto"/>
              <w:left w:val="single" w:sz="6" w:space="0" w:color="auto"/>
              <w:bottom w:val="single" w:sz="6" w:space="0" w:color="auto"/>
              <w:right w:val="single" w:sz="6" w:space="0" w:color="auto"/>
            </w:tcBorders>
          </w:tcPr>
          <w:p w14:paraId="7E7A6556" w14:textId="77777777" w:rsidR="00820DD9" w:rsidRPr="00820DD9" w:rsidRDefault="00820DD9" w:rsidP="000232DA">
            <w:pPr>
              <w:autoSpaceDE w:val="0"/>
              <w:autoSpaceDN w:val="0"/>
              <w:adjustRightInd w:val="0"/>
              <w:spacing w:after="0" w:line="240" w:lineRule="auto"/>
              <w:rPr>
                <w:rFonts w:ascii="Times New Roman" w:hAnsi="Times New Roman" w:cs="Times New Roman"/>
                <w:b/>
                <w:bCs/>
                <w:sz w:val="24"/>
                <w:szCs w:val="24"/>
              </w:rPr>
            </w:pPr>
          </w:p>
        </w:tc>
        <w:tc>
          <w:tcPr>
            <w:tcW w:w="2591" w:type="dxa"/>
            <w:tcBorders>
              <w:top w:val="single" w:sz="6" w:space="0" w:color="auto"/>
              <w:left w:val="single" w:sz="6" w:space="0" w:color="auto"/>
              <w:bottom w:val="single" w:sz="6" w:space="0" w:color="auto"/>
              <w:right w:val="single" w:sz="6" w:space="0" w:color="auto"/>
            </w:tcBorders>
          </w:tcPr>
          <w:p w14:paraId="388E9B6A" w14:textId="3628C0B8" w:rsidR="00820DD9" w:rsidRPr="00820DD9" w:rsidRDefault="00820DD9" w:rsidP="000232D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R</w:t>
            </w:r>
            <w:r w:rsidRPr="00820DD9">
              <w:rPr>
                <w:rFonts w:ascii="Times New Roman" w:hAnsi="Times New Roman" w:cs="Times New Roman"/>
                <w:b/>
                <w:bCs/>
                <w:sz w:val="24"/>
                <w:szCs w:val="24"/>
              </w:rPr>
              <w:t>angos referenciales</w:t>
            </w:r>
          </w:p>
        </w:tc>
        <w:tc>
          <w:tcPr>
            <w:tcW w:w="2268" w:type="dxa"/>
            <w:tcBorders>
              <w:top w:val="single" w:sz="6" w:space="0" w:color="auto"/>
              <w:left w:val="single" w:sz="6" w:space="0" w:color="auto"/>
              <w:bottom w:val="single" w:sz="6" w:space="0" w:color="auto"/>
              <w:right w:val="single" w:sz="6" w:space="0" w:color="auto"/>
            </w:tcBorders>
          </w:tcPr>
          <w:p w14:paraId="51ECFF0F" w14:textId="54130D74" w:rsidR="00820DD9" w:rsidRPr="00820DD9" w:rsidRDefault="00820DD9" w:rsidP="000232D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V</w:t>
            </w:r>
            <w:r w:rsidRPr="00820DD9">
              <w:rPr>
                <w:rFonts w:ascii="Times New Roman" w:hAnsi="Times New Roman" w:cs="Times New Roman"/>
                <w:b/>
                <w:bCs/>
                <w:sz w:val="24"/>
                <w:szCs w:val="24"/>
              </w:rPr>
              <w:t>alores obtenidos</w:t>
            </w:r>
          </w:p>
        </w:tc>
      </w:tr>
      <w:tr w:rsidR="00820DD9" w14:paraId="381FF5BE" w14:textId="77777777" w:rsidTr="008B5715">
        <w:tc>
          <w:tcPr>
            <w:tcW w:w="2552" w:type="dxa"/>
            <w:tcBorders>
              <w:top w:val="single" w:sz="6" w:space="0" w:color="auto"/>
              <w:left w:val="single" w:sz="6" w:space="0" w:color="auto"/>
              <w:bottom w:val="single" w:sz="6" w:space="0" w:color="auto"/>
              <w:right w:val="single" w:sz="6" w:space="0" w:color="auto"/>
            </w:tcBorders>
          </w:tcPr>
          <w:p w14:paraId="399E54AF" w14:textId="77777777" w:rsidR="00820DD9" w:rsidRPr="00820DD9" w:rsidRDefault="00820DD9" w:rsidP="000232DA">
            <w:pPr>
              <w:autoSpaceDE w:val="0"/>
              <w:autoSpaceDN w:val="0"/>
              <w:adjustRightInd w:val="0"/>
              <w:spacing w:after="0" w:line="240" w:lineRule="auto"/>
              <w:rPr>
                <w:rFonts w:ascii="Times New Roman" w:hAnsi="Times New Roman" w:cs="Times New Roman"/>
                <w:sz w:val="24"/>
                <w:szCs w:val="24"/>
              </w:rPr>
            </w:pPr>
            <w:r w:rsidRPr="00820DD9">
              <w:rPr>
                <w:rFonts w:ascii="Times New Roman" w:hAnsi="Times New Roman" w:cs="Times New Roman"/>
                <w:sz w:val="24"/>
                <w:szCs w:val="24"/>
              </w:rPr>
              <w:t>Recuento</w:t>
            </w:r>
          </w:p>
        </w:tc>
        <w:tc>
          <w:tcPr>
            <w:tcW w:w="2591" w:type="dxa"/>
            <w:tcBorders>
              <w:top w:val="single" w:sz="6" w:space="0" w:color="auto"/>
              <w:left w:val="single" w:sz="6" w:space="0" w:color="auto"/>
              <w:bottom w:val="single" w:sz="6" w:space="0" w:color="auto"/>
              <w:right w:val="single" w:sz="6" w:space="0" w:color="auto"/>
            </w:tcBorders>
          </w:tcPr>
          <w:p w14:paraId="0A239B17" w14:textId="77777777" w:rsidR="00820DD9" w:rsidRPr="00820DD9" w:rsidRDefault="00820DD9" w:rsidP="000232DA">
            <w:pPr>
              <w:autoSpaceDE w:val="0"/>
              <w:autoSpaceDN w:val="0"/>
              <w:adjustRightInd w:val="0"/>
              <w:spacing w:after="0" w:line="240" w:lineRule="auto"/>
              <w:rPr>
                <w:rFonts w:ascii="Times New Roman" w:hAnsi="Times New Roman" w:cs="Times New Roman"/>
                <w:sz w:val="24"/>
                <w:szCs w:val="24"/>
              </w:rPr>
            </w:pPr>
            <w:r w:rsidRPr="00820DD9">
              <w:rPr>
                <w:rFonts w:ascii="Times New Roman" w:hAnsi="Times New Roman" w:cs="Times New Roman"/>
                <w:sz w:val="24"/>
                <w:szCs w:val="24"/>
              </w:rPr>
              <w:t>7</w:t>
            </w:r>
          </w:p>
        </w:tc>
        <w:tc>
          <w:tcPr>
            <w:tcW w:w="2268" w:type="dxa"/>
            <w:tcBorders>
              <w:top w:val="single" w:sz="6" w:space="0" w:color="auto"/>
              <w:left w:val="single" w:sz="6" w:space="0" w:color="auto"/>
              <w:bottom w:val="single" w:sz="6" w:space="0" w:color="auto"/>
              <w:right w:val="single" w:sz="6" w:space="0" w:color="auto"/>
            </w:tcBorders>
          </w:tcPr>
          <w:p w14:paraId="130168D9" w14:textId="77777777" w:rsidR="00820DD9" w:rsidRPr="00820DD9" w:rsidRDefault="00820DD9" w:rsidP="000232DA">
            <w:pPr>
              <w:autoSpaceDE w:val="0"/>
              <w:autoSpaceDN w:val="0"/>
              <w:adjustRightInd w:val="0"/>
              <w:spacing w:after="0" w:line="240" w:lineRule="auto"/>
              <w:rPr>
                <w:rFonts w:ascii="Times New Roman" w:hAnsi="Times New Roman" w:cs="Times New Roman"/>
                <w:sz w:val="24"/>
                <w:szCs w:val="24"/>
              </w:rPr>
            </w:pPr>
            <w:r w:rsidRPr="00820DD9">
              <w:rPr>
                <w:rFonts w:ascii="Times New Roman" w:hAnsi="Times New Roman" w:cs="Times New Roman"/>
                <w:sz w:val="24"/>
                <w:szCs w:val="24"/>
              </w:rPr>
              <w:t>7</w:t>
            </w:r>
          </w:p>
        </w:tc>
      </w:tr>
      <w:tr w:rsidR="00820DD9" w14:paraId="455DB92A" w14:textId="77777777" w:rsidTr="008B5715">
        <w:tc>
          <w:tcPr>
            <w:tcW w:w="2552" w:type="dxa"/>
            <w:tcBorders>
              <w:top w:val="single" w:sz="6" w:space="0" w:color="auto"/>
              <w:left w:val="single" w:sz="6" w:space="0" w:color="auto"/>
              <w:bottom w:val="single" w:sz="6" w:space="0" w:color="auto"/>
              <w:right w:val="single" w:sz="6" w:space="0" w:color="auto"/>
            </w:tcBorders>
          </w:tcPr>
          <w:p w14:paraId="3D235A9B" w14:textId="77777777" w:rsidR="00820DD9" w:rsidRPr="00820DD9" w:rsidRDefault="00820DD9" w:rsidP="000232DA">
            <w:pPr>
              <w:autoSpaceDE w:val="0"/>
              <w:autoSpaceDN w:val="0"/>
              <w:adjustRightInd w:val="0"/>
              <w:spacing w:after="0" w:line="240" w:lineRule="auto"/>
              <w:rPr>
                <w:rFonts w:ascii="Times New Roman" w:hAnsi="Times New Roman" w:cs="Times New Roman"/>
                <w:sz w:val="24"/>
                <w:szCs w:val="24"/>
              </w:rPr>
            </w:pPr>
            <w:r w:rsidRPr="00820DD9">
              <w:rPr>
                <w:rFonts w:ascii="Times New Roman" w:hAnsi="Times New Roman" w:cs="Times New Roman"/>
                <w:sz w:val="24"/>
                <w:szCs w:val="24"/>
              </w:rPr>
              <w:t>Promedio</w:t>
            </w:r>
          </w:p>
        </w:tc>
        <w:tc>
          <w:tcPr>
            <w:tcW w:w="2591" w:type="dxa"/>
            <w:tcBorders>
              <w:top w:val="single" w:sz="6" w:space="0" w:color="auto"/>
              <w:left w:val="single" w:sz="6" w:space="0" w:color="auto"/>
              <w:bottom w:val="single" w:sz="6" w:space="0" w:color="auto"/>
              <w:right w:val="single" w:sz="6" w:space="0" w:color="auto"/>
            </w:tcBorders>
          </w:tcPr>
          <w:p w14:paraId="1057CB52" w14:textId="77777777" w:rsidR="00820DD9" w:rsidRPr="00820DD9" w:rsidRDefault="00820DD9" w:rsidP="000232DA">
            <w:pPr>
              <w:autoSpaceDE w:val="0"/>
              <w:autoSpaceDN w:val="0"/>
              <w:adjustRightInd w:val="0"/>
              <w:spacing w:after="0" w:line="240" w:lineRule="auto"/>
              <w:rPr>
                <w:rFonts w:ascii="Times New Roman" w:hAnsi="Times New Roman" w:cs="Times New Roman"/>
                <w:sz w:val="24"/>
                <w:szCs w:val="24"/>
              </w:rPr>
            </w:pPr>
            <w:r w:rsidRPr="00820DD9">
              <w:rPr>
                <w:rFonts w:ascii="Times New Roman" w:hAnsi="Times New Roman" w:cs="Times New Roman"/>
                <w:sz w:val="24"/>
                <w:szCs w:val="24"/>
              </w:rPr>
              <w:t>15,16</w:t>
            </w:r>
          </w:p>
        </w:tc>
        <w:tc>
          <w:tcPr>
            <w:tcW w:w="2268" w:type="dxa"/>
            <w:tcBorders>
              <w:top w:val="single" w:sz="6" w:space="0" w:color="auto"/>
              <w:left w:val="single" w:sz="6" w:space="0" w:color="auto"/>
              <w:bottom w:val="single" w:sz="6" w:space="0" w:color="auto"/>
              <w:right w:val="single" w:sz="6" w:space="0" w:color="auto"/>
            </w:tcBorders>
          </w:tcPr>
          <w:p w14:paraId="131FC88E" w14:textId="77777777" w:rsidR="00820DD9" w:rsidRPr="00820DD9" w:rsidRDefault="00820DD9" w:rsidP="000232DA">
            <w:pPr>
              <w:autoSpaceDE w:val="0"/>
              <w:autoSpaceDN w:val="0"/>
              <w:adjustRightInd w:val="0"/>
              <w:spacing w:after="0" w:line="240" w:lineRule="auto"/>
              <w:rPr>
                <w:rFonts w:ascii="Times New Roman" w:hAnsi="Times New Roman" w:cs="Times New Roman"/>
                <w:sz w:val="24"/>
                <w:szCs w:val="24"/>
              </w:rPr>
            </w:pPr>
            <w:r w:rsidRPr="00820DD9">
              <w:rPr>
                <w:rFonts w:ascii="Times New Roman" w:hAnsi="Times New Roman" w:cs="Times New Roman"/>
                <w:sz w:val="24"/>
                <w:szCs w:val="24"/>
              </w:rPr>
              <w:t>15,3024</w:t>
            </w:r>
          </w:p>
        </w:tc>
      </w:tr>
      <w:tr w:rsidR="00820DD9" w14:paraId="7BBA0CB0" w14:textId="77777777" w:rsidTr="008B5715">
        <w:tc>
          <w:tcPr>
            <w:tcW w:w="2552" w:type="dxa"/>
            <w:tcBorders>
              <w:top w:val="single" w:sz="6" w:space="0" w:color="auto"/>
              <w:left w:val="single" w:sz="6" w:space="0" w:color="auto"/>
              <w:bottom w:val="single" w:sz="6" w:space="0" w:color="auto"/>
              <w:right w:val="single" w:sz="6" w:space="0" w:color="auto"/>
            </w:tcBorders>
          </w:tcPr>
          <w:p w14:paraId="37956856" w14:textId="77777777" w:rsidR="00820DD9" w:rsidRPr="00820DD9" w:rsidRDefault="00820DD9" w:rsidP="000232DA">
            <w:pPr>
              <w:autoSpaceDE w:val="0"/>
              <w:autoSpaceDN w:val="0"/>
              <w:adjustRightInd w:val="0"/>
              <w:spacing w:after="0" w:line="240" w:lineRule="auto"/>
              <w:rPr>
                <w:rFonts w:ascii="Times New Roman" w:hAnsi="Times New Roman" w:cs="Times New Roman"/>
                <w:sz w:val="24"/>
                <w:szCs w:val="24"/>
              </w:rPr>
            </w:pPr>
            <w:r w:rsidRPr="00820DD9">
              <w:rPr>
                <w:rFonts w:ascii="Times New Roman" w:hAnsi="Times New Roman" w:cs="Times New Roman"/>
                <w:sz w:val="24"/>
                <w:szCs w:val="24"/>
              </w:rPr>
              <w:t>Mediana</w:t>
            </w:r>
          </w:p>
        </w:tc>
        <w:tc>
          <w:tcPr>
            <w:tcW w:w="2591" w:type="dxa"/>
            <w:tcBorders>
              <w:top w:val="single" w:sz="6" w:space="0" w:color="auto"/>
              <w:left w:val="single" w:sz="6" w:space="0" w:color="auto"/>
              <w:bottom w:val="single" w:sz="6" w:space="0" w:color="auto"/>
              <w:right w:val="single" w:sz="6" w:space="0" w:color="auto"/>
            </w:tcBorders>
          </w:tcPr>
          <w:p w14:paraId="79D06A2E" w14:textId="77777777" w:rsidR="00820DD9" w:rsidRPr="00820DD9" w:rsidRDefault="00820DD9" w:rsidP="000232DA">
            <w:pPr>
              <w:autoSpaceDE w:val="0"/>
              <w:autoSpaceDN w:val="0"/>
              <w:adjustRightInd w:val="0"/>
              <w:spacing w:after="0" w:line="240" w:lineRule="auto"/>
              <w:rPr>
                <w:rFonts w:ascii="Times New Roman" w:hAnsi="Times New Roman" w:cs="Times New Roman"/>
                <w:sz w:val="24"/>
                <w:szCs w:val="24"/>
              </w:rPr>
            </w:pPr>
            <w:r w:rsidRPr="00820DD9">
              <w:rPr>
                <w:rFonts w:ascii="Times New Roman" w:hAnsi="Times New Roman" w:cs="Times New Roman"/>
                <w:sz w:val="24"/>
                <w:szCs w:val="24"/>
              </w:rPr>
              <w:t>6,8</w:t>
            </w:r>
          </w:p>
        </w:tc>
        <w:tc>
          <w:tcPr>
            <w:tcW w:w="2268" w:type="dxa"/>
            <w:tcBorders>
              <w:top w:val="single" w:sz="6" w:space="0" w:color="auto"/>
              <w:left w:val="single" w:sz="6" w:space="0" w:color="auto"/>
              <w:bottom w:val="single" w:sz="6" w:space="0" w:color="auto"/>
              <w:right w:val="single" w:sz="6" w:space="0" w:color="auto"/>
            </w:tcBorders>
          </w:tcPr>
          <w:p w14:paraId="4B8656BA" w14:textId="77777777" w:rsidR="00820DD9" w:rsidRPr="00820DD9" w:rsidRDefault="00820DD9" w:rsidP="000232DA">
            <w:pPr>
              <w:autoSpaceDE w:val="0"/>
              <w:autoSpaceDN w:val="0"/>
              <w:adjustRightInd w:val="0"/>
              <w:spacing w:after="0" w:line="240" w:lineRule="auto"/>
              <w:rPr>
                <w:rFonts w:ascii="Times New Roman" w:hAnsi="Times New Roman" w:cs="Times New Roman"/>
                <w:sz w:val="24"/>
                <w:szCs w:val="24"/>
              </w:rPr>
            </w:pPr>
            <w:r w:rsidRPr="00820DD9">
              <w:rPr>
                <w:rFonts w:ascii="Times New Roman" w:hAnsi="Times New Roman" w:cs="Times New Roman"/>
                <w:sz w:val="24"/>
                <w:szCs w:val="24"/>
              </w:rPr>
              <w:t>3,4</w:t>
            </w:r>
          </w:p>
        </w:tc>
      </w:tr>
      <w:tr w:rsidR="00820DD9" w14:paraId="264E4B00" w14:textId="77777777" w:rsidTr="008B5715">
        <w:tc>
          <w:tcPr>
            <w:tcW w:w="2552" w:type="dxa"/>
            <w:tcBorders>
              <w:top w:val="single" w:sz="6" w:space="0" w:color="auto"/>
              <w:left w:val="single" w:sz="6" w:space="0" w:color="auto"/>
              <w:bottom w:val="single" w:sz="6" w:space="0" w:color="auto"/>
              <w:right w:val="single" w:sz="6" w:space="0" w:color="auto"/>
            </w:tcBorders>
          </w:tcPr>
          <w:p w14:paraId="2B85A417" w14:textId="77777777" w:rsidR="00820DD9" w:rsidRPr="00820DD9" w:rsidRDefault="00820DD9" w:rsidP="000232DA">
            <w:pPr>
              <w:autoSpaceDE w:val="0"/>
              <w:autoSpaceDN w:val="0"/>
              <w:adjustRightInd w:val="0"/>
              <w:spacing w:after="0" w:line="240" w:lineRule="auto"/>
              <w:rPr>
                <w:rFonts w:ascii="Times New Roman" w:hAnsi="Times New Roman" w:cs="Times New Roman"/>
                <w:sz w:val="24"/>
                <w:szCs w:val="24"/>
              </w:rPr>
            </w:pPr>
            <w:r w:rsidRPr="00820DD9">
              <w:rPr>
                <w:rFonts w:ascii="Times New Roman" w:hAnsi="Times New Roman" w:cs="Times New Roman"/>
                <w:sz w:val="24"/>
                <w:szCs w:val="24"/>
              </w:rPr>
              <w:t>Desviación Estándar</w:t>
            </w:r>
          </w:p>
        </w:tc>
        <w:tc>
          <w:tcPr>
            <w:tcW w:w="2591" w:type="dxa"/>
            <w:tcBorders>
              <w:top w:val="single" w:sz="6" w:space="0" w:color="auto"/>
              <w:left w:val="single" w:sz="6" w:space="0" w:color="auto"/>
              <w:bottom w:val="single" w:sz="6" w:space="0" w:color="auto"/>
              <w:right w:val="single" w:sz="6" w:space="0" w:color="auto"/>
            </w:tcBorders>
          </w:tcPr>
          <w:p w14:paraId="40F4CC6A" w14:textId="77777777" w:rsidR="00820DD9" w:rsidRPr="00820DD9" w:rsidRDefault="00820DD9" w:rsidP="000232DA">
            <w:pPr>
              <w:autoSpaceDE w:val="0"/>
              <w:autoSpaceDN w:val="0"/>
              <w:adjustRightInd w:val="0"/>
              <w:spacing w:after="0" w:line="240" w:lineRule="auto"/>
              <w:rPr>
                <w:rFonts w:ascii="Times New Roman" w:hAnsi="Times New Roman" w:cs="Times New Roman"/>
                <w:sz w:val="24"/>
                <w:szCs w:val="24"/>
              </w:rPr>
            </w:pPr>
            <w:r w:rsidRPr="00820DD9">
              <w:rPr>
                <w:rFonts w:ascii="Times New Roman" w:hAnsi="Times New Roman" w:cs="Times New Roman"/>
                <w:sz w:val="24"/>
                <w:szCs w:val="24"/>
              </w:rPr>
              <w:t>15,9121</w:t>
            </w:r>
          </w:p>
        </w:tc>
        <w:tc>
          <w:tcPr>
            <w:tcW w:w="2268" w:type="dxa"/>
            <w:tcBorders>
              <w:top w:val="single" w:sz="6" w:space="0" w:color="auto"/>
              <w:left w:val="single" w:sz="6" w:space="0" w:color="auto"/>
              <w:bottom w:val="single" w:sz="6" w:space="0" w:color="auto"/>
              <w:right w:val="single" w:sz="6" w:space="0" w:color="auto"/>
            </w:tcBorders>
          </w:tcPr>
          <w:p w14:paraId="0A52D1FB" w14:textId="77777777" w:rsidR="00820DD9" w:rsidRPr="00820DD9" w:rsidRDefault="00820DD9" w:rsidP="000232DA">
            <w:pPr>
              <w:autoSpaceDE w:val="0"/>
              <w:autoSpaceDN w:val="0"/>
              <w:adjustRightInd w:val="0"/>
              <w:spacing w:after="0" w:line="240" w:lineRule="auto"/>
              <w:rPr>
                <w:rFonts w:ascii="Times New Roman" w:hAnsi="Times New Roman" w:cs="Times New Roman"/>
                <w:sz w:val="24"/>
                <w:szCs w:val="24"/>
              </w:rPr>
            </w:pPr>
            <w:r w:rsidRPr="00820DD9">
              <w:rPr>
                <w:rFonts w:ascii="Times New Roman" w:hAnsi="Times New Roman" w:cs="Times New Roman"/>
                <w:sz w:val="24"/>
                <w:szCs w:val="24"/>
              </w:rPr>
              <w:t>25,4267</w:t>
            </w:r>
          </w:p>
        </w:tc>
      </w:tr>
      <w:tr w:rsidR="00820DD9" w14:paraId="5E79645A" w14:textId="77777777" w:rsidTr="008B5715">
        <w:tc>
          <w:tcPr>
            <w:tcW w:w="2552" w:type="dxa"/>
            <w:tcBorders>
              <w:top w:val="single" w:sz="6" w:space="0" w:color="auto"/>
              <w:left w:val="single" w:sz="6" w:space="0" w:color="auto"/>
              <w:bottom w:val="single" w:sz="6" w:space="0" w:color="auto"/>
              <w:right w:val="single" w:sz="6" w:space="0" w:color="auto"/>
            </w:tcBorders>
          </w:tcPr>
          <w:p w14:paraId="249FF70C" w14:textId="77777777" w:rsidR="00820DD9" w:rsidRPr="00820DD9" w:rsidRDefault="00820DD9" w:rsidP="000232DA">
            <w:pPr>
              <w:autoSpaceDE w:val="0"/>
              <w:autoSpaceDN w:val="0"/>
              <w:adjustRightInd w:val="0"/>
              <w:spacing w:after="0" w:line="240" w:lineRule="auto"/>
              <w:rPr>
                <w:rFonts w:ascii="Times New Roman" w:hAnsi="Times New Roman" w:cs="Times New Roman"/>
                <w:sz w:val="24"/>
                <w:szCs w:val="24"/>
              </w:rPr>
            </w:pPr>
            <w:r w:rsidRPr="00820DD9">
              <w:rPr>
                <w:rFonts w:ascii="Times New Roman" w:hAnsi="Times New Roman" w:cs="Times New Roman"/>
                <w:sz w:val="24"/>
                <w:szCs w:val="24"/>
              </w:rPr>
              <w:t>Coeficiente de Variación</w:t>
            </w:r>
          </w:p>
        </w:tc>
        <w:tc>
          <w:tcPr>
            <w:tcW w:w="2591" w:type="dxa"/>
            <w:tcBorders>
              <w:top w:val="single" w:sz="6" w:space="0" w:color="auto"/>
              <w:left w:val="single" w:sz="6" w:space="0" w:color="auto"/>
              <w:bottom w:val="single" w:sz="6" w:space="0" w:color="auto"/>
              <w:right w:val="single" w:sz="6" w:space="0" w:color="auto"/>
            </w:tcBorders>
          </w:tcPr>
          <w:p w14:paraId="27D55C1B" w14:textId="77777777" w:rsidR="00820DD9" w:rsidRPr="00820DD9" w:rsidRDefault="00820DD9" w:rsidP="000232DA">
            <w:pPr>
              <w:autoSpaceDE w:val="0"/>
              <w:autoSpaceDN w:val="0"/>
              <w:adjustRightInd w:val="0"/>
              <w:spacing w:after="0" w:line="240" w:lineRule="auto"/>
              <w:rPr>
                <w:rFonts w:ascii="Times New Roman" w:hAnsi="Times New Roman" w:cs="Times New Roman"/>
                <w:sz w:val="24"/>
                <w:szCs w:val="24"/>
              </w:rPr>
            </w:pPr>
            <w:r w:rsidRPr="00820DD9">
              <w:rPr>
                <w:rFonts w:ascii="Times New Roman" w:hAnsi="Times New Roman" w:cs="Times New Roman"/>
                <w:sz w:val="24"/>
                <w:szCs w:val="24"/>
              </w:rPr>
              <w:t>104,961%</w:t>
            </w:r>
          </w:p>
        </w:tc>
        <w:tc>
          <w:tcPr>
            <w:tcW w:w="2268" w:type="dxa"/>
            <w:tcBorders>
              <w:top w:val="single" w:sz="6" w:space="0" w:color="auto"/>
              <w:left w:val="single" w:sz="6" w:space="0" w:color="auto"/>
              <w:bottom w:val="single" w:sz="6" w:space="0" w:color="auto"/>
              <w:right w:val="single" w:sz="6" w:space="0" w:color="auto"/>
            </w:tcBorders>
          </w:tcPr>
          <w:p w14:paraId="3F3B3BFE" w14:textId="77777777" w:rsidR="00820DD9" w:rsidRPr="00820DD9" w:rsidRDefault="00820DD9" w:rsidP="000232DA">
            <w:pPr>
              <w:autoSpaceDE w:val="0"/>
              <w:autoSpaceDN w:val="0"/>
              <w:adjustRightInd w:val="0"/>
              <w:spacing w:after="0" w:line="240" w:lineRule="auto"/>
              <w:rPr>
                <w:rFonts w:ascii="Times New Roman" w:hAnsi="Times New Roman" w:cs="Times New Roman"/>
                <w:sz w:val="24"/>
                <w:szCs w:val="24"/>
              </w:rPr>
            </w:pPr>
            <w:r w:rsidRPr="00820DD9">
              <w:rPr>
                <w:rFonts w:ascii="Times New Roman" w:hAnsi="Times New Roman" w:cs="Times New Roman"/>
                <w:sz w:val="24"/>
                <w:szCs w:val="24"/>
              </w:rPr>
              <w:t>166,161%</w:t>
            </w:r>
          </w:p>
        </w:tc>
      </w:tr>
      <w:tr w:rsidR="00820DD9" w14:paraId="60A1CB98" w14:textId="77777777" w:rsidTr="008B5715">
        <w:tc>
          <w:tcPr>
            <w:tcW w:w="2552" w:type="dxa"/>
            <w:tcBorders>
              <w:top w:val="single" w:sz="6" w:space="0" w:color="auto"/>
              <w:left w:val="single" w:sz="6" w:space="0" w:color="auto"/>
              <w:bottom w:val="single" w:sz="6" w:space="0" w:color="auto"/>
              <w:right w:val="single" w:sz="6" w:space="0" w:color="auto"/>
            </w:tcBorders>
          </w:tcPr>
          <w:p w14:paraId="720BABCE" w14:textId="77777777" w:rsidR="00820DD9" w:rsidRPr="00820DD9" w:rsidRDefault="00820DD9" w:rsidP="000232DA">
            <w:pPr>
              <w:autoSpaceDE w:val="0"/>
              <w:autoSpaceDN w:val="0"/>
              <w:adjustRightInd w:val="0"/>
              <w:spacing w:after="0" w:line="240" w:lineRule="auto"/>
              <w:rPr>
                <w:rFonts w:ascii="Times New Roman" w:hAnsi="Times New Roman" w:cs="Times New Roman"/>
                <w:sz w:val="24"/>
                <w:szCs w:val="24"/>
              </w:rPr>
            </w:pPr>
            <w:r w:rsidRPr="00820DD9">
              <w:rPr>
                <w:rFonts w:ascii="Times New Roman" w:hAnsi="Times New Roman" w:cs="Times New Roman"/>
                <w:sz w:val="24"/>
                <w:szCs w:val="24"/>
              </w:rPr>
              <w:t>Mínimo</w:t>
            </w:r>
          </w:p>
        </w:tc>
        <w:tc>
          <w:tcPr>
            <w:tcW w:w="2591" w:type="dxa"/>
            <w:tcBorders>
              <w:top w:val="single" w:sz="6" w:space="0" w:color="auto"/>
              <w:left w:val="single" w:sz="6" w:space="0" w:color="auto"/>
              <w:bottom w:val="single" w:sz="6" w:space="0" w:color="auto"/>
              <w:right w:val="single" w:sz="6" w:space="0" w:color="auto"/>
            </w:tcBorders>
          </w:tcPr>
          <w:p w14:paraId="44CAF93E" w14:textId="77777777" w:rsidR="00820DD9" w:rsidRPr="00820DD9" w:rsidRDefault="00820DD9" w:rsidP="000232DA">
            <w:pPr>
              <w:autoSpaceDE w:val="0"/>
              <w:autoSpaceDN w:val="0"/>
              <w:adjustRightInd w:val="0"/>
              <w:spacing w:after="0" w:line="240" w:lineRule="auto"/>
              <w:rPr>
                <w:rFonts w:ascii="Times New Roman" w:hAnsi="Times New Roman" w:cs="Times New Roman"/>
                <w:sz w:val="24"/>
                <w:szCs w:val="24"/>
              </w:rPr>
            </w:pPr>
            <w:r w:rsidRPr="00820DD9">
              <w:rPr>
                <w:rFonts w:ascii="Times New Roman" w:hAnsi="Times New Roman" w:cs="Times New Roman"/>
                <w:sz w:val="24"/>
                <w:szCs w:val="24"/>
              </w:rPr>
              <w:t>1,2</w:t>
            </w:r>
          </w:p>
        </w:tc>
        <w:tc>
          <w:tcPr>
            <w:tcW w:w="2268" w:type="dxa"/>
            <w:tcBorders>
              <w:top w:val="single" w:sz="6" w:space="0" w:color="auto"/>
              <w:left w:val="single" w:sz="6" w:space="0" w:color="auto"/>
              <w:bottom w:val="single" w:sz="6" w:space="0" w:color="auto"/>
              <w:right w:val="single" w:sz="6" w:space="0" w:color="auto"/>
            </w:tcBorders>
          </w:tcPr>
          <w:p w14:paraId="39C89FA8" w14:textId="77777777" w:rsidR="00820DD9" w:rsidRPr="00820DD9" w:rsidRDefault="00820DD9" w:rsidP="000232DA">
            <w:pPr>
              <w:autoSpaceDE w:val="0"/>
              <w:autoSpaceDN w:val="0"/>
              <w:adjustRightInd w:val="0"/>
              <w:spacing w:after="0" w:line="240" w:lineRule="auto"/>
              <w:rPr>
                <w:rFonts w:ascii="Times New Roman" w:hAnsi="Times New Roman" w:cs="Times New Roman"/>
                <w:sz w:val="24"/>
                <w:szCs w:val="24"/>
              </w:rPr>
            </w:pPr>
            <w:r w:rsidRPr="00820DD9">
              <w:rPr>
                <w:rFonts w:ascii="Times New Roman" w:hAnsi="Times New Roman" w:cs="Times New Roman"/>
                <w:sz w:val="24"/>
                <w:szCs w:val="24"/>
              </w:rPr>
              <w:t>0,0005</w:t>
            </w:r>
          </w:p>
        </w:tc>
      </w:tr>
      <w:tr w:rsidR="00820DD9" w14:paraId="4876303E" w14:textId="77777777" w:rsidTr="008B5715">
        <w:tc>
          <w:tcPr>
            <w:tcW w:w="2552" w:type="dxa"/>
            <w:tcBorders>
              <w:top w:val="single" w:sz="6" w:space="0" w:color="auto"/>
              <w:left w:val="single" w:sz="6" w:space="0" w:color="auto"/>
              <w:bottom w:val="single" w:sz="6" w:space="0" w:color="auto"/>
              <w:right w:val="single" w:sz="6" w:space="0" w:color="auto"/>
            </w:tcBorders>
          </w:tcPr>
          <w:p w14:paraId="3A0C5EB6" w14:textId="77777777" w:rsidR="00820DD9" w:rsidRPr="00820DD9" w:rsidRDefault="00820DD9" w:rsidP="000232DA">
            <w:pPr>
              <w:autoSpaceDE w:val="0"/>
              <w:autoSpaceDN w:val="0"/>
              <w:adjustRightInd w:val="0"/>
              <w:spacing w:after="0" w:line="240" w:lineRule="auto"/>
              <w:rPr>
                <w:rFonts w:ascii="Times New Roman" w:hAnsi="Times New Roman" w:cs="Times New Roman"/>
                <w:sz w:val="24"/>
                <w:szCs w:val="24"/>
              </w:rPr>
            </w:pPr>
            <w:r w:rsidRPr="00820DD9">
              <w:rPr>
                <w:rFonts w:ascii="Times New Roman" w:hAnsi="Times New Roman" w:cs="Times New Roman"/>
                <w:sz w:val="24"/>
                <w:szCs w:val="24"/>
              </w:rPr>
              <w:t>Máximo</w:t>
            </w:r>
          </w:p>
        </w:tc>
        <w:tc>
          <w:tcPr>
            <w:tcW w:w="2591" w:type="dxa"/>
            <w:tcBorders>
              <w:top w:val="single" w:sz="6" w:space="0" w:color="auto"/>
              <w:left w:val="single" w:sz="6" w:space="0" w:color="auto"/>
              <w:bottom w:val="single" w:sz="6" w:space="0" w:color="auto"/>
              <w:right w:val="single" w:sz="6" w:space="0" w:color="auto"/>
            </w:tcBorders>
          </w:tcPr>
          <w:p w14:paraId="079A3374" w14:textId="77777777" w:rsidR="00820DD9" w:rsidRPr="00820DD9" w:rsidRDefault="00820DD9" w:rsidP="000232DA">
            <w:pPr>
              <w:autoSpaceDE w:val="0"/>
              <w:autoSpaceDN w:val="0"/>
              <w:adjustRightInd w:val="0"/>
              <w:spacing w:after="0" w:line="240" w:lineRule="auto"/>
              <w:rPr>
                <w:rFonts w:ascii="Times New Roman" w:hAnsi="Times New Roman" w:cs="Times New Roman"/>
                <w:sz w:val="24"/>
                <w:szCs w:val="24"/>
              </w:rPr>
            </w:pPr>
            <w:r w:rsidRPr="00820DD9">
              <w:rPr>
                <w:rFonts w:ascii="Times New Roman" w:hAnsi="Times New Roman" w:cs="Times New Roman"/>
                <w:sz w:val="24"/>
                <w:szCs w:val="24"/>
              </w:rPr>
              <w:t>36,1</w:t>
            </w:r>
          </w:p>
        </w:tc>
        <w:tc>
          <w:tcPr>
            <w:tcW w:w="2268" w:type="dxa"/>
            <w:tcBorders>
              <w:top w:val="single" w:sz="6" w:space="0" w:color="auto"/>
              <w:left w:val="single" w:sz="6" w:space="0" w:color="auto"/>
              <w:bottom w:val="single" w:sz="6" w:space="0" w:color="auto"/>
              <w:right w:val="single" w:sz="6" w:space="0" w:color="auto"/>
            </w:tcBorders>
          </w:tcPr>
          <w:p w14:paraId="41B4999F" w14:textId="77777777" w:rsidR="00820DD9" w:rsidRPr="00820DD9" w:rsidRDefault="00820DD9" w:rsidP="000232DA">
            <w:pPr>
              <w:autoSpaceDE w:val="0"/>
              <w:autoSpaceDN w:val="0"/>
              <w:adjustRightInd w:val="0"/>
              <w:spacing w:after="0" w:line="240" w:lineRule="auto"/>
              <w:rPr>
                <w:rFonts w:ascii="Times New Roman" w:hAnsi="Times New Roman" w:cs="Times New Roman"/>
                <w:sz w:val="24"/>
                <w:szCs w:val="24"/>
              </w:rPr>
            </w:pPr>
            <w:r w:rsidRPr="00820DD9">
              <w:rPr>
                <w:rFonts w:ascii="Times New Roman" w:hAnsi="Times New Roman" w:cs="Times New Roman"/>
                <w:sz w:val="24"/>
                <w:szCs w:val="24"/>
              </w:rPr>
              <w:t>65,7</w:t>
            </w:r>
          </w:p>
        </w:tc>
      </w:tr>
      <w:tr w:rsidR="00820DD9" w14:paraId="15FE8706" w14:textId="77777777" w:rsidTr="008B5715">
        <w:tc>
          <w:tcPr>
            <w:tcW w:w="2552" w:type="dxa"/>
            <w:tcBorders>
              <w:top w:val="single" w:sz="6" w:space="0" w:color="auto"/>
              <w:left w:val="single" w:sz="6" w:space="0" w:color="auto"/>
              <w:bottom w:val="single" w:sz="6" w:space="0" w:color="auto"/>
              <w:right w:val="single" w:sz="6" w:space="0" w:color="auto"/>
            </w:tcBorders>
          </w:tcPr>
          <w:p w14:paraId="79259F4C" w14:textId="77777777" w:rsidR="00820DD9" w:rsidRPr="00820DD9" w:rsidRDefault="00820DD9" w:rsidP="000232DA">
            <w:pPr>
              <w:autoSpaceDE w:val="0"/>
              <w:autoSpaceDN w:val="0"/>
              <w:adjustRightInd w:val="0"/>
              <w:spacing w:after="0" w:line="240" w:lineRule="auto"/>
              <w:rPr>
                <w:rFonts w:ascii="Times New Roman" w:hAnsi="Times New Roman" w:cs="Times New Roman"/>
                <w:sz w:val="24"/>
                <w:szCs w:val="24"/>
              </w:rPr>
            </w:pPr>
            <w:r w:rsidRPr="00820DD9">
              <w:rPr>
                <w:rFonts w:ascii="Times New Roman" w:hAnsi="Times New Roman" w:cs="Times New Roman"/>
                <w:sz w:val="24"/>
                <w:szCs w:val="24"/>
              </w:rPr>
              <w:t>Rango</w:t>
            </w:r>
          </w:p>
        </w:tc>
        <w:tc>
          <w:tcPr>
            <w:tcW w:w="2591" w:type="dxa"/>
            <w:tcBorders>
              <w:top w:val="single" w:sz="6" w:space="0" w:color="auto"/>
              <w:left w:val="single" w:sz="6" w:space="0" w:color="auto"/>
              <w:bottom w:val="single" w:sz="6" w:space="0" w:color="auto"/>
              <w:right w:val="single" w:sz="6" w:space="0" w:color="auto"/>
            </w:tcBorders>
          </w:tcPr>
          <w:p w14:paraId="335D3294" w14:textId="77777777" w:rsidR="00820DD9" w:rsidRPr="00820DD9" w:rsidRDefault="00820DD9" w:rsidP="000232DA">
            <w:pPr>
              <w:autoSpaceDE w:val="0"/>
              <w:autoSpaceDN w:val="0"/>
              <w:adjustRightInd w:val="0"/>
              <w:spacing w:after="0" w:line="240" w:lineRule="auto"/>
              <w:rPr>
                <w:rFonts w:ascii="Times New Roman" w:hAnsi="Times New Roman" w:cs="Times New Roman"/>
                <w:sz w:val="24"/>
                <w:szCs w:val="24"/>
              </w:rPr>
            </w:pPr>
            <w:r w:rsidRPr="00820DD9">
              <w:rPr>
                <w:rFonts w:ascii="Times New Roman" w:hAnsi="Times New Roman" w:cs="Times New Roman"/>
                <w:sz w:val="24"/>
                <w:szCs w:val="24"/>
              </w:rPr>
              <w:t>34,9</w:t>
            </w:r>
          </w:p>
        </w:tc>
        <w:tc>
          <w:tcPr>
            <w:tcW w:w="2268" w:type="dxa"/>
            <w:tcBorders>
              <w:top w:val="single" w:sz="6" w:space="0" w:color="auto"/>
              <w:left w:val="single" w:sz="6" w:space="0" w:color="auto"/>
              <w:bottom w:val="single" w:sz="6" w:space="0" w:color="auto"/>
              <w:right w:val="single" w:sz="6" w:space="0" w:color="auto"/>
            </w:tcBorders>
          </w:tcPr>
          <w:p w14:paraId="196A16EF" w14:textId="77777777" w:rsidR="00820DD9" w:rsidRPr="00820DD9" w:rsidRDefault="00820DD9" w:rsidP="000232DA">
            <w:pPr>
              <w:autoSpaceDE w:val="0"/>
              <w:autoSpaceDN w:val="0"/>
              <w:adjustRightInd w:val="0"/>
              <w:spacing w:after="0" w:line="240" w:lineRule="auto"/>
              <w:rPr>
                <w:rFonts w:ascii="Times New Roman" w:hAnsi="Times New Roman" w:cs="Times New Roman"/>
                <w:sz w:val="24"/>
                <w:szCs w:val="24"/>
              </w:rPr>
            </w:pPr>
            <w:r w:rsidRPr="00820DD9">
              <w:rPr>
                <w:rFonts w:ascii="Times New Roman" w:hAnsi="Times New Roman" w:cs="Times New Roman"/>
                <w:sz w:val="24"/>
                <w:szCs w:val="24"/>
              </w:rPr>
              <w:t>65,6995</w:t>
            </w:r>
          </w:p>
        </w:tc>
      </w:tr>
    </w:tbl>
    <w:p w14:paraId="4DBC6E10" w14:textId="77777777" w:rsidR="00852B60" w:rsidRDefault="00852B60" w:rsidP="00FA6DE8">
      <w:pPr>
        <w:spacing w:line="360" w:lineRule="auto"/>
        <w:rPr>
          <w:rFonts w:ascii="Times New Roman" w:hAnsi="Times New Roman" w:cs="Times New Roman"/>
          <w:b/>
          <w:sz w:val="20"/>
          <w:szCs w:val="20"/>
        </w:rPr>
      </w:pPr>
    </w:p>
    <w:p w14:paraId="30038A59" w14:textId="707B8579" w:rsidR="00C21FD1" w:rsidRPr="00CE4B5E" w:rsidRDefault="00C21FD1" w:rsidP="00FA6DE8">
      <w:pPr>
        <w:spacing w:line="360" w:lineRule="auto"/>
        <w:rPr>
          <w:rFonts w:ascii="Times New Roman" w:hAnsi="Times New Roman" w:cs="Times New Roman"/>
          <w:sz w:val="20"/>
          <w:szCs w:val="20"/>
        </w:rPr>
      </w:pPr>
      <w:r w:rsidRPr="00CE4B5E">
        <w:rPr>
          <w:rFonts w:ascii="Times New Roman" w:hAnsi="Times New Roman" w:cs="Times New Roman"/>
          <w:b/>
          <w:sz w:val="20"/>
          <w:szCs w:val="20"/>
        </w:rPr>
        <w:t>Fuente:</w:t>
      </w:r>
      <w:r w:rsidRPr="00CE4B5E">
        <w:rPr>
          <w:rFonts w:ascii="Times New Roman" w:hAnsi="Times New Roman" w:cs="Times New Roman"/>
          <w:sz w:val="20"/>
          <w:szCs w:val="20"/>
        </w:rPr>
        <w:t xml:space="preserve"> </w:t>
      </w:r>
      <w:r w:rsidR="005539AD" w:rsidRPr="00CE4B5E">
        <w:rPr>
          <w:rFonts w:ascii="Times New Roman" w:hAnsi="Times New Roman" w:cs="Times New Roman"/>
          <w:sz w:val="20"/>
          <w:szCs w:val="20"/>
        </w:rPr>
        <w:t xml:space="preserve">Trabajo de </w:t>
      </w:r>
      <w:r w:rsidR="00184695">
        <w:rPr>
          <w:rFonts w:ascii="Times New Roman" w:hAnsi="Times New Roman" w:cs="Times New Roman"/>
          <w:sz w:val="20"/>
          <w:szCs w:val="20"/>
        </w:rPr>
        <w:t>I</w:t>
      </w:r>
      <w:r w:rsidR="005539AD" w:rsidRPr="00CE4B5E">
        <w:rPr>
          <w:rFonts w:ascii="Times New Roman" w:hAnsi="Times New Roman" w:cs="Times New Roman"/>
          <w:sz w:val="20"/>
          <w:szCs w:val="20"/>
        </w:rPr>
        <w:t>nvestigación- Statgraphiscs (2021).</w:t>
      </w:r>
    </w:p>
    <w:p w14:paraId="12DF55B2" w14:textId="77777777" w:rsidR="00C21FD1" w:rsidRPr="00CE4B5E" w:rsidRDefault="00C21FD1" w:rsidP="00FA6DE8">
      <w:pPr>
        <w:spacing w:line="360" w:lineRule="auto"/>
        <w:jc w:val="both"/>
        <w:rPr>
          <w:rFonts w:ascii="Times New Roman" w:hAnsi="Times New Roman" w:cs="Times New Roman"/>
          <w:sz w:val="20"/>
          <w:szCs w:val="20"/>
        </w:rPr>
      </w:pPr>
      <w:r w:rsidRPr="00CE4B5E">
        <w:rPr>
          <w:rFonts w:ascii="Times New Roman" w:hAnsi="Times New Roman" w:cs="Times New Roman"/>
          <w:b/>
          <w:sz w:val="20"/>
          <w:szCs w:val="20"/>
        </w:rPr>
        <w:t xml:space="preserve">Elaborado por: </w:t>
      </w:r>
      <w:r w:rsidRPr="00CE4B5E">
        <w:rPr>
          <w:rFonts w:ascii="Times New Roman" w:hAnsi="Times New Roman" w:cs="Times New Roman"/>
          <w:sz w:val="20"/>
          <w:szCs w:val="20"/>
        </w:rPr>
        <w:t>Verónica Mendoza</w:t>
      </w:r>
    </w:p>
    <w:p w14:paraId="683DEB3B" w14:textId="50D7466F" w:rsidR="00820DD9" w:rsidRDefault="00C21FD1" w:rsidP="00FA6DE8">
      <w:pPr>
        <w:spacing w:line="360" w:lineRule="auto"/>
        <w:jc w:val="both"/>
        <w:rPr>
          <w:rFonts w:ascii="Times New Roman" w:hAnsi="Times New Roman" w:cs="Times New Roman"/>
          <w:b/>
          <w:sz w:val="24"/>
          <w:szCs w:val="24"/>
          <w:lang w:eastAsia="es-EC"/>
        </w:rPr>
      </w:pPr>
      <w:r>
        <w:rPr>
          <w:rFonts w:ascii="Times New Roman" w:hAnsi="Times New Roman" w:cs="Times New Roman"/>
          <w:b/>
          <w:sz w:val="24"/>
          <w:szCs w:val="24"/>
          <w:lang w:eastAsia="es-EC"/>
        </w:rPr>
        <w:t>Análisis de interpretación</w:t>
      </w:r>
    </w:p>
    <w:p w14:paraId="603BEAA9" w14:textId="3D4620E9" w:rsidR="00640C51" w:rsidRDefault="00C21FD1" w:rsidP="00FA6DE8">
      <w:pPr>
        <w:spacing w:line="360" w:lineRule="auto"/>
        <w:jc w:val="both"/>
        <w:rPr>
          <w:rFonts w:ascii="Times New Roman" w:hAnsi="Times New Roman" w:cs="Times New Roman"/>
          <w:sz w:val="24"/>
          <w:szCs w:val="24"/>
        </w:rPr>
      </w:pPr>
      <w:r w:rsidRPr="00051A70">
        <w:rPr>
          <w:rFonts w:ascii="Times New Roman" w:hAnsi="Times New Roman" w:cs="Times New Roman"/>
          <w:sz w:val="24"/>
          <w:szCs w:val="24"/>
        </w:rPr>
        <w:t>El valor referencial de</w:t>
      </w:r>
      <w:r>
        <w:rPr>
          <w:rFonts w:ascii="Times New Roman" w:hAnsi="Times New Roman" w:cs="Times New Roman"/>
          <w:sz w:val="24"/>
          <w:szCs w:val="24"/>
        </w:rPr>
        <w:t xml:space="preserve"> los analitos en </w:t>
      </w:r>
      <w:r w:rsidR="00D909DD">
        <w:rPr>
          <w:rFonts w:ascii="Times New Roman" w:hAnsi="Times New Roman" w:cs="Times New Roman"/>
          <w:sz w:val="24"/>
          <w:szCs w:val="24"/>
        </w:rPr>
        <w:t xml:space="preserve">las heces bovinas </w:t>
      </w:r>
      <w:r>
        <w:rPr>
          <w:rFonts w:ascii="Times New Roman" w:hAnsi="Times New Roman" w:cs="Times New Roman"/>
          <w:sz w:val="24"/>
          <w:szCs w:val="24"/>
        </w:rPr>
        <w:t>es de</w:t>
      </w:r>
      <w:r w:rsidR="00B14E2A">
        <w:rPr>
          <w:rFonts w:ascii="Times New Roman" w:hAnsi="Times New Roman" w:cs="Times New Roman"/>
          <w:sz w:val="24"/>
          <w:szCs w:val="24"/>
        </w:rPr>
        <w:t xml:space="preserve">, </w:t>
      </w:r>
      <w:r w:rsidR="00CE4B5E">
        <w:rPr>
          <w:rFonts w:ascii="Times New Roman" w:hAnsi="Times New Roman" w:cs="Times New Roman"/>
          <w:sz w:val="24"/>
          <w:szCs w:val="24"/>
        </w:rPr>
        <w:t>p</w:t>
      </w:r>
      <w:r w:rsidR="00B14E2A">
        <w:rPr>
          <w:rFonts w:ascii="Times New Roman" w:hAnsi="Times New Roman" w:cs="Times New Roman"/>
          <w:sz w:val="24"/>
          <w:szCs w:val="24"/>
        </w:rPr>
        <w:t>H 6,8%</w:t>
      </w:r>
      <w:r w:rsidR="00640C51">
        <w:rPr>
          <w:rFonts w:ascii="Times New Roman" w:hAnsi="Times New Roman" w:cs="Times New Roman"/>
          <w:sz w:val="24"/>
          <w:szCs w:val="24"/>
        </w:rPr>
        <w:t xml:space="preserve"> a 7%</w:t>
      </w:r>
      <w:r w:rsidR="00B14E2A">
        <w:rPr>
          <w:rFonts w:ascii="Times New Roman" w:hAnsi="Times New Roman" w:cs="Times New Roman"/>
          <w:sz w:val="24"/>
          <w:szCs w:val="24"/>
        </w:rPr>
        <w:t xml:space="preserve">, N 1,51%, P 1,2%, K 1,51%, Materia Seca 36,1%, Humedad 25,5%, Fibra 33,5%. </w:t>
      </w:r>
      <w:r>
        <w:rPr>
          <w:rFonts w:ascii="Times New Roman" w:hAnsi="Times New Roman" w:cs="Times New Roman"/>
          <w:sz w:val="24"/>
          <w:szCs w:val="24"/>
        </w:rPr>
        <w:t>E</w:t>
      </w:r>
      <w:r w:rsidRPr="00051A70">
        <w:rPr>
          <w:rFonts w:ascii="Times New Roman" w:hAnsi="Times New Roman" w:cs="Times New Roman"/>
          <w:sz w:val="24"/>
          <w:szCs w:val="24"/>
        </w:rPr>
        <w:t xml:space="preserve">n la cual se determinó que existió un valor promedio </w:t>
      </w:r>
      <w:r>
        <w:rPr>
          <w:rFonts w:ascii="Times New Roman" w:hAnsi="Times New Roman" w:cs="Times New Roman"/>
          <w:sz w:val="24"/>
          <w:szCs w:val="24"/>
        </w:rPr>
        <w:t>de 1</w:t>
      </w:r>
      <w:r w:rsidR="00B14E2A">
        <w:rPr>
          <w:rFonts w:ascii="Times New Roman" w:hAnsi="Times New Roman" w:cs="Times New Roman"/>
          <w:sz w:val="24"/>
          <w:szCs w:val="24"/>
        </w:rPr>
        <w:t>5</w:t>
      </w:r>
      <w:r>
        <w:rPr>
          <w:rFonts w:ascii="Times New Roman" w:hAnsi="Times New Roman" w:cs="Times New Roman"/>
          <w:sz w:val="24"/>
          <w:szCs w:val="24"/>
        </w:rPr>
        <w:t>,</w:t>
      </w:r>
      <w:r w:rsidR="00F85146">
        <w:rPr>
          <w:rFonts w:ascii="Times New Roman" w:hAnsi="Times New Roman" w:cs="Times New Roman"/>
          <w:sz w:val="24"/>
          <w:szCs w:val="24"/>
        </w:rPr>
        <w:t>3024</w:t>
      </w:r>
      <w:r w:rsidRPr="00051A70">
        <w:rPr>
          <w:rFonts w:ascii="Times New Roman" w:hAnsi="Times New Roman" w:cs="Times New Roman"/>
          <w:sz w:val="24"/>
          <w:szCs w:val="24"/>
        </w:rPr>
        <w:t xml:space="preserve"> una desviación estándar de </w:t>
      </w:r>
      <w:r>
        <w:rPr>
          <w:rFonts w:ascii="Times New Roman" w:hAnsi="Times New Roman" w:cs="Times New Roman"/>
          <w:sz w:val="24"/>
          <w:szCs w:val="24"/>
        </w:rPr>
        <w:t>2</w:t>
      </w:r>
      <w:r w:rsidR="00F85146">
        <w:rPr>
          <w:rFonts w:ascii="Times New Roman" w:hAnsi="Times New Roman" w:cs="Times New Roman"/>
          <w:sz w:val="24"/>
          <w:szCs w:val="24"/>
        </w:rPr>
        <w:t>5</w:t>
      </w:r>
      <w:r>
        <w:rPr>
          <w:rFonts w:ascii="Times New Roman" w:hAnsi="Times New Roman" w:cs="Times New Roman"/>
          <w:sz w:val="24"/>
          <w:szCs w:val="24"/>
        </w:rPr>
        <w:t>,</w:t>
      </w:r>
      <w:r w:rsidR="00F85146">
        <w:rPr>
          <w:rFonts w:ascii="Times New Roman" w:hAnsi="Times New Roman" w:cs="Times New Roman"/>
          <w:sz w:val="24"/>
          <w:szCs w:val="24"/>
        </w:rPr>
        <w:t>4267</w:t>
      </w:r>
      <w:r w:rsidRPr="00051A70">
        <w:rPr>
          <w:rFonts w:ascii="Times New Roman" w:hAnsi="Times New Roman" w:cs="Times New Roman"/>
          <w:sz w:val="24"/>
          <w:szCs w:val="24"/>
        </w:rPr>
        <w:t xml:space="preserve">, un </w:t>
      </w:r>
      <w:r>
        <w:rPr>
          <w:rFonts w:ascii="Times New Roman" w:hAnsi="Times New Roman" w:cs="Times New Roman"/>
          <w:sz w:val="24"/>
          <w:szCs w:val="24"/>
        </w:rPr>
        <w:t>CV</w:t>
      </w:r>
      <w:r w:rsidRPr="00051A70">
        <w:rPr>
          <w:rFonts w:ascii="Times New Roman" w:hAnsi="Times New Roman" w:cs="Times New Roman"/>
          <w:sz w:val="24"/>
          <w:szCs w:val="24"/>
        </w:rPr>
        <w:t xml:space="preserve"> de </w:t>
      </w:r>
      <w:r w:rsidR="00F85146">
        <w:rPr>
          <w:rFonts w:ascii="Times New Roman" w:hAnsi="Times New Roman" w:cs="Times New Roman"/>
          <w:sz w:val="24"/>
          <w:szCs w:val="24"/>
        </w:rPr>
        <w:t>166,161</w:t>
      </w:r>
      <w:r>
        <w:rPr>
          <w:rFonts w:ascii="Times New Roman" w:hAnsi="Times New Roman" w:cs="Times New Roman"/>
          <w:sz w:val="24"/>
          <w:szCs w:val="24"/>
        </w:rPr>
        <w:t xml:space="preserve"> </w:t>
      </w:r>
      <w:r w:rsidRPr="00051A70">
        <w:rPr>
          <w:rFonts w:ascii="Times New Roman" w:hAnsi="Times New Roman" w:cs="Times New Roman"/>
          <w:sz w:val="24"/>
          <w:szCs w:val="24"/>
        </w:rPr>
        <w:t xml:space="preserve">%, el valor mínimo encontrado fue de </w:t>
      </w:r>
      <w:r>
        <w:rPr>
          <w:rFonts w:ascii="Times New Roman" w:hAnsi="Times New Roman" w:cs="Times New Roman"/>
          <w:sz w:val="24"/>
          <w:szCs w:val="24"/>
        </w:rPr>
        <w:t>0,</w:t>
      </w:r>
      <w:r w:rsidR="00F85146">
        <w:rPr>
          <w:rFonts w:ascii="Times New Roman" w:hAnsi="Times New Roman" w:cs="Times New Roman"/>
          <w:sz w:val="24"/>
          <w:szCs w:val="24"/>
        </w:rPr>
        <w:t>0005</w:t>
      </w:r>
      <w:r>
        <w:rPr>
          <w:rFonts w:ascii="Times New Roman" w:hAnsi="Times New Roman" w:cs="Times New Roman"/>
          <w:sz w:val="24"/>
          <w:szCs w:val="24"/>
        </w:rPr>
        <w:t>%</w:t>
      </w:r>
      <w:r w:rsidRPr="00051A70">
        <w:rPr>
          <w:rFonts w:ascii="Times New Roman" w:hAnsi="Times New Roman" w:cs="Times New Roman"/>
          <w:sz w:val="24"/>
          <w:szCs w:val="24"/>
        </w:rPr>
        <w:t xml:space="preserve"> y un máximo de</w:t>
      </w:r>
      <w:r>
        <w:rPr>
          <w:rFonts w:ascii="Times New Roman" w:hAnsi="Times New Roman" w:cs="Times New Roman"/>
          <w:sz w:val="24"/>
          <w:szCs w:val="24"/>
        </w:rPr>
        <w:t xml:space="preserve"> </w:t>
      </w:r>
      <w:r w:rsidR="00F85146">
        <w:rPr>
          <w:rFonts w:ascii="Times New Roman" w:hAnsi="Times New Roman" w:cs="Times New Roman"/>
          <w:sz w:val="24"/>
          <w:szCs w:val="24"/>
        </w:rPr>
        <w:t>65</w:t>
      </w:r>
      <w:r>
        <w:rPr>
          <w:rFonts w:ascii="Times New Roman" w:hAnsi="Times New Roman" w:cs="Times New Roman"/>
          <w:sz w:val="24"/>
          <w:szCs w:val="24"/>
        </w:rPr>
        <w:t>,</w:t>
      </w:r>
      <w:r w:rsidR="00F85146">
        <w:rPr>
          <w:rFonts w:ascii="Times New Roman" w:hAnsi="Times New Roman" w:cs="Times New Roman"/>
          <w:sz w:val="24"/>
          <w:szCs w:val="24"/>
        </w:rPr>
        <w:t>7%</w:t>
      </w:r>
      <w:r w:rsidRPr="00051A70">
        <w:rPr>
          <w:rFonts w:ascii="Times New Roman" w:hAnsi="Times New Roman" w:cs="Times New Roman"/>
          <w:sz w:val="24"/>
          <w:szCs w:val="24"/>
        </w:rPr>
        <w:t>, y teniendo un rango de</w:t>
      </w:r>
      <w:r>
        <w:rPr>
          <w:rFonts w:ascii="Times New Roman" w:hAnsi="Times New Roman" w:cs="Times New Roman"/>
          <w:sz w:val="24"/>
          <w:szCs w:val="24"/>
        </w:rPr>
        <w:t xml:space="preserve"> </w:t>
      </w:r>
      <w:r w:rsidR="00F85146">
        <w:rPr>
          <w:rFonts w:ascii="Times New Roman" w:hAnsi="Times New Roman" w:cs="Times New Roman"/>
          <w:sz w:val="24"/>
          <w:szCs w:val="24"/>
        </w:rPr>
        <w:t>65</w:t>
      </w:r>
      <w:r>
        <w:rPr>
          <w:rFonts w:ascii="Times New Roman" w:hAnsi="Times New Roman" w:cs="Times New Roman"/>
          <w:sz w:val="24"/>
          <w:szCs w:val="24"/>
        </w:rPr>
        <w:t>,</w:t>
      </w:r>
      <w:r w:rsidR="00F85146">
        <w:rPr>
          <w:rFonts w:ascii="Times New Roman" w:hAnsi="Times New Roman" w:cs="Times New Roman"/>
          <w:sz w:val="24"/>
          <w:szCs w:val="24"/>
        </w:rPr>
        <w:t>6995</w:t>
      </w:r>
      <w:r>
        <w:rPr>
          <w:rFonts w:ascii="Times New Roman" w:hAnsi="Times New Roman" w:cs="Times New Roman"/>
          <w:sz w:val="24"/>
          <w:szCs w:val="24"/>
        </w:rPr>
        <w:t xml:space="preserve"> %</w:t>
      </w:r>
      <w:r w:rsidR="00640C51">
        <w:rPr>
          <w:rFonts w:ascii="Times New Roman" w:hAnsi="Times New Roman" w:cs="Times New Roman"/>
          <w:sz w:val="24"/>
          <w:szCs w:val="24"/>
        </w:rPr>
        <w:t xml:space="preserve">, </w:t>
      </w:r>
      <w:r w:rsidRPr="00051A70">
        <w:rPr>
          <w:rFonts w:ascii="Times New Roman" w:hAnsi="Times New Roman" w:cs="Times New Roman"/>
          <w:sz w:val="24"/>
          <w:szCs w:val="24"/>
        </w:rPr>
        <w:t xml:space="preserve">en la cual </w:t>
      </w:r>
      <w:r>
        <w:rPr>
          <w:rFonts w:ascii="Times New Roman" w:hAnsi="Times New Roman" w:cs="Times New Roman"/>
          <w:sz w:val="24"/>
          <w:szCs w:val="24"/>
        </w:rPr>
        <w:t xml:space="preserve">la mayoría de los </w:t>
      </w:r>
      <w:r w:rsidR="00C30DF6">
        <w:rPr>
          <w:rFonts w:ascii="Times New Roman" w:hAnsi="Times New Roman" w:cs="Times New Roman"/>
          <w:sz w:val="24"/>
          <w:szCs w:val="24"/>
        </w:rPr>
        <w:t>parámetros presentes</w:t>
      </w:r>
      <w:r>
        <w:rPr>
          <w:rFonts w:ascii="Times New Roman" w:hAnsi="Times New Roman" w:cs="Times New Roman"/>
          <w:sz w:val="24"/>
          <w:szCs w:val="24"/>
        </w:rPr>
        <w:t xml:space="preserve"> en </w:t>
      </w:r>
      <w:r w:rsidR="00640C51">
        <w:rPr>
          <w:rFonts w:ascii="Times New Roman" w:hAnsi="Times New Roman" w:cs="Times New Roman"/>
          <w:sz w:val="24"/>
          <w:szCs w:val="24"/>
        </w:rPr>
        <w:t>las heces bovinas se encuentran por debajo del rango referencial, a excepción de la materia seca que está dentro del rango referencial, de igual manera la humedad se encuentra por encima del rango referencial.</w:t>
      </w:r>
      <w:r>
        <w:rPr>
          <w:rFonts w:ascii="Times New Roman" w:hAnsi="Times New Roman" w:cs="Times New Roman"/>
          <w:sz w:val="24"/>
          <w:szCs w:val="24"/>
        </w:rPr>
        <w:t xml:space="preserve"> </w:t>
      </w:r>
      <w:r w:rsidRPr="00051A70">
        <w:rPr>
          <w:rFonts w:ascii="Times New Roman" w:hAnsi="Times New Roman" w:cs="Times New Roman"/>
          <w:sz w:val="24"/>
          <w:szCs w:val="24"/>
        </w:rPr>
        <w:t>(Gr</w:t>
      </w:r>
      <w:r w:rsidR="005C130C">
        <w:rPr>
          <w:rFonts w:ascii="Times New Roman" w:hAnsi="Times New Roman" w:cs="Times New Roman"/>
          <w:sz w:val="24"/>
          <w:szCs w:val="24"/>
        </w:rPr>
        <w:t>á</w:t>
      </w:r>
      <w:r w:rsidRPr="00051A70">
        <w:rPr>
          <w:rFonts w:ascii="Times New Roman" w:hAnsi="Times New Roman" w:cs="Times New Roman"/>
          <w:sz w:val="24"/>
          <w:szCs w:val="24"/>
        </w:rPr>
        <w:t xml:space="preserve">fico </w:t>
      </w:r>
      <w:r w:rsidR="00640C51">
        <w:rPr>
          <w:rFonts w:ascii="Times New Roman" w:hAnsi="Times New Roman" w:cs="Times New Roman"/>
          <w:sz w:val="24"/>
          <w:szCs w:val="24"/>
        </w:rPr>
        <w:t>5</w:t>
      </w:r>
      <w:r w:rsidRPr="00051A70">
        <w:rPr>
          <w:rFonts w:ascii="Times New Roman" w:hAnsi="Times New Roman" w:cs="Times New Roman"/>
          <w:sz w:val="24"/>
          <w:szCs w:val="24"/>
        </w:rPr>
        <w:t xml:space="preserve">, tabla </w:t>
      </w:r>
      <w:r>
        <w:rPr>
          <w:rFonts w:ascii="Times New Roman" w:hAnsi="Times New Roman" w:cs="Times New Roman"/>
          <w:sz w:val="24"/>
          <w:szCs w:val="24"/>
        </w:rPr>
        <w:t>2</w:t>
      </w:r>
      <w:r w:rsidR="00640C51">
        <w:rPr>
          <w:rFonts w:ascii="Times New Roman" w:hAnsi="Times New Roman" w:cs="Times New Roman"/>
          <w:sz w:val="24"/>
          <w:szCs w:val="24"/>
        </w:rPr>
        <w:t>5</w:t>
      </w:r>
      <w:r w:rsidRPr="00051A70">
        <w:rPr>
          <w:rFonts w:ascii="Times New Roman" w:hAnsi="Times New Roman" w:cs="Times New Roman"/>
          <w:sz w:val="24"/>
          <w:szCs w:val="24"/>
        </w:rPr>
        <w:t>)</w:t>
      </w:r>
      <w:r>
        <w:rPr>
          <w:rFonts w:ascii="Times New Roman" w:hAnsi="Times New Roman" w:cs="Times New Roman"/>
          <w:sz w:val="24"/>
          <w:szCs w:val="24"/>
        </w:rPr>
        <w:t>.</w:t>
      </w:r>
    </w:p>
    <w:p w14:paraId="53B1012F" w14:textId="77777777" w:rsidR="00C30DF6" w:rsidRDefault="00C30DF6" w:rsidP="00FA6DE8">
      <w:pPr>
        <w:jc w:val="both"/>
        <w:rPr>
          <w:rFonts w:ascii="Times New Roman" w:hAnsi="Times New Roman" w:cs="Times New Roman"/>
          <w:b/>
          <w:bCs/>
          <w:sz w:val="24"/>
          <w:szCs w:val="24"/>
          <w:lang w:eastAsia="es-EC"/>
        </w:rPr>
      </w:pPr>
      <w:bookmarkStart w:id="153" w:name="_Toc94889437"/>
    </w:p>
    <w:p w14:paraId="0A0967E3" w14:textId="77777777" w:rsidR="00C30DF6" w:rsidRDefault="00C30DF6" w:rsidP="00FA6DE8">
      <w:pPr>
        <w:jc w:val="both"/>
        <w:rPr>
          <w:rFonts w:ascii="Times New Roman" w:hAnsi="Times New Roman" w:cs="Times New Roman"/>
          <w:b/>
          <w:bCs/>
          <w:sz w:val="24"/>
          <w:szCs w:val="24"/>
          <w:lang w:eastAsia="es-EC"/>
        </w:rPr>
      </w:pPr>
    </w:p>
    <w:p w14:paraId="1707FA7B" w14:textId="77777777" w:rsidR="00C30DF6" w:rsidRDefault="00C30DF6" w:rsidP="00FA6DE8">
      <w:pPr>
        <w:jc w:val="both"/>
        <w:rPr>
          <w:rFonts w:ascii="Times New Roman" w:hAnsi="Times New Roman" w:cs="Times New Roman"/>
          <w:b/>
          <w:bCs/>
          <w:sz w:val="24"/>
          <w:szCs w:val="24"/>
          <w:lang w:eastAsia="es-EC"/>
        </w:rPr>
      </w:pPr>
    </w:p>
    <w:p w14:paraId="1787E96D" w14:textId="77777777" w:rsidR="00C30DF6" w:rsidRDefault="00C30DF6" w:rsidP="00FA6DE8">
      <w:pPr>
        <w:jc w:val="both"/>
        <w:rPr>
          <w:rFonts w:ascii="Times New Roman" w:hAnsi="Times New Roman" w:cs="Times New Roman"/>
          <w:b/>
          <w:bCs/>
          <w:sz w:val="24"/>
          <w:szCs w:val="24"/>
          <w:lang w:eastAsia="es-EC"/>
        </w:rPr>
      </w:pPr>
    </w:p>
    <w:p w14:paraId="6CA41573" w14:textId="77777777" w:rsidR="00C30DF6" w:rsidRDefault="00C30DF6" w:rsidP="00FA6DE8">
      <w:pPr>
        <w:jc w:val="both"/>
        <w:rPr>
          <w:rFonts w:ascii="Times New Roman" w:hAnsi="Times New Roman" w:cs="Times New Roman"/>
          <w:b/>
          <w:bCs/>
          <w:sz w:val="24"/>
          <w:szCs w:val="24"/>
          <w:lang w:eastAsia="es-EC"/>
        </w:rPr>
      </w:pPr>
    </w:p>
    <w:p w14:paraId="0BD56B7D" w14:textId="77777777" w:rsidR="00C30DF6" w:rsidRDefault="00C30DF6" w:rsidP="00FA6DE8">
      <w:pPr>
        <w:jc w:val="both"/>
        <w:rPr>
          <w:rFonts w:ascii="Times New Roman" w:hAnsi="Times New Roman" w:cs="Times New Roman"/>
          <w:b/>
          <w:bCs/>
          <w:sz w:val="24"/>
          <w:szCs w:val="24"/>
          <w:lang w:eastAsia="es-EC"/>
        </w:rPr>
      </w:pPr>
    </w:p>
    <w:p w14:paraId="4F0AD44F" w14:textId="77777777" w:rsidR="00C30DF6" w:rsidRDefault="00C30DF6" w:rsidP="00FA6DE8">
      <w:pPr>
        <w:jc w:val="both"/>
        <w:rPr>
          <w:rFonts w:ascii="Times New Roman" w:hAnsi="Times New Roman" w:cs="Times New Roman"/>
          <w:b/>
          <w:bCs/>
          <w:sz w:val="24"/>
          <w:szCs w:val="24"/>
          <w:lang w:eastAsia="es-EC"/>
        </w:rPr>
      </w:pPr>
    </w:p>
    <w:p w14:paraId="58E190EC" w14:textId="77777777" w:rsidR="00C30DF6" w:rsidRDefault="00C30DF6" w:rsidP="00FA6DE8">
      <w:pPr>
        <w:jc w:val="both"/>
        <w:rPr>
          <w:rFonts w:ascii="Times New Roman" w:hAnsi="Times New Roman" w:cs="Times New Roman"/>
          <w:b/>
          <w:bCs/>
          <w:sz w:val="24"/>
          <w:szCs w:val="24"/>
          <w:lang w:eastAsia="es-EC"/>
        </w:rPr>
      </w:pPr>
    </w:p>
    <w:p w14:paraId="42FD88A8" w14:textId="6D7FBF7A" w:rsidR="00640C51" w:rsidRPr="008418BE" w:rsidRDefault="00640C51" w:rsidP="00FA6DE8">
      <w:pPr>
        <w:jc w:val="both"/>
        <w:rPr>
          <w:rFonts w:ascii="Times New Roman" w:hAnsi="Times New Roman" w:cs="Times New Roman"/>
          <w:b/>
          <w:bCs/>
          <w:sz w:val="24"/>
          <w:szCs w:val="24"/>
          <w:lang w:eastAsia="es-EC"/>
        </w:rPr>
      </w:pPr>
      <w:r w:rsidRPr="008418BE">
        <w:rPr>
          <w:rFonts w:ascii="Times New Roman" w:hAnsi="Times New Roman" w:cs="Times New Roman"/>
          <w:b/>
          <w:bCs/>
          <w:sz w:val="24"/>
          <w:szCs w:val="24"/>
          <w:lang w:eastAsia="es-EC"/>
        </w:rPr>
        <w:lastRenderedPageBreak/>
        <w:t>Gráfico</w:t>
      </w:r>
      <w:r w:rsidR="002E607F" w:rsidRPr="008418BE">
        <w:rPr>
          <w:rFonts w:ascii="Times New Roman" w:hAnsi="Times New Roman" w:cs="Times New Roman"/>
          <w:b/>
          <w:bCs/>
          <w:sz w:val="24"/>
          <w:szCs w:val="24"/>
          <w:lang w:eastAsia="es-EC"/>
        </w:rPr>
        <w:t xml:space="preserve"> </w:t>
      </w:r>
      <w:r w:rsidRPr="008418BE">
        <w:rPr>
          <w:rFonts w:ascii="Times New Roman" w:hAnsi="Times New Roman" w:cs="Times New Roman"/>
          <w:b/>
          <w:bCs/>
          <w:sz w:val="24"/>
          <w:szCs w:val="24"/>
          <w:lang w:eastAsia="es-EC"/>
        </w:rPr>
        <w:t>5.</w:t>
      </w:r>
      <w:bookmarkEnd w:id="153"/>
    </w:p>
    <w:p w14:paraId="1AF9E0DC" w14:textId="01B9B672" w:rsidR="00AB7179" w:rsidRPr="005C130C" w:rsidRDefault="004E2414" w:rsidP="00FA6DE8">
      <w:pPr>
        <w:jc w:val="both"/>
        <w:rPr>
          <w:rFonts w:ascii="Times New Roman" w:hAnsi="Times New Roman" w:cs="Times New Roman"/>
          <w:i/>
          <w:iCs/>
          <w:sz w:val="24"/>
          <w:szCs w:val="24"/>
        </w:rPr>
      </w:pPr>
      <w:bookmarkStart w:id="154" w:name="_Toc94889438"/>
      <w:r w:rsidRPr="008418BE">
        <w:rPr>
          <w:rFonts w:ascii="Times New Roman" w:hAnsi="Times New Roman" w:cs="Times New Roman"/>
          <w:i/>
          <w:iCs/>
          <w:sz w:val="24"/>
          <w:szCs w:val="24"/>
        </w:rPr>
        <w:t xml:space="preserve">Análisis </w:t>
      </w:r>
      <w:r w:rsidR="00825E64">
        <w:rPr>
          <w:rFonts w:ascii="Times New Roman" w:hAnsi="Times New Roman" w:cs="Times New Roman"/>
          <w:i/>
          <w:iCs/>
          <w:sz w:val="24"/>
          <w:szCs w:val="24"/>
        </w:rPr>
        <w:t>B</w:t>
      </w:r>
      <w:r w:rsidRPr="008418BE">
        <w:rPr>
          <w:rFonts w:ascii="Times New Roman" w:hAnsi="Times New Roman" w:cs="Times New Roman"/>
          <w:i/>
          <w:iCs/>
          <w:sz w:val="24"/>
          <w:szCs w:val="24"/>
        </w:rPr>
        <w:t xml:space="preserve">romatológico </w:t>
      </w:r>
      <w:r w:rsidR="00AB7179" w:rsidRPr="008418BE">
        <w:rPr>
          <w:rFonts w:ascii="Times New Roman" w:hAnsi="Times New Roman" w:cs="Times New Roman"/>
          <w:i/>
          <w:iCs/>
          <w:sz w:val="24"/>
          <w:szCs w:val="24"/>
        </w:rPr>
        <w:t>de las heces bovinas</w:t>
      </w:r>
      <w:r w:rsidRPr="008418BE">
        <w:rPr>
          <w:rFonts w:ascii="Times New Roman" w:hAnsi="Times New Roman" w:cs="Times New Roman"/>
          <w:i/>
          <w:iCs/>
          <w:sz w:val="24"/>
          <w:szCs w:val="24"/>
        </w:rPr>
        <w:t xml:space="preserve">, Rangos referenciales </w:t>
      </w:r>
      <w:r w:rsidR="00AB7179" w:rsidRPr="008418BE">
        <w:rPr>
          <w:rFonts w:ascii="Times New Roman" w:hAnsi="Times New Roman" w:cs="Times New Roman"/>
          <w:i/>
          <w:iCs/>
          <w:sz w:val="24"/>
          <w:szCs w:val="24"/>
        </w:rPr>
        <w:t>/ Valores que se obtuvieron en la</w:t>
      </w:r>
      <w:r w:rsidRPr="008418BE">
        <w:rPr>
          <w:rFonts w:ascii="Times New Roman" w:hAnsi="Times New Roman" w:cs="Times New Roman"/>
          <w:i/>
          <w:iCs/>
          <w:sz w:val="24"/>
          <w:szCs w:val="24"/>
        </w:rPr>
        <w:t xml:space="preserve"> </w:t>
      </w:r>
      <w:r w:rsidR="00AB7179" w:rsidRPr="008418BE">
        <w:rPr>
          <w:rFonts w:ascii="Times New Roman" w:hAnsi="Times New Roman" w:cs="Times New Roman"/>
          <w:i/>
          <w:iCs/>
          <w:sz w:val="24"/>
          <w:szCs w:val="24"/>
        </w:rPr>
        <w:t>toma de heces bovinas.</w:t>
      </w:r>
      <w:bookmarkEnd w:id="154"/>
    </w:p>
    <w:p w14:paraId="0817066E" w14:textId="2E2E18B4" w:rsidR="00193AAA" w:rsidRDefault="007F2B87" w:rsidP="00FA6DE8">
      <w:pPr>
        <w:spacing w:line="360" w:lineRule="auto"/>
        <w:rPr>
          <w:rFonts w:ascii="Times New Roman" w:hAnsi="Times New Roman" w:cs="Times New Roman"/>
          <w:bCs/>
          <w:sz w:val="24"/>
          <w:szCs w:val="24"/>
          <w:lang w:eastAsia="es-EC"/>
        </w:rPr>
      </w:pPr>
      <w:r>
        <w:rPr>
          <w:noProof/>
          <w:lang w:eastAsia="es-EC"/>
        </w:rPr>
        <w:drawing>
          <wp:inline distT="0" distB="0" distL="0" distR="0" wp14:anchorId="54029E32" wp14:editId="05AB0DD4">
            <wp:extent cx="5495364" cy="3423920"/>
            <wp:effectExtent l="0" t="0" r="10160" b="5080"/>
            <wp:docPr id="14" name="Gráfico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D39E3B-6096-4EE0-B5CC-FAAF751CDC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976822A" w14:textId="63B04F79" w:rsidR="004E2414" w:rsidRDefault="00942384" w:rsidP="00FA6DE8">
      <w:pPr>
        <w:spacing w:line="360" w:lineRule="auto"/>
        <w:rPr>
          <w:rFonts w:ascii="Times New Roman" w:hAnsi="Times New Roman" w:cs="Times New Roman"/>
          <w:b/>
          <w:sz w:val="24"/>
          <w:szCs w:val="24"/>
          <w:lang w:eastAsia="es-EC"/>
        </w:rPr>
      </w:pPr>
      <w:r w:rsidRPr="00942384">
        <w:rPr>
          <w:rFonts w:ascii="Times New Roman" w:hAnsi="Times New Roman" w:cs="Times New Roman"/>
          <w:b/>
          <w:sz w:val="24"/>
          <w:szCs w:val="24"/>
          <w:lang w:eastAsia="es-EC"/>
        </w:rPr>
        <w:t xml:space="preserve">Análisis de interpretación </w:t>
      </w:r>
    </w:p>
    <w:p w14:paraId="7DE5CBB7" w14:textId="68F8C725" w:rsidR="00942384" w:rsidRPr="009509D0" w:rsidRDefault="002E77F8" w:rsidP="00FA6DE8">
      <w:pPr>
        <w:spacing w:line="360" w:lineRule="auto"/>
        <w:jc w:val="both"/>
        <w:rPr>
          <w:rFonts w:ascii="Times New Roman" w:hAnsi="Times New Roman" w:cs="Times New Roman"/>
          <w:bCs/>
          <w:sz w:val="24"/>
          <w:szCs w:val="24"/>
          <w:lang w:eastAsia="es-EC"/>
        </w:rPr>
      </w:pPr>
      <w:r w:rsidRPr="009509D0">
        <w:rPr>
          <w:rFonts w:ascii="Times New Roman" w:hAnsi="Times New Roman" w:cs="Times New Roman"/>
          <w:bCs/>
          <w:sz w:val="24"/>
          <w:szCs w:val="24"/>
          <w:lang w:eastAsia="es-EC"/>
        </w:rPr>
        <w:t xml:space="preserve">De acuerdo a los datos obtenidos en el análisis de heces </w:t>
      </w:r>
      <w:r w:rsidR="009509D0" w:rsidRPr="009509D0">
        <w:rPr>
          <w:rFonts w:ascii="Times New Roman" w:hAnsi="Times New Roman" w:cs="Times New Roman"/>
          <w:bCs/>
          <w:sz w:val="24"/>
          <w:szCs w:val="24"/>
          <w:lang w:eastAsia="es-EC"/>
        </w:rPr>
        <w:t>podemos observar en los siguientes parámetros como (</w:t>
      </w:r>
      <w:r w:rsidR="00CE4B5E">
        <w:rPr>
          <w:rFonts w:ascii="Times New Roman" w:hAnsi="Times New Roman" w:cs="Times New Roman"/>
          <w:bCs/>
          <w:sz w:val="24"/>
          <w:szCs w:val="24"/>
          <w:lang w:eastAsia="es-EC"/>
        </w:rPr>
        <w:t>p</w:t>
      </w:r>
      <w:r w:rsidR="009509D0" w:rsidRPr="009509D0">
        <w:rPr>
          <w:rFonts w:ascii="Times New Roman" w:hAnsi="Times New Roman" w:cs="Times New Roman"/>
          <w:bCs/>
          <w:sz w:val="24"/>
          <w:szCs w:val="24"/>
          <w:lang w:eastAsia="es-EC"/>
        </w:rPr>
        <w:t>H, N, P, K, Materia Seca, Humedad, Fibra) que existe una diferencia entre los valores que se obtuvieron del bovino</w:t>
      </w:r>
      <w:r w:rsidR="00800BAF">
        <w:rPr>
          <w:rFonts w:ascii="Times New Roman" w:hAnsi="Times New Roman" w:cs="Times New Roman"/>
          <w:bCs/>
          <w:sz w:val="24"/>
          <w:szCs w:val="24"/>
          <w:lang w:eastAsia="es-EC"/>
        </w:rPr>
        <w:t xml:space="preserve"> objeto de estudio</w:t>
      </w:r>
      <w:r w:rsidR="009509D0" w:rsidRPr="009509D0">
        <w:rPr>
          <w:rFonts w:ascii="Times New Roman" w:hAnsi="Times New Roman" w:cs="Times New Roman"/>
          <w:bCs/>
          <w:sz w:val="24"/>
          <w:szCs w:val="24"/>
          <w:lang w:eastAsia="es-EC"/>
        </w:rPr>
        <w:t xml:space="preserve"> 2584</w:t>
      </w:r>
      <w:r w:rsidR="009509D0">
        <w:rPr>
          <w:rFonts w:ascii="Times New Roman" w:hAnsi="Times New Roman" w:cs="Times New Roman"/>
          <w:bCs/>
          <w:sz w:val="24"/>
          <w:szCs w:val="24"/>
          <w:lang w:eastAsia="es-EC"/>
        </w:rPr>
        <w:t xml:space="preserve"> y los de rango referencial</w:t>
      </w:r>
      <w:r w:rsidR="00997E6F">
        <w:rPr>
          <w:rFonts w:ascii="Times New Roman" w:hAnsi="Times New Roman" w:cs="Times New Roman"/>
          <w:bCs/>
          <w:sz w:val="24"/>
          <w:szCs w:val="24"/>
          <w:lang w:eastAsia="es-EC"/>
        </w:rPr>
        <w:t xml:space="preserve">, </w:t>
      </w:r>
      <w:r w:rsidR="009509D0">
        <w:rPr>
          <w:rFonts w:ascii="Times New Roman" w:hAnsi="Times New Roman" w:cs="Times New Roman"/>
          <w:bCs/>
          <w:sz w:val="24"/>
          <w:szCs w:val="24"/>
          <w:lang w:eastAsia="es-EC"/>
        </w:rPr>
        <w:t>ya que se puede apreciar que son menores al rango establecido</w:t>
      </w:r>
      <w:r w:rsidR="00A45DAE">
        <w:rPr>
          <w:rFonts w:ascii="Times New Roman" w:hAnsi="Times New Roman" w:cs="Times New Roman"/>
          <w:bCs/>
          <w:sz w:val="24"/>
          <w:szCs w:val="24"/>
          <w:lang w:eastAsia="es-EC"/>
        </w:rPr>
        <w:t>. Encontrándose con el (pH 3,4%, N 0,01%, P 0,0062%, K 0,0005%, fibra 3,7%)</w:t>
      </w:r>
      <w:r w:rsidR="00800BAF">
        <w:rPr>
          <w:rFonts w:ascii="Times New Roman" w:hAnsi="Times New Roman" w:cs="Times New Roman"/>
          <w:bCs/>
          <w:sz w:val="24"/>
          <w:szCs w:val="24"/>
          <w:lang w:eastAsia="es-EC"/>
        </w:rPr>
        <w:t xml:space="preserve">, por otra </w:t>
      </w:r>
      <w:r w:rsidR="00866E53">
        <w:rPr>
          <w:rFonts w:ascii="Times New Roman" w:hAnsi="Times New Roman" w:cs="Times New Roman"/>
          <w:bCs/>
          <w:sz w:val="24"/>
          <w:szCs w:val="24"/>
          <w:lang w:eastAsia="es-EC"/>
        </w:rPr>
        <w:t>parte,</w:t>
      </w:r>
      <w:r w:rsidR="00800BAF">
        <w:rPr>
          <w:rFonts w:ascii="Times New Roman" w:hAnsi="Times New Roman" w:cs="Times New Roman"/>
          <w:bCs/>
          <w:sz w:val="24"/>
          <w:szCs w:val="24"/>
          <w:lang w:eastAsia="es-EC"/>
        </w:rPr>
        <w:t xml:space="preserve"> la Materia Seca se encuentra dentro del rango referencial con 34,3%, al contrario de la Humedad (65,7%) que </w:t>
      </w:r>
      <w:r w:rsidR="00997E6F">
        <w:rPr>
          <w:rFonts w:ascii="Times New Roman" w:hAnsi="Times New Roman" w:cs="Times New Roman"/>
          <w:bCs/>
          <w:sz w:val="24"/>
          <w:szCs w:val="24"/>
          <w:lang w:eastAsia="es-EC"/>
        </w:rPr>
        <w:t>está</w:t>
      </w:r>
      <w:r w:rsidR="00800BAF">
        <w:rPr>
          <w:rFonts w:ascii="Times New Roman" w:hAnsi="Times New Roman" w:cs="Times New Roman"/>
          <w:bCs/>
          <w:sz w:val="24"/>
          <w:szCs w:val="24"/>
          <w:lang w:eastAsia="es-EC"/>
        </w:rPr>
        <w:t xml:space="preserve"> muy por </w:t>
      </w:r>
      <w:r w:rsidR="00997E6F">
        <w:rPr>
          <w:rFonts w:ascii="Times New Roman" w:hAnsi="Times New Roman" w:cs="Times New Roman"/>
          <w:bCs/>
          <w:sz w:val="24"/>
          <w:szCs w:val="24"/>
          <w:lang w:eastAsia="es-EC"/>
        </w:rPr>
        <w:t>encima</w:t>
      </w:r>
      <w:r w:rsidR="00800BAF">
        <w:rPr>
          <w:rFonts w:ascii="Times New Roman" w:hAnsi="Times New Roman" w:cs="Times New Roman"/>
          <w:bCs/>
          <w:sz w:val="24"/>
          <w:szCs w:val="24"/>
          <w:lang w:eastAsia="es-EC"/>
        </w:rPr>
        <w:t xml:space="preserve"> del valor referencial que ondea en 25,5%</w:t>
      </w:r>
      <w:r w:rsidR="00997E6F">
        <w:rPr>
          <w:rFonts w:ascii="Times New Roman" w:hAnsi="Times New Roman" w:cs="Times New Roman"/>
          <w:bCs/>
          <w:sz w:val="24"/>
          <w:szCs w:val="24"/>
          <w:lang w:eastAsia="es-EC"/>
        </w:rPr>
        <w:t>.</w:t>
      </w:r>
    </w:p>
    <w:p w14:paraId="682B72D1" w14:textId="3BC4232A" w:rsidR="00AB7179" w:rsidRPr="000232DA" w:rsidRDefault="00866E53" w:rsidP="00FA6DE8">
      <w:pPr>
        <w:spacing w:line="360" w:lineRule="auto"/>
        <w:jc w:val="both"/>
        <w:rPr>
          <w:rFonts w:ascii="Times New Roman" w:hAnsi="Times New Roman" w:cs="Times New Roman"/>
          <w:sz w:val="24"/>
          <w:szCs w:val="24"/>
        </w:rPr>
      </w:pPr>
      <w:r w:rsidRPr="000232DA">
        <w:rPr>
          <w:rFonts w:ascii="Times New Roman" w:hAnsi="Times New Roman" w:cs="Times New Roman"/>
          <w:bCs/>
          <w:sz w:val="24"/>
          <w:szCs w:val="24"/>
          <w:lang w:eastAsia="es-EC"/>
        </w:rPr>
        <w:t xml:space="preserve">Según </w:t>
      </w:r>
      <w:sdt>
        <w:sdtPr>
          <w:rPr>
            <w:rFonts w:ascii="Times New Roman" w:hAnsi="Times New Roman" w:cs="Times New Roman"/>
            <w:b/>
            <w:sz w:val="24"/>
            <w:szCs w:val="24"/>
            <w:lang w:eastAsia="es-EC"/>
          </w:rPr>
          <w:id w:val="222878291"/>
          <w:citation/>
        </w:sdtPr>
        <w:sdtEndPr/>
        <w:sdtContent>
          <w:r w:rsidRPr="000232DA">
            <w:rPr>
              <w:rFonts w:ascii="Times New Roman" w:hAnsi="Times New Roman" w:cs="Times New Roman"/>
              <w:b/>
              <w:sz w:val="24"/>
              <w:szCs w:val="24"/>
              <w:lang w:eastAsia="es-EC"/>
            </w:rPr>
            <w:fldChar w:fldCharType="begin"/>
          </w:r>
          <w:r w:rsidRPr="000232DA">
            <w:rPr>
              <w:rFonts w:ascii="Times New Roman" w:hAnsi="Times New Roman" w:cs="Times New Roman"/>
              <w:b/>
              <w:sz w:val="24"/>
              <w:szCs w:val="24"/>
              <w:lang w:eastAsia="es-EC"/>
            </w:rPr>
            <w:instrText xml:space="preserve"> CITATION Men19 \l 12298 </w:instrText>
          </w:r>
          <w:r w:rsidRPr="000232DA">
            <w:rPr>
              <w:rFonts w:ascii="Times New Roman" w:hAnsi="Times New Roman" w:cs="Times New Roman"/>
              <w:b/>
              <w:sz w:val="24"/>
              <w:szCs w:val="24"/>
              <w:lang w:eastAsia="es-EC"/>
            </w:rPr>
            <w:fldChar w:fldCharType="separate"/>
          </w:r>
          <w:r w:rsidR="00602810" w:rsidRPr="00602810">
            <w:rPr>
              <w:rFonts w:ascii="Times New Roman" w:hAnsi="Times New Roman" w:cs="Times New Roman"/>
              <w:noProof/>
              <w:sz w:val="24"/>
              <w:szCs w:val="24"/>
              <w:lang w:eastAsia="es-EC"/>
            </w:rPr>
            <w:t>(Mendoza, 2019)</w:t>
          </w:r>
          <w:r w:rsidRPr="000232DA">
            <w:rPr>
              <w:rFonts w:ascii="Times New Roman" w:hAnsi="Times New Roman" w:cs="Times New Roman"/>
              <w:b/>
              <w:sz w:val="24"/>
              <w:szCs w:val="24"/>
              <w:lang w:eastAsia="es-EC"/>
            </w:rPr>
            <w:fldChar w:fldCharType="end"/>
          </w:r>
        </w:sdtContent>
      </w:sdt>
      <w:r w:rsidRPr="000232DA">
        <w:rPr>
          <w:rFonts w:ascii="Times New Roman" w:hAnsi="Times New Roman" w:cs="Times New Roman"/>
          <w:b/>
          <w:sz w:val="24"/>
          <w:szCs w:val="24"/>
          <w:lang w:eastAsia="es-EC"/>
        </w:rPr>
        <w:t xml:space="preserve"> </w:t>
      </w:r>
      <w:r w:rsidR="003E53AE" w:rsidRPr="000232DA">
        <w:rPr>
          <w:rFonts w:ascii="Times New Roman" w:hAnsi="Times New Roman" w:cs="Times New Roman"/>
          <w:bCs/>
          <w:sz w:val="24"/>
          <w:szCs w:val="24"/>
          <w:lang w:eastAsia="es-EC"/>
        </w:rPr>
        <w:t>en su investigación titulada ¨</w:t>
      </w:r>
      <w:r w:rsidR="003E53AE" w:rsidRPr="000232DA">
        <w:rPr>
          <w:rFonts w:ascii="Times New Roman" w:hAnsi="Times New Roman" w:cs="Times New Roman"/>
          <w:sz w:val="24"/>
          <w:szCs w:val="24"/>
        </w:rPr>
        <w:t xml:space="preserve">Descontaminación de Pb (II) de Aguas residuales mineras, por adsorción con Estiércol de Vaca (Bosta)¨ A medida que se incrementa la digestibilidad y eficiencia de utilización de los nutrientes de la dieta, las excretas animales disminuyen su valor. Dentro de la investigación se encontró valores de </w:t>
      </w:r>
      <w:r w:rsidR="00CE4B5E">
        <w:rPr>
          <w:rFonts w:ascii="Times New Roman" w:hAnsi="Times New Roman" w:cs="Times New Roman"/>
          <w:sz w:val="24"/>
          <w:szCs w:val="24"/>
        </w:rPr>
        <w:t>p</w:t>
      </w:r>
      <w:r w:rsidR="003E53AE" w:rsidRPr="000232DA">
        <w:rPr>
          <w:rFonts w:ascii="Times New Roman" w:hAnsi="Times New Roman" w:cs="Times New Roman"/>
          <w:sz w:val="24"/>
          <w:szCs w:val="24"/>
        </w:rPr>
        <w:t>H 6,37 %, Nitrógeno</w:t>
      </w:r>
      <w:r w:rsidR="000C4147" w:rsidRPr="000232DA">
        <w:rPr>
          <w:rFonts w:ascii="Times New Roman" w:hAnsi="Times New Roman" w:cs="Times New Roman"/>
          <w:sz w:val="24"/>
          <w:szCs w:val="24"/>
        </w:rPr>
        <w:t xml:space="preserve"> </w:t>
      </w:r>
      <w:r w:rsidR="003E53AE" w:rsidRPr="000232DA">
        <w:rPr>
          <w:rFonts w:ascii="Times New Roman" w:hAnsi="Times New Roman" w:cs="Times New Roman"/>
          <w:sz w:val="24"/>
          <w:szCs w:val="24"/>
        </w:rPr>
        <w:t>1.67</w:t>
      </w:r>
      <w:r w:rsidR="000C4147" w:rsidRPr="000232DA">
        <w:rPr>
          <w:rFonts w:ascii="Times New Roman" w:hAnsi="Times New Roman" w:cs="Times New Roman"/>
          <w:sz w:val="24"/>
          <w:szCs w:val="24"/>
        </w:rPr>
        <w:t xml:space="preserve"> %, Fósforo 1.08 %, Potasio 0.56 %, Materia seca 14%, Fibra 26%, Humedad 83,2%.</w:t>
      </w:r>
    </w:p>
    <w:p w14:paraId="17000FF5" w14:textId="0B78E532" w:rsidR="000C4147" w:rsidRDefault="00965C24" w:rsidP="00FA6DE8">
      <w:pPr>
        <w:spacing w:line="360" w:lineRule="auto"/>
        <w:jc w:val="both"/>
        <w:rPr>
          <w:rFonts w:ascii="Times New Roman" w:hAnsi="Times New Roman" w:cs="Times New Roman"/>
          <w:sz w:val="24"/>
          <w:szCs w:val="24"/>
        </w:rPr>
      </w:pPr>
      <w:r w:rsidRPr="000232DA">
        <w:rPr>
          <w:rFonts w:ascii="Times New Roman" w:hAnsi="Times New Roman" w:cs="Times New Roman"/>
          <w:sz w:val="24"/>
          <w:szCs w:val="24"/>
        </w:rPr>
        <w:lastRenderedPageBreak/>
        <w:t xml:space="preserve">Según </w:t>
      </w:r>
      <w:sdt>
        <w:sdtPr>
          <w:rPr>
            <w:rFonts w:ascii="Times New Roman" w:hAnsi="Times New Roman" w:cs="Times New Roman"/>
            <w:sz w:val="24"/>
            <w:szCs w:val="24"/>
          </w:rPr>
          <w:id w:val="-1230688193"/>
          <w:citation/>
        </w:sdtPr>
        <w:sdtEndPr/>
        <w:sdtContent>
          <w:r w:rsidR="00DF5E9F" w:rsidRPr="000232DA">
            <w:rPr>
              <w:rFonts w:ascii="Times New Roman" w:hAnsi="Times New Roman" w:cs="Times New Roman"/>
              <w:sz w:val="24"/>
              <w:szCs w:val="24"/>
            </w:rPr>
            <w:fldChar w:fldCharType="begin"/>
          </w:r>
          <w:r w:rsidR="00DF5E9F" w:rsidRPr="000232DA">
            <w:rPr>
              <w:rFonts w:ascii="Times New Roman" w:hAnsi="Times New Roman" w:cs="Times New Roman"/>
              <w:sz w:val="24"/>
              <w:szCs w:val="24"/>
            </w:rPr>
            <w:instrText xml:space="preserve"> CITATION Ram181 \l 12298 </w:instrText>
          </w:r>
          <w:r w:rsidR="00DF5E9F" w:rsidRPr="000232DA">
            <w:rPr>
              <w:rFonts w:ascii="Times New Roman" w:hAnsi="Times New Roman" w:cs="Times New Roman"/>
              <w:sz w:val="24"/>
              <w:szCs w:val="24"/>
            </w:rPr>
            <w:fldChar w:fldCharType="separate"/>
          </w:r>
          <w:r w:rsidR="00602810" w:rsidRPr="00602810">
            <w:rPr>
              <w:rFonts w:ascii="Times New Roman" w:hAnsi="Times New Roman" w:cs="Times New Roman"/>
              <w:noProof/>
              <w:sz w:val="24"/>
              <w:szCs w:val="24"/>
            </w:rPr>
            <w:t>(Ramos, 2018)</w:t>
          </w:r>
          <w:r w:rsidR="00DF5E9F" w:rsidRPr="000232DA">
            <w:rPr>
              <w:rFonts w:ascii="Times New Roman" w:hAnsi="Times New Roman" w:cs="Times New Roman"/>
              <w:sz w:val="24"/>
              <w:szCs w:val="24"/>
            </w:rPr>
            <w:fldChar w:fldCharType="end"/>
          </w:r>
        </w:sdtContent>
      </w:sdt>
      <w:r w:rsidR="00DF5E9F" w:rsidRPr="000232DA">
        <w:rPr>
          <w:rFonts w:ascii="Times New Roman" w:hAnsi="Times New Roman" w:cs="Times New Roman"/>
          <w:sz w:val="24"/>
          <w:szCs w:val="24"/>
        </w:rPr>
        <w:t xml:space="preserve"> en la investigación titulada ¨Propuesta de Aprovechamiento de biogás obtenido a partir de estiércol de ganado vacuno para la implementación de un sistema de ventilación en la asociación de ganaderos de Lambayeque¨. </w:t>
      </w:r>
      <w:r w:rsidRPr="000232DA">
        <w:rPr>
          <w:rFonts w:ascii="Times New Roman" w:hAnsi="Times New Roman" w:cs="Times New Roman"/>
          <w:sz w:val="24"/>
          <w:szCs w:val="24"/>
        </w:rPr>
        <w:t>El estiércol es el excremento de animales de ganadería, el cual se compone de una mezcla de material orgánico digerido y orina, que es utilizada para fertilizar el suelo. Este es un estiércol seco que se puede usar como combustible. De todos los tipos de estiércol, es el más relevante y el más producido en las explotaciones rurales.</w:t>
      </w:r>
      <w:r w:rsidR="00DF5E9F" w:rsidRPr="000232DA">
        <w:rPr>
          <w:rFonts w:ascii="Times New Roman" w:hAnsi="Times New Roman" w:cs="Times New Roman"/>
          <w:sz w:val="24"/>
          <w:szCs w:val="24"/>
        </w:rPr>
        <w:t xml:space="preserve"> </w:t>
      </w:r>
      <w:r w:rsidRPr="000232DA">
        <w:rPr>
          <w:rFonts w:ascii="Times New Roman" w:hAnsi="Times New Roman" w:cs="Times New Roman"/>
          <w:sz w:val="24"/>
          <w:szCs w:val="24"/>
        </w:rPr>
        <w:t>La composición del estiércol</w:t>
      </w:r>
      <w:r w:rsidR="00DF5E9F" w:rsidRPr="000232DA">
        <w:rPr>
          <w:rFonts w:ascii="Times New Roman" w:hAnsi="Times New Roman" w:cs="Times New Roman"/>
          <w:sz w:val="24"/>
          <w:szCs w:val="24"/>
        </w:rPr>
        <w:t xml:space="preserve"> </w:t>
      </w:r>
      <w:r w:rsidRPr="000232DA">
        <w:rPr>
          <w:rFonts w:ascii="Times New Roman" w:hAnsi="Times New Roman" w:cs="Times New Roman"/>
          <w:sz w:val="24"/>
          <w:szCs w:val="24"/>
        </w:rPr>
        <w:t xml:space="preserve">puede </w:t>
      </w:r>
      <w:r w:rsidR="00DF5E9F" w:rsidRPr="000232DA">
        <w:rPr>
          <w:rFonts w:ascii="Times New Roman" w:hAnsi="Times New Roman" w:cs="Times New Roman"/>
          <w:sz w:val="24"/>
          <w:szCs w:val="24"/>
        </w:rPr>
        <w:t xml:space="preserve">presentarse de la siguiente manera, </w:t>
      </w:r>
      <w:r w:rsidR="00691CFE" w:rsidRPr="000232DA">
        <w:rPr>
          <w:rFonts w:ascii="Times New Roman" w:hAnsi="Times New Roman" w:cs="Times New Roman"/>
          <w:sz w:val="24"/>
          <w:szCs w:val="24"/>
        </w:rPr>
        <w:t xml:space="preserve">Materia seca 45,50 %, Nitrógeno total 2,31 %, Fosforo 2,20 %, Potasio 2,76 %, </w:t>
      </w:r>
      <w:r w:rsidR="00903C50">
        <w:rPr>
          <w:rFonts w:ascii="Times New Roman" w:hAnsi="Times New Roman" w:cs="Times New Roman"/>
          <w:sz w:val="24"/>
          <w:szCs w:val="24"/>
        </w:rPr>
        <w:t>p</w:t>
      </w:r>
      <w:r w:rsidR="00691CFE" w:rsidRPr="000232DA">
        <w:rPr>
          <w:rFonts w:ascii="Times New Roman" w:hAnsi="Times New Roman" w:cs="Times New Roman"/>
          <w:sz w:val="24"/>
          <w:szCs w:val="24"/>
        </w:rPr>
        <w:t>H de 7,10 %.</w:t>
      </w:r>
    </w:p>
    <w:p w14:paraId="20BB82C6" w14:textId="33E76B45" w:rsidR="000232DA" w:rsidRPr="005A0DDC" w:rsidRDefault="00151DB6" w:rsidP="00FA6DE8">
      <w:pPr>
        <w:jc w:val="both"/>
        <w:rPr>
          <w:rFonts w:ascii="Times New Roman" w:hAnsi="Times New Roman" w:cs="Times New Roman"/>
          <w:b/>
          <w:bCs/>
          <w:sz w:val="24"/>
          <w:szCs w:val="24"/>
        </w:rPr>
      </w:pPr>
      <w:bookmarkStart w:id="155" w:name="_Toc94885931"/>
      <w:r w:rsidRPr="005A0DDC">
        <w:rPr>
          <w:rFonts w:ascii="Times New Roman" w:hAnsi="Times New Roman" w:cs="Times New Roman"/>
          <w:b/>
          <w:bCs/>
          <w:sz w:val="24"/>
          <w:szCs w:val="24"/>
        </w:rPr>
        <w:t>Tabla 26.</w:t>
      </w:r>
      <w:bookmarkEnd w:id="155"/>
      <w:r w:rsidRPr="005A0DDC">
        <w:rPr>
          <w:rFonts w:ascii="Times New Roman" w:hAnsi="Times New Roman" w:cs="Times New Roman"/>
          <w:b/>
          <w:bCs/>
          <w:sz w:val="24"/>
          <w:szCs w:val="24"/>
        </w:rPr>
        <w:t xml:space="preserve"> </w:t>
      </w:r>
    </w:p>
    <w:p w14:paraId="1A5E88E7" w14:textId="15338DFB" w:rsidR="009D1823" w:rsidRPr="005A0DDC" w:rsidRDefault="009D1823" w:rsidP="00FA6DE8">
      <w:pPr>
        <w:jc w:val="both"/>
        <w:rPr>
          <w:rFonts w:ascii="Times New Roman" w:eastAsia="Times New Roman" w:hAnsi="Times New Roman" w:cs="Times New Roman"/>
          <w:b/>
          <w:bCs/>
          <w:sz w:val="24"/>
          <w:szCs w:val="24"/>
          <w:lang w:eastAsia="es-EC"/>
        </w:rPr>
      </w:pPr>
      <w:bookmarkStart w:id="156" w:name="_Toc94885932"/>
      <w:r w:rsidRPr="005A0DDC">
        <w:rPr>
          <w:rFonts w:ascii="Times New Roman" w:hAnsi="Times New Roman" w:cs="Times New Roman"/>
          <w:i/>
          <w:iCs/>
          <w:sz w:val="24"/>
          <w:szCs w:val="24"/>
        </w:rPr>
        <w:t xml:space="preserve">1ra toma de heces Bovinas de la granja Laguacoto II/ 2da toma de heces Bovinas de la </w:t>
      </w:r>
      <w:r w:rsidR="00741E34">
        <w:rPr>
          <w:rFonts w:ascii="Times New Roman" w:hAnsi="Times New Roman" w:cs="Times New Roman"/>
          <w:i/>
          <w:iCs/>
          <w:sz w:val="24"/>
          <w:szCs w:val="24"/>
        </w:rPr>
        <w:t>G</w:t>
      </w:r>
      <w:r w:rsidRPr="005A0DDC">
        <w:rPr>
          <w:rFonts w:ascii="Times New Roman" w:hAnsi="Times New Roman" w:cs="Times New Roman"/>
          <w:i/>
          <w:iCs/>
          <w:sz w:val="24"/>
          <w:szCs w:val="24"/>
        </w:rPr>
        <w:t>ranja Laguacoto II de la Universidad Estatal de Bolívar</w:t>
      </w:r>
      <w:bookmarkEnd w:id="156"/>
      <w:r w:rsidR="005A0DDC">
        <w:rPr>
          <w:rFonts w:ascii="Times New Roman" w:eastAsia="Times New Roman" w:hAnsi="Times New Roman" w:cs="Times New Roman"/>
          <w:b/>
          <w:bCs/>
          <w:sz w:val="24"/>
          <w:szCs w:val="24"/>
          <w:lang w:eastAsia="es-EC"/>
        </w:rPr>
        <w:t>.</w:t>
      </w:r>
      <w:r w:rsidRPr="005A0DDC">
        <w:rPr>
          <w:rFonts w:ascii="Times New Roman" w:eastAsia="Times New Roman" w:hAnsi="Times New Roman" w:cs="Times New Roman"/>
          <w:b/>
          <w:bCs/>
          <w:sz w:val="24"/>
          <w:szCs w:val="24"/>
          <w:lang w:eastAsia="es-EC"/>
        </w:rPr>
        <w:t xml:space="preserve"> </w:t>
      </w:r>
    </w:p>
    <w:tbl>
      <w:tblPr>
        <w:tblStyle w:val="Tablaconcuadrcula1"/>
        <w:tblW w:w="7479" w:type="dxa"/>
        <w:tblInd w:w="-113" w:type="dxa"/>
        <w:tblLook w:val="04A0" w:firstRow="1" w:lastRow="0" w:firstColumn="1" w:lastColumn="0" w:noHBand="0" w:noVBand="1"/>
      </w:tblPr>
      <w:tblGrid>
        <w:gridCol w:w="1538"/>
        <w:gridCol w:w="2493"/>
        <w:gridCol w:w="2471"/>
        <w:gridCol w:w="977"/>
      </w:tblGrid>
      <w:tr w:rsidR="009D1823" w14:paraId="099DE3BF" w14:textId="77777777" w:rsidTr="008B5715">
        <w:tc>
          <w:tcPr>
            <w:tcW w:w="1544" w:type="dxa"/>
          </w:tcPr>
          <w:p w14:paraId="37B6B6B2" w14:textId="3F3A9826" w:rsidR="009D1823" w:rsidRPr="009D1823" w:rsidRDefault="009D1823" w:rsidP="009D1823">
            <w:pPr>
              <w:jc w:val="both"/>
              <w:rPr>
                <w:rFonts w:ascii="Times New Roman" w:hAnsi="Times New Roman" w:cs="Times New Roman"/>
                <w:b/>
                <w:bCs/>
                <w:sz w:val="24"/>
                <w:szCs w:val="24"/>
              </w:rPr>
            </w:pPr>
            <w:r>
              <w:rPr>
                <w:rFonts w:ascii="Times New Roman" w:hAnsi="Times New Roman" w:cs="Times New Roman"/>
                <w:b/>
                <w:bCs/>
                <w:sz w:val="24"/>
                <w:szCs w:val="24"/>
              </w:rPr>
              <w:t>P</w:t>
            </w:r>
            <w:r w:rsidRPr="009D1823">
              <w:rPr>
                <w:rFonts w:ascii="Times New Roman" w:hAnsi="Times New Roman" w:cs="Times New Roman"/>
                <w:b/>
                <w:bCs/>
                <w:sz w:val="24"/>
                <w:szCs w:val="24"/>
              </w:rPr>
              <w:t>arámetros</w:t>
            </w:r>
          </w:p>
        </w:tc>
        <w:tc>
          <w:tcPr>
            <w:tcW w:w="2562" w:type="dxa"/>
          </w:tcPr>
          <w:p w14:paraId="778BAE04" w14:textId="6E84C5B7" w:rsidR="009D1823" w:rsidRPr="009D1823" w:rsidRDefault="009D1823" w:rsidP="009D1823">
            <w:pPr>
              <w:jc w:val="both"/>
              <w:rPr>
                <w:rFonts w:ascii="Times New Roman" w:hAnsi="Times New Roman" w:cs="Times New Roman"/>
                <w:b/>
                <w:bCs/>
                <w:sz w:val="24"/>
                <w:szCs w:val="24"/>
              </w:rPr>
            </w:pPr>
            <w:r>
              <w:rPr>
                <w:rFonts w:ascii="Times New Roman" w:hAnsi="Times New Roman" w:cs="Times New Roman"/>
                <w:b/>
                <w:bCs/>
                <w:sz w:val="24"/>
                <w:szCs w:val="24"/>
              </w:rPr>
              <w:t>P</w:t>
            </w:r>
            <w:r w:rsidRPr="009D1823">
              <w:rPr>
                <w:rFonts w:ascii="Times New Roman" w:hAnsi="Times New Roman" w:cs="Times New Roman"/>
                <w:b/>
                <w:bCs/>
                <w:sz w:val="24"/>
                <w:szCs w:val="24"/>
              </w:rPr>
              <w:t>rimera toma de heces</w:t>
            </w:r>
          </w:p>
        </w:tc>
        <w:tc>
          <w:tcPr>
            <w:tcW w:w="2538" w:type="dxa"/>
          </w:tcPr>
          <w:p w14:paraId="449FCA1C" w14:textId="7DAF85C9" w:rsidR="009D1823" w:rsidRPr="009D1823" w:rsidRDefault="009D1823" w:rsidP="009D1823">
            <w:pPr>
              <w:jc w:val="both"/>
              <w:rPr>
                <w:rFonts w:ascii="Times New Roman" w:hAnsi="Times New Roman" w:cs="Times New Roman"/>
                <w:b/>
                <w:bCs/>
                <w:sz w:val="24"/>
                <w:szCs w:val="24"/>
              </w:rPr>
            </w:pPr>
            <w:r>
              <w:rPr>
                <w:rFonts w:ascii="Times New Roman" w:hAnsi="Times New Roman" w:cs="Times New Roman"/>
                <w:b/>
                <w:bCs/>
                <w:sz w:val="24"/>
                <w:szCs w:val="24"/>
              </w:rPr>
              <w:t>S</w:t>
            </w:r>
            <w:r w:rsidRPr="009D1823">
              <w:rPr>
                <w:rFonts w:ascii="Times New Roman" w:hAnsi="Times New Roman" w:cs="Times New Roman"/>
                <w:b/>
                <w:bCs/>
                <w:sz w:val="24"/>
                <w:szCs w:val="24"/>
              </w:rPr>
              <w:t>egunda toma de heces</w:t>
            </w:r>
          </w:p>
        </w:tc>
        <w:tc>
          <w:tcPr>
            <w:tcW w:w="835" w:type="dxa"/>
          </w:tcPr>
          <w:p w14:paraId="41197B59" w14:textId="608ABEBE" w:rsidR="009D1823" w:rsidRPr="009D1823" w:rsidRDefault="009D1823" w:rsidP="009D1823">
            <w:pPr>
              <w:jc w:val="both"/>
              <w:rPr>
                <w:rFonts w:ascii="Times New Roman" w:hAnsi="Times New Roman" w:cs="Times New Roman"/>
                <w:b/>
                <w:bCs/>
                <w:sz w:val="24"/>
                <w:szCs w:val="24"/>
              </w:rPr>
            </w:pPr>
            <w:r>
              <w:rPr>
                <w:rFonts w:ascii="Times New Roman" w:hAnsi="Times New Roman" w:cs="Times New Roman"/>
                <w:b/>
                <w:bCs/>
                <w:sz w:val="24"/>
                <w:szCs w:val="24"/>
              </w:rPr>
              <w:t>U</w:t>
            </w:r>
            <w:r w:rsidRPr="009D1823">
              <w:rPr>
                <w:rFonts w:ascii="Times New Roman" w:hAnsi="Times New Roman" w:cs="Times New Roman"/>
                <w:b/>
                <w:bCs/>
                <w:sz w:val="24"/>
                <w:szCs w:val="24"/>
              </w:rPr>
              <w:t>nidad</w:t>
            </w:r>
          </w:p>
        </w:tc>
      </w:tr>
      <w:tr w:rsidR="009D1823" w14:paraId="50ADD208" w14:textId="77777777" w:rsidTr="008B5715">
        <w:tc>
          <w:tcPr>
            <w:tcW w:w="1544" w:type="dxa"/>
          </w:tcPr>
          <w:p w14:paraId="0936C4C5" w14:textId="11A67DC2" w:rsidR="009D1823" w:rsidRPr="009D1823" w:rsidRDefault="00903C50" w:rsidP="009D1823">
            <w:pPr>
              <w:jc w:val="both"/>
              <w:rPr>
                <w:rFonts w:ascii="Times New Roman" w:hAnsi="Times New Roman" w:cs="Times New Roman"/>
                <w:sz w:val="24"/>
                <w:szCs w:val="24"/>
              </w:rPr>
            </w:pPr>
            <w:r>
              <w:rPr>
                <w:rFonts w:ascii="Times New Roman" w:hAnsi="Times New Roman" w:cs="Times New Roman"/>
                <w:sz w:val="24"/>
                <w:szCs w:val="24"/>
              </w:rPr>
              <w:t>p</w:t>
            </w:r>
            <w:r w:rsidR="009D1823" w:rsidRPr="009D1823">
              <w:rPr>
                <w:rFonts w:ascii="Times New Roman" w:hAnsi="Times New Roman" w:cs="Times New Roman"/>
                <w:sz w:val="24"/>
                <w:szCs w:val="24"/>
              </w:rPr>
              <w:t>H</w:t>
            </w:r>
          </w:p>
        </w:tc>
        <w:tc>
          <w:tcPr>
            <w:tcW w:w="2562" w:type="dxa"/>
          </w:tcPr>
          <w:p w14:paraId="15277DC1" w14:textId="77777777" w:rsidR="009D1823" w:rsidRPr="00F55BEE" w:rsidRDefault="009D1823" w:rsidP="009D1823">
            <w:pPr>
              <w:jc w:val="both"/>
              <w:rPr>
                <w:rFonts w:ascii="Times New Roman" w:hAnsi="Times New Roman" w:cs="Times New Roman"/>
                <w:b/>
                <w:bCs/>
                <w:sz w:val="24"/>
                <w:szCs w:val="24"/>
              </w:rPr>
            </w:pPr>
            <w:r w:rsidRPr="00F55BEE">
              <w:rPr>
                <w:rFonts w:ascii="Times New Roman" w:hAnsi="Times New Roman" w:cs="Times New Roman"/>
                <w:b/>
                <w:bCs/>
                <w:sz w:val="24"/>
                <w:szCs w:val="24"/>
              </w:rPr>
              <w:t>3,4</w:t>
            </w:r>
          </w:p>
        </w:tc>
        <w:tc>
          <w:tcPr>
            <w:tcW w:w="2538" w:type="dxa"/>
          </w:tcPr>
          <w:p w14:paraId="271013D5" w14:textId="77777777" w:rsidR="009D1823" w:rsidRPr="00F55BEE" w:rsidRDefault="009D1823" w:rsidP="009D1823">
            <w:pPr>
              <w:jc w:val="both"/>
              <w:rPr>
                <w:rFonts w:ascii="Times New Roman" w:hAnsi="Times New Roman" w:cs="Times New Roman"/>
                <w:b/>
                <w:bCs/>
                <w:sz w:val="24"/>
                <w:szCs w:val="24"/>
              </w:rPr>
            </w:pPr>
            <w:r w:rsidRPr="00F55BEE">
              <w:rPr>
                <w:rFonts w:ascii="Times New Roman" w:hAnsi="Times New Roman" w:cs="Times New Roman"/>
                <w:b/>
                <w:bCs/>
                <w:sz w:val="24"/>
                <w:szCs w:val="24"/>
              </w:rPr>
              <w:t>6,8</w:t>
            </w:r>
          </w:p>
        </w:tc>
        <w:tc>
          <w:tcPr>
            <w:tcW w:w="835" w:type="dxa"/>
          </w:tcPr>
          <w:p w14:paraId="2ED58721" w14:textId="77777777" w:rsidR="009D1823" w:rsidRPr="00F55BEE" w:rsidRDefault="009D1823" w:rsidP="009D1823">
            <w:pPr>
              <w:jc w:val="both"/>
              <w:rPr>
                <w:rFonts w:ascii="Times New Roman" w:hAnsi="Times New Roman" w:cs="Times New Roman"/>
                <w:sz w:val="24"/>
                <w:szCs w:val="24"/>
              </w:rPr>
            </w:pPr>
            <w:r w:rsidRPr="00F55BEE">
              <w:rPr>
                <w:rFonts w:ascii="Times New Roman" w:hAnsi="Times New Roman" w:cs="Times New Roman"/>
                <w:sz w:val="24"/>
                <w:szCs w:val="24"/>
              </w:rPr>
              <w:t>%</w:t>
            </w:r>
          </w:p>
        </w:tc>
      </w:tr>
      <w:tr w:rsidR="009D1823" w:rsidRPr="001E52A3" w14:paraId="7696CD41" w14:textId="77777777" w:rsidTr="008B5715">
        <w:tc>
          <w:tcPr>
            <w:tcW w:w="1544" w:type="dxa"/>
          </w:tcPr>
          <w:p w14:paraId="375F5CF7" w14:textId="77777777" w:rsidR="009D1823" w:rsidRPr="009D1823" w:rsidRDefault="009D1823" w:rsidP="009D1823">
            <w:pPr>
              <w:jc w:val="both"/>
              <w:rPr>
                <w:rFonts w:ascii="Times New Roman" w:hAnsi="Times New Roman" w:cs="Times New Roman"/>
                <w:sz w:val="24"/>
                <w:szCs w:val="24"/>
              </w:rPr>
            </w:pPr>
            <w:r w:rsidRPr="009D1823">
              <w:rPr>
                <w:rFonts w:ascii="Times New Roman" w:hAnsi="Times New Roman" w:cs="Times New Roman"/>
                <w:sz w:val="24"/>
                <w:szCs w:val="24"/>
              </w:rPr>
              <w:t>N</w:t>
            </w:r>
          </w:p>
        </w:tc>
        <w:tc>
          <w:tcPr>
            <w:tcW w:w="2562" w:type="dxa"/>
          </w:tcPr>
          <w:p w14:paraId="607E4453" w14:textId="3D095FB0" w:rsidR="009D1823" w:rsidRPr="00F55BEE" w:rsidRDefault="009D1823" w:rsidP="009D1823">
            <w:pPr>
              <w:jc w:val="both"/>
              <w:rPr>
                <w:rFonts w:ascii="Times New Roman" w:hAnsi="Times New Roman" w:cs="Times New Roman"/>
                <w:sz w:val="24"/>
                <w:szCs w:val="24"/>
              </w:rPr>
            </w:pPr>
            <w:r w:rsidRPr="00F55BEE">
              <w:rPr>
                <w:rFonts w:ascii="Times New Roman" w:hAnsi="Times New Roman" w:cs="Times New Roman"/>
                <w:b/>
                <w:bCs/>
                <w:sz w:val="24"/>
                <w:szCs w:val="24"/>
              </w:rPr>
              <w:t>0,10</w:t>
            </w:r>
            <w:r w:rsidRPr="00F55BEE">
              <w:rPr>
                <w:rFonts w:ascii="Times New Roman" w:hAnsi="Times New Roman" w:cs="Times New Roman"/>
                <w:sz w:val="24"/>
                <w:szCs w:val="24"/>
              </w:rPr>
              <w:t xml:space="preserve">                  (0,01) %</w:t>
            </w:r>
          </w:p>
        </w:tc>
        <w:tc>
          <w:tcPr>
            <w:tcW w:w="2538" w:type="dxa"/>
          </w:tcPr>
          <w:p w14:paraId="671000C3" w14:textId="192D5D9F" w:rsidR="009D1823" w:rsidRPr="00F55BEE" w:rsidRDefault="009D1823" w:rsidP="009D1823">
            <w:pPr>
              <w:jc w:val="both"/>
              <w:rPr>
                <w:rFonts w:ascii="Times New Roman" w:hAnsi="Times New Roman" w:cs="Times New Roman"/>
                <w:sz w:val="24"/>
                <w:szCs w:val="24"/>
              </w:rPr>
            </w:pPr>
            <w:r w:rsidRPr="00F55BEE">
              <w:rPr>
                <w:rFonts w:ascii="Times New Roman" w:hAnsi="Times New Roman" w:cs="Times New Roman"/>
                <w:b/>
                <w:bCs/>
                <w:sz w:val="24"/>
                <w:szCs w:val="24"/>
              </w:rPr>
              <w:t xml:space="preserve">0,02  </w:t>
            </w:r>
            <w:r w:rsidRPr="00F55BEE">
              <w:rPr>
                <w:rFonts w:ascii="Times New Roman" w:hAnsi="Times New Roman" w:cs="Times New Roman"/>
                <w:sz w:val="24"/>
                <w:szCs w:val="24"/>
              </w:rPr>
              <w:t xml:space="preserve">            (0,0002) %</w:t>
            </w:r>
          </w:p>
        </w:tc>
        <w:tc>
          <w:tcPr>
            <w:tcW w:w="835" w:type="dxa"/>
          </w:tcPr>
          <w:p w14:paraId="6BFA2628" w14:textId="77777777" w:rsidR="009D1823" w:rsidRPr="00F55BEE" w:rsidRDefault="009D1823" w:rsidP="009D1823">
            <w:pPr>
              <w:jc w:val="both"/>
              <w:rPr>
                <w:rFonts w:ascii="Times New Roman" w:hAnsi="Times New Roman" w:cs="Times New Roman"/>
                <w:sz w:val="24"/>
                <w:szCs w:val="24"/>
              </w:rPr>
            </w:pPr>
            <w:r w:rsidRPr="00F55BEE">
              <w:rPr>
                <w:rFonts w:ascii="Times New Roman" w:hAnsi="Times New Roman" w:cs="Times New Roman"/>
                <w:sz w:val="24"/>
                <w:szCs w:val="24"/>
              </w:rPr>
              <w:t>mg/kg</w:t>
            </w:r>
          </w:p>
        </w:tc>
      </w:tr>
      <w:tr w:rsidR="009D1823" w:rsidRPr="001E52A3" w14:paraId="54736269" w14:textId="77777777" w:rsidTr="008B5715">
        <w:tc>
          <w:tcPr>
            <w:tcW w:w="1544" w:type="dxa"/>
          </w:tcPr>
          <w:p w14:paraId="124D3937" w14:textId="77777777" w:rsidR="009D1823" w:rsidRPr="009D1823" w:rsidRDefault="009D1823" w:rsidP="009D1823">
            <w:pPr>
              <w:jc w:val="both"/>
              <w:rPr>
                <w:rFonts w:ascii="Times New Roman" w:hAnsi="Times New Roman" w:cs="Times New Roman"/>
                <w:sz w:val="24"/>
                <w:szCs w:val="24"/>
              </w:rPr>
            </w:pPr>
            <w:r w:rsidRPr="009D1823">
              <w:rPr>
                <w:rFonts w:ascii="Times New Roman" w:hAnsi="Times New Roman" w:cs="Times New Roman"/>
                <w:sz w:val="24"/>
                <w:szCs w:val="24"/>
              </w:rPr>
              <w:t>P</w:t>
            </w:r>
          </w:p>
        </w:tc>
        <w:tc>
          <w:tcPr>
            <w:tcW w:w="2562" w:type="dxa"/>
          </w:tcPr>
          <w:p w14:paraId="3798BD89" w14:textId="49A43EC8" w:rsidR="009D1823" w:rsidRPr="00F55BEE" w:rsidRDefault="009D1823" w:rsidP="009D1823">
            <w:pPr>
              <w:jc w:val="both"/>
              <w:rPr>
                <w:rFonts w:ascii="Times New Roman" w:hAnsi="Times New Roman" w:cs="Times New Roman"/>
                <w:sz w:val="24"/>
                <w:szCs w:val="24"/>
              </w:rPr>
            </w:pPr>
            <w:r w:rsidRPr="00F55BEE">
              <w:rPr>
                <w:rFonts w:ascii="Times New Roman" w:hAnsi="Times New Roman" w:cs="Times New Roman"/>
                <w:b/>
                <w:bCs/>
                <w:sz w:val="24"/>
                <w:szCs w:val="24"/>
              </w:rPr>
              <w:t xml:space="preserve">62 </w:t>
            </w:r>
            <w:r w:rsidRPr="00F55BEE">
              <w:rPr>
                <w:rFonts w:ascii="Times New Roman" w:hAnsi="Times New Roman" w:cs="Times New Roman"/>
                <w:sz w:val="24"/>
                <w:szCs w:val="24"/>
              </w:rPr>
              <w:t xml:space="preserve">                (0,0062) %</w:t>
            </w:r>
          </w:p>
        </w:tc>
        <w:tc>
          <w:tcPr>
            <w:tcW w:w="2538" w:type="dxa"/>
          </w:tcPr>
          <w:p w14:paraId="79AC0057" w14:textId="7C6D4E10" w:rsidR="009D1823" w:rsidRPr="00F55BEE" w:rsidRDefault="009D1823" w:rsidP="009D1823">
            <w:pPr>
              <w:jc w:val="both"/>
              <w:rPr>
                <w:rFonts w:ascii="Times New Roman" w:hAnsi="Times New Roman" w:cs="Times New Roman"/>
                <w:sz w:val="24"/>
                <w:szCs w:val="24"/>
              </w:rPr>
            </w:pPr>
            <w:r w:rsidRPr="00F55BEE">
              <w:rPr>
                <w:rFonts w:ascii="Times New Roman" w:hAnsi="Times New Roman" w:cs="Times New Roman"/>
                <w:b/>
                <w:bCs/>
                <w:sz w:val="24"/>
                <w:szCs w:val="24"/>
              </w:rPr>
              <w:t>62</w:t>
            </w:r>
            <w:r w:rsidRPr="00F55BEE">
              <w:rPr>
                <w:rFonts w:ascii="Times New Roman" w:hAnsi="Times New Roman" w:cs="Times New Roman"/>
                <w:sz w:val="24"/>
                <w:szCs w:val="24"/>
              </w:rPr>
              <w:t xml:space="preserve">                 (0,0062) %</w:t>
            </w:r>
          </w:p>
        </w:tc>
        <w:tc>
          <w:tcPr>
            <w:tcW w:w="835" w:type="dxa"/>
          </w:tcPr>
          <w:p w14:paraId="5696060F" w14:textId="77777777" w:rsidR="009D1823" w:rsidRPr="00F55BEE" w:rsidRDefault="009D1823" w:rsidP="009D1823">
            <w:pPr>
              <w:jc w:val="both"/>
              <w:rPr>
                <w:rFonts w:ascii="Times New Roman" w:hAnsi="Times New Roman" w:cs="Times New Roman"/>
                <w:sz w:val="24"/>
                <w:szCs w:val="24"/>
              </w:rPr>
            </w:pPr>
            <w:r w:rsidRPr="00F55BEE">
              <w:rPr>
                <w:rFonts w:ascii="Times New Roman" w:hAnsi="Times New Roman" w:cs="Times New Roman"/>
                <w:sz w:val="24"/>
                <w:szCs w:val="24"/>
              </w:rPr>
              <w:t>mg/kg</w:t>
            </w:r>
          </w:p>
        </w:tc>
      </w:tr>
      <w:tr w:rsidR="009D1823" w:rsidRPr="001E52A3" w14:paraId="5355E8B8" w14:textId="77777777" w:rsidTr="008B5715">
        <w:trPr>
          <w:trHeight w:val="621"/>
        </w:trPr>
        <w:tc>
          <w:tcPr>
            <w:tcW w:w="1544" w:type="dxa"/>
          </w:tcPr>
          <w:p w14:paraId="699344BD" w14:textId="77777777" w:rsidR="009D1823" w:rsidRPr="009D1823" w:rsidRDefault="009D1823" w:rsidP="009D1823">
            <w:pPr>
              <w:jc w:val="both"/>
              <w:rPr>
                <w:rFonts w:ascii="Times New Roman" w:hAnsi="Times New Roman" w:cs="Times New Roman"/>
                <w:sz w:val="24"/>
                <w:szCs w:val="24"/>
              </w:rPr>
            </w:pPr>
            <w:r w:rsidRPr="009D1823">
              <w:rPr>
                <w:rFonts w:ascii="Times New Roman" w:hAnsi="Times New Roman" w:cs="Times New Roman"/>
                <w:sz w:val="24"/>
                <w:szCs w:val="24"/>
              </w:rPr>
              <w:t>K</w:t>
            </w:r>
          </w:p>
        </w:tc>
        <w:tc>
          <w:tcPr>
            <w:tcW w:w="2562" w:type="dxa"/>
          </w:tcPr>
          <w:p w14:paraId="51C0E465" w14:textId="4C6E9703" w:rsidR="009D1823" w:rsidRPr="00F55BEE" w:rsidRDefault="009D1823" w:rsidP="009D1823">
            <w:pPr>
              <w:jc w:val="both"/>
              <w:rPr>
                <w:rFonts w:ascii="Times New Roman" w:hAnsi="Times New Roman" w:cs="Times New Roman"/>
                <w:sz w:val="24"/>
                <w:szCs w:val="24"/>
              </w:rPr>
            </w:pPr>
            <w:r w:rsidRPr="00F55BEE">
              <w:rPr>
                <w:rFonts w:ascii="Times New Roman" w:hAnsi="Times New Roman" w:cs="Times New Roman"/>
                <w:b/>
                <w:bCs/>
                <w:sz w:val="24"/>
                <w:szCs w:val="24"/>
              </w:rPr>
              <w:t xml:space="preserve">0,05              </w:t>
            </w:r>
            <w:r w:rsidRPr="00F55BEE">
              <w:rPr>
                <w:rFonts w:ascii="Times New Roman" w:hAnsi="Times New Roman" w:cs="Times New Roman"/>
                <w:sz w:val="24"/>
                <w:szCs w:val="24"/>
              </w:rPr>
              <w:t>(0,0005) %</w:t>
            </w:r>
          </w:p>
        </w:tc>
        <w:tc>
          <w:tcPr>
            <w:tcW w:w="2538" w:type="dxa"/>
          </w:tcPr>
          <w:p w14:paraId="7006D972" w14:textId="0858A996" w:rsidR="009D1823" w:rsidRPr="00F55BEE" w:rsidRDefault="009D1823" w:rsidP="009D1823">
            <w:pPr>
              <w:jc w:val="both"/>
              <w:rPr>
                <w:rFonts w:ascii="Times New Roman" w:hAnsi="Times New Roman" w:cs="Times New Roman"/>
                <w:sz w:val="24"/>
                <w:szCs w:val="24"/>
              </w:rPr>
            </w:pPr>
            <w:r w:rsidRPr="00F55BEE">
              <w:rPr>
                <w:rFonts w:ascii="Times New Roman" w:hAnsi="Times New Roman" w:cs="Times New Roman"/>
                <w:b/>
                <w:bCs/>
                <w:sz w:val="24"/>
                <w:szCs w:val="24"/>
              </w:rPr>
              <w:t>0,01</w:t>
            </w:r>
            <w:r w:rsidRPr="00F55BEE">
              <w:rPr>
                <w:rFonts w:ascii="Times New Roman" w:hAnsi="Times New Roman" w:cs="Times New Roman"/>
                <w:sz w:val="24"/>
                <w:szCs w:val="24"/>
              </w:rPr>
              <w:t xml:space="preserve">              (0,0001) %</w:t>
            </w:r>
          </w:p>
        </w:tc>
        <w:tc>
          <w:tcPr>
            <w:tcW w:w="835" w:type="dxa"/>
          </w:tcPr>
          <w:p w14:paraId="51D0D3B0" w14:textId="77777777" w:rsidR="009D1823" w:rsidRPr="00F55BEE" w:rsidRDefault="009D1823" w:rsidP="009D1823">
            <w:pPr>
              <w:jc w:val="both"/>
              <w:rPr>
                <w:rFonts w:ascii="Times New Roman" w:hAnsi="Times New Roman" w:cs="Times New Roman"/>
                <w:sz w:val="24"/>
                <w:szCs w:val="24"/>
              </w:rPr>
            </w:pPr>
            <w:r w:rsidRPr="00F55BEE">
              <w:rPr>
                <w:rFonts w:ascii="Times New Roman" w:hAnsi="Times New Roman" w:cs="Times New Roman"/>
                <w:sz w:val="24"/>
                <w:szCs w:val="24"/>
              </w:rPr>
              <w:t>mg/kg</w:t>
            </w:r>
          </w:p>
        </w:tc>
      </w:tr>
      <w:tr w:rsidR="009D1823" w14:paraId="5D8EA50F" w14:textId="77777777" w:rsidTr="008B5715">
        <w:tc>
          <w:tcPr>
            <w:tcW w:w="1544" w:type="dxa"/>
          </w:tcPr>
          <w:p w14:paraId="21CDB642" w14:textId="77777777" w:rsidR="009D1823" w:rsidRPr="009D1823" w:rsidRDefault="009D1823" w:rsidP="009D1823">
            <w:pPr>
              <w:jc w:val="both"/>
              <w:rPr>
                <w:rFonts w:ascii="Times New Roman" w:hAnsi="Times New Roman" w:cs="Times New Roman"/>
                <w:sz w:val="24"/>
                <w:szCs w:val="24"/>
              </w:rPr>
            </w:pPr>
            <w:r w:rsidRPr="009D1823">
              <w:rPr>
                <w:rFonts w:ascii="Times New Roman" w:hAnsi="Times New Roman" w:cs="Times New Roman"/>
                <w:sz w:val="24"/>
                <w:szCs w:val="24"/>
              </w:rPr>
              <w:t>Materia Seca</w:t>
            </w:r>
          </w:p>
        </w:tc>
        <w:tc>
          <w:tcPr>
            <w:tcW w:w="2562" w:type="dxa"/>
          </w:tcPr>
          <w:p w14:paraId="6BD5CC87" w14:textId="77777777" w:rsidR="009D1823" w:rsidRPr="00F55BEE" w:rsidRDefault="009D1823" w:rsidP="009D1823">
            <w:pPr>
              <w:jc w:val="both"/>
              <w:rPr>
                <w:rFonts w:ascii="Times New Roman" w:hAnsi="Times New Roman" w:cs="Times New Roman"/>
                <w:b/>
                <w:bCs/>
                <w:sz w:val="24"/>
                <w:szCs w:val="24"/>
              </w:rPr>
            </w:pPr>
            <w:r w:rsidRPr="00F55BEE">
              <w:rPr>
                <w:rFonts w:ascii="Times New Roman" w:hAnsi="Times New Roman" w:cs="Times New Roman"/>
                <w:b/>
                <w:bCs/>
                <w:sz w:val="24"/>
                <w:szCs w:val="24"/>
              </w:rPr>
              <w:t>34,3</w:t>
            </w:r>
          </w:p>
        </w:tc>
        <w:tc>
          <w:tcPr>
            <w:tcW w:w="2538" w:type="dxa"/>
          </w:tcPr>
          <w:p w14:paraId="04144CFC" w14:textId="77777777" w:rsidR="009D1823" w:rsidRPr="00F55BEE" w:rsidRDefault="009D1823" w:rsidP="009D1823">
            <w:pPr>
              <w:jc w:val="both"/>
              <w:rPr>
                <w:rFonts w:ascii="Times New Roman" w:hAnsi="Times New Roman" w:cs="Times New Roman"/>
                <w:b/>
                <w:bCs/>
                <w:sz w:val="24"/>
                <w:szCs w:val="24"/>
              </w:rPr>
            </w:pPr>
            <w:r w:rsidRPr="00F55BEE">
              <w:rPr>
                <w:rFonts w:ascii="Times New Roman" w:hAnsi="Times New Roman" w:cs="Times New Roman"/>
                <w:b/>
                <w:bCs/>
                <w:sz w:val="24"/>
                <w:szCs w:val="24"/>
              </w:rPr>
              <w:t>34,3</w:t>
            </w:r>
          </w:p>
        </w:tc>
        <w:tc>
          <w:tcPr>
            <w:tcW w:w="835" w:type="dxa"/>
          </w:tcPr>
          <w:p w14:paraId="19DA0F6E" w14:textId="77777777" w:rsidR="009D1823" w:rsidRPr="00F55BEE" w:rsidRDefault="009D1823" w:rsidP="009D1823">
            <w:pPr>
              <w:jc w:val="both"/>
              <w:rPr>
                <w:rFonts w:ascii="Times New Roman" w:hAnsi="Times New Roman" w:cs="Times New Roman"/>
                <w:sz w:val="24"/>
                <w:szCs w:val="24"/>
              </w:rPr>
            </w:pPr>
            <w:r w:rsidRPr="00F55BEE">
              <w:rPr>
                <w:rFonts w:ascii="Times New Roman" w:hAnsi="Times New Roman" w:cs="Times New Roman"/>
                <w:sz w:val="24"/>
                <w:szCs w:val="24"/>
              </w:rPr>
              <w:t>%</w:t>
            </w:r>
          </w:p>
        </w:tc>
      </w:tr>
      <w:tr w:rsidR="009D1823" w14:paraId="77CDBC6A" w14:textId="77777777" w:rsidTr="008B5715">
        <w:tc>
          <w:tcPr>
            <w:tcW w:w="1544" w:type="dxa"/>
          </w:tcPr>
          <w:p w14:paraId="445F0FD5" w14:textId="77777777" w:rsidR="009D1823" w:rsidRPr="009D1823" w:rsidRDefault="009D1823" w:rsidP="009D1823">
            <w:pPr>
              <w:jc w:val="both"/>
              <w:rPr>
                <w:rFonts w:ascii="Times New Roman" w:hAnsi="Times New Roman" w:cs="Times New Roman"/>
                <w:sz w:val="24"/>
                <w:szCs w:val="24"/>
              </w:rPr>
            </w:pPr>
            <w:r w:rsidRPr="009D1823">
              <w:rPr>
                <w:rFonts w:ascii="Times New Roman" w:hAnsi="Times New Roman" w:cs="Times New Roman"/>
                <w:sz w:val="24"/>
                <w:szCs w:val="24"/>
              </w:rPr>
              <w:t>Humedad</w:t>
            </w:r>
          </w:p>
        </w:tc>
        <w:tc>
          <w:tcPr>
            <w:tcW w:w="2562" w:type="dxa"/>
          </w:tcPr>
          <w:p w14:paraId="0DEF40FD" w14:textId="77777777" w:rsidR="009D1823" w:rsidRPr="00F55BEE" w:rsidRDefault="009D1823" w:rsidP="009D1823">
            <w:pPr>
              <w:jc w:val="both"/>
              <w:rPr>
                <w:rFonts w:ascii="Times New Roman" w:hAnsi="Times New Roman" w:cs="Times New Roman"/>
                <w:b/>
                <w:bCs/>
                <w:sz w:val="24"/>
                <w:szCs w:val="24"/>
              </w:rPr>
            </w:pPr>
            <w:r w:rsidRPr="00F55BEE">
              <w:rPr>
                <w:rFonts w:ascii="Times New Roman" w:hAnsi="Times New Roman" w:cs="Times New Roman"/>
                <w:b/>
                <w:bCs/>
                <w:sz w:val="24"/>
                <w:szCs w:val="24"/>
              </w:rPr>
              <w:t>65,7</w:t>
            </w:r>
          </w:p>
        </w:tc>
        <w:tc>
          <w:tcPr>
            <w:tcW w:w="2538" w:type="dxa"/>
          </w:tcPr>
          <w:p w14:paraId="2E9CDEE3" w14:textId="77777777" w:rsidR="009D1823" w:rsidRPr="00F55BEE" w:rsidRDefault="009D1823" w:rsidP="009D1823">
            <w:pPr>
              <w:jc w:val="both"/>
              <w:rPr>
                <w:rFonts w:ascii="Times New Roman" w:hAnsi="Times New Roman" w:cs="Times New Roman"/>
                <w:b/>
                <w:bCs/>
                <w:sz w:val="24"/>
                <w:szCs w:val="24"/>
              </w:rPr>
            </w:pPr>
            <w:r w:rsidRPr="00F55BEE">
              <w:rPr>
                <w:rFonts w:ascii="Times New Roman" w:hAnsi="Times New Roman" w:cs="Times New Roman"/>
                <w:b/>
                <w:bCs/>
                <w:sz w:val="24"/>
                <w:szCs w:val="24"/>
              </w:rPr>
              <w:t>65,7</w:t>
            </w:r>
          </w:p>
        </w:tc>
        <w:tc>
          <w:tcPr>
            <w:tcW w:w="835" w:type="dxa"/>
          </w:tcPr>
          <w:p w14:paraId="531F6E0D" w14:textId="77777777" w:rsidR="009D1823" w:rsidRPr="00F55BEE" w:rsidRDefault="009D1823" w:rsidP="009D1823">
            <w:pPr>
              <w:jc w:val="both"/>
              <w:rPr>
                <w:rFonts w:ascii="Times New Roman" w:hAnsi="Times New Roman" w:cs="Times New Roman"/>
                <w:sz w:val="24"/>
                <w:szCs w:val="24"/>
              </w:rPr>
            </w:pPr>
            <w:r w:rsidRPr="00F55BEE">
              <w:rPr>
                <w:rFonts w:ascii="Times New Roman" w:hAnsi="Times New Roman" w:cs="Times New Roman"/>
                <w:sz w:val="24"/>
                <w:szCs w:val="24"/>
              </w:rPr>
              <w:t>%</w:t>
            </w:r>
          </w:p>
        </w:tc>
      </w:tr>
      <w:tr w:rsidR="009D1823" w14:paraId="7EDF25CD" w14:textId="77777777" w:rsidTr="008B5715">
        <w:tc>
          <w:tcPr>
            <w:tcW w:w="1544" w:type="dxa"/>
          </w:tcPr>
          <w:p w14:paraId="2AC22A97" w14:textId="77777777" w:rsidR="009D1823" w:rsidRPr="009D1823" w:rsidRDefault="009D1823" w:rsidP="009D1823">
            <w:pPr>
              <w:jc w:val="both"/>
              <w:rPr>
                <w:rFonts w:ascii="Times New Roman" w:hAnsi="Times New Roman" w:cs="Times New Roman"/>
                <w:sz w:val="24"/>
                <w:szCs w:val="24"/>
              </w:rPr>
            </w:pPr>
            <w:r w:rsidRPr="009D1823">
              <w:rPr>
                <w:rFonts w:ascii="Times New Roman" w:hAnsi="Times New Roman" w:cs="Times New Roman"/>
                <w:sz w:val="24"/>
                <w:szCs w:val="24"/>
              </w:rPr>
              <w:t>Fibra</w:t>
            </w:r>
          </w:p>
        </w:tc>
        <w:tc>
          <w:tcPr>
            <w:tcW w:w="2562" w:type="dxa"/>
          </w:tcPr>
          <w:p w14:paraId="75E8B4E6" w14:textId="77777777" w:rsidR="009D1823" w:rsidRPr="00F55BEE" w:rsidRDefault="009D1823" w:rsidP="009D1823">
            <w:pPr>
              <w:jc w:val="both"/>
              <w:rPr>
                <w:rFonts w:ascii="Times New Roman" w:hAnsi="Times New Roman" w:cs="Times New Roman"/>
                <w:b/>
                <w:bCs/>
                <w:sz w:val="24"/>
                <w:szCs w:val="24"/>
              </w:rPr>
            </w:pPr>
            <w:r w:rsidRPr="00F55BEE">
              <w:rPr>
                <w:rFonts w:ascii="Times New Roman" w:hAnsi="Times New Roman" w:cs="Times New Roman"/>
                <w:b/>
                <w:bCs/>
                <w:sz w:val="24"/>
                <w:szCs w:val="24"/>
              </w:rPr>
              <w:t>3,7</w:t>
            </w:r>
          </w:p>
        </w:tc>
        <w:tc>
          <w:tcPr>
            <w:tcW w:w="2538" w:type="dxa"/>
          </w:tcPr>
          <w:p w14:paraId="7B70D7C8" w14:textId="77777777" w:rsidR="009D1823" w:rsidRPr="00F55BEE" w:rsidRDefault="009D1823" w:rsidP="009D1823">
            <w:pPr>
              <w:jc w:val="both"/>
              <w:rPr>
                <w:rFonts w:ascii="Times New Roman" w:hAnsi="Times New Roman" w:cs="Times New Roman"/>
                <w:b/>
                <w:bCs/>
                <w:sz w:val="24"/>
                <w:szCs w:val="24"/>
              </w:rPr>
            </w:pPr>
            <w:r w:rsidRPr="00F55BEE">
              <w:rPr>
                <w:rFonts w:ascii="Times New Roman" w:hAnsi="Times New Roman" w:cs="Times New Roman"/>
                <w:b/>
                <w:bCs/>
                <w:sz w:val="24"/>
                <w:szCs w:val="24"/>
              </w:rPr>
              <w:t>3,7</w:t>
            </w:r>
          </w:p>
        </w:tc>
        <w:tc>
          <w:tcPr>
            <w:tcW w:w="835" w:type="dxa"/>
          </w:tcPr>
          <w:p w14:paraId="33131A27" w14:textId="77777777" w:rsidR="009D1823" w:rsidRPr="00F55BEE" w:rsidRDefault="009D1823" w:rsidP="009D1823">
            <w:pPr>
              <w:jc w:val="both"/>
              <w:rPr>
                <w:rFonts w:ascii="Times New Roman" w:hAnsi="Times New Roman" w:cs="Times New Roman"/>
                <w:sz w:val="24"/>
                <w:szCs w:val="24"/>
              </w:rPr>
            </w:pPr>
            <w:r w:rsidRPr="00F55BEE">
              <w:rPr>
                <w:rFonts w:ascii="Times New Roman" w:hAnsi="Times New Roman" w:cs="Times New Roman"/>
                <w:sz w:val="24"/>
                <w:szCs w:val="24"/>
              </w:rPr>
              <w:t>%</w:t>
            </w:r>
          </w:p>
        </w:tc>
      </w:tr>
    </w:tbl>
    <w:p w14:paraId="0ED52395" w14:textId="77777777" w:rsidR="00852B60" w:rsidRDefault="00852B60" w:rsidP="00FA6DE8">
      <w:pPr>
        <w:spacing w:line="360" w:lineRule="auto"/>
        <w:jc w:val="both"/>
        <w:rPr>
          <w:rFonts w:ascii="Times New Roman" w:hAnsi="Times New Roman" w:cs="Times New Roman"/>
          <w:b/>
          <w:sz w:val="20"/>
          <w:szCs w:val="20"/>
          <w:lang w:eastAsia="es-EC"/>
        </w:rPr>
      </w:pPr>
    </w:p>
    <w:p w14:paraId="37CAE953" w14:textId="4F29BA19" w:rsidR="00F55BEE" w:rsidRPr="00CE4B5E" w:rsidRDefault="00F55BEE" w:rsidP="00FA6DE8">
      <w:pPr>
        <w:spacing w:line="360" w:lineRule="auto"/>
        <w:jc w:val="both"/>
        <w:rPr>
          <w:rFonts w:ascii="Times New Roman" w:hAnsi="Times New Roman" w:cs="Times New Roman"/>
          <w:bCs/>
          <w:sz w:val="20"/>
          <w:szCs w:val="20"/>
          <w:lang w:eastAsia="es-EC"/>
        </w:rPr>
      </w:pPr>
      <w:r w:rsidRPr="00CE4B5E">
        <w:rPr>
          <w:rFonts w:ascii="Times New Roman" w:hAnsi="Times New Roman" w:cs="Times New Roman"/>
          <w:b/>
          <w:sz w:val="20"/>
          <w:szCs w:val="20"/>
          <w:lang w:eastAsia="es-EC"/>
        </w:rPr>
        <w:t>Fuente:</w:t>
      </w:r>
      <w:r w:rsidRPr="00CE4B5E">
        <w:rPr>
          <w:rFonts w:ascii="Times New Roman" w:hAnsi="Times New Roman" w:cs="Times New Roman"/>
          <w:bCs/>
          <w:sz w:val="20"/>
          <w:szCs w:val="20"/>
          <w:lang w:eastAsia="es-EC"/>
        </w:rPr>
        <w:t xml:space="preserve"> </w:t>
      </w:r>
      <w:r w:rsidR="0025713C" w:rsidRPr="00CE4B5E">
        <w:rPr>
          <w:rFonts w:ascii="Times New Roman" w:hAnsi="Times New Roman" w:cs="Times New Roman"/>
          <w:bCs/>
          <w:sz w:val="20"/>
          <w:szCs w:val="20"/>
          <w:lang w:eastAsia="es-EC"/>
        </w:rPr>
        <w:t xml:space="preserve">Trabajo de </w:t>
      </w:r>
      <w:r w:rsidR="00184695">
        <w:rPr>
          <w:rFonts w:ascii="Times New Roman" w:hAnsi="Times New Roman" w:cs="Times New Roman"/>
          <w:bCs/>
          <w:sz w:val="20"/>
          <w:szCs w:val="20"/>
          <w:lang w:eastAsia="es-EC"/>
        </w:rPr>
        <w:t xml:space="preserve">Investigación - </w:t>
      </w:r>
      <w:r w:rsidR="00184695" w:rsidRPr="00CE4B5E">
        <w:rPr>
          <w:rFonts w:ascii="Times New Roman" w:hAnsi="Times New Roman" w:cs="Times New Roman"/>
          <w:sz w:val="20"/>
          <w:szCs w:val="20"/>
        </w:rPr>
        <w:t>Statgraphiscs</w:t>
      </w:r>
      <w:r w:rsidR="00184695">
        <w:rPr>
          <w:rFonts w:ascii="Times New Roman" w:hAnsi="Times New Roman" w:cs="Times New Roman"/>
          <w:bCs/>
          <w:sz w:val="20"/>
          <w:szCs w:val="20"/>
          <w:lang w:eastAsia="es-EC"/>
        </w:rPr>
        <w:t xml:space="preserve"> </w:t>
      </w:r>
      <w:r w:rsidRPr="00CE4B5E">
        <w:rPr>
          <w:rFonts w:ascii="Times New Roman" w:hAnsi="Times New Roman" w:cs="Times New Roman"/>
          <w:bCs/>
          <w:sz w:val="20"/>
          <w:szCs w:val="20"/>
          <w:lang w:eastAsia="es-EC"/>
        </w:rPr>
        <w:t>(2021).</w:t>
      </w:r>
    </w:p>
    <w:p w14:paraId="791ABE65" w14:textId="77777777" w:rsidR="005A0DDC" w:rsidRPr="00CE4B5E" w:rsidRDefault="00F55BEE" w:rsidP="00FA6DE8">
      <w:pPr>
        <w:spacing w:line="360" w:lineRule="auto"/>
        <w:jc w:val="both"/>
        <w:rPr>
          <w:rFonts w:ascii="Times New Roman" w:hAnsi="Times New Roman" w:cs="Times New Roman"/>
          <w:bCs/>
          <w:sz w:val="20"/>
          <w:szCs w:val="20"/>
          <w:lang w:eastAsia="es-EC"/>
        </w:rPr>
      </w:pPr>
      <w:r w:rsidRPr="00CE4B5E">
        <w:rPr>
          <w:rFonts w:ascii="Times New Roman" w:hAnsi="Times New Roman" w:cs="Times New Roman"/>
          <w:b/>
          <w:sz w:val="20"/>
          <w:szCs w:val="20"/>
          <w:lang w:eastAsia="es-EC"/>
        </w:rPr>
        <w:t>Elaborado por:</w:t>
      </w:r>
      <w:r w:rsidRPr="00CE4B5E">
        <w:rPr>
          <w:rFonts w:ascii="Times New Roman" w:hAnsi="Times New Roman" w:cs="Times New Roman"/>
          <w:bCs/>
          <w:sz w:val="20"/>
          <w:szCs w:val="20"/>
          <w:lang w:eastAsia="es-EC"/>
        </w:rPr>
        <w:t xml:space="preserve"> Verónica Mendoza.</w:t>
      </w:r>
      <w:bookmarkStart w:id="157" w:name="_Toc94885933"/>
    </w:p>
    <w:p w14:paraId="65FB4FE6" w14:textId="77777777" w:rsidR="00C30DF6" w:rsidRDefault="00C30DF6" w:rsidP="00FA6DE8">
      <w:pPr>
        <w:spacing w:line="360" w:lineRule="auto"/>
        <w:jc w:val="both"/>
        <w:rPr>
          <w:rFonts w:ascii="Times New Roman" w:hAnsi="Times New Roman" w:cs="Times New Roman"/>
          <w:b/>
          <w:bCs/>
          <w:sz w:val="24"/>
          <w:szCs w:val="24"/>
        </w:rPr>
      </w:pPr>
    </w:p>
    <w:p w14:paraId="0F49991B" w14:textId="77777777" w:rsidR="00C30DF6" w:rsidRDefault="00C30DF6" w:rsidP="00FA6DE8">
      <w:pPr>
        <w:spacing w:line="360" w:lineRule="auto"/>
        <w:jc w:val="both"/>
        <w:rPr>
          <w:rFonts w:ascii="Times New Roman" w:hAnsi="Times New Roman" w:cs="Times New Roman"/>
          <w:b/>
          <w:bCs/>
          <w:sz w:val="24"/>
          <w:szCs w:val="24"/>
        </w:rPr>
      </w:pPr>
    </w:p>
    <w:p w14:paraId="6C11317F" w14:textId="77777777" w:rsidR="00C30DF6" w:rsidRDefault="00C30DF6" w:rsidP="00FA6DE8">
      <w:pPr>
        <w:spacing w:line="360" w:lineRule="auto"/>
        <w:jc w:val="both"/>
        <w:rPr>
          <w:rFonts w:ascii="Times New Roman" w:hAnsi="Times New Roman" w:cs="Times New Roman"/>
          <w:b/>
          <w:bCs/>
          <w:sz w:val="24"/>
          <w:szCs w:val="24"/>
        </w:rPr>
      </w:pPr>
    </w:p>
    <w:p w14:paraId="4F74098B" w14:textId="77777777" w:rsidR="00C30DF6" w:rsidRDefault="00C30DF6" w:rsidP="00FA6DE8">
      <w:pPr>
        <w:spacing w:line="360" w:lineRule="auto"/>
        <w:jc w:val="both"/>
        <w:rPr>
          <w:rFonts w:ascii="Times New Roman" w:hAnsi="Times New Roman" w:cs="Times New Roman"/>
          <w:b/>
          <w:bCs/>
          <w:sz w:val="24"/>
          <w:szCs w:val="24"/>
        </w:rPr>
      </w:pPr>
    </w:p>
    <w:p w14:paraId="0DEB03ED" w14:textId="6AA4CDB2" w:rsidR="00F55BEE" w:rsidRPr="005A0DDC" w:rsidRDefault="00F55BEE" w:rsidP="00FA6DE8">
      <w:pPr>
        <w:spacing w:line="360" w:lineRule="auto"/>
        <w:jc w:val="both"/>
        <w:rPr>
          <w:rFonts w:ascii="Times New Roman" w:hAnsi="Times New Roman" w:cs="Times New Roman"/>
          <w:bCs/>
          <w:sz w:val="24"/>
          <w:szCs w:val="24"/>
          <w:lang w:eastAsia="es-EC"/>
        </w:rPr>
      </w:pPr>
      <w:r w:rsidRPr="005A0DDC">
        <w:rPr>
          <w:rFonts w:ascii="Times New Roman" w:hAnsi="Times New Roman" w:cs="Times New Roman"/>
          <w:b/>
          <w:bCs/>
          <w:sz w:val="24"/>
          <w:szCs w:val="24"/>
        </w:rPr>
        <w:lastRenderedPageBreak/>
        <w:t>Tabla 27.</w:t>
      </w:r>
      <w:bookmarkEnd w:id="157"/>
    </w:p>
    <w:p w14:paraId="7C4C0103" w14:textId="3D484DD6" w:rsidR="00F55BEE" w:rsidRPr="005A0DDC" w:rsidRDefault="00F55BEE" w:rsidP="00FA6DE8">
      <w:pPr>
        <w:jc w:val="both"/>
        <w:rPr>
          <w:rFonts w:ascii="Times New Roman" w:hAnsi="Times New Roman" w:cs="Times New Roman"/>
          <w:i/>
          <w:iCs/>
          <w:sz w:val="24"/>
          <w:szCs w:val="24"/>
        </w:rPr>
      </w:pPr>
      <w:bookmarkStart w:id="158" w:name="_Toc94885934"/>
      <w:r w:rsidRPr="005A0DDC">
        <w:rPr>
          <w:rFonts w:ascii="Times New Roman" w:hAnsi="Times New Roman" w:cs="Times New Roman"/>
          <w:i/>
          <w:iCs/>
          <w:sz w:val="24"/>
          <w:szCs w:val="24"/>
        </w:rPr>
        <w:t xml:space="preserve">Correlación entre la primera y segunda toma de heces bovinas de la </w:t>
      </w:r>
      <w:r w:rsidR="00741E34">
        <w:rPr>
          <w:rFonts w:ascii="Times New Roman" w:hAnsi="Times New Roman" w:cs="Times New Roman"/>
          <w:i/>
          <w:iCs/>
          <w:sz w:val="24"/>
          <w:szCs w:val="24"/>
        </w:rPr>
        <w:t>G</w:t>
      </w:r>
      <w:r w:rsidRPr="005A0DDC">
        <w:rPr>
          <w:rFonts w:ascii="Times New Roman" w:hAnsi="Times New Roman" w:cs="Times New Roman"/>
          <w:i/>
          <w:iCs/>
          <w:sz w:val="24"/>
          <w:szCs w:val="24"/>
        </w:rPr>
        <w:t>ranja Laguacoto II de la Universidad Estatal de Bolívar.</w:t>
      </w:r>
      <w:bookmarkEnd w:id="158"/>
    </w:p>
    <w:p w14:paraId="5E44E9A7" w14:textId="073A1C31" w:rsidR="00F55BEE" w:rsidRPr="009F05FC" w:rsidRDefault="00F55BEE" w:rsidP="00FA6DE8">
      <w:pPr>
        <w:jc w:val="both"/>
        <w:rPr>
          <w:rFonts w:ascii="Times New Roman" w:hAnsi="Times New Roman" w:cs="Times New Roman"/>
          <w:b/>
          <w:bCs/>
          <w:i/>
          <w:iCs/>
          <w:sz w:val="24"/>
          <w:szCs w:val="24"/>
        </w:rPr>
      </w:pPr>
      <w:r w:rsidRPr="009F05FC">
        <w:rPr>
          <w:rFonts w:ascii="Times New Roman" w:hAnsi="Times New Roman" w:cs="Times New Roman"/>
          <w:b/>
          <w:bCs/>
          <w:i/>
          <w:iCs/>
          <w:sz w:val="24"/>
          <w:szCs w:val="24"/>
        </w:rPr>
        <w:t>Resumen estadístico.</w:t>
      </w:r>
    </w:p>
    <w:tbl>
      <w:tblPr>
        <w:tblW w:w="0" w:type="auto"/>
        <w:tblInd w:w="-48" w:type="dxa"/>
        <w:tblLayout w:type="fixed"/>
        <w:tblCellMar>
          <w:left w:w="40" w:type="dxa"/>
          <w:right w:w="40" w:type="dxa"/>
        </w:tblCellMar>
        <w:tblLook w:val="0000" w:firstRow="0" w:lastRow="0" w:firstColumn="0" w:lastColumn="0" w:noHBand="0" w:noVBand="0"/>
      </w:tblPr>
      <w:tblGrid>
        <w:gridCol w:w="2694"/>
        <w:gridCol w:w="2308"/>
        <w:gridCol w:w="2409"/>
      </w:tblGrid>
      <w:tr w:rsidR="00F55BEE" w14:paraId="2920EBAC" w14:textId="77777777" w:rsidTr="00BD5321">
        <w:tc>
          <w:tcPr>
            <w:tcW w:w="2694" w:type="dxa"/>
            <w:tcBorders>
              <w:top w:val="single" w:sz="6" w:space="0" w:color="auto"/>
              <w:left w:val="single" w:sz="6" w:space="0" w:color="auto"/>
              <w:bottom w:val="single" w:sz="6" w:space="0" w:color="auto"/>
              <w:right w:val="single" w:sz="6" w:space="0" w:color="auto"/>
            </w:tcBorders>
          </w:tcPr>
          <w:p w14:paraId="0A8DCE79" w14:textId="77777777" w:rsidR="00F55BEE" w:rsidRPr="00EC15E9" w:rsidRDefault="00F55BEE" w:rsidP="00EC7142">
            <w:pPr>
              <w:autoSpaceDE w:val="0"/>
              <w:autoSpaceDN w:val="0"/>
              <w:adjustRightInd w:val="0"/>
              <w:spacing w:after="0" w:line="240" w:lineRule="auto"/>
              <w:rPr>
                <w:rFonts w:ascii="Times New Roman" w:hAnsi="Times New Roman" w:cs="Times New Roman"/>
                <w:sz w:val="24"/>
                <w:szCs w:val="24"/>
              </w:rPr>
            </w:pPr>
          </w:p>
        </w:tc>
        <w:tc>
          <w:tcPr>
            <w:tcW w:w="2308" w:type="dxa"/>
            <w:tcBorders>
              <w:top w:val="single" w:sz="6" w:space="0" w:color="auto"/>
              <w:left w:val="single" w:sz="6" w:space="0" w:color="auto"/>
              <w:bottom w:val="single" w:sz="6" w:space="0" w:color="auto"/>
              <w:right w:val="single" w:sz="6" w:space="0" w:color="auto"/>
            </w:tcBorders>
          </w:tcPr>
          <w:p w14:paraId="7D369F71" w14:textId="77777777" w:rsidR="00F55BEE" w:rsidRPr="00EC15E9" w:rsidRDefault="00F55BEE" w:rsidP="00EC7142">
            <w:pPr>
              <w:autoSpaceDE w:val="0"/>
              <w:autoSpaceDN w:val="0"/>
              <w:adjustRightInd w:val="0"/>
              <w:spacing w:after="0" w:line="240" w:lineRule="auto"/>
              <w:rPr>
                <w:rFonts w:ascii="Times New Roman" w:hAnsi="Times New Roman" w:cs="Times New Roman"/>
                <w:b/>
                <w:bCs/>
                <w:sz w:val="24"/>
                <w:szCs w:val="24"/>
              </w:rPr>
            </w:pPr>
            <w:r w:rsidRPr="00EC15E9">
              <w:rPr>
                <w:rFonts w:ascii="Times New Roman" w:hAnsi="Times New Roman" w:cs="Times New Roman"/>
                <w:b/>
                <w:bCs/>
                <w:i/>
                <w:iCs/>
                <w:sz w:val="24"/>
                <w:szCs w:val="24"/>
              </w:rPr>
              <w:t>1RA TOMA</w:t>
            </w:r>
          </w:p>
        </w:tc>
        <w:tc>
          <w:tcPr>
            <w:tcW w:w="2409" w:type="dxa"/>
            <w:tcBorders>
              <w:top w:val="single" w:sz="6" w:space="0" w:color="auto"/>
              <w:left w:val="single" w:sz="6" w:space="0" w:color="auto"/>
              <w:bottom w:val="single" w:sz="6" w:space="0" w:color="auto"/>
              <w:right w:val="single" w:sz="6" w:space="0" w:color="auto"/>
            </w:tcBorders>
          </w:tcPr>
          <w:p w14:paraId="338FA7B0" w14:textId="77777777" w:rsidR="00F55BEE" w:rsidRPr="00EC15E9" w:rsidRDefault="00F55BEE" w:rsidP="00EC7142">
            <w:pPr>
              <w:autoSpaceDE w:val="0"/>
              <w:autoSpaceDN w:val="0"/>
              <w:adjustRightInd w:val="0"/>
              <w:spacing w:after="0" w:line="240" w:lineRule="auto"/>
              <w:rPr>
                <w:rFonts w:ascii="Times New Roman" w:hAnsi="Times New Roman" w:cs="Times New Roman"/>
                <w:b/>
                <w:bCs/>
                <w:sz w:val="24"/>
                <w:szCs w:val="24"/>
              </w:rPr>
            </w:pPr>
            <w:r w:rsidRPr="00EC15E9">
              <w:rPr>
                <w:rFonts w:ascii="Times New Roman" w:hAnsi="Times New Roman" w:cs="Times New Roman"/>
                <w:b/>
                <w:bCs/>
                <w:i/>
                <w:iCs/>
                <w:sz w:val="24"/>
                <w:szCs w:val="24"/>
              </w:rPr>
              <w:t>2DA TOMA</w:t>
            </w:r>
          </w:p>
        </w:tc>
      </w:tr>
      <w:tr w:rsidR="00F55BEE" w14:paraId="766B6BFA" w14:textId="77777777" w:rsidTr="00BD5321">
        <w:tc>
          <w:tcPr>
            <w:tcW w:w="2694" w:type="dxa"/>
            <w:tcBorders>
              <w:top w:val="single" w:sz="6" w:space="0" w:color="auto"/>
              <w:left w:val="single" w:sz="6" w:space="0" w:color="auto"/>
              <w:bottom w:val="single" w:sz="6" w:space="0" w:color="auto"/>
              <w:right w:val="single" w:sz="6" w:space="0" w:color="auto"/>
            </w:tcBorders>
          </w:tcPr>
          <w:p w14:paraId="6EFDEC10" w14:textId="77777777" w:rsidR="00F55BEE" w:rsidRPr="00EC15E9" w:rsidRDefault="00F55BEE" w:rsidP="00EC7142">
            <w:pPr>
              <w:autoSpaceDE w:val="0"/>
              <w:autoSpaceDN w:val="0"/>
              <w:adjustRightInd w:val="0"/>
              <w:spacing w:after="0" w:line="240" w:lineRule="auto"/>
              <w:rPr>
                <w:rFonts w:ascii="Times New Roman" w:hAnsi="Times New Roman" w:cs="Times New Roman"/>
                <w:sz w:val="24"/>
                <w:szCs w:val="24"/>
              </w:rPr>
            </w:pPr>
            <w:r w:rsidRPr="00EC15E9">
              <w:rPr>
                <w:rFonts w:ascii="Times New Roman" w:hAnsi="Times New Roman" w:cs="Times New Roman"/>
                <w:sz w:val="24"/>
                <w:szCs w:val="24"/>
              </w:rPr>
              <w:t>Recuento</w:t>
            </w:r>
          </w:p>
        </w:tc>
        <w:tc>
          <w:tcPr>
            <w:tcW w:w="2308" w:type="dxa"/>
            <w:tcBorders>
              <w:top w:val="single" w:sz="6" w:space="0" w:color="auto"/>
              <w:left w:val="single" w:sz="6" w:space="0" w:color="auto"/>
              <w:bottom w:val="single" w:sz="6" w:space="0" w:color="auto"/>
              <w:right w:val="single" w:sz="6" w:space="0" w:color="auto"/>
            </w:tcBorders>
          </w:tcPr>
          <w:p w14:paraId="1E562610" w14:textId="77777777" w:rsidR="00F55BEE" w:rsidRPr="00EC15E9" w:rsidRDefault="00F55BEE" w:rsidP="00EC7142">
            <w:pPr>
              <w:autoSpaceDE w:val="0"/>
              <w:autoSpaceDN w:val="0"/>
              <w:adjustRightInd w:val="0"/>
              <w:spacing w:after="0" w:line="240" w:lineRule="auto"/>
              <w:rPr>
                <w:rFonts w:ascii="Times New Roman" w:hAnsi="Times New Roman" w:cs="Times New Roman"/>
                <w:sz w:val="24"/>
                <w:szCs w:val="24"/>
              </w:rPr>
            </w:pPr>
            <w:r w:rsidRPr="00EC15E9">
              <w:rPr>
                <w:rFonts w:ascii="Times New Roman" w:hAnsi="Times New Roman" w:cs="Times New Roman"/>
                <w:sz w:val="24"/>
                <w:szCs w:val="24"/>
              </w:rPr>
              <w:t>7</w:t>
            </w:r>
          </w:p>
        </w:tc>
        <w:tc>
          <w:tcPr>
            <w:tcW w:w="2409" w:type="dxa"/>
            <w:tcBorders>
              <w:top w:val="single" w:sz="6" w:space="0" w:color="auto"/>
              <w:left w:val="single" w:sz="6" w:space="0" w:color="auto"/>
              <w:bottom w:val="single" w:sz="6" w:space="0" w:color="auto"/>
              <w:right w:val="single" w:sz="6" w:space="0" w:color="auto"/>
            </w:tcBorders>
          </w:tcPr>
          <w:p w14:paraId="69FEFE37" w14:textId="77777777" w:rsidR="00F55BEE" w:rsidRPr="00EC15E9" w:rsidRDefault="00F55BEE" w:rsidP="00EC7142">
            <w:pPr>
              <w:autoSpaceDE w:val="0"/>
              <w:autoSpaceDN w:val="0"/>
              <w:adjustRightInd w:val="0"/>
              <w:spacing w:after="0" w:line="240" w:lineRule="auto"/>
              <w:rPr>
                <w:rFonts w:ascii="Times New Roman" w:hAnsi="Times New Roman" w:cs="Times New Roman"/>
                <w:sz w:val="24"/>
                <w:szCs w:val="24"/>
              </w:rPr>
            </w:pPr>
            <w:r w:rsidRPr="00EC15E9">
              <w:rPr>
                <w:rFonts w:ascii="Times New Roman" w:hAnsi="Times New Roman" w:cs="Times New Roman"/>
                <w:sz w:val="24"/>
                <w:szCs w:val="24"/>
              </w:rPr>
              <w:t>7</w:t>
            </w:r>
          </w:p>
        </w:tc>
      </w:tr>
      <w:tr w:rsidR="00F55BEE" w14:paraId="2700CFC7" w14:textId="77777777" w:rsidTr="00BD5321">
        <w:tc>
          <w:tcPr>
            <w:tcW w:w="2694" w:type="dxa"/>
            <w:tcBorders>
              <w:top w:val="single" w:sz="6" w:space="0" w:color="auto"/>
              <w:left w:val="single" w:sz="6" w:space="0" w:color="auto"/>
              <w:bottom w:val="single" w:sz="6" w:space="0" w:color="auto"/>
              <w:right w:val="single" w:sz="6" w:space="0" w:color="auto"/>
            </w:tcBorders>
          </w:tcPr>
          <w:p w14:paraId="121A5A85" w14:textId="77777777" w:rsidR="00F55BEE" w:rsidRPr="00EC15E9" w:rsidRDefault="00F55BEE" w:rsidP="00EC7142">
            <w:pPr>
              <w:autoSpaceDE w:val="0"/>
              <w:autoSpaceDN w:val="0"/>
              <w:adjustRightInd w:val="0"/>
              <w:spacing w:after="0" w:line="240" w:lineRule="auto"/>
              <w:rPr>
                <w:rFonts w:ascii="Times New Roman" w:hAnsi="Times New Roman" w:cs="Times New Roman"/>
                <w:sz w:val="24"/>
                <w:szCs w:val="24"/>
              </w:rPr>
            </w:pPr>
            <w:r w:rsidRPr="00EC15E9">
              <w:rPr>
                <w:rFonts w:ascii="Times New Roman" w:hAnsi="Times New Roman" w:cs="Times New Roman"/>
                <w:sz w:val="24"/>
                <w:szCs w:val="24"/>
              </w:rPr>
              <w:t>Promedio</w:t>
            </w:r>
          </w:p>
        </w:tc>
        <w:tc>
          <w:tcPr>
            <w:tcW w:w="2308" w:type="dxa"/>
            <w:tcBorders>
              <w:top w:val="single" w:sz="6" w:space="0" w:color="auto"/>
              <w:left w:val="single" w:sz="6" w:space="0" w:color="auto"/>
              <w:bottom w:val="single" w:sz="6" w:space="0" w:color="auto"/>
              <w:right w:val="single" w:sz="6" w:space="0" w:color="auto"/>
            </w:tcBorders>
          </w:tcPr>
          <w:p w14:paraId="180F6E2B" w14:textId="77777777" w:rsidR="00F55BEE" w:rsidRPr="00EC15E9" w:rsidRDefault="00F55BEE" w:rsidP="00EC7142">
            <w:pPr>
              <w:autoSpaceDE w:val="0"/>
              <w:autoSpaceDN w:val="0"/>
              <w:adjustRightInd w:val="0"/>
              <w:spacing w:after="0" w:line="240" w:lineRule="auto"/>
              <w:rPr>
                <w:rFonts w:ascii="Times New Roman" w:hAnsi="Times New Roman" w:cs="Times New Roman"/>
                <w:sz w:val="24"/>
                <w:szCs w:val="24"/>
              </w:rPr>
            </w:pPr>
            <w:r w:rsidRPr="00EC15E9">
              <w:rPr>
                <w:rFonts w:ascii="Times New Roman" w:hAnsi="Times New Roman" w:cs="Times New Roman"/>
                <w:sz w:val="24"/>
                <w:szCs w:val="24"/>
              </w:rPr>
              <w:t>15,3024</w:t>
            </w:r>
          </w:p>
        </w:tc>
        <w:tc>
          <w:tcPr>
            <w:tcW w:w="2409" w:type="dxa"/>
            <w:tcBorders>
              <w:top w:val="single" w:sz="6" w:space="0" w:color="auto"/>
              <w:left w:val="single" w:sz="6" w:space="0" w:color="auto"/>
              <w:bottom w:val="single" w:sz="6" w:space="0" w:color="auto"/>
              <w:right w:val="single" w:sz="6" w:space="0" w:color="auto"/>
            </w:tcBorders>
          </w:tcPr>
          <w:p w14:paraId="230236E6" w14:textId="77777777" w:rsidR="00F55BEE" w:rsidRPr="00EC15E9" w:rsidRDefault="00F55BEE" w:rsidP="00EC7142">
            <w:pPr>
              <w:autoSpaceDE w:val="0"/>
              <w:autoSpaceDN w:val="0"/>
              <w:adjustRightInd w:val="0"/>
              <w:spacing w:after="0" w:line="240" w:lineRule="auto"/>
              <w:rPr>
                <w:rFonts w:ascii="Times New Roman" w:hAnsi="Times New Roman" w:cs="Times New Roman"/>
                <w:sz w:val="24"/>
                <w:szCs w:val="24"/>
              </w:rPr>
            </w:pPr>
            <w:r w:rsidRPr="00EC15E9">
              <w:rPr>
                <w:rFonts w:ascii="Times New Roman" w:hAnsi="Times New Roman" w:cs="Times New Roman"/>
                <w:sz w:val="24"/>
                <w:szCs w:val="24"/>
              </w:rPr>
              <w:t>15,7866</w:t>
            </w:r>
          </w:p>
        </w:tc>
      </w:tr>
      <w:tr w:rsidR="00F55BEE" w14:paraId="02665D98" w14:textId="77777777" w:rsidTr="00BD5321">
        <w:tc>
          <w:tcPr>
            <w:tcW w:w="2694" w:type="dxa"/>
            <w:tcBorders>
              <w:top w:val="single" w:sz="6" w:space="0" w:color="auto"/>
              <w:left w:val="single" w:sz="6" w:space="0" w:color="auto"/>
              <w:bottom w:val="single" w:sz="6" w:space="0" w:color="auto"/>
              <w:right w:val="single" w:sz="6" w:space="0" w:color="auto"/>
            </w:tcBorders>
          </w:tcPr>
          <w:p w14:paraId="652FBDF0" w14:textId="77777777" w:rsidR="00F55BEE" w:rsidRPr="00EC15E9" w:rsidRDefault="00F55BEE" w:rsidP="00EC7142">
            <w:pPr>
              <w:autoSpaceDE w:val="0"/>
              <w:autoSpaceDN w:val="0"/>
              <w:adjustRightInd w:val="0"/>
              <w:spacing w:after="0" w:line="240" w:lineRule="auto"/>
              <w:rPr>
                <w:rFonts w:ascii="Times New Roman" w:hAnsi="Times New Roman" w:cs="Times New Roman"/>
                <w:sz w:val="24"/>
                <w:szCs w:val="24"/>
              </w:rPr>
            </w:pPr>
            <w:r w:rsidRPr="00EC15E9">
              <w:rPr>
                <w:rFonts w:ascii="Times New Roman" w:hAnsi="Times New Roman" w:cs="Times New Roman"/>
                <w:sz w:val="24"/>
                <w:szCs w:val="24"/>
              </w:rPr>
              <w:t>Mediana</w:t>
            </w:r>
          </w:p>
        </w:tc>
        <w:tc>
          <w:tcPr>
            <w:tcW w:w="2308" w:type="dxa"/>
            <w:tcBorders>
              <w:top w:val="single" w:sz="6" w:space="0" w:color="auto"/>
              <w:left w:val="single" w:sz="6" w:space="0" w:color="auto"/>
              <w:bottom w:val="single" w:sz="6" w:space="0" w:color="auto"/>
              <w:right w:val="single" w:sz="6" w:space="0" w:color="auto"/>
            </w:tcBorders>
          </w:tcPr>
          <w:p w14:paraId="73968650" w14:textId="77777777" w:rsidR="00F55BEE" w:rsidRPr="00EC15E9" w:rsidRDefault="00F55BEE" w:rsidP="00EC7142">
            <w:pPr>
              <w:autoSpaceDE w:val="0"/>
              <w:autoSpaceDN w:val="0"/>
              <w:adjustRightInd w:val="0"/>
              <w:spacing w:after="0" w:line="240" w:lineRule="auto"/>
              <w:rPr>
                <w:rFonts w:ascii="Times New Roman" w:hAnsi="Times New Roman" w:cs="Times New Roman"/>
                <w:sz w:val="24"/>
                <w:szCs w:val="24"/>
              </w:rPr>
            </w:pPr>
            <w:r w:rsidRPr="00EC15E9">
              <w:rPr>
                <w:rFonts w:ascii="Times New Roman" w:hAnsi="Times New Roman" w:cs="Times New Roman"/>
                <w:sz w:val="24"/>
                <w:szCs w:val="24"/>
              </w:rPr>
              <w:t>3,4</w:t>
            </w:r>
          </w:p>
        </w:tc>
        <w:tc>
          <w:tcPr>
            <w:tcW w:w="2409" w:type="dxa"/>
            <w:tcBorders>
              <w:top w:val="single" w:sz="6" w:space="0" w:color="auto"/>
              <w:left w:val="single" w:sz="6" w:space="0" w:color="auto"/>
              <w:bottom w:val="single" w:sz="6" w:space="0" w:color="auto"/>
              <w:right w:val="single" w:sz="6" w:space="0" w:color="auto"/>
            </w:tcBorders>
          </w:tcPr>
          <w:p w14:paraId="70AB9B01" w14:textId="77777777" w:rsidR="00F55BEE" w:rsidRPr="00EC15E9" w:rsidRDefault="00F55BEE" w:rsidP="00EC7142">
            <w:pPr>
              <w:autoSpaceDE w:val="0"/>
              <w:autoSpaceDN w:val="0"/>
              <w:adjustRightInd w:val="0"/>
              <w:spacing w:after="0" w:line="240" w:lineRule="auto"/>
              <w:rPr>
                <w:rFonts w:ascii="Times New Roman" w:hAnsi="Times New Roman" w:cs="Times New Roman"/>
                <w:sz w:val="24"/>
                <w:szCs w:val="24"/>
              </w:rPr>
            </w:pPr>
            <w:r w:rsidRPr="00EC15E9">
              <w:rPr>
                <w:rFonts w:ascii="Times New Roman" w:hAnsi="Times New Roman" w:cs="Times New Roman"/>
                <w:sz w:val="24"/>
                <w:szCs w:val="24"/>
              </w:rPr>
              <w:t>3,7</w:t>
            </w:r>
          </w:p>
        </w:tc>
      </w:tr>
      <w:tr w:rsidR="00F55BEE" w14:paraId="1F993380" w14:textId="77777777" w:rsidTr="00BD5321">
        <w:tc>
          <w:tcPr>
            <w:tcW w:w="2694" w:type="dxa"/>
            <w:tcBorders>
              <w:top w:val="single" w:sz="6" w:space="0" w:color="auto"/>
              <w:left w:val="single" w:sz="6" w:space="0" w:color="auto"/>
              <w:bottom w:val="single" w:sz="6" w:space="0" w:color="auto"/>
              <w:right w:val="single" w:sz="6" w:space="0" w:color="auto"/>
            </w:tcBorders>
          </w:tcPr>
          <w:p w14:paraId="2C2136CF" w14:textId="77777777" w:rsidR="00F55BEE" w:rsidRPr="00EC15E9" w:rsidRDefault="00F55BEE" w:rsidP="00EC7142">
            <w:pPr>
              <w:autoSpaceDE w:val="0"/>
              <w:autoSpaceDN w:val="0"/>
              <w:adjustRightInd w:val="0"/>
              <w:spacing w:after="0" w:line="240" w:lineRule="auto"/>
              <w:rPr>
                <w:rFonts w:ascii="Times New Roman" w:hAnsi="Times New Roman" w:cs="Times New Roman"/>
                <w:sz w:val="24"/>
                <w:szCs w:val="24"/>
              </w:rPr>
            </w:pPr>
            <w:r w:rsidRPr="00EC15E9">
              <w:rPr>
                <w:rFonts w:ascii="Times New Roman" w:hAnsi="Times New Roman" w:cs="Times New Roman"/>
                <w:sz w:val="24"/>
                <w:szCs w:val="24"/>
              </w:rPr>
              <w:t>Desviación Estándar</w:t>
            </w:r>
          </w:p>
        </w:tc>
        <w:tc>
          <w:tcPr>
            <w:tcW w:w="2308" w:type="dxa"/>
            <w:tcBorders>
              <w:top w:val="single" w:sz="6" w:space="0" w:color="auto"/>
              <w:left w:val="single" w:sz="6" w:space="0" w:color="auto"/>
              <w:bottom w:val="single" w:sz="6" w:space="0" w:color="auto"/>
              <w:right w:val="single" w:sz="6" w:space="0" w:color="auto"/>
            </w:tcBorders>
          </w:tcPr>
          <w:p w14:paraId="11406B96" w14:textId="77777777" w:rsidR="00F55BEE" w:rsidRPr="00EC15E9" w:rsidRDefault="00F55BEE" w:rsidP="00EC7142">
            <w:pPr>
              <w:autoSpaceDE w:val="0"/>
              <w:autoSpaceDN w:val="0"/>
              <w:adjustRightInd w:val="0"/>
              <w:spacing w:after="0" w:line="240" w:lineRule="auto"/>
              <w:rPr>
                <w:rFonts w:ascii="Times New Roman" w:hAnsi="Times New Roman" w:cs="Times New Roman"/>
                <w:sz w:val="24"/>
                <w:szCs w:val="24"/>
              </w:rPr>
            </w:pPr>
            <w:r w:rsidRPr="00EC15E9">
              <w:rPr>
                <w:rFonts w:ascii="Times New Roman" w:hAnsi="Times New Roman" w:cs="Times New Roman"/>
                <w:sz w:val="24"/>
                <w:szCs w:val="24"/>
              </w:rPr>
              <w:t>25,4267</w:t>
            </w:r>
          </w:p>
        </w:tc>
        <w:tc>
          <w:tcPr>
            <w:tcW w:w="2409" w:type="dxa"/>
            <w:tcBorders>
              <w:top w:val="single" w:sz="6" w:space="0" w:color="auto"/>
              <w:left w:val="single" w:sz="6" w:space="0" w:color="auto"/>
              <w:bottom w:val="single" w:sz="6" w:space="0" w:color="auto"/>
              <w:right w:val="single" w:sz="6" w:space="0" w:color="auto"/>
            </w:tcBorders>
          </w:tcPr>
          <w:p w14:paraId="6F6C0F70" w14:textId="77777777" w:rsidR="00F55BEE" w:rsidRPr="00EC15E9" w:rsidRDefault="00F55BEE" w:rsidP="00EC7142">
            <w:pPr>
              <w:autoSpaceDE w:val="0"/>
              <w:autoSpaceDN w:val="0"/>
              <w:adjustRightInd w:val="0"/>
              <w:spacing w:after="0" w:line="240" w:lineRule="auto"/>
              <w:rPr>
                <w:rFonts w:ascii="Times New Roman" w:hAnsi="Times New Roman" w:cs="Times New Roman"/>
                <w:sz w:val="24"/>
                <w:szCs w:val="24"/>
              </w:rPr>
            </w:pPr>
            <w:r w:rsidRPr="00EC15E9">
              <w:rPr>
                <w:rFonts w:ascii="Times New Roman" w:hAnsi="Times New Roman" w:cs="Times New Roman"/>
                <w:sz w:val="24"/>
                <w:szCs w:val="24"/>
              </w:rPr>
              <w:t>25,1939</w:t>
            </w:r>
          </w:p>
        </w:tc>
      </w:tr>
      <w:tr w:rsidR="00F55BEE" w14:paraId="7EF506B6" w14:textId="77777777" w:rsidTr="00BD5321">
        <w:tc>
          <w:tcPr>
            <w:tcW w:w="2694" w:type="dxa"/>
            <w:tcBorders>
              <w:top w:val="single" w:sz="6" w:space="0" w:color="auto"/>
              <w:left w:val="single" w:sz="6" w:space="0" w:color="auto"/>
              <w:bottom w:val="single" w:sz="6" w:space="0" w:color="auto"/>
              <w:right w:val="single" w:sz="6" w:space="0" w:color="auto"/>
            </w:tcBorders>
          </w:tcPr>
          <w:p w14:paraId="53597A0F" w14:textId="77777777" w:rsidR="00F55BEE" w:rsidRPr="00EC15E9" w:rsidRDefault="00F55BEE" w:rsidP="00EC7142">
            <w:pPr>
              <w:autoSpaceDE w:val="0"/>
              <w:autoSpaceDN w:val="0"/>
              <w:adjustRightInd w:val="0"/>
              <w:spacing w:after="0" w:line="240" w:lineRule="auto"/>
              <w:rPr>
                <w:rFonts w:ascii="Times New Roman" w:hAnsi="Times New Roman" w:cs="Times New Roman"/>
                <w:sz w:val="24"/>
                <w:szCs w:val="24"/>
              </w:rPr>
            </w:pPr>
            <w:r w:rsidRPr="00EC15E9">
              <w:rPr>
                <w:rFonts w:ascii="Times New Roman" w:hAnsi="Times New Roman" w:cs="Times New Roman"/>
                <w:sz w:val="24"/>
                <w:szCs w:val="24"/>
              </w:rPr>
              <w:t>Coeficiente de Variación</w:t>
            </w:r>
          </w:p>
        </w:tc>
        <w:tc>
          <w:tcPr>
            <w:tcW w:w="2308" w:type="dxa"/>
            <w:tcBorders>
              <w:top w:val="single" w:sz="6" w:space="0" w:color="auto"/>
              <w:left w:val="single" w:sz="6" w:space="0" w:color="auto"/>
              <w:bottom w:val="single" w:sz="6" w:space="0" w:color="auto"/>
              <w:right w:val="single" w:sz="6" w:space="0" w:color="auto"/>
            </w:tcBorders>
          </w:tcPr>
          <w:p w14:paraId="2AAC7302" w14:textId="77777777" w:rsidR="00F55BEE" w:rsidRPr="00EC15E9" w:rsidRDefault="00F55BEE" w:rsidP="00EC7142">
            <w:pPr>
              <w:autoSpaceDE w:val="0"/>
              <w:autoSpaceDN w:val="0"/>
              <w:adjustRightInd w:val="0"/>
              <w:spacing w:after="0" w:line="240" w:lineRule="auto"/>
              <w:rPr>
                <w:rFonts w:ascii="Times New Roman" w:hAnsi="Times New Roman" w:cs="Times New Roman"/>
                <w:sz w:val="24"/>
                <w:szCs w:val="24"/>
              </w:rPr>
            </w:pPr>
            <w:r w:rsidRPr="00EC15E9">
              <w:rPr>
                <w:rFonts w:ascii="Times New Roman" w:hAnsi="Times New Roman" w:cs="Times New Roman"/>
                <w:sz w:val="24"/>
                <w:szCs w:val="24"/>
              </w:rPr>
              <w:t>166,161%</w:t>
            </w:r>
          </w:p>
        </w:tc>
        <w:tc>
          <w:tcPr>
            <w:tcW w:w="2409" w:type="dxa"/>
            <w:tcBorders>
              <w:top w:val="single" w:sz="6" w:space="0" w:color="auto"/>
              <w:left w:val="single" w:sz="6" w:space="0" w:color="auto"/>
              <w:bottom w:val="single" w:sz="6" w:space="0" w:color="auto"/>
              <w:right w:val="single" w:sz="6" w:space="0" w:color="auto"/>
            </w:tcBorders>
          </w:tcPr>
          <w:p w14:paraId="34C4DA3C" w14:textId="77777777" w:rsidR="00F55BEE" w:rsidRPr="00EC15E9" w:rsidRDefault="00F55BEE" w:rsidP="00EC7142">
            <w:pPr>
              <w:autoSpaceDE w:val="0"/>
              <w:autoSpaceDN w:val="0"/>
              <w:adjustRightInd w:val="0"/>
              <w:spacing w:after="0" w:line="240" w:lineRule="auto"/>
              <w:rPr>
                <w:rFonts w:ascii="Times New Roman" w:hAnsi="Times New Roman" w:cs="Times New Roman"/>
                <w:sz w:val="24"/>
                <w:szCs w:val="24"/>
              </w:rPr>
            </w:pPr>
            <w:r w:rsidRPr="00EC15E9">
              <w:rPr>
                <w:rFonts w:ascii="Times New Roman" w:hAnsi="Times New Roman" w:cs="Times New Roman"/>
                <w:sz w:val="24"/>
                <w:szCs w:val="24"/>
              </w:rPr>
              <w:t>159,59%</w:t>
            </w:r>
          </w:p>
        </w:tc>
      </w:tr>
      <w:tr w:rsidR="00F55BEE" w14:paraId="16E75C6D" w14:textId="77777777" w:rsidTr="00BD5321">
        <w:tc>
          <w:tcPr>
            <w:tcW w:w="2694" w:type="dxa"/>
            <w:tcBorders>
              <w:top w:val="single" w:sz="6" w:space="0" w:color="auto"/>
              <w:left w:val="single" w:sz="6" w:space="0" w:color="auto"/>
              <w:bottom w:val="single" w:sz="6" w:space="0" w:color="auto"/>
              <w:right w:val="single" w:sz="6" w:space="0" w:color="auto"/>
            </w:tcBorders>
          </w:tcPr>
          <w:p w14:paraId="190F68EF" w14:textId="77777777" w:rsidR="00F55BEE" w:rsidRPr="00EC15E9" w:rsidRDefault="00F55BEE" w:rsidP="00EC7142">
            <w:pPr>
              <w:autoSpaceDE w:val="0"/>
              <w:autoSpaceDN w:val="0"/>
              <w:adjustRightInd w:val="0"/>
              <w:spacing w:after="0" w:line="240" w:lineRule="auto"/>
              <w:rPr>
                <w:rFonts w:ascii="Times New Roman" w:hAnsi="Times New Roman" w:cs="Times New Roman"/>
                <w:sz w:val="24"/>
                <w:szCs w:val="24"/>
              </w:rPr>
            </w:pPr>
            <w:r w:rsidRPr="00EC15E9">
              <w:rPr>
                <w:rFonts w:ascii="Times New Roman" w:hAnsi="Times New Roman" w:cs="Times New Roman"/>
                <w:sz w:val="24"/>
                <w:szCs w:val="24"/>
              </w:rPr>
              <w:t>Mínimo</w:t>
            </w:r>
          </w:p>
        </w:tc>
        <w:tc>
          <w:tcPr>
            <w:tcW w:w="2308" w:type="dxa"/>
            <w:tcBorders>
              <w:top w:val="single" w:sz="6" w:space="0" w:color="auto"/>
              <w:left w:val="single" w:sz="6" w:space="0" w:color="auto"/>
              <w:bottom w:val="single" w:sz="6" w:space="0" w:color="auto"/>
              <w:right w:val="single" w:sz="6" w:space="0" w:color="auto"/>
            </w:tcBorders>
          </w:tcPr>
          <w:p w14:paraId="7F395331" w14:textId="77777777" w:rsidR="00F55BEE" w:rsidRPr="00EC15E9" w:rsidRDefault="00F55BEE" w:rsidP="00EC7142">
            <w:pPr>
              <w:autoSpaceDE w:val="0"/>
              <w:autoSpaceDN w:val="0"/>
              <w:adjustRightInd w:val="0"/>
              <w:spacing w:after="0" w:line="240" w:lineRule="auto"/>
              <w:rPr>
                <w:rFonts w:ascii="Times New Roman" w:hAnsi="Times New Roman" w:cs="Times New Roman"/>
                <w:sz w:val="24"/>
                <w:szCs w:val="24"/>
              </w:rPr>
            </w:pPr>
            <w:r w:rsidRPr="00EC15E9">
              <w:rPr>
                <w:rFonts w:ascii="Times New Roman" w:hAnsi="Times New Roman" w:cs="Times New Roman"/>
                <w:sz w:val="24"/>
                <w:szCs w:val="24"/>
              </w:rPr>
              <w:t>0,0005</w:t>
            </w:r>
          </w:p>
        </w:tc>
        <w:tc>
          <w:tcPr>
            <w:tcW w:w="2409" w:type="dxa"/>
            <w:tcBorders>
              <w:top w:val="single" w:sz="6" w:space="0" w:color="auto"/>
              <w:left w:val="single" w:sz="6" w:space="0" w:color="auto"/>
              <w:bottom w:val="single" w:sz="6" w:space="0" w:color="auto"/>
              <w:right w:val="single" w:sz="6" w:space="0" w:color="auto"/>
            </w:tcBorders>
          </w:tcPr>
          <w:p w14:paraId="55396BBF" w14:textId="77777777" w:rsidR="00F55BEE" w:rsidRPr="00EC15E9" w:rsidRDefault="00F55BEE" w:rsidP="00EC7142">
            <w:pPr>
              <w:autoSpaceDE w:val="0"/>
              <w:autoSpaceDN w:val="0"/>
              <w:adjustRightInd w:val="0"/>
              <w:spacing w:after="0" w:line="240" w:lineRule="auto"/>
              <w:rPr>
                <w:rFonts w:ascii="Times New Roman" w:hAnsi="Times New Roman" w:cs="Times New Roman"/>
                <w:sz w:val="24"/>
                <w:szCs w:val="24"/>
              </w:rPr>
            </w:pPr>
            <w:r w:rsidRPr="00EC15E9">
              <w:rPr>
                <w:rFonts w:ascii="Times New Roman" w:hAnsi="Times New Roman" w:cs="Times New Roman"/>
                <w:sz w:val="24"/>
                <w:szCs w:val="24"/>
              </w:rPr>
              <w:t>0,000001</w:t>
            </w:r>
          </w:p>
        </w:tc>
      </w:tr>
      <w:tr w:rsidR="00F55BEE" w14:paraId="6F21C8B6" w14:textId="77777777" w:rsidTr="00BD5321">
        <w:tc>
          <w:tcPr>
            <w:tcW w:w="2694" w:type="dxa"/>
            <w:tcBorders>
              <w:top w:val="single" w:sz="6" w:space="0" w:color="auto"/>
              <w:left w:val="single" w:sz="6" w:space="0" w:color="auto"/>
              <w:bottom w:val="single" w:sz="6" w:space="0" w:color="auto"/>
              <w:right w:val="single" w:sz="6" w:space="0" w:color="auto"/>
            </w:tcBorders>
          </w:tcPr>
          <w:p w14:paraId="44D17380" w14:textId="77777777" w:rsidR="00F55BEE" w:rsidRPr="00EC15E9" w:rsidRDefault="00F55BEE" w:rsidP="00EC7142">
            <w:pPr>
              <w:autoSpaceDE w:val="0"/>
              <w:autoSpaceDN w:val="0"/>
              <w:adjustRightInd w:val="0"/>
              <w:spacing w:after="0" w:line="240" w:lineRule="auto"/>
              <w:rPr>
                <w:rFonts w:ascii="Times New Roman" w:hAnsi="Times New Roman" w:cs="Times New Roman"/>
                <w:sz w:val="24"/>
                <w:szCs w:val="24"/>
              </w:rPr>
            </w:pPr>
            <w:r w:rsidRPr="00EC15E9">
              <w:rPr>
                <w:rFonts w:ascii="Times New Roman" w:hAnsi="Times New Roman" w:cs="Times New Roman"/>
                <w:sz w:val="24"/>
                <w:szCs w:val="24"/>
              </w:rPr>
              <w:t>Máximo</w:t>
            </w:r>
          </w:p>
        </w:tc>
        <w:tc>
          <w:tcPr>
            <w:tcW w:w="2308" w:type="dxa"/>
            <w:tcBorders>
              <w:top w:val="single" w:sz="6" w:space="0" w:color="auto"/>
              <w:left w:val="single" w:sz="6" w:space="0" w:color="auto"/>
              <w:bottom w:val="single" w:sz="6" w:space="0" w:color="auto"/>
              <w:right w:val="single" w:sz="6" w:space="0" w:color="auto"/>
            </w:tcBorders>
          </w:tcPr>
          <w:p w14:paraId="3248CE4B" w14:textId="77777777" w:rsidR="00F55BEE" w:rsidRPr="00EC15E9" w:rsidRDefault="00F55BEE" w:rsidP="00EC7142">
            <w:pPr>
              <w:autoSpaceDE w:val="0"/>
              <w:autoSpaceDN w:val="0"/>
              <w:adjustRightInd w:val="0"/>
              <w:spacing w:after="0" w:line="240" w:lineRule="auto"/>
              <w:rPr>
                <w:rFonts w:ascii="Times New Roman" w:hAnsi="Times New Roman" w:cs="Times New Roman"/>
                <w:sz w:val="24"/>
                <w:szCs w:val="24"/>
              </w:rPr>
            </w:pPr>
            <w:r w:rsidRPr="00EC15E9">
              <w:rPr>
                <w:rFonts w:ascii="Times New Roman" w:hAnsi="Times New Roman" w:cs="Times New Roman"/>
                <w:sz w:val="24"/>
                <w:szCs w:val="24"/>
              </w:rPr>
              <w:t>65,7</w:t>
            </w:r>
          </w:p>
        </w:tc>
        <w:tc>
          <w:tcPr>
            <w:tcW w:w="2409" w:type="dxa"/>
            <w:tcBorders>
              <w:top w:val="single" w:sz="6" w:space="0" w:color="auto"/>
              <w:left w:val="single" w:sz="6" w:space="0" w:color="auto"/>
              <w:bottom w:val="single" w:sz="6" w:space="0" w:color="auto"/>
              <w:right w:val="single" w:sz="6" w:space="0" w:color="auto"/>
            </w:tcBorders>
          </w:tcPr>
          <w:p w14:paraId="2E1ED017" w14:textId="77777777" w:rsidR="00F55BEE" w:rsidRPr="00EC15E9" w:rsidRDefault="00F55BEE" w:rsidP="00EC7142">
            <w:pPr>
              <w:autoSpaceDE w:val="0"/>
              <w:autoSpaceDN w:val="0"/>
              <w:adjustRightInd w:val="0"/>
              <w:spacing w:after="0" w:line="240" w:lineRule="auto"/>
              <w:rPr>
                <w:rFonts w:ascii="Times New Roman" w:hAnsi="Times New Roman" w:cs="Times New Roman"/>
                <w:sz w:val="24"/>
                <w:szCs w:val="24"/>
              </w:rPr>
            </w:pPr>
            <w:r w:rsidRPr="00EC15E9">
              <w:rPr>
                <w:rFonts w:ascii="Times New Roman" w:hAnsi="Times New Roman" w:cs="Times New Roman"/>
                <w:sz w:val="24"/>
                <w:szCs w:val="24"/>
              </w:rPr>
              <w:t>65,7</w:t>
            </w:r>
          </w:p>
        </w:tc>
      </w:tr>
      <w:tr w:rsidR="00F55BEE" w14:paraId="6B06293B" w14:textId="77777777" w:rsidTr="00BD5321">
        <w:tc>
          <w:tcPr>
            <w:tcW w:w="2694" w:type="dxa"/>
            <w:tcBorders>
              <w:top w:val="single" w:sz="6" w:space="0" w:color="auto"/>
              <w:left w:val="single" w:sz="6" w:space="0" w:color="auto"/>
              <w:bottom w:val="single" w:sz="6" w:space="0" w:color="auto"/>
              <w:right w:val="single" w:sz="6" w:space="0" w:color="auto"/>
            </w:tcBorders>
          </w:tcPr>
          <w:p w14:paraId="7E1DDD75" w14:textId="77777777" w:rsidR="00F55BEE" w:rsidRPr="00EC15E9" w:rsidRDefault="00F55BEE" w:rsidP="00EC7142">
            <w:pPr>
              <w:autoSpaceDE w:val="0"/>
              <w:autoSpaceDN w:val="0"/>
              <w:adjustRightInd w:val="0"/>
              <w:spacing w:after="0" w:line="240" w:lineRule="auto"/>
              <w:rPr>
                <w:rFonts w:ascii="Times New Roman" w:hAnsi="Times New Roman" w:cs="Times New Roman"/>
                <w:sz w:val="24"/>
                <w:szCs w:val="24"/>
              </w:rPr>
            </w:pPr>
            <w:r w:rsidRPr="00EC15E9">
              <w:rPr>
                <w:rFonts w:ascii="Times New Roman" w:hAnsi="Times New Roman" w:cs="Times New Roman"/>
                <w:sz w:val="24"/>
                <w:szCs w:val="24"/>
              </w:rPr>
              <w:t>Rango</w:t>
            </w:r>
          </w:p>
        </w:tc>
        <w:tc>
          <w:tcPr>
            <w:tcW w:w="2308" w:type="dxa"/>
            <w:tcBorders>
              <w:top w:val="single" w:sz="6" w:space="0" w:color="auto"/>
              <w:left w:val="single" w:sz="6" w:space="0" w:color="auto"/>
              <w:bottom w:val="single" w:sz="6" w:space="0" w:color="auto"/>
              <w:right w:val="single" w:sz="6" w:space="0" w:color="auto"/>
            </w:tcBorders>
          </w:tcPr>
          <w:p w14:paraId="5AC5CEB5" w14:textId="77777777" w:rsidR="00F55BEE" w:rsidRPr="00EC15E9" w:rsidRDefault="00F55BEE" w:rsidP="00EC7142">
            <w:pPr>
              <w:autoSpaceDE w:val="0"/>
              <w:autoSpaceDN w:val="0"/>
              <w:adjustRightInd w:val="0"/>
              <w:spacing w:after="0" w:line="240" w:lineRule="auto"/>
              <w:rPr>
                <w:rFonts w:ascii="Times New Roman" w:hAnsi="Times New Roman" w:cs="Times New Roman"/>
                <w:sz w:val="24"/>
                <w:szCs w:val="24"/>
              </w:rPr>
            </w:pPr>
            <w:r w:rsidRPr="00EC15E9">
              <w:rPr>
                <w:rFonts w:ascii="Times New Roman" w:hAnsi="Times New Roman" w:cs="Times New Roman"/>
                <w:sz w:val="24"/>
                <w:szCs w:val="24"/>
              </w:rPr>
              <w:t>65,6995</w:t>
            </w:r>
          </w:p>
        </w:tc>
        <w:tc>
          <w:tcPr>
            <w:tcW w:w="2409" w:type="dxa"/>
            <w:tcBorders>
              <w:top w:val="single" w:sz="6" w:space="0" w:color="auto"/>
              <w:left w:val="single" w:sz="6" w:space="0" w:color="auto"/>
              <w:bottom w:val="single" w:sz="6" w:space="0" w:color="auto"/>
              <w:right w:val="single" w:sz="6" w:space="0" w:color="auto"/>
            </w:tcBorders>
          </w:tcPr>
          <w:p w14:paraId="7197E3AC" w14:textId="77777777" w:rsidR="00F55BEE" w:rsidRPr="00EC15E9" w:rsidRDefault="00F55BEE" w:rsidP="00EC7142">
            <w:pPr>
              <w:autoSpaceDE w:val="0"/>
              <w:autoSpaceDN w:val="0"/>
              <w:adjustRightInd w:val="0"/>
              <w:spacing w:after="0" w:line="240" w:lineRule="auto"/>
              <w:rPr>
                <w:rFonts w:ascii="Times New Roman" w:hAnsi="Times New Roman" w:cs="Times New Roman"/>
                <w:sz w:val="24"/>
                <w:szCs w:val="24"/>
              </w:rPr>
            </w:pPr>
            <w:r w:rsidRPr="00EC15E9">
              <w:rPr>
                <w:rFonts w:ascii="Times New Roman" w:hAnsi="Times New Roman" w:cs="Times New Roman"/>
                <w:sz w:val="24"/>
                <w:szCs w:val="24"/>
              </w:rPr>
              <w:t>65,7</w:t>
            </w:r>
          </w:p>
        </w:tc>
      </w:tr>
    </w:tbl>
    <w:p w14:paraId="4702F2E3" w14:textId="77777777" w:rsidR="00852B60" w:rsidRDefault="00852B60" w:rsidP="00FA6DE8">
      <w:pPr>
        <w:spacing w:line="360" w:lineRule="auto"/>
        <w:rPr>
          <w:rFonts w:ascii="Times New Roman" w:hAnsi="Times New Roman" w:cs="Times New Roman"/>
          <w:b/>
          <w:sz w:val="20"/>
          <w:szCs w:val="20"/>
        </w:rPr>
      </w:pPr>
    </w:p>
    <w:p w14:paraId="3E9C7831" w14:textId="21C2BE15" w:rsidR="00EC15E9" w:rsidRPr="00CE4B5E" w:rsidRDefault="00EC15E9" w:rsidP="00FA6DE8">
      <w:pPr>
        <w:spacing w:line="360" w:lineRule="auto"/>
        <w:rPr>
          <w:rFonts w:ascii="Times New Roman" w:hAnsi="Times New Roman" w:cs="Times New Roman"/>
          <w:sz w:val="20"/>
          <w:szCs w:val="20"/>
        </w:rPr>
      </w:pPr>
      <w:r w:rsidRPr="00CE4B5E">
        <w:rPr>
          <w:rFonts w:ascii="Times New Roman" w:hAnsi="Times New Roman" w:cs="Times New Roman"/>
          <w:b/>
          <w:sz w:val="20"/>
          <w:szCs w:val="20"/>
        </w:rPr>
        <w:t>Fuente:</w:t>
      </w:r>
      <w:r w:rsidRPr="00CE4B5E">
        <w:rPr>
          <w:rFonts w:ascii="Times New Roman" w:hAnsi="Times New Roman" w:cs="Times New Roman"/>
          <w:sz w:val="20"/>
          <w:szCs w:val="20"/>
        </w:rPr>
        <w:t xml:space="preserve"> </w:t>
      </w:r>
      <w:r w:rsidR="005539AD" w:rsidRPr="00CE4B5E">
        <w:rPr>
          <w:rFonts w:ascii="Times New Roman" w:hAnsi="Times New Roman" w:cs="Times New Roman"/>
          <w:sz w:val="20"/>
          <w:szCs w:val="20"/>
        </w:rPr>
        <w:t>Trabajo de investigación- Statgraphiscs (2021).</w:t>
      </w:r>
    </w:p>
    <w:p w14:paraId="13BBD88E" w14:textId="286F7084" w:rsidR="00EC15E9" w:rsidRPr="00CE4B5E" w:rsidRDefault="00EC15E9" w:rsidP="00FA6DE8">
      <w:pPr>
        <w:spacing w:line="360" w:lineRule="auto"/>
        <w:jc w:val="both"/>
        <w:rPr>
          <w:rFonts w:ascii="Times New Roman" w:hAnsi="Times New Roman" w:cs="Times New Roman"/>
          <w:sz w:val="20"/>
          <w:szCs w:val="20"/>
        </w:rPr>
      </w:pPr>
      <w:r w:rsidRPr="00CE4B5E">
        <w:rPr>
          <w:rFonts w:ascii="Times New Roman" w:hAnsi="Times New Roman" w:cs="Times New Roman"/>
          <w:b/>
          <w:sz w:val="20"/>
          <w:szCs w:val="20"/>
        </w:rPr>
        <w:t xml:space="preserve">Elaborado por: </w:t>
      </w:r>
      <w:r w:rsidRPr="00CE4B5E">
        <w:rPr>
          <w:rFonts w:ascii="Times New Roman" w:hAnsi="Times New Roman" w:cs="Times New Roman"/>
          <w:sz w:val="20"/>
          <w:szCs w:val="20"/>
        </w:rPr>
        <w:t>Verónica Mendoza</w:t>
      </w:r>
    </w:p>
    <w:p w14:paraId="03401438" w14:textId="77777777" w:rsidR="00EC15E9" w:rsidRDefault="00EC15E9" w:rsidP="00FA6DE8">
      <w:pPr>
        <w:spacing w:line="360" w:lineRule="auto"/>
        <w:jc w:val="both"/>
        <w:rPr>
          <w:rFonts w:ascii="Times New Roman" w:hAnsi="Times New Roman" w:cs="Times New Roman"/>
          <w:b/>
          <w:sz w:val="24"/>
          <w:szCs w:val="24"/>
          <w:lang w:eastAsia="es-EC"/>
        </w:rPr>
      </w:pPr>
      <w:r>
        <w:rPr>
          <w:rFonts w:ascii="Times New Roman" w:hAnsi="Times New Roman" w:cs="Times New Roman"/>
          <w:b/>
          <w:sz w:val="24"/>
          <w:szCs w:val="24"/>
          <w:lang w:eastAsia="es-EC"/>
        </w:rPr>
        <w:t>Análisis de interpretación</w:t>
      </w:r>
    </w:p>
    <w:p w14:paraId="58B02352" w14:textId="6052FC4A" w:rsidR="00852B60" w:rsidRDefault="00EC15E9" w:rsidP="00852B60">
      <w:pPr>
        <w:spacing w:line="360" w:lineRule="auto"/>
        <w:jc w:val="both"/>
        <w:rPr>
          <w:rFonts w:ascii="Times New Roman" w:hAnsi="Times New Roman" w:cs="Times New Roman"/>
          <w:sz w:val="24"/>
          <w:szCs w:val="24"/>
        </w:rPr>
      </w:pPr>
      <w:r w:rsidRPr="00051A70">
        <w:rPr>
          <w:rFonts w:ascii="Times New Roman" w:hAnsi="Times New Roman" w:cs="Times New Roman"/>
          <w:sz w:val="24"/>
          <w:szCs w:val="24"/>
        </w:rPr>
        <w:t>El valor referencial de</w:t>
      </w:r>
      <w:r>
        <w:rPr>
          <w:rFonts w:ascii="Times New Roman" w:hAnsi="Times New Roman" w:cs="Times New Roman"/>
          <w:sz w:val="24"/>
          <w:szCs w:val="24"/>
        </w:rPr>
        <w:t xml:space="preserve"> los analitos en las heces bovinas es de, </w:t>
      </w:r>
      <w:r w:rsidR="00903C50">
        <w:rPr>
          <w:rFonts w:ascii="Times New Roman" w:hAnsi="Times New Roman" w:cs="Times New Roman"/>
          <w:sz w:val="24"/>
          <w:szCs w:val="24"/>
        </w:rPr>
        <w:t>p</w:t>
      </w:r>
      <w:r>
        <w:rPr>
          <w:rFonts w:ascii="Times New Roman" w:hAnsi="Times New Roman" w:cs="Times New Roman"/>
          <w:sz w:val="24"/>
          <w:szCs w:val="24"/>
        </w:rPr>
        <w:t>H 6,8% a 7%, N 1,51%, P 1,2%, K 1,51%, Materia Seca 36,1%, Humedad 25,5%, Fibra 33,5%. E</w:t>
      </w:r>
      <w:r w:rsidRPr="00051A70">
        <w:rPr>
          <w:rFonts w:ascii="Times New Roman" w:hAnsi="Times New Roman" w:cs="Times New Roman"/>
          <w:sz w:val="24"/>
          <w:szCs w:val="24"/>
        </w:rPr>
        <w:t xml:space="preserve">n la cual se determinó que existió un valor promedio </w:t>
      </w:r>
      <w:r>
        <w:rPr>
          <w:rFonts w:ascii="Times New Roman" w:hAnsi="Times New Roman" w:cs="Times New Roman"/>
          <w:sz w:val="24"/>
          <w:szCs w:val="24"/>
        </w:rPr>
        <w:t>de 15,3024</w:t>
      </w:r>
      <w:r w:rsidRPr="00051A70">
        <w:rPr>
          <w:rFonts w:ascii="Times New Roman" w:hAnsi="Times New Roman" w:cs="Times New Roman"/>
          <w:sz w:val="24"/>
          <w:szCs w:val="24"/>
        </w:rPr>
        <w:t xml:space="preserve"> una desviación estándar de </w:t>
      </w:r>
      <w:r>
        <w:rPr>
          <w:rFonts w:ascii="Times New Roman" w:hAnsi="Times New Roman" w:cs="Times New Roman"/>
          <w:sz w:val="24"/>
          <w:szCs w:val="24"/>
        </w:rPr>
        <w:t>25,4267</w:t>
      </w:r>
      <w:r w:rsidRPr="00051A70">
        <w:rPr>
          <w:rFonts w:ascii="Times New Roman" w:hAnsi="Times New Roman" w:cs="Times New Roman"/>
          <w:sz w:val="24"/>
          <w:szCs w:val="24"/>
        </w:rPr>
        <w:t xml:space="preserve">, un </w:t>
      </w:r>
      <w:r>
        <w:rPr>
          <w:rFonts w:ascii="Times New Roman" w:hAnsi="Times New Roman" w:cs="Times New Roman"/>
          <w:sz w:val="24"/>
          <w:szCs w:val="24"/>
        </w:rPr>
        <w:t>CV</w:t>
      </w:r>
      <w:r w:rsidRPr="00051A70">
        <w:rPr>
          <w:rFonts w:ascii="Times New Roman" w:hAnsi="Times New Roman" w:cs="Times New Roman"/>
          <w:sz w:val="24"/>
          <w:szCs w:val="24"/>
        </w:rPr>
        <w:t xml:space="preserve"> de </w:t>
      </w:r>
      <w:r>
        <w:rPr>
          <w:rFonts w:ascii="Times New Roman" w:hAnsi="Times New Roman" w:cs="Times New Roman"/>
          <w:sz w:val="24"/>
          <w:szCs w:val="24"/>
        </w:rPr>
        <w:t xml:space="preserve">166,161 </w:t>
      </w:r>
      <w:r w:rsidRPr="00051A70">
        <w:rPr>
          <w:rFonts w:ascii="Times New Roman" w:hAnsi="Times New Roman" w:cs="Times New Roman"/>
          <w:sz w:val="24"/>
          <w:szCs w:val="24"/>
        </w:rPr>
        <w:t xml:space="preserve">%, el valor mínimo encontrado fue de </w:t>
      </w:r>
      <w:r>
        <w:rPr>
          <w:rFonts w:ascii="Times New Roman" w:hAnsi="Times New Roman" w:cs="Times New Roman"/>
          <w:sz w:val="24"/>
          <w:szCs w:val="24"/>
        </w:rPr>
        <w:t>0,0005%</w:t>
      </w:r>
      <w:r w:rsidRPr="00051A70">
        <w:rPr>
          <w:rFonts w:ascii="Times New Roman" w:hAnsi="Times New Roman" w:cs="Times New Roman"/>
          <w:sz w:val="24"/>
          <w:szCs w:val="24"/>
        </w:rPr>
        <w:t xml:space="preserve"> y un máximo de</w:t>
      </w:r>
      <w:r>
        <w:rPr>
          <w:rFonts w:ascii="Times New Roman" w:hAnsi="Times New Roman" w:cs="Times New Roman"/>
          <w:sz w:val="24"/>
          <w:szCs w:val="24"/>
        </w:rPr>
        <w:t xml:space="preserve"> 65,7%</w:t>
      </w:r>
      <w:r w:rsidRPr="00051A70">
        <w:rPr>
          <w:rFonts w:ascii="Times New Roman" w:hAnsi="Times New Roman" w:cs="Times New Roman"/>
          <w:sz w:val="24"/>
          <w:szCs w:val="24"/>
        </w:rPr>
        <w:t>, y teniendo un rango de</w:t>
      </w:r>
      <w:r>
        <w:rPr>
          <w:rFonts w:ascii="Times New Roman" w:hAnsi="Times New Roman" w:cs="Times New Roman"/>
          <w:sz w:val="24"/>
          <w:szCs w:val="24"/>
        </w:rPr>
        <w:t xml:space="preserve"> 65,6995 %, </w:t>
      </w:r>
      <w:r w:rsidRPr="00051A70">
        <w:rPr>
          <w:rFonts w:ascii="Times New Roman" w:hAnsi="Times New Roman" w:cs="Times New Roman"/>
          <w:sz w:val="24"/>
          <w:szCs w:val="24"/>
        </w:rPr>
        <w:t xml:space="preserve">en la cual </w:t>
      </w:r>
      <w:r>
        <w:rPr>
          <w:rFonts w:ascii="Times New Roman" w:hAnsi="Times New Roman" w:cs="Times New Roman"/>
          <w:sz w:val="24"/>
          <w:szCs w:val="24"/>
        </w:rPr>
        <w:t xml:space="preserve">la mayoría de los </w:t>
      </w:r>
      <w:r w:rsidR="00C30DF6">
        <w:rPr>
          <w:rFonts w:ascii="Times New Roman" w:hAnsi="Times New Roman" w:cs="Times New Roman"/>
          <w:sz w:val="24"/>
          <w:szCs w:val="24"/>
        </w:rPr>
        <w:t>parámetros presentes</w:t>
      </w:r>
      <w:r>
        <w:rPr>
          <w:rFonts w:ascii="Times New Roman" w:hAnsi="Times New Roman" w:cs="Times New Roman"/>
          <w:sz w:val="24"/>
          <w:szCs w:val="24"/>
        </w:rPr>
        <w:t xml:space="preserve"> en las heces bovinas se encuentran por debajo del rango referencial, a excepción de la materia seca que está dentro del rango referencial, de igual manera la humedad se encuentra por encima del rango referencial. </w:t>
      </w:r>
      <w:r w:rsidRPr="00051A70">
        <w:rPr>
          <w:rFonts w:ascii="Times New Roman" w:hAnsi="Times New Roman" w:cs="Times New Roman"/>
          <w:sz w:val="24"/>
          <w:szCs w:val="24"/>
        </w:rPr>
        <w:t>(Gr</w:t>
      </w:r>
      <w:r w:rsidR="00B965C3">
        <w:rPr>
          <w:rFonts w:ascii="Times New Roman" w:hAnsi="Times New Roman" w:cs="Times New Roman"/>
          <w:sz w:val="24"/>
          <w:szCs w:val="24"/>
        </w:rPr>
        <w:t>á</w:t>
      </w:r>
      <w:r w:rsidRPr="00051A70">
        <w:rPr>
          <w:rFonts w:ascii="Times New Roman" w:hAnsi="Times New Roman" w:cs="Times New Roman"/>
          <w:sz w:val="24"/>
          <w:szCs w:val="24"/>
        </w:rPr>
        <w:t xml:space="preserve">fico </w:t>
      </w:r>
      <w:r w:rsidR="003D4F50">
        <w:rPr>
          <w:rFonts w:ascii="Times New Roman" w:hAnsi="Times New Roman" w:cs="Times New Roman"/>
          <w:sz w:val="24"/>
          <w:szCs w:val="24"/>
        </w:rPr>
        <w:t>6</w:t>
      </w:r>
      <w:r w:rsidRPr="00051A70">
        <w:rPr>
          <w:rFonts w:ascii="Times New Roman" w:hAnsi="Times New Roman" w:cs="Times New Roman"/>
          <w:sz w:val="24"/>
          <w:szCs w:val="24"/>
        </w:rPr>
        <w:t xml:space="preserve">, tabla </w:t>
      </w:r>
      <w:r>
        <w:rPr>
          <w:rFonts w:ascii="Times New Roman" w:hAnsi="Times New Roman" w:cs="Times New Roman"/>
          <w:sz w:val="24"/>
          <w:szCs w:val="24"/>
        </w:rPr>
        <w:t>2</w:t>
      </w:r>
      <w:r w:rsidR="003D4F50">
        <w:rPr>
          <w:rFonts w:ascii="Times New Roman" w:hAnsi="Times New Roman" w:cs="Times New Roman"/>
          <w:sz w:val="24"/>
          <w:szCs w:val="24"/>
        </w:rPr>
        <w:t>7</w:t>
      </w:r>
      <w:r w:rsidRPr="00051A70">
        <w:rPr>
          <w:rFonts w:ascii="Times New Roman" w:hAnsi="Times New Roman" w:cs="Times New Roman"/>
          <w:sz w:val="24"/>
          <w:szCs w:val="24"/>
        </w:rPr>
        <w:t>)</w:t>
      </w:r>
      <w:r>
        <w:rPr>
          <w:rFonts w:ascii="Times New Roman" w:hAnsi="Times New Roman" w:cs="Times New Roman"/>
          <w:sz w:val="24"/>
          <w:szCs w:val="24"/>
        </w:rPr>
        <w:t>.</w:t>
      </w:r>
      <w:bookmarkStart w:id="159" w:name="_Toc94889439"/>
    </w:p>
    <w:p w14:paraId="5ABB28CD" w14:textId="77777777" w:rsidR="0016594D" w:rsidRDefault="0016594D" w:rsidP="00852B60">
      <w:pPr>
        <w:spacing w:line="360" w:lineRule="auto"/>
        <w:jc w:val="both"/>
        <w:rPr>
          <w:rFonts w:ascii="Times New Roman" w:hAnsi="Times New Roman" w:cs="Times New Roman"/>
          <w:b/>
          <w:bCs/>
          <w:sz w:val="24"/>
          <w:szCs w:val="24"/>
        </w:rPr>
      </w:pPr>
    </w:p>
    <w:p w14:paraId="37185270" w14:textId="77777777" w:rsidR="0016594D" w:rsidRDefault="0016594D" w:rsidP="00852B60">
      <w:pPr>
        <w:spacing w:line="360" w:lineRule="auto"/>
        <w:jc w:val="both"/>
        <w:rPr>
          <w:rFonts w:ascii="Times New Roman" w:hAnsi="Times New Roman" w:cs="Times New Roman"/>
          <w:b/>
          <w:bCs/>
          <w:sz w:val="24"/>
          <w:szCs w:val="24"/>
        </w:rPr>
      </w:pPr>
    </w:p>
    <w:p w14:paraId="3CE167C1" w14:textId="77777777" w:rsidR="0016594D" w:rsidRDefault="0016594D" w:rsidP="00852B60">
      <w:pPr>
        <w:spacing w:line="360" w:lineRule="auto"/>
        <w:jc w:val="both"/>
        <w:rPr>
          <w:rFonts w:ascii="Times New Roman" w:hAnsi="Times New Roman" w:cs="Times New Roman"/>
          <w:b/>
          <w:bCs/>
          <w:sz w:val="24"/>
          <w:szCs w:val="24"/>
        </w:rPr>
      </w:pPr>
    </w:p>
    <w:p w14:paraId="3A4DA193" w14:textId="77777777" w:rsidR="0016594D" w:rsidRDefault="0016594D" w:rsidP="00852B60">
      <w:pPr>
        <w:spacing w:line="360" w:lineRule="auto"/>
        <w:jc w:val="both"/>
        <w:rPr>
          <w:rFonts w:ascii="Times New Roman" w:hAnsi="Times New Roman" w:cs="Times New Roman"/>
          <w:b/>
          <w:bCs/>
          <w:sz w:val="24"/>
          <w:szCs w:val="24"/>
        </w:rPr>
      </w:pPr>
    </w:p>
    <w:p w14:paraId="5809D870" w14:textId="77777777" w:rsidR="0016594D" w:rsidRDefault="0016594D" w:rsidP="00852B60">
      <w:pPr>
        <w:spacing w:line="360" w:lineRule="auto"/>
        <w:jc w:val="both"/>
        <w:rPr>
          <w:rFonts w:ascii="Times New Roman" w:hAnsi="Times New Roman" w:cs="Times New Roman"/>
          <w:b/>
          <w:bCs/>
          <w:sz w:val="24"/>
          <w:szCs w:val="24"/>
        </w:rPr>
      </w:pPr>
    </w:p>
    <w:p w14:paraId="69CF9FEF" w14:textId="77777777" w:rsidR="0016594D" w:rsidRDefault="0016594D" w:rsidP="00852B60">
      <w:pPr>
        <w:spacing w:line="360" w:lineRule="auto"/>
        <w:jc w:val="both"/>
        <w:rPr>
          <w:rFonts w:ascii="Times New Roman" w:hAnsi="Times New Roman" w:cs="Times New Roman"/>
          <w:b/>
          <w:bCs/>
          <w:sz w:val="24"/>
          <w:szCs w:val="24"/>
        </w:rPr>
      </w:pPr>
    </w:p>
    <w:p w14:paraId="563C42E1" w14:textId="0CC12C5D" w:rsidR="00EC15E9" w:rsidRPr="00852B60" w:rsidRDefault="00EC15E9" w:rsidP="00852B60">
      <w:pPr>
        <w:spacing w:line="360" w:lineRule="auto"/>
        <w:jc w:val="both"/>
        <w:rPr>
          <w:rFonts w:ascii="Times New Roman" w:hAnsi="Times New Roman" w:cs="Times New Roman"/>
          <w:sz w:val="24"/>
          <w:szCs w:val="24"/>
        </w:rPr>
      </w:pPr>
      <w:r w:rsidRPr="008418BE">
        <w:rPr>
          <w:rFonts w:ascii="Times New Roman" w:hAnsi="Times New Roman" w:cs="Times New Roman"/>
          <w:b/>
          <w:bCs/>
          <w:sz w:val="24"/>
          <w:szCs w:val="24"/>
        </w:rPr>
        <w:lastRenderedPageBreak/>
        <w:t>Gráfico 6.</w:t>
      </w:r>
      <w:bookmarkEnd w:id="159"/>
    </w:p>
    <w:p w14:paraId="055DC315" w14:textId="256A53E4" w:rsidR="00BA6ACB" w:rsidRPr="000518A0" w:rsidRDefault="00BA6ACB" w:rsidP="00FA6DE8">
      <w:pPr>
        <w:jc w:val="both"/>
        <w:rPr>
          <w:rFonts w:ascii="Times New Roman" w:hAnsi="Times New Roman" w:cs="Times New Roman"/>
          <w:i/>
          <w:iCs/>
          <w:sz w:val="24"/>
          <w:szCs w:val="24"/>
        </w:rPr>
      </w:pPr>
      <w:bookmarkStart w:id="160" w:name="_Toc94889440"/>
      <w:r w:rsidRPr="008418BE">
        <w:rPr>
          <w:rFonts w:ascii="Times New Roman" w:hAnsi="Times New Roman" w:cs="Times New Roman"/>
          <w:i/>
          <w:iCs/>
          <w:sz w:val="24"/>
          <w:szCs w:val="24"/>
        </w:rPr>
        <w:t xml:space="preserve">Correlación entre la primera y segunda toma de heces bovinas de la </w:t>
      </w:r>
      <w:r w:rsidR="00741E34">
        <w:rPr>
          <w:rFonts w:ascii="Times New Roman" w:hAnsi="Times New Roman" w:cs="Times New Roman"/>
          <w:i/>
          <w:iCs/>
          <w:sz w:val="24"/>
          <w:szCs w:val="24"/>
        </w:rPr>
        <w:t>G</w:t>
      </w:r>
      <w:r w:rsidRPr="008418BE">
        <w:rPr>
          <w:rFonts w:ascii="Times New Roman" w:hAnsi="Times New Roman" w:cs="Times New Roman"/>
          <w:i/>
          <w:iCs/>
          <w:sz w:val="24"/>
          <w:szCs w:val="24"/>
        </w:rPr>
        <w:t>ranja Laguacoto II de la Universidad Estatal de Bolívar.</w:t>
      </w:r>
      <w:bookmarkEnd w:id="160"/>
    </w:p>
    <w:p w14:paraId="2E964AA3" w14:textId="6571F950" w:rsidR="00EC15E9" w:rsidRDefault="00EC15E9" w:rsidP="00FA6DE8">
      <w:pPr>
        <w:spacing w:line="360" w:lineRule="auto"/>
        <w:jc w:val="both"/>
        <w:rPr>
          <w:rFonts w:ascii="Times New Roman" w:hAnsi="Times New Roman" w:cs="Times New Roman"/>
          <w:sz w:val="24"/>
          <w:szCs w:val="24"/>
        </w:rPr>
      </w:pPr>
      <w:r>
        <w:rPr>
          <w:noProof/>
          <w:lang w:eastAsia="es-EC"/>
        </w:rPr>
        <w:drawing>
          <wp:inline distT="0" distB="0" distL="0" distR="0" wp14:anchorId="4E1E2744" wp14:editId="53077E0E">
            <wp:extent cx="5543550" cy="2999105"/>
            <wp:effectExtent l="0" t="0" r="0" b="10795"/>
            <wp:docPr id="18" name="Gráfico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F79817-81A0-4A91-B8AB-404656F02B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076593D" w14:textId="3D448580" w:rsidR="003D4F50" w:rsidRDefault="003D4F50" w:rsidP="00FA6DE8">
      <w:pPr>
        <w:spacing w:line="360" w:lineRule="auto"/>
        <w:jc w:val="both"/>
        <w:rPr>
          <w:rFonts w:ascii="Times New Roman" w:hAnsi="Times New Roman" w:cs="Times New Roman"/>
          <w:b/>
          <w:bCs/>
          <w:sz w:val="24"/>
          <w:szCs w:val="24"/>
        </w:rPr>
      </w:pPr>
      <w:r w:rsidRPr="003D4F50">
        <w:rPr>
          <w:rFonts w:ascii="Times New Roman" w:hAnsi="Times New Roman" w:cs="Times New Roman"/>
          <w:b/>
          <w:bCs/>
          <w:sz w:val="24"/>
          <w:szCs w:val="24"/>
        </w:rPr>
        <w:t xml:space="preserve">Análisis de interpretación </w:t>
      </w:r>
    </w:p>
    <w:p w14:paraId="2DE4D2B6" w14:textId="364E679A" w:rsidR="00C47A50" w:rsidRPr="00C47A50" w:rsidRDefault="00C47A50" w:rsidP="00FA6DE8">
      <w:pPr>
        <w:spacing w:line="360" w:lineRule="auto"/>
        <w:jc w:val="both"/>
        <w:rPr>
          <w:rFonts w:ascii="Times New Roman" w:hAnsi="Times New Roman" w:cs="Times New Roman"/>
          <w:sz w:val="24"/>
          <w:szCs w:val="24"/>
        </w:rPr>
      </w:pPr>
      <w:r w:rsidRPr="00C47A50">
        <w:rPr>
          <w:rFonts w:ascii="Times New Roman" w:hAnsi="Times New Roman" w:cs="Times New Roman"/>
          <w:sz w:val="24"/>
          <w:szCs w:val="24"/>
        </w:rPr>
        <w:t xml:space="preserve">De acuerdo a los datos obtenidos del análisis de heces que corresponde a la primera muestra indica que el </w:t>
      </w:r>
      <w:r w:rsidR="00903C50">
        <w:rPr>
          <w:rFonts w:ascii="Times New Roman" w:hAnsi="Times New Roman" w:cs="Times New Roman"/>
          <w:sz w:val="24"/>
          <w:szCs w:val="24"/>
        </w:rPr>
        <w:t>p</w:t>
      </w:r>
      <w:r w:rsidRPr="00C47A50">
        <w:rPr>
          <w:rFonts w:ascii="Times New Roman" w:hAnsi="Times New Roman" w:cs="Times New Roman"/>
          <w:sz w:val="24"/>
          <w:szCs w:val="24"/>
        </w:rPr>
        <w:t>H se encuentra en un valor 3,4 lo cual está bajo del rango referencial que va de 6.8 a 7.1</w:t>
      </w:r>
      <w:r>
        <w:rPr>
          <w:rFonts w:ascii="Times New Roman" w:hAnsi="Times New Roman" w:cs="Times New Roman"/>
          <w:sz w:val="24"/>
          <w:szCs w:val="24"/>
        </w:rPr>
        <w:t xml:space="preserve">% </w:t>
      </w:r>
      <w:r w:rsidRPr="00C47A50">
        <w:rPr>
          <w:rFonts w:ascii="Times New Roman" w:hAnsi="Times New Roman" w:cs="Times New Roman"/>
          <w:sz w:val="24"/>
          <w:szCs w:val="24"/>
        </w:rPr>
        <w:t>demostrando que el valor que se obtuvo en el análisis indica una acides metabólica, dentro del (N, P, K) se encuentran muy por debajo del rango referencial, en tanto la humedad con 65,7 % indica que esta sobre el rango referencial y a su vez la fibra con un valor de 3,7 % que se encuentra por debajo del rango, pero podemos observar que la Materia Seca se encuentra dentro del rango referencial.</w:t>
      </w:r>
    </w:p>
    <w:p w14:paraId="3E7452CE" w14:textId="2A05D3F2" w:rsidR="00C47A50" w:rsidRPr="00FA4553" w:rsidRDefault="00C47A50" w:rsidP="00FA6DE8">
      <w:pPr>
        <w:spacing w:line="360" w:lineRule="auto"/>
        <w:jc w:val="both"/>
        <w:rPr>
          <w:rFonts w:ascii="Times New Roman" w:hAnsi="Times New Roman" w:cs="Times New Roman"/>
          <w:sz w:val="24"/>
          <w:szCs w:val="24"/>
        </w:rPr>
      </w:pPr>
      <w:r w:rsidRPr="00C47A50">
        <w:rPr>
          <w:rFonts w:ascii="Times New Roman" w:hAnsi="Times New Roman" w:cs="Times New Roman"/>
          <w:sz w:val="24"/>
          <w:szCs w:val="24"/>
        </w:rPr>
        <w:t xml:space="preserve">En la segunda toma podemos inferir que el </w:t>
      </w:r>
      <w:r w:rsidR="00903C50">
        <w:rPr>
          <w:rFonts w:ascii="Times New Roman" w:hAnsi="Times New Roman" w:cs="Times New Roman"/>
          <w:sz w:val="24"/>
          <w:szCs w:val="24"/>
        </w:rPr>
        <w:t>p</w:t>
      </w:r>
      <w:r w:rsidRPr="00C47A50">
        <w:rPr>
          <w:rFonts w:ascii="Times New Roman" w:hAnsi="Times New Roman" w:cs="Times New Roman"/>
          <w:sz w:val="24"/>
          <w:szCs w:val="24"/>
        </w:rPr>
        <w:t xml:space="preserve">H se encuentra en el rango referencial con un valor de 6,8 %, lo que nos indica que se ha estabilizado el pH ruminal en cuanto a la primera toma de las heces bovinas, la humedad sigue sobre el rango referencial, en tanto el (N, P, K) podemos decir que, de igual manera, que en la primera toma de heces bovinas se encuentran muy por debajo del rango referencial. En la fibra en la segunda toma se </w:t>
      </w:r>
      <w:r w:rsidRPr="00FA4553">
        <w:rPr>
          <w:rFonts w:ascii="Times New Roman" w:hAnsi="Times New Roman" w:cs="Times New Roman"/>
          <w:sz w:val="24"/>
          <w:szCs w:val="24"/>
        </w:rPr>
        <w:t>mantiene con el valor de la primera toma en este caso de 3,7 %, lo que se podría aumentar seria la cantidad de forraje que se le da al animal esto ayudaría al aumento del peso con un aporte de fibra así haciendo un acople de otros forrajes a la dieta alimenticia diaria.</w:t>
      </w:r>
    </w:p>
    <w:p w14:paraId="08C247F6" w14:textId="36EF2EDF" w:rsidR="003D4F50" w:rsidRPr="009F05FC" w:rsidRDefault="008D56C2" w:rsidP="00FA6DE8">
      <w:pPr>
        <w:spacing w:line="360" w:lineRule="auto"/>
        <w:jc w:val="both"/>
        <w:rPr>
          <w:rFonts w:ascii="Times New Roman" w:hAnsi="Times New Roman" w:cs="Times New Roman"/>
          <w:sz w:val="24"/>
          <w:szCs w:val="24"/>
        </w:rPr>
      </w:pPr>
      <w:r w:rsidRPr="00FA4553">
        <w:rPr>
          <w:rFonts w:ascii="Times New Roman" w:hAnsi="Times New Roman" w:cs="Times New Roman"/>
          <w:sz w:val="24"/>
          <w:szCs w:val="24"/>
        </w:rPr>
        <w:lastRenderedPageBreak/>
        <w:t xml:space="preserve">Según </w:t>
      </w:r>
      <w:sdt>
        <w:sdtPr>
          <w:rPr>
            <w:rFonts w:ascii="Times New Roman" w:hAnsi="Times New Roman" w:cs="Times New Roman"/>
            <w:b/>
            <w:bCs/>
            <w:sz w:val="24"/>
            <w:szCs w:val="24"/>
          </w:rPr>
          <w:id w:val="1381748951"/>
          <w:citation/>
        </w:sdtPr>
        <w:sdtEndPr/>
        <w:sdtContent>
          <w:r w:rsidRPr="00FA4553">
            <w:rPr>
              <w:rFonts w:ascii="Times New Roman" w:hAnsi="Times New Roman" w:cs="Times New Roman"/>
              <w:b/>
              <w:bCs/>
              <w:sz w:val="24"/>
              <w:szCs w:val="24"/>
            </w:rPr>
            <w:fldChar w:fldCharType="begin"/>
          </w:r>
          <w:r w:rsidR="008C4DB7">
            <w:rPr>
              <w:rFonts w:ascii="Times New Roman" w:hAnsi="Times New Roman" w:cs="Times New Roman"/>
              <w:b/>
              <w:bCs/>
              <w:sz w:val="24"/>
              <w:szCs w:val="24"/>
            </w:rPr>
            <w:instrText xml:space="preserve">CITATION Lis09 \l 12298 </w:instrText>
          </w:r>
          <w:r w:rsidRPr="00FA4553">
            <w:rPr>
              <w:rFonts w:ascii="Times New Roman" w:hAnsi="Times New Roman" w:cs="Times New Roman"/>
              <w:b/>
              <w:bCs/>
              <w:sz w:val="24"/>
              <w:szCs w:val="24"/>
            </w:rPr>
            <w:fldChar w:fldCharType="separate"/>
          </w:r>
          <w:r w:rsidR="008C4DB7" w:rsidRPr="008C4DB7">
            <w:rPr>
              <w:rFonts w:ascii="Times New Roman" w:hAnsi="Times New Roman" w:cs="Times New Roman"/>
              <w:noProof/>
              <w:sz w:val="24"/>
              <w:szCs w:val="24"/>
            </w:rPr>
            <w:t>(García Lisbet, 2009)</w:t>
          </w:r>
          <w:r w:rsidRPr="00FA4553">
            <w:rPr>
              <w:rFonts w:ascii="Times New Roman" w:hAnsi="Times New Roman" w:cs="Times New Roman"/>
              <w:b/>
              <w:bCs/>
              <w:sz w:val="24"/>
              <w:szCs w:val="24"/>
            </w:rPr>
            <w:fldChar w:fldCharType="end"/>
          </w:r>
        </w:sdtContent>
      </w:sdt>
      <w:r w:rsidRPr="00FA4553">
        <w:rPr>
          <w:rFonts w:ascii="Times New Roman" w:hAnsi="Times New Roman" w:cs="Times New Roman"/>
          <w:b/>
          <w:bCs/>
          <w:sz w:val="24"/>
          <w:szCs w:val="24"/>
        </w:rPr>
        <w:t xml:space="preserve"> </w:t>
      </w:r>
      <w:r w:rsidRPr="00FA4553">
        <w:rPr>
          <w:rFonts w:ascii="Times New Roman" w:hAnsi="Times New Roman" w:cs="Times New Roman"/>
          <w:sz w:val="24"/>
          <w:szCs w:val="24"/>
        </w:rPr>
        <w:t>en su investigación titulada</w:t>
      </w:r>
      <w:r w:rsidRPr="00FA4553">
        <w:rPr>
          <w:rFonts w:ascii="Times New Roman" w:hAnsi="Times New Roman" w:cs="Times New Roman"/>
          <w:b/>
          <w:bCs/>
          <w:sz w:val="24"/>
          <w:szCs w:val="24"/>
        </w:rPr>
        <w:t xml:space="preserve"> ¨</w:t>
      </w:r>
      <w:r w:rsidRPr="00FA4553">
        <w:rPr>
          <w:rFonts w:ascii="Times New Roman" w:hAnsi="Times New Roman" w:cs="Times New Roman"/>
          <w:sz w:val="24"/>
          <w:szCs w:val="24"/>
        </w:rPr>
        <w:t xml:space="preserve">Estiércol Bovino Mitos y Realidades¨ </w:t>
      </w:r>
      <w:r w:rsidR="00FA4553" w:rsidRPr="00FA4553">
        <w:rPr>
          <w:rFonts w:ascii="Times New Roman" w:hAnsi="Times New Roman" w:cs="Times New Roman"/>
          <w:sz w:val="24"/>
          <w:szCs w:val="24"/>
        </w:rPr>
        <w:t>El e</w:t>
      </w:r>
      <w:r w:rsidRPr="00FA4553">
        <w:rPr>
          <w:rFonts w:ascii="Times New Roman" w:hAnsi="Times New Roman" w:cs="Times New Roman"/>
          <w:sz w:val="24"/>
          <w:szCs w:val="24"/>
        </w:rPr>
        <w:t>stiércol no es sólo materia fecal</w:t>
      </w:r>
      <w:r w:rsidR="00FA4553" w:rsidRPr="00FA4553">
        <w:rPr>
          <w:rFonts w:ascii="Times New Roman" w:hAnsi="Times New Roman" w:cs="Times New Roman"/>
          <w:sz w:val="24"/>
          <w:szCs w:val="24"/>
        </w:rPr>
        <w:t xml:space="preserve"> s</w:t>
      </w:r>
      <w:r w:rsidRPr="00FA4553">
        <w:rPr>
          <w:rFonts w:ascii="Times New Roman" w:hAnsi="Times New Roman" w:cs="Times New Roman"/>
          <w:sz w:val="24"/>
          <w:szCs w:val="24"/>
        </w:rPr>
        <w:t xml:space="preserve">on subproductos de la producción ganadera, Su composición varía entre límites muy grandes, dependiendo de la edad, clase y </w:t>
      </w:r>
      <w:r w:rsidRPr="006A0C12">
        <w:rPr>
          <w:rFonts w:ascii="Times New Roman" w:hAnsi="Times New Roman" w:cs="Times New Roman"/>
          <w:sz w:val="24"/>
          <w:szCs w:val="24"/>
        </w:rPr>
        <w:t>características de los animales, cantidad y digestibilidad del forraje, alimentos concentrados consumidos por el ganado</w:t>
      </w:r>
      <w:r w:rsidR="00FA4553" w:rsidRPr="006A0C12">
        <w:rPr>
          <w:rFonts w:ascii="Times New Roman" w:hAnsi="Times New Roman" w:cs="Times New Roman"/>
          <w:sz w:val="24"/>
          <w:szCs w:val="24"/>
        </w:rPr>
        <w:t xml:space="preserve">, la composición del estiércol </w:t>
      </w:r>
      <w:r w:rsidR="00BA6ACB" w:rsidRPr="006A0C12">
        <w:rPr>
          <w:rFonts w:ascii="Times New Roman" w:hAnsi="Times New Roman" w:cs="Times New Roman"/>
          <w:sz w:val="24"/>
          <w:szCs w:val="24"/>
        </w:rPr>
        <w:t>está</w:t>
      </w:r>
      <w:r w:rsidR="00FA4553" w:rsidRPr="006A0C12">
        <w:rPr>
          <w:rFonts w:ascii="Times New Roman" w:hAnsi="Times New Roman" w:cs="Times New Roman"/>
          <w:sz w:val="24"/>
          <w:szCs w:val="24"/>
        </w:rPr>
        <w:t xml:space="preserve"> dada de la siguiente forma, Materia Seca (MS) 36,1 %, nitrógeno (N) 1,51 %, fosforo (P) 1,20 %, </w:t>
      </w:r>
      <w:r w:rsidR="00FA4553" w:rsidRPr="009F05FC">
        <w:rPr>
          <w:rFonts w:ascii="Times New Roman" w:hAnsi="Times New Roman" w:cs="Times New Roman"/>
          <w:sz w:val="24"/>
          <w:szCs w:val="24"/>
        </w:rPr>
        <w:t xml:space="preserve">Potasio (K) 1,51 %, humedad de 25,5 % y un </w:t>
      </w:r>
      <w:r w:rsidR="00903C50">
        <w:rPr>
          <w:rFonts w:ascii="Times New Roman" w:hAnsi="Times New Roman" w:cs="Times New Roman"/>
          <w:sz w:val="24"/>
          <w:szCs w:val="24"/>
        </w:rPr>
        <w:t>p</w:t>
      </w:r>
      <w:r w:rsidR="00FA4553" w:rsidRPr="009F05FC">
        <w:rPr>
          <w:rFonts w:ascii="Times New Roman" w:hAnsi="Times New Roman" w:cs="Times New Roman"/>
          <w:sz w:val="24"/>
          <w:szCs w:val="24"/>
        </w:rPr>
        <w:t>H de 7,1 %.</w:t>
      </w:r>
    </w:p>
    <w:p w14:paraId="492985CA" w14:textId="7C5270A3" w:rsidR="006A0C12" w:rsidRPr="009F05FC" w:rsidRDefault="00FA4553" w:rsidP="00FA6DE8">
      <w:pPr>
        <w:spacing w:line="360" w:lineRule="auto"/>
        <w:jc w:val="both"/>
        <w:rPr>
          <w:rFonts w:ascii="Times New Roman" w:hAnsi="Times New Roman" w:cs="Times New Roman"/>
          <w:b/>
          <w:bCs/>
          <w:sz w:val="24"/>
          <w:szCs w:val="24"/>
        </w:rPr>
      </w:pPr>
      <w:r w:rsidRPr="009F05FC">
        <w:rPr>
          <w:rFonts w:ascii="Times New Roman" w:hAnsi="Times New Roman" w:cs="Times New Roman"/>
          <w:sz w:val="24"/>
          <w:szCs w:val="24"/>
        </w:rPr>
        <w:t xml:space="preserve">Según </w:t>
      </w:r>
      <w:sdt>
        <w:sdtPr>
          <w:rPr>
            <w:rFonts w:ascii="Times New Roman" w:hAnsi="Times New Roman" w:cs="Times New Roman"/>
            <w:b/>
            <w:bCs/>
            <w:sz w:val="24"/>
            <w:szCs w:val="24"/>
          </w:rPr>
          <w:id w:val="1179230684"/>
          <w:citation/>
        </w:sdtPr>
        <w:sdtEndPr/>
        <w:sdtContent>
          <w:r w:rsidR="006A0C12" w:rsidRPr="009F05FC">
            <w:rPr>
              <w:rFonts w:ascii="Times New Roman" w:hAnsi="Times New Roman" w:cs="Times New Roman"/>
              <w:b/>
              <w:bCs/>
              <w:sz w:val="24"/>
              <w:szCs w:val="24"/>
            </w:rPr>
            <w:fldChar w:fldCharType="begin"/>
          </w:r>
          <w:r w:rsidR="006A0C12" w:rsidRPr="009F05FC">
            <w:rPr>
              <w:rFonts w:ascii="Times New Roman" w:hAnsi="Times New Roman" w:cs="Times New Roman"/>
              <w:b/>
              <w:bCs/>
              <w:sz w:val="24"/>
              <w:szCs w:val="24"/>
            </w:rPr>
            <w:instrText xml:space="preserve"> CITATION Mej21 \l 12298 </w:instrText>
          </w:r>
          <w:r w:rsidR="006A0C12" w:rsidRPr="009F05FC">
            <w:rPr>
              <w:rFonts w:ascii="Times New Roman" w:hAnsi="Times New Roman" w:cs="Times New Roman"/>
              <w:b/>
              <w:bCs/>
              <w:sz w:val="24"/>
              <w:szCs w:val="24"/>
            </w:rPr>
            <w:fldChar w:fldCharType="separate"/>
          </w:r>
          <w:r w:rsidR="00602810" w:rsidRPr="00602810">
            <w:rPr>
              <w:rFonts w:ascii="Times New Roman" w:hAnsi="Times New Roman" w:cs="Times New Roman"/>
              <w:noProof/>
              <w:sz w:val="24"/>
              <w:szCs w:val="24"/>
            </w:rPr>
            <w:t>(Mejía Paulino, 2021)</w:t>
          </w:r>
          <w:r w:rsidR="006A0C12" w:rsidRPr="009F05FC">
            <w:rPr>
              <w:rFonts w:ascii="Times New Roman" w:hAnsi="Times New Roman" w:cs="Times New Roman"/>
              <w:b/>
              <w:bCs/>
              <w:sz w:val="24"/>
              <w:szCs w:val="24"/>
            </w:rPr>
            <w:fldChar w:fldCharType="end"/>
          </w:r>
        </w:sdtContent>
      </w:sdt>
      <w:r w:rsidR="006A0C12" w:rsidRPr="009F05FC">
        <w:rPr>
          <w:rFonts w:ascii="Times New Roman" w:hAnsi="Times New Roman" w:cs="Times New Roman"/>
          <w:b/>
          <w:bCs/>
          <w:sz w:val="24"/>
          <w:szCs w:val="24"/>
        </w:rPr>
        <w:t xml:space="preserve"> </w:t>
      </w:r>
      <w:r w:rsidR="006A0C12" w:rsidRPr="009F05FC">
        <w:rPr>
          <w:rFonts w:ascii="Times New Roman" w:hAnsi="Times New Roman" w:cs="Times New Roman"/>
          <w:sz w:val="24"/>
          <w:szCs w:val="24"/>
        </w:rPr>
        <w:t>en su investigación titulada</w:t>
      </w:r>
      <w:r w:rsidR="006A0C12" w:rsidRPr="009F05FC">
        <w:rPr>
          <w:rFonts w:ascii="Times New Roman" w:hAnsi="Times New Roman" w:cs="Times New Roman"/>
          <w:b/>
          <w:bCs/>
          <w:sz w:val="24"/>
          <w:szCs w:val="24"/>
        </w:rPr>
        <w:t xml:space="preserve"> ¨</w:t>
      </w:r>
      <w:r w:rsidR="006A0C12" w:rsidRPr="009F05FC">
        <w:rPr>
          <w:rFonts w:ascii="Times New Roman" w:hAnsi="Times New Roman" w:cs="Times New Roman"/>
          <w:sz w:val="24"/>
          <w:szCs w:val="24"/>
        </w:rPr>
        <w:t>Determinación de la calidad de compost orgánico producido en pilas de compostaje, utilizando residuos orgánicos agropecuarios: bagazo de caña de azúcar (saccharum spp), vacaza, gallinaza y cuyaza; en el distrito de pillco marca Región Huánuco-Perú-2020- 2021¨.</w:t>
      </w:r>
      <w:r w:rsidR="009F05FC" w:rsidRPr="009F05FC">
        <w:rPr>
          <w:rFonts w:ascii="Times New Roman" w:hAnsi="Times New Roman" w:cs="Times New Roman"/>
          <w:sz w:val="24"/>
          <w:szCs w:val="24"/>
        </w:rPr>
        <w:t xml:space="preserve"> La composición física y química que posee las heces en esta investigación; 12% en materia seca, 15 % de ceniza, 2% de nitrógeno (N), 0,4% de fósforo (P), 1,2% de potasio (K) y 1,1% de calcio (Ca).</w:t>
      </w:r>
    </w:p>
    <w:p w14:paraId="63816B46" w14:textId="74C05680" w:rsidR="009F05FC" w:rsidRDefault="009F05FC" w:rsidP="00FA6DE8">
      <w:pPr>
        <w:spacing w:line="360" w:lineRule="auto"/>
        <w:jc w:val="both"/>
        <w:rPr>
          <w:rFonts w:ascii="Times New Roman" w:hAnsi="Times New Roman" w:cs="Times New Roman"/>
          <w:sz w:val="24"/>
          <w:szCs w:val="24"/>
        </w:rPr>
      </w:pPr>
      <w:r w:rsidRPr="000232DA">
        <w:rPr>
          <w:rFonts w:ascii="Times New Roman" w:hAnsi="Times New Roman" w:cs="Times New Roman"/>
          <w:sz w:val="24"/>
          <w:szCs w:val="24"/>
        </w:rPr>
        <w:t xml:space="preserve">Según </w:t>
      </w:r>
      <w:sdt>
        <w:sdtPr>
          <w:rPr>
            <w:rFonts w:ascii="Times New Roman" w:hAnsi="Times New Roman" w:cs="Times New Roman"/>
            <w:sz w:val="24"/>
            <w:szCs w:val="24"/>
          </w:rPr>
          <w:id w:val="854767573"/>
          <w:citation/>
        </w:sdtPr>
        <w:sdtEndPr/>
        <w:sdtContent>
          <w:r w:rsidRPr="000232DA">
            <w:rPr>
              <w:rFonts w:ascii="Times New Roman" w:hAnsi="Times New Roman" w:cs="Times New Roman"/>
              <w:sz w:val="24"/>
              <w:szCs w:val="24"/>
            </w:rPr>
            <w:fldChar w:fldCharType="begin"/>
          </w:r>
          <w:r w:rsidRPr="000232DA">
            <w:rPr>
              <w:rFonts w:ascii="Times New Roman" w:hAnsi="Times New Roman" w:cs="Times New Roman"/>
              <w:sz w:val="24"/>
              <w:szCs w:val="24"/>
            </w:rPr>
            <w:instrText xml:space="preserve"> CITATION Ram181 \l 12298 </w:instrText>
          </w:r>
          <w:r w:rsidRPr="000232DA">
            <w:rPr>
              <w:rFonts w:ascii="Times New Roman" w:hAnsi="Times New Roman" w:cs="Times New Roman"/>
              <w:sz w:val="24"/>
              <w:szCs w:val="24"/>
            </w:rPr>
            <w:fldChar w:fldCharType="separate"/>
          </w:r>
          <w:r w:rsidR="00602810" w:rsidRPr="00602810">
            <w:rPr>
              <w:rFonts w:ascii="Times New Roman" w:hAnsi="Times New Roman" w:cs="Times New Roman"/>
              <w:noProof/>
              <w:sz w:val="24"/>
              <w:szCs w:val="24"/>
            </w:rPr>
            <w:t>(Ramos, 2018)</w:t>
          </w:r>
          <w:r w:rsidRPr="000232DA">
            <w:rPr>
              <w:rFonts w:ascii="Times New Roman" w:hAnsi="Times New Roman" w:cs="Times New Roman"/>
              <w:sz w:val="24"/>
              <w:szCs w:val="24"/>
            </w:rPr>
            <w:fldChar w:fldCharType="end"/>
          </w:r>
        </w:sdtContent>
      </w:sdt>
      <w:r w:rsidRPr="000232DA">
        <w:rPr>
          <w:rFonts w:ascii="Times New Roman" w:hAnsi="Times New Roman" w:cs="Times New Roman"/>
          <w:sz w:val="24"/>
          <w:szCs w:val="24"/>
        </w:rPr>
        <w:t xml:space="preserve"> en la investigación titulada ¨Propuesta de Aprovechamiento de biogás obtenido a partir de estiércol de ganado vacuno para la implementación de un sistema de ventilación en la asociación de ganaderos de Lambayeque¨. El estiércol es el excremento de animales de ganadería, el cual se compone de una mezcla de material orgánico digerido y orina, que es utilizada para fertilizar el suelo. Este es un estiércol seco que se puede usar como combustible. De todos los tipos de estiércol, es el más relevante y el más producido en las explotaciones rurales. La composición del estiércol puede presentarse de la siguiente manera, Materia seca 45,50 %, Nitrógeno total 2,31 %, Fosforo 2,20 %, Potasio 2,76 %, </w:t>
      </w:r>
      <w:r w:rsidR="00903C50">
        <w:rPr>
          <w:rFonts w:ascii="Times New Roman" w:hAnsi="Times New Roman" w:cs="Times New Roman"/>
          <w:sz w:val="24"/>
          <w:szCs w:val="24"/>
        </w:rPr>
        <w:t>p</w:t>
      </w:r>
      <w:r w:rsidRPr="000232DA">
        <w:rPr>
          <w:rFonts w:ascii="Times New Roman" w:hAnsi="Times New Roman" w:cs="Times New Roman"/>
          <w:sz w:val="24"/>
          <w:szCs w:val="24"/>
        </w:rPr>
        <w:t>H de 7,10 %.</w:t>
      </w:r>
    </w:p>
    <w:p w14:paraId="71422208" w14:textId="4254CC92" w:rsidR="003D4F50" w:rsidRPr="005A0DDC" w:rsidRDefault="00EC7142" w:rsidP="00FA6DE8">
      <w:pPr>
        <w:jc w:val="both"/>
        <w:rPr>
          <w:rFonts w:ascii="Times New Roman" w:hAnsi="Times New Roman" w:cs="Times New Roman"/>
          <w:b/>
          <w:bCs/>
          <w:sz w:val="24"/>
          <w:szCs w:val="24"/>
        </w:rPr>
      </w:pPr>
      <w:bookmarkStart w:id="161" w:name="_Toc94885935"/>
      <w:r w:rsidRPr="005A0DDC">
        <w:rPr>
          <w:rFonts w:ascii="Times New Roman" w:hAnsi="Times New Roman" w:cs="Times New Roman"/>
          <w:b/>
          <w:bCs/>
          <w:sz w:val="24"/>
          <w:szCs w:val="24"/>
        </w:rPr>
        <w:t>Tabla 28.</w:t>
      </w:r>
      <w:bookmarkEnd w:id="161"/>
    </w:p>
    <w:p w14:paraId="0A1A0B54" w14:textId="5064957B" w:rsidR="00EC7142" w:rsidRPr="005A0DDC" w:rsidRDefault="00EC7142" w:rsidP="00FA6DE8">
      <w:pPr>
        <w:jc w:val="both"/>
        <w:rPr>
          <w:rFonts w:ascii="Times New Roman" w:hAnsi="Times New Roman" w:cs="Times New Roman"/>
          <w:i/>
          <w:iCs/>
          <w:sz w:val="24"/>
          <w:szCs w:val="24"/>
        </w:rPr>
      </w:pPr>
      <w:bookmarkStart w:id="162" w:name="_Toc94885936"/>
      <w:r w:rsidRPr="005A0DDC">
        <w:rPr>
          <w:rFonts w:ascii="Times New Roman" w:hAnsi="Times New Roman" w:cs="Times New Roman"/>
          <w:i/>
          <w:iCs/>
          <w:sz w:val="24"/>
          <w:szCs w:val="24"/>
        </w:rPr>
        <w:t xml:space="preserve">Digestibilidad In vitro de Materia Seca de las heces </w:t>
      </w:r>
      <w:r w:rsidR="0045212A" w:rsidRPr="005A0DDC">
        <w:rPr>
          <w:rFonts w:ascii="Times New Roman" w:hAnsi="Times New Roman" w:cs="Times New Roman"/>
          <w:i/>
          <w:iCs/>
          <w:sz w:val="24"/>
          <w:szCs w:val="24"/>
        </w:rPr>
        <w:t xml:space="preserve">bovinas primera toma </w:t>
      </w:r>
      <w:r w:rsidRPr="005A0DDC">
        <w:rPr>
          <w:rFonts w:ascii="Times New Roman" w:hAnsi="Times New Roman" w:cs="Times New Roman"/>
          <w:i/>
          <w:iCs/>
          <w:sz w:val="24"/>
          <w:szCs w:val="24"/>
        </w:rPr>
        <w:t xml:space="preserve">en la </w:t>
      </w:r>
      <w:r w:rsidR="00741E34">
        <w:rPr>
          <w:rFonts w:ascii="Times New Roman" w:hAnsi="Times New Roman" w:cs="Times New Roman"/>
          <w:i/>
          <w:iCs/>
          <w:sz w:val="24"/>
          <w:szCs w:val="24"/>
        </w:rPr>
        <w:t>G</w:t>
      </w:r>
      <w:r w:rsidRPr="005A0DDC">
        <w:rPr>
          <w:rFonts w:ascii="Times New Roman" w:hAnsi="Times New Roman" w:cs="Times New Roman"/>
          <w:i/>
          <w:iCs/>
          <w:sz w:val="24"/>
          <w:szCs w:val="24"/>
        </w:rPr>
        <w:t>ranja Laguacoto II de la Universidad Estatal Bolívar.</w:t>
      </w:r>
      <w:bookmarkEnd w:id="162"/>
      <w:r w:rsidRPr="005A0DDC">
        <w:rPr>
          <w:rFonts w:ascii="Times New Roman" w:hAnsi="Times New Roman" w:cs="Times New Roman"/>
          <w:i/>
          <w:iCs/>
          <w:sz w:val="24"/>
          <w:szCs w:val="24"/>
        </w:rPr>
        <w:t xml:space="preserve"> </w:t>
      </w:r>
    </w:p>
    <w:p w14:paraId="55115694" w14:textId="3721586C" w:rsidR="00EC7142" w:rsidRPr="00842961" w:rsidRDefault="00D01A85" w:rsidP="00FA6DE8">
      <w:pPr>
        <w:spacing w:after="0" w:line="240" w:lineRule="auto"/>
        <w:rPr>
          <w:rFonts w:ascii="Times New Roman" w:eastAsia="Times New Roman" w:hAnsi="Times New Roman" w:cs="Times New Roman"/>
          <w:color w:val="000000"/>
          <w:sz w:val="24"/>
          <w:szCs w:val="24"/>
          <w:lang w:eastAsia="es-EC"/>
        </w:rPr>
      </w:pPr>
      <w:r w:rsidRPr="00842961">
        <w:rPr>
          <w:rFonts w:ascii="Times New Roman" w:eastAsia="Times New Roman" w:hAnsi="Times New Roman" w:cs="Times New Roman"/>
          <w:b/>
          <w:bCs/>
          <w:color w:val="000000"/>
          <w:sz w:val="24"/>
          <w:szCs w:val="24"/>
          <w:lang w:eastAsia="es-EC"/>
        </w:rPr>
        <w:t>PRIMERA TOMA:</w:t>
      </w:r>
      <w:r w:rsidRPr="00842961">
        <w:rPr>
          <w:rFonts w:ascii="Times New Roman" w:eastAsia="Times New Roman" w:hAnsi="Times New Roman" w:cs="Times New Roman"/>
          <w:color w:val="000000"/>
          <w:sz w:val="24"/>
          <w:szCs w:val="24"/>
          <w:lang w:eastAsia="es-EC"/>
        </w:rPr>
        <w:t xml:space="preserve"> </w:t>
      </w:r>
      <w:r w:rsidR="00EC7142" w:rsidRPr="00842961">
        <w:rPr>
          <w:rFonts w:ascii="Times New Roman" w:eastAsia="Times New Roman" w:hAnsi="Times New Roman" w:cs="Times New Roman"/>
          <w:color w:val="000000"/>
          <w:sz w:val="24"/>
          <w:szCs w:val="24"/>
          <w:lang w:eastAsia="es-EC"/>
        </w:rPr>
        <w:t xml:space="preserve">Digest. In vitro Materia Seca de las heces bovinas </w:t>
      </w:r>
    </w:p>
    <w:p w14:paraId="154A00B4" w14:textId="77777777" w:rsidR="00AF4D5C" w:rsidRDefault="00AF4D5C" w:rsidP="00FA6DE8">
      <w:pPr>
        <w:spacing w:after="0" w:line="240" w:lineRule="auto"/>
        <w:rPr>
          <w:rFonts w:ascii="Calibri" w:eastAsia="Times New Roman" w:hAnsi="Calibri" w:cs="Calibri"/>
          <w:b/>
          <w:bCs/>
          <w:color w:val="000000"/>
          <w:lang w:eastAsia="es-EC"/>
        </w:rPr>
      </w:pPr>
    </w:p>
    <w:tbl>
      <w:tblPr>
        <w:tblW w:w="7670" w:type="dxa"/>
        <w:tblInd w:w="-75" w:type="dxa"/>
        <w:tblCellMar>
          <w:left w:w="70" w:type="dxa"/>
          <w:right w:w="70" w:type="dxa"/>
        </w:tblCellMar>
        <w:tblLook w:val="04A0" w:firstRow="1" w:lastRow="0" w:firstColumn="1" w:lastColumn="0" w:noHBand="0" w:noVBand="1"/>
      </w:tblPr>
      <w:tblGrid>
        <w:gridCol w:w="454"/>
        <w:gridCol w:w="1554"/>
        <w:gridCol w:w="897"/>
        <w:gridCol w:w="709"/>
        <w:gridCol w:w="709"/>
        <w:gridCol w:w="992"/>
        <w:gridCol w:w="2355"/>
      </w:tblGrid>
      <w:tr w:rsidR="00AC04EF" w:rsidRPr="00AF4D5C" w14:paraId="32A8D360" w14:textId="77777777" w:rsidTr="00AC04EF">
        <w:trPr>
          <w:trHeight w:val="387"/>
        </w:trPr>
        <w:tc>
          <w:tcPr>
            <w:tcW w:w="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D180F" w14:textId="77777777" w:rsidR="00AF4D5C" w:rsidRPr="00AC04EF" w:rsidRDefault="00AF4D5C" w:rsidP="00AF4D5C">
            <w:pPr>
              <w:spacing w:after="0" w:line="240" w:lineRule="auto"/>
              <w:rPr>
                <w:rFonts w:ascii="Times New Roman" w:eastAsia="Times New Roman" w:hAnsi="Times New Roman" w:cs="Times New Roman"/>
                <w:b/>
                <w:bCs/>
                <w:color w:val="000000"/>
                <w:sz w:val="24"/>
                <w:szCs w:val="24"/>
                <w:lang w:eastAsia="es-EC"/>
              </w:rPr>
            </w:pPr>
            <w:r w:rsidRPr="00AC04EF">
              <w:rPr>
                <w:rFonts w:ascii="Times New Roman" w:eastAsia="Times New Roman" w:hAnsi="Times New Roman" w:cs="Times New Roman"/>
                <w:b/>
                <w:bCs/>
                <w:color w:val="000000"/>
                <w:sz w:val="24"/>
                <w:szCs w:val="24"/>
                <w:lang w:eastAsia="es-EC"/>
              </w:rPr>
              <w:t>N.-</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14:paraId="5C70CED0" w14:textId="244C5472" w:rsidR="00AF4D5C" w:rsidRPr="00AC04EF" w:rsidRDefault="00F257DE" w:rsidP="00AF4D5C">
            <w:pPr>
              <w:spacing w:after="0" w:line="240" w:lineRule="auto"/>
              <w:rPr>
                <w:rFonts w:ascii="Times New Roman" w:eastAsia="Times New Roman" w:hAnsi="Times New Roman" w:cs="Times New Roman"/>
                <w:b/>
                <w:bCs/>
                <w:color w:val="000000"/>
                <w:sz w:val="24"/>
                <w:szCs w:val="24"/>
                <w:lang w:eastAsia="es-EC"/>
              </w:rPr>
            </w:pPr>
            <w:r w:rsidRPr="00AC04EF">
              <w:rPr>
                <w:rFonts w:ascii="Times New Roman" w:eastAsia="Times New Roman" w:hAnsi="Times New Roman" w:cs="Times New Roman"/>
                <w:b/>
                <w:bCs/>
                <w:color w:val="000000"/>
                <w:sz w:val="24"/>
                <w:szCs w:val="24"/>
                <w:lang w:eastAsia="es-EC"/>
              </w:rPr>
              <w:t xml:space="preserve">Identificación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14:paraId="6EBAF9D2" w14:textId="6A265005" w:rsidR="00AF4D5C" w:rsidRPr="00AC04EF" w:rsidRDefault="00F257DE" w:rsidP="00AF4D5C">
            <w:pPr>
              <w:spacing w:after="0" w:line="240" w:lineRule="auto"/>
              <w:rPr>
                <w:rFonts w:ascii="Times New Roman" w:eastAsia="Times New Roman" w:hAnsi="Times New Roman" w:cs="Times New Roman"/>
                <w:b/>
                <w:bCs/>
                <w:color w:val="000000"/>
                <w:sz w:val="24"/>
                <w:szCs w:val="24"/>
                <w:lang w:eastAsia="es-EC"/>
              </w:rPr>
            </w:pPr>
            <w:r w:rsidRPr="00AC04EF">
              <w:rPr>
                <w:rFonts w:ascii="Times New Roman" w:eastAsia="Times New Roman" w:hAnsi="Times New Roman" w:cs="Times New Roman"/>
                <w:b/>
                <w:bCs/>
                <w:color w:val="000000"/>
                <w:sz w:val="24"/>
                <w:szCs w:val="24"/>
                <w:lang w:eastAsia="es-EC"/>
              </w:rPr>
              <w:t xml:space="preserve">Edad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60EDB96" w14:textId="470AEB85" w:rsidR="00AF4D5C" w:rsidRPr="00AC04EF" w:rsidRDefault="00F257DE" w:rsidP="00AF4D5C">
            <w:pPr>
              <w:spacing w:after="0" w:line="240" w:lineRule="auto"/>
              <w:rPr>
                <w:rFonts w:ascii="Times New Roman" w:eastAsia="Times New Roman" w:hAnsi="Times New Roman" w:cs="Times New Roman"/>
                <w:b/>
                <w:bCs/>
                <w:color w:val="000000"/>
                <w:sz w:val="24"/>
                <w:szCs w:val="24"/>
                <w:lang w:eastAsia="es-EC"/>
              </w:rPr>
            </w:pPr>
            <w:r w:rsidRPr="00AC04EF">
              <w:rPr>
                <w:rFonts w:ascii="Times New Roman" w:eastAsia="Times New Roman" w:hAnsi="Times New Roman" w:cs="Times New Roman"/>
                <w:b/>
                <w:bCs/>
                <w:color w:val="000000"/>
                <w:sz w:val="24"/>
                <w:szCs w:val="24"/>
                <w:lang w:eastAsia="es-EC"/>
              </w:rPr>
              <w:t>Sexo</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30ACB5A" w14:textId="7F2A61CC" w:rsidR="00AF4D5C" w:rsidRPr="00AC04EF" w:rsidRDefault="00F257DE" w:rsidP="00AF4D5C">
            <w:pPr>
              <w:spacing w:after="0" w:line="240" w:lineRule="auto"/>
              <w:rPr>
                <w:rFonts w:ascii="Times New Roman" w:eastAsia="Times New Roman" w:hAnsi="Times New Roman" w:cs="Times New Roman"/>
                <w:b/>
                <w:bCs/>
                <w:color w:val="000000"/>
                <w:sz w:val="24"/>
                <w:szCs w:val="24"/>
                <w:lang w:eastAsia="es-EC"/>
              </w:rPr>
            </w:pPr>
            <w:r w:rsidRPr="00AC04EF">
              <w:rPr>
                <w:rFonts w:ascii="Times New Roman" w:eastAsia="Times New Roman" w:hAnsi="Times New Roman" w:cs="Times New Roman"/>
                <w:b/>
                <w:bCs/>
                <w:color w:val="000000"/>
                <w:sz w:val="24"/>
                <w:szCs w:val="24"/>
                <w:lang w:eastAsia="es-EC"/>
              </w:rPr>
              <w:t>Raza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0282EEF" w14:textId="4E714ED0" w:rsidR="00AF4D5C" w:rsidRPr="00AC04EF" w:rsidRDefault="0076437C" w:rsidP="00AF4D5C">
            <w:pPr>
              <w:spacing w:after="0" w:line="240" w:lineRule="auto"/>
              <w:rPr>
                <w:rFonts w:ascii="Times New Roman" w:eastAsia="Times New Roman" w:hAnsi="Times New Roman" w:cs="Times New Roman"/>
                <w:b/>
                <w:bCs/>
                <w:color w:val="000000"/>
                <w:sz w:val="24"/>
                <w:szCs w:val="24"/>
                <w:lang w:eastAsia="es-EC"/>
              </w:rPr>
            </w:pPr>
            <w:r w:rsidRPr="00AC04EF">
              <w:rPr>
                <w:rFonts w:ascii="Times New Roman" w:eastAsia="Times New Roman" w:hAnsi="Times New Roman" w:cs="Times New Roman"/>
                <w:b/>
                <w:bCs/>
                <w:color w:val="000000"/>
                <w:sz w:val="24"/>
                <w:szCs w:val="24"/>
                <w:lang w:eastAsia="es-EC"/>
              </w:rPr>
              <w:t>DIVMS</w:t>
            </w:r>
          </w:p>
        </w:tc>
        <w:tc>
          <w:tcPr>
            <w:tcW w:w="2355" w:type="dxa"/>
            <w:tcBorders>
              <w:top w:val="single" w:sz="4" w:space="0" w:color="auto"/>
              <w:left w:val="nil"/>
              <w:bottom w:val="single" w:sz="4" w:space="0" w:color="auto"/>
              <w:right w:val="single" w:sz="4" w:space="0" w:color="auto"/>
            </w:tcBorders>
            <w:shd w:val="clear" w:color="auto" w:fill="auto"/>
            <w:noWrap/>
            <w:vAlign w:val="bottom"/>
            <w:hideMark/>
          </w:tcPr>
          <w:p w14:paraId="009D6E9B" w14:textId="190224C5" w:rsidR="00AF4D5C" w:rsidRPr="00AC04EF" w:rsidRDefault="00F257DE" w:rsidP="00AF4D5C">
            <w:pPr>
              <w:spacing w:after="0" w:line="240" w:lineRule="auto"/>
              <w:rPr>
                <w:rFonts w:ascii="Times New Roman" w:eastAsia="Times New Roman" w:hAnsi="Times New Roman" w:cs="Times New Roman"/>
                <w:b/>
                <w:bCs/>
                <w:color w:val="000000"/>
                <w:sz w:val="24"/>
                <w:szCs w:val="24"/>
                <w:lang w:eastAsia="es-EC"/>
              </w:rPr>
            </w:pPr>
            <w:r w:rsidRPr="00AC04EF">
              <w:rPr>
                <w:rFonts w:ascii="Times New Roman" w:eastAsia="Times New Roman" w:hAnsi="Times New Roman" w:cs="Times New Roman"/>
                <w:b/>
                <w:bCs/>
                <w:color w:val="000000"/>
                <w:sz w:val="24"/>
                <w:szCs w:val="24"/>
                <w:lang w:eastAsia="es-EC"/>
              </w:rPr>
              <w:t>Rango Referencial</w:t>
            </w:r>
          </w:p>
        </w:tc>
      </w:tr>
      <w:tr w:rsidR="00AC04EF" w:rsidRPr="00AF4D5C" w14:paraId="4B1DAB81" w14:textId="77777777" w:rsidTr="00AC04EF">
        <w:trPr>
          <w:trHeight w:val="387"/>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11C1E405" w14:textId="77777777" w:rsidR="00AF4D5C" w:rsidRPr="00AC04EF" w:rsidRDefault="00AF4D5C" w:rsidP="00AF4D5C">
            <w:pPr>
              <w:spacing w:after="0" w:line="240" w:lineRule="auto"/>
              <w:jc w:val="right"/>
              <w:rPr>
                <w:rFonts w:ascii="Times New Roman" w:eastAsia="Times New Roman" w:hAnsi="Times New Roman" w:cs="Times New Roman"/>
                <w:color w:val="000000"/>
                <w:sz w:val="24"/>
                <w:szCs w:val="24"/>
                <w:lang w:eastAsia="es-EC"/>
              </w:rPr>
            </w:pPr>
            <w:r w:rsidRPr="00AC04EF">
              <w:rPr>
                <w:rFonts w:ascii="Times New Roman" w:eastAsia="Times New Roman" w:hAnsi="Times New Roman" w:cs="Times New Roman"/>
                <w:color w:val="000000"/>
                <w:sz w:val="24"/>
                <w:szCs w:val="24"/>
                <w:lang w:eastAsia="es-EC"/>
              </w:rPr>
              <w:t>1</w:t>
            </w:r>
          </w:p>
        </w:tc>
        <w:tc>
          <w:tcPr>
            <w:tcW w:w="1554" w:type="dxa"/>
            <w:tcBorders>
              <w:top w:val="nil"/>
              <w:left w:val="nil"/>
              <w:bottom w:val="single" w:sz="4" w:space="0" w:color="auto"/>
              <w:right w:val="single" w:sz="4" w:space="0" w:color="auto"/>
            </w:tcBorders>
            <w:shd w:val="clear" w:color="auto" w:fill="auto"/>
            <w:noWrap/>
            <w:vAlign w:val="bottom"/>
            <w:hideMark/>
          </w:tcPr>
          <w:p w14:paraId="56554023" w14:textId="77777777" w:rsidR="00AF4D5C" w:rsidRPr="00AC04EF" w:rsidRDefault="00AF4D5C" w:rsidP="00AF4D5C">
            <w:pPr>
              <w:spacing w:after="0" w:line="240" w:lineRule="auto"/>
              <w:jc w:val="right"/>
              <w:rPr>
                <w:rFonts w:ascii="Times New Roman" w:eastAsia="Times New Roman" w:hAnsi="Times New Roman" w:cs="Times New Roman"/>
                <w:color w:val="000000"/>
                <w:sz w:val="24"/>
                <w:szCs w:val="24"/>
                <w:lang w:eastAsia="es-EC"/>
              </w:rPr>
            </w:pPr>
            <w:r w:rsidRPr="00AC04EF">
              <w:rPr>
                <w:rFonts w:ascii="Times New Roman" w:eastAsia="Times New Roman" w:hAnsi="Times New Roman" w:cs="Times New Roman"/>
                <w:color w:val="000000"/>
                <w:sz w:val="24"/>
                <w:szCs w:val="24"/>
                <w:lang w:eastAsia="es-EC"/>
              </w:rPr>
              <w:t>2584</w:t>
            </w:r>
          </w:p>
        </w:tc>
        <w:tc>
          <w:tcPr>
            <w:tcW w:w="897" w:type="dxa"/>
            <w:tcBorders>
              <w:top w:val="nil"/>
              <w:left w:val="nil"/>
              <w:bottom w:val="single" w:sz="4" w:space="0" w:color="auto"/>
              <w:right w:val="single" w:sz="4" w:space="0" w:color="auto"/>
            </w:tcBorders>
            <w:shd w:val="clear" w:color="auto" w:fill="auto"/>
            <w:noWrap/>
            <w:vAlign w:val="bottom"/>
            <w:hideMark/>
          </w:tcPr>
          <w:p w14:paraId="1F8A5645" w14:textId="2B10BAF1" w:rsidR="00AF4D5C" w:rsidRPr="00AC04EF" w:rsidRDefault="00AF4D5C" w:rsidP="00AF4D5C">
            <w:pPr>
              <w:spacing w:after="0" w:line="240" w:lineRule="auto"/>
              <w:rPr>
                <w:rFonts w:ascii="Times New Roman" w:eastAsia="Times New Roman" w:hAnsi="Times New Roman" w:cs="Times New Roman"/>
                <w:color w:val="000000"/>
                <w:sz w:val="24"/>
                <w:szCs w:val="24"/>
                <w:lang w:eastAsia="es-EC"/>
              </w:rPr>
            </w:pPr>
            <w:r w:rsidRPr="00AC04EF">
              <w:rPr>
                <w:rFonts w:ascii="Times New Roman" w:eastAsia="Times New Roman" w:hAnsi="Times New Roman" w:cs="Times New Roman"/>
                <w:color w:val="000000"/>
                <w:sz w:val="24"/>
                <w:szCs w:val="24"/>
                <w:lang w:eastAsia="es-EC"/>
              </w:rPr>
              <w:t>1 año 6 Meses</w:t>
            </w:r>
          </w:p>
        </w:tc>
        <w:tc>
          <w:tcPr>
            <w:tcW w:w="709" w:type="dxa"/>
            <w:tcBorders>
              <w:top w:val="nil"/>
              <w:left w:val="nil"/>
              <w:bottom w:val="single" w:sz="4" w:space="0" w:color="auto"/>
              <w:right w:val="single" w:sz="4" w:space="0" w:color="auto"/>
            </w:tcBorders>
            <w:shd w:val="clear" w:color="auto" w:fill="auto"/>
            <w:noWrap/>
            <w:vAlign w:val="bottom"/>
            <w:hideMark/>
          </w:tcPr>
          <w:p w14:paraId="191C653E" w14:textId="77777777" w:rsidR="00AF4D5C" w:rsidRPr="00AC04EF" w:rsidRDefault="00AF4D5C" w:rsidP="00AF4D5C">
            <w:pPr>
              <w:spacing w:after="0" w:line="240" w:lineRule="auto"/>
              <w:rPr>
                <w:rFonts w:ascii="Times New Roman" w:eastAsia="Times New Roman" w:hAnsi="Times New Roman" w:cs="Times New Roman"/>
                <w:color w:val="000000"/>
                <w:sz w:val="24"/>
                <w:szCs w:val="24"/>
                <w:lang w:eastAsia="es-EC"/>
              </w:rPr>
            </w:pPr>
            <w:r w:rsidRPr="00AC04EF">
              <w:rPr>
                <w:rFonts w:ascii="Times New Roman" w:eastAsia="Times New Roman" w:hAnsi="Times New Roman" w:cs="Times New Roman"/>
                <w:color w:val="000000"/>
                <w:sz w:val="24"/>
                <w:szCs w:val="24"/>
                <w:lang w:eastAsia="es-EC"/>
              </w:rPr>
              <w:t>H</w:t>
            </w:r>
          </w:p>
        </w:tc>
        <w:tc>
          <w:tcPr>
            <w:tcW w:w="709" w:type="dxa"/>
            <w:tcBorders>
              <w:top w:val="nil"/>
              <w:left w:val="nil"/>
              <w:bottom w:val="single" w:sz="4" w:space="0" w:color="auto"/>
              <w:right w:val="single" w:sz="4" w:space="0" w:color="auto"/>
            </w:tcBorders>
            <w:shd w:val="clear" w:color="auto" w:fill="auto"/>
            <w:noWrap/>
            <w:vAlign w:val="bottom"/>
            <w:hideMark/>
          </w:tcPr>
          <w:p w14:paraId="7164BCA2" w14:textId="77777777" w:rsidR="00AF4D5C" w:rsidRPr="00AC04EF" w:rsidRDefault="00AF4D5C" w:rsidP="00AF4D5C">
            <w:pPr>
              <w:spacing w:after="0" w:line="240" w:lineRule="auto"/>
              <w:rPr>
                <w:rFonts w:ascii="Times New Roman" w:eastAsia="Times New Roman" w:hAnsi="Times New Roman" w:cs="Times New Roman"/>
                <w:color w:val="000000"/>
                <w:sz w:val="24"/>
                <w:szCs w:val="24"/>
                <w:lang w:eastAsia="es-EC"/>
              </w:rPr>
            </w:pPr>
            <w:r w:rsidRPr="00AC04EF">
              <w:rPr>
                <w:rFonts w:ascii="Times New Roman" w:eastAsia="Times New Roman" w:hAnsi="Times New Roman" w:cs="Times New Roman"/>
                <w:color w:val="000000"/>
                <w:sz w:val="24"/>
                <w:szCs w:val="24"/>
                <w:lang w:eastAsia="es-EC"/>
              </w:rPr>
              <w:t>J/R</w:t>
            </w:r>
          </w:p>
        </w:tc>
        <w:tc>
          <w:tcPr>
            <w:tcW w:w="992" w:type="dxa"/>
            <w:tcBorders>
              <w:top w:val="nil"/>
              <w:left w:val="nil"/>
              <w:bottom w:val="single" w:sz="4" w:space="0" w:color="auto"/>
              <w:right w:val="single" w:sz="4" w:space="0" w:color="auto"/>
            </w:tcBorders>
            <w:shd w:val="clear" w:color="auto" w:fill="auto"/>
            <w:noWrap/>
            <w:vAlign w:val="bottom"/>
            <w:hideMark/>
          </w:tcPr>
          <w:p w14:paraId="40A58D23" w14:textId="77777777" w:rsidR="00AF4D5C" w:rsidRPr="00AC04EF" w:rsidRDefault="00AF4D5C" w:rsidP="00AF4D5C">
            <w:pPr>
              <w:spacing w:after="0" w:line="240" w:lineRule="auto"/>
              <w:jc w:val="right"/>
              <w:rPr>
                <w:rFonts w:ascii="Times New Roman" w:eastAsia="Times New Roman" w:hAnsi="Times New Roman" w:cs="Times New Roman"/>
                <w:color w:val="000000"/>
                <w:sz w:val="24"/>
                <w:szCs w:val="24"/>
                <w:lang w:eastAsia="es-EC"/>
              </w:rPr>
            </w:pPr>
            <w:r w:rsidRPr="00AC04EF">
              <w:rPr>
                <w:rFonts w:ascii="Times New Roman" w:eastAsia="Times New Roman" w:hAnsi="Times New Roman" w:cs="Times New Roman"/>
                <w:color w:val="000000"/>
                <w:sz w:val="24"/>
                <w:szCs w:val="24"/>
                <w:lang w:eastAsia="es-EC"/>
              </w:rPr>
              <w:t>88%</w:t>
            </w:r>
          </w:p>
        </w:tc>
        <w:tc>
          <w:tcPr>
            <w:tcW w:w="2355" w:type="dxa"/>
            <w:tcBorders>
              <w:top w:val="nil"/>
              <w:left w:val="nil"/>
              <w:bottom w:val="single" w:sz="4" w:space="0" w:color="auto"/>
              <w:right w:val="single" w:sz="4" w:space="0" w:color="auto"/>
            </w:tcBorders>
            <w:shd w:val="clear" w:color="auto" w:fill="auto"/>
            <w:noWrap/>
            <w:vAlign w:val="bottom"/>
            <w:hideMark/>
          </w:tcPr>
          <w:p w14:paraId="2A243BFA" w14:textId="77777777" w:rsidR="00AF4D5C" w:rsidRPr="00AC04EF" w:rsidRDefault="00AF4D5C" w:rsidP="00AF4D5C">
            <w:pPr>
              <w:spacing w:after="0" w:line="240" w:lineRule="auto"/>
              <w:jc w:val="right"/>
              <w:rPr>
                <w:rFonts w:ascii="Times New Roman" w:eastAsia="Times New Roman" w:hAnsi="Times New Roman" w:cs="Times New Roman"/>
                <w:color w:val="000000"/>
                <w:sz w:val="24"/>
                <w:szCs w:val="24"/>
                <w:lang w:eastAsia="es-EC"/>
              </w:rPr>
            </w:pPr>
            <w:r w:rsidRPr="00AC04EF">
              <w:rPr>
                <w:rFonts w:ascii="Times New Roman" w:eastAsia="Times New Roman" w:hAnsi="Times New Roman" w:cs="Times New Roman"/>
                <w:color w:val="000000"/>
                <w:sz w:val="24"/>
                <w:szCs w:val="24"/>
                <w:lang w:eastAsia="es-EC"/>
              </w:rPr>
              <w:t>70%</w:t>
            </w:r>
          </w:p>
        </w:tc>
      </w:tr>
    </w:tbl>
    <w:p w14:paraId="6DFA6E11" w14:textId="77777777" w:rsidR="00852B60" w:rsidRDefault="00852B60" w:rsidP="00FA6DE8">
      <w:pPr>
        <w:spacing w:line="360" w:lineRule="auto"/>
        <w:jc w:val="both"/>
        <w:rPr>
          <w:rFonts w:ascii="Times New Roman" w:hAnsi="Times New Roman" w:cs="Times New Roman"/>
          <w:b/>
          <w:sz w:val="20"/>
          <w:szCs w:val="20"/>
          <w:lang w:eastAsia="es-EC"/>
        </w:rPr>
      </w:pPr>
    </w:p>
    <w:p w14:paraId="48CD31EC" w14:textId="6EA5E977" w:rsidR="0045212A" w:rsidRPr="00CE4B5E" w:rsidRDefault="0045212A" w:rsidP="00FA6DE8">
      <w:pPr>
        <w:spacing w:line="360" w:lineRule="auto"/>
        <w:jc w:val="both"/>
        <w:rPr>
          <w:rFonts w:ascii="Times New Roman" w:hAnsi="Times New Roman" w:cs="Times New Roman"/>
          <w:bCs/>
          <w:sz w:val="20"/>
          <w:szCs w:val="20"/>
          <w:lang w:eastAsia="es-EC"/>
        </w:rPr>
      </w:pPr>
      <w:r w:rsidRPr="00CE4B5E">
        <w:rPr>
          <w:rFonts w:ascii="Times New Roman" w:hAnsi="Times New Roman" w:cs="Times New Roman"/>
          <w:b/>
          <w:sz w:val="20"/>
          <w:szCs w:val="20"/>
          <w:lang w:eastAsia="es-EC"/>
        </w:rPr>
        <w:t>Fuente:</w:t>
      </w:r>
      <w:r w:rsidRPr="00CE4B5E">
        <w:rPr>
          <w:rFonts w:ascii="Times New Roman" w:hAnsi="Times New Roman" w:cs="Times New Roman"/>
          <w:bCs/>
          <w:sz w:val="20"/>
          <w:szCs w:val="20"/>
          <w:lang w:eastAsia="es-EC"/>
        </w:rPr>
        <w:t xml:space="preserve"> </w:t>
      </w:r>
      <w:r w:rsidR="0025713C" w:rsidRPr="00CE4B5E">
        <w:rPr>
          <w:rFonts w:ascii="Times New Roman" w:hAnsi="Times New Roman" w:cs="Times New Roman"/>
          <w:bCs/>
          <w:sz w:val="20"/>
          <w:szCs w:val="20"/>
          <w:lang w:eastAsia="es-EC"/>
        </w:rPr>
        <w:t xml:space="preserve">Trabajo de </w:t>
      </w:r>
      <w:r w:rsidR="00852B60">
        <w:rPr>
          <w:rFonts w:ascii="Times New Roman" w:hAnsi="Times New Roman" w:cs="Times New Roman"/>
          <w:bCs/>
          <w:sz w:val="20"/>
          <w:szCs w:val="20"/>
          <w:lang w:eastAsia="es-EC"/>
        </w:rPr>
        <w:t xml:space="preserve">Investigación - </w:t>
      </w:r>
      <w:r w:rsidR="00852B60" w:rsidRPr="00CE4B5E">
        <w:rPr>
          <w:rFonts w:ascii="Times New Roman" w:hAnsi="Times New Roman" w:cs="Times New Roman"/>
          <w:sz w:val="20"/>
          <w:szCs w:val="20"/>
        </w:rPr>
        <w:t xml:space="preserve">Statgraphiscs </w:t>
      </w:r>
      <w:r w:rsidRPr="00CE4B5E">
        <w:rPr>
          <w:rFonts w:ascii="Times New Roman" w:hAnsi="Times New Roman" w:cs="Times New Roman"/>
          <w:bCs/>
          <w:sz w:val="20"/>
          <w:szCs w:val="20"/>
          <w:lang w:eastAsia="es-EC"/>
        </w:rPr>
        <w:t>(2021).</w:t>
      </w:r>
    </w:p>
    <w:p w14:paraId="2AABD30F" w14:textId="030112D0" w:rsidR="00F55BEE" w:rsidRPr="00CE4B5E" w:rsidRDefault="0045212A" w:rsidP="00FA6DE8">
      <w:pPr>
        <w:jc w:val="both"/>
        <w:rPr>
          <w:rFonts w:ascii="Times New Roman" w:hAnsi="Times New Roman" w:cs="Times New Roman"/>
          <w:sz w:val="20"/>
          <w:szCs w:val="20"/>
        </w:rPr>
      </w:pPr>
      <w:r w:rsidRPr="00CE4B5E">
        <w:rPr>
          <w:rFonts w:ascii="Times New Roman" w:hAnsi="Times New Roman" w:cs="Times New Roman"/>
          <w:b/>
          <w:sz w:val="20"/>
          <w:szCs w:val="20"/>
          <w:lang w:eastAsia="es-EC"/>
        </w:rPr>
        <w:t>Elaborado por:</w:t>
      </w:r>
      <w:r w:rsidRPr="00CE4B5E">
        <w:rPr>
          <w:rFonts w:ascii="Times New Roman" w:hAnsi="Times New Roman" w:cs="Times New Roman"/>
          <w:bCs/>
          <w:sz w:val="20"/>
          <w:szCs w:val="20"/>
          <w:lang w:eastAsia="es-EC"/>
        </w:rPr>
        <w:t xml:space="preserve"> Verónica Mendoza</w:t>
      </w:r>
    </w:p>
    <w:p w14:paraId="793A76BC" w14:textId="21E8FA0C" w:rsidR="0045212A" w:rsidRPr="005A0DDC" w:rsidRDefault="0045212A" w:rsidP="00FA6DE8">
      <w:pPr>
        <w:jc w:val="both"/>
        <w:rPr>
          <w:rFonts w:ascii="Times New Roman" w:hAnsi="Times New Roman" w:cs="Times New Roman"/>
          <w:b/>
          <w:bCs/>
          <w:sz w:val="24"/>
          <w:szCs w:val="24"/>
        </w:rPr>
      </w:pPr>
      <w:bookmarkStart w:id="163" w:name="_Toc94885937"/>
      <w:r w:rsidRPr="005A0DDC">
        <w:rPr>
          <w:rFonts w:ascii="Times New Roman" w:hAnsi="Times New Roman" w:cs="Times New Roman"/>
          <w:b/>
          <w:bCs/>
          <w:sz w:val="24"/>
          <w:szCs w:val="24"/>
        </w:rPr>
        <w:lastRenderedPageBreak/>
        <w:t>Tabla 29.</w:t>
      </w:r>
      <w:bookmarkEnd w:id="163"/>
    </w:p>
    <w:p w14:paraId="1D070153" w14:textId="659719A6" w:rsidR="00842961" w:rsidRPr="000518A0" w:rsidRDefault="0045212A" w:rsidP="00FA6DE8">
      <w:pPr>
        <w:jc w:val="both"/>
        <w:rPr>
          <w:rFonts w:ascii="Times New Roman" w:hAnsi="Times New Roman" w:cs="Times New Roman"/>
          <w:i/>
          <w:iCs/>
          <w:sz w:val="24"/>
          <w:szCs w:val="24"/>
        </w:rPr>
      </w:pPr>
      <w:bookmarkStart w:id="164" w:name="_Toc94885938"/>
      <w:r w:rsidRPr="005A0DDC">
        <w:rPr>
          <w:rFonts w:ascii="Times New Roman" w:hAnsi="Times New Roman" w:cs="Times New Roman"/>
          <w:i/>
          <w:iCs/>
          <w:sz w:val="24"/>
          <w:szCs w:val="24"/>
        </w:rPr>
        <w:t xml:space="preserve">Digestibilidad In vitro de Materia Seca de las heces bovinas segunda toma en la </w:t>
      </w:r>
      <w:r w:rsidR="00741E34">
        <w:rPr>
          <w:rFonts w:ascii="Times New Roman" w:hAnsi="Times New Roman" w:cs="Times New Roman"/>
          <w:i/>
          <w:iCs/>
          <w:sz w:val="24"/>
          <w:szCs w:val="24"/>
        </w:rPr>
        <w:t>G</w:t>
      </w:r>
      <w:r w:rsidRPr="005A0DDC">
        <w:rPr>
          <w:rFonts w:ascii="Times New Roman" w:hAnsi="Times New Roman" w:cs="Times New Roman"/>
          <w:i/>
          <w:iCs/>
          <w:sz w:val="24"/>
          <w:szCs w:val="24"/>
        </w:rPr>
        <w:t>ranja Laguacoto II de la Universidad Estatal Bolívar.</w:t>
      </w:r>
      <w:bookmarkEnd w:id="164"/>
      <w:r w:rsidRPr="005A0DDC">
        <w:rPr>
          <w:rFonts w:ascii="Times New Roman" w:hAnsi="Times New Roman" w:cs="Times New Roman"/>
          <w:i/>
          <w:iCs/>
          <w:sz w:val="24"/>
          <w:szCs w:val="24"/>
        </w:rPr>
        <w:t xml:space="preserve"> </w:t>
      </w:r>
    </w:p>
    <w:p w14:paraId="34875A57" w14:textId="316223DF" w:rsidR="00AF4D5C" w:rsidRPr="00842961" w:rsidRDefault="007B0654" w:rsidP="00FA6DE8">
      <w:pPr>
        <w:jc w:val="both"/>
        <w:rPr>
          <w:rFonts w:ascii="Times New Roman" w:eastAsia="Times New Roman" w:hAnsi="Times New Roman" w:cs="Times New Roman"/>
          <w:color w:val="000000"/>
          <w:sz w:val="24"/>
          <w:szCs w:val="24"/>
          <w:lang w:eastAsia="es-EC"/>
        </w:rPr>
      </w:pPr>
      <w:r w:rsidRPr="00842961">
        <w:rPr>
          <w:rFonts w:ascii="Times New Roman" w:eastAsia="Times New Roman" w:hAnsi="Times New Roman" w:cs="Times New Roman"/>
          <w:b/>
          <w:bCs/>
          <w:color w:val="000000"/>
          <w:sz w:val="24"/>
          <w:szCs w:val="24"/>
          <w:lang w:eastAsia="es-EC"/>
        </w:rPr>
        <w:t>SEGUNDA TOMA:</w:t>
      </w:r>
      <w:r w:rsidRPr="00842961">
        <w:rPr>
          <w:rFonts w:ascii="Times New Roman" w:eastAsia="Times New Roman" w:hAnsi="Times New Roman" w:cs="Times New Roman"/>
          <w:color w:val="000000"/>
          <w:sz w:val="24"/>
          <w:szCs w:val="24"/>
          <w:lang w:eastAsia="es-EC"/>
        </w:rPr>
        <w:t xml:space="preserve"> Digest. In vitro Materia Seca de las heces bovinas</w:t>
      </w:r>
    </w:p>
    <w:tbl>
      <w:tblPr>
        <w:tblW w:w="7725" w:type="dxa"/>
        <w:tblInd w:w="-75" w:type="dxa"/>
        <w:tblCellMar>
          <w:left w:w="70" w:type="dxa"/>
          <w:right w:w="70" w:type="dxa"/>
        </w:tblCellMar>
        <w:tblLook w:val="04A0" w:firstRow="1" w:lastRow="0" w:firstColumn="1" w:lastColumn="0" w:noHBand="0" w:noVBand="1"/>
      </w:tblPr>
      <w:tblGrid>
        <w:gridCol w:w="454"/>
        <w:gridCol w:w="1554"/>
        <w:gridCol w:w="897"/>
        <w:gridCol w:w="709"/>
        <w:gridCol w:w="709"/>
        <w:gridCol w:w="1134"/>
        <w:gridCol w:w="2268"/>
      </w:tblGrid>
      <w:tr w:rsidR="00AF4D5C" w:rsidRPr="00AF4D5C" w14:paraId="27DA3497" w14:textId="77777777" w:rsidTr="00AC04EF">
        <w:trPr>
          <w:trHeight w:val="387"/>
        </w:trPr>
        <w:tc>
          <w:tcPr>
            <w:tcW w:w="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9551C" w14:textId="700EE267" w:rsidR="00AF4D5C" w:rsidRPr="00AC04EF" w:rsidRDefault="0076437C" w:rsidP="00C75149">
            <w:pPr>
              <w:spacing w:after="0" w:line="240" w:lineRule="auto"/>
              <w:rPr>
                <w:rFonts w:ascii="Times New Roman" w:eastAsia="Times New Roman" w:hAnsi="Times New Roman" w:cs="Times New Roman"/>
                <w:b/>
                <w:bCs/>
                <w:color w:val="000000"/>
                <w:sz w:val="24"/>
                <w:szCs w:val="24"/>
                <w:lang w:eastAsia="es-EC"/>
              </w:rPr>
            </w:pPr>
            <w:r w:rsidRPr="00AC04EF">
              <w:rPr>
                <w:rFonts w:ascii="Times New Roman" w:eastAsia="Times New Roman" w:hAnsi="Times New Roman" w:cs="Times New Roman"/>
                <w:b/>
                <w:bCs/>
                <w:color w:val="000000"/>
                <w:sz w:val="24"/>
                <w:szCs w:val="24"/>
                <w:lang w:eastAsia="es-EC"/>
              </w:rPr>
              <w:t>N.-</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14:paraId="4212F075" w14:textId="644057F1" w:rsidR="00AF4D5C" w:rsidRPr="00AC04EF" w:rsidRDefault="0076437C" w:rsidP="00C75149">
            <w:pPr>
              <w:spacing w:after="0" w:line="240" w:lineRule="auto"/>
              <w:rPr>
                <w:rFonts w:ascii="Times New Roman" w:eastAsia="Times New Roman" w:hAnsi="Times New Roman" w:cs="Times New Roman"/>
                <w:b/>
                <w:bCs/>
                <w:color w:val="000000"/>
                <w:sz w:val="24"/>
                <w:szCs w:val="24"/>
                <w:lang w:eastAsia="es-EC"/>
              </w:rPr>
            </w:pPr>
            <w:r w:rsidRPr="00AC04EF">
              <w:rPr>
                <w:rFonts w:ascii="Times New Roman" w:eastAsia="Times New Roman" w:hAnsi="Times New Roman" w:cs="Times New Roman"/>
                <w:b/>
                <w:bCs/>
                <w:color w:val="000000"/>
                <w:sz w:val="24"/>
                <w:szCs w:val="24"/>
                <w:lang w:eastAsia="es-EC"/>
              </w:rPr>
              <w:t xml:space="preserve">Identificación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14:paraId="6B9F97CF" w14:textId="646808CB" w:rsidR="00AF4D5C" w:rsidRPr="00AC04EF" w:rsidRDefault="0076437C" w:rsidP="00C75149">
            <w:pPr>
              <w:spacing w:after="0" w:line="240" w:lineRule="auto"/>
              <w:rPr>
                <w:rFonts w:ascii="Times New Roman" w:eastAsia="Times New Roman" w:hAnsi="Times New Roman" w:cs="Times New Roman"/>
                <w:b/>
                <w:bCs/>
                <w:color w:val="000000"/>
                <w:sz w:val="24"/>
                <w:szCs w:val="24"/>
                <w:lang w:eastAsia="es-EC"/>
              </w:rPr>
            </w:pPr>
            <w:r w:rsidRPr="00AC04EF">
              <w:rPr>
                <w:rFonts w:ascii="Times New Roman" w:eastAsia="Times New Roman" w:hAnsi="Times New Roman" w:cs="Times New Roman"/>
                <w:b/>
                <w:bCs/>
                <w:color w:val="000000"/>
                <w:sz w:val="24"/>
                <w:szCs w:val="24"/>
                <w:lang w:eastAsia="es-EC"/>
              </w:rPr>
              <w:t xml:space="preserve">Edad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48FE233" w14:textId="062A9191" w:rsidR="00AF4D5C" w:rsidRPr="00AC04EF" w:rsidRDefault="0076437C" w:rsidP="00C75149">
            <w:pPr>
              <w:spacing w:after="0" w:line="240" w:lineRule="auto"/>
              <w:rPr>
                <w:rFonts w:ascii="Times New Roman" w:eastAsia="Times New Roman" w:hAnsi="Times New Roman" w:cs="Times New Roman"/>
                <w:b/>
                <w:bCs/>
                <w:color w:val="000000"/>
                <w:sz w:val="24"/>
                <w:szCs w:val="24"/>
                <w:lang w:eastAsia="es-EC"/>
              </w:rPr>
            </w:pPr>
            <w:r w:rsidRPr="00AC04EF">
              <w:rPr>
                <w:rFonts w:ascii="Times New Roman" w:eastAsia="Times New Roman" w:hAnsi="Times New Roman" w:cs="Times New Roman"/>
                <w:b/>
                <w:bCs/>
                <w:color w:val="000000"/>
                <w:sz w:val="24"/>
                <w:szCs w:val="24"/>
                <w:lang w:eastAsia="es-EC"/>
              </w:rPr>
              <w:t>Sexo</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EE59E0F" w14:textId="071C5070" w:rsidR="00AF4D5C" w:rsidRPr="00AC04EF" w:rsidRDefault="0076437C" w:rsidP="00C75149">
            <w:pPr>
              <w:spacing w:after="0" w:line="240" w:lineRule="auto"/>
              <w:rPr>
                <w:rFonts w:ascii="Times New Roman" w:eastAsia="Times New Roman" w:hAnsi="Times New Roman" w:cs="Times New Roman"/>
                <w:b/>
                <w:bCs/>
                <w:color w:val="000000"/>
                <w:sz w:val="24"/>
                <w:szCs w:val="24"/>
                <w:lang w:eastAsia="es-EC"/>
              </w:rPr>
            </w:pPr>
            <w:r w:rsidRPr="00AC04EF">
              <w:rPr>
                <w:rFonts w:ascii="Times New Roman" w:eastAsia="Times New Roman" w:hAnsi="Times New Roman" w:cs="Times New Roman"/>
                <w:b/>
                <w:bCs/>
                <w:color w:val="000000"/>
                <w:sz w:val="24"/>
                <w:szCs w:val="24"/>
                <w:lang w:eastAsia="es-EC"/>
              </w:rPr>
              <w:t>Raza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9ED95FE" w14:textId="0184988C" w:rsidR="00AF4D5C" w:rsidRPr="00AC04EF" w:rsidRDefault="0076437C" w:rsidP="00C75149">
            <w:pPr>
              <w:spacing w:after="0" w:line="240" w:lineRule="auto"/>
              <w:rPr>
                <w:rFonts w:ascii="Times New Roman" w:eastAsia="Times New Roman" w:hAnsi="Times New Roman" w:cs="Times New Roman"/>
                <w:b/>
                <w:bCs/>
                <w:color w:val="000000"/>
                <w:sz w:val="24"/>
                <w:szCs w:val="24"/>
                <w:lang w:eastAsia="es-EC"/>
              </w:rPr>
            </w:pPr>
            <w:r w:rsidRPr="00AC04EF">
              <w:rPr>
                <w:rFonts w:ascii="Times New Roman" w:eastAsia="Times New Roman" w:hAnsi="Times New Roman" w:cs="Times New Roman"/>
                <w:b/>
                <w:bCs/>
                <w:color w:val="000000"/>
                <w:sz w:val="24"/>
                <w:szCs w:val="24"/>
                <w:lang w:eastAsia="es-EC"/>
              </w:rPr>
              <w:t>DIVMS</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AA00485" w14:textId="4B1124E5" w:rsidR="00AF4D5C" w:rsidRPr="00AC04EF" w:rsidRDefault="0076437C" w:rsidP="00C75149">
            <w:pPr>
              <w:spacing w:after="0" w:line="240" w:lineRule="auto"/>
              <w:rPr>
                <w:rFonts w:ascii="Times New Roman" w:eastAsia="Times New Roman" w:hAnsi="Times New Roman" w:cs="Times New Roman"/>
                <w:b/>
                <w:bCs/>
                <w:color w:val="000000"/>
                <w:sz w:val="24"/>
                <w:szCs w:val="24"/>
                <w:lang w:eastAsia="es-EC"/>
              </w:rPr>
            </w:pPr>
            <w:r w:rsidRPr="00AC04EF">
              <w:rPr>
                <w:rFonts w:ascii="Times New Roman" w:eastAsia="Times New Roman" w:hAnsi="Times New Roman" w:cs="Times New Roman"/>
                <w:b/>
                <w:bCs/>
                <w:color w:val="000000"/>
                <w:sz w:val="24"/>
                <w:szCs w:val="24"/>
                <w:lang w:eastAsia="es-EC"/>
              </w:rPr>
              <w:t>Rango Referencial</w:t>
            </w:r>
          </w:p>
        </w:tc>
      </w:tr>
      <w:tr w:rsidR="00AF4D5C" w:rsidRPr="00AF4D5C" w14:paraId="464DBB9D" w14:textId="77777777" w:rsidTr="00AC04EF">
        <w:trPr>
          <w:trHeight w:val="387"/>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79204943" w14:textId="77777777" w:rsidR="00AF4D5C" w:rsidRPr="00AC04EF" w:rsidRDefault="00AF4D5C" w:rsidP="00C75149">
            <w:pPr>
              <w:spacing w:after="0" w:line="240" w:lineRule="auto"/>
              <w:jc w:val="right"/>
              <w:rPr>
                <w:rFonts w:ascii="Times New Roman" w:eastAsia="Times New Roman" w:hAnsi="Times New Roman" w:cs="Times New Roman"/>
                <w:color w:val="000000"/>
                <w:sz w:val="24"/>
                <w:szCs w:val="24"/>
                <w:lang w:eastAsia="es-EC"/>
              </w:rPr>
            </w:pPr>
            <w:r w:rsidRPr="00AC04EF">
              <w:rPr>
                <w:rFonts w:ascii="Times New Roman" w:eastAsia="Times New Roman" w:hAnsi="Times New Roman" w:cs="Times New Roman"/>
                <w:color w:val="000000"/>
                <w:sz w:val="24"/>
                <w:szCs w:val="24"/>
                <w:lang w:eastAsia="es-EC"/>
              </w:rPr>
              <w:t>1</w:t>
            </w:r>
          </w:p>
        </w:tc>
        <w:tc>
          <w:tcPr>
            <w:tcW w:w="1554" w:type="dxa"/>
            <w:tcBorders>
              <w:top w:val="nil"/>
              <w:left w:val="nil"/>
              <w:bottom w:val="single" w:sz="4" w:space="0" w:color="auto"/>
              <w:right w:val="single" w:sz="4" w:space="0" w:color="auto"/>
            </w:tcBorders>
            <w:shd w:val="clear" w:color="auto" w:fill="auto"/>
            <w:noWrap/>
            <w:vAlign w:val="bottom"/>
            <w:hideMark/>
          </w:tcPr>
          <w:p w14:paraId="66A78952" w14:textId="77777777" w:rsidR="00AF4D5C" w:rsidRPr="00AC04EF" w:rsidRDefault="00AF4D5C" w:rsidP="00C75149">
            <w:pPr>
              <w:spacing w:after="0" w:line="240" w:lineRule="auto"/>
              <w:jc w:val="right"/>
              <w:rPr>
                <w:rFonts w:ascii="Times New Roman" w:eastAsia="Times New Roman" w:hAnsi="Times New Roman" w:cs="Times New Roman"/>
                <w:color w:val="000000"/>
                <w:sz w:val="24"/>
                <w:szCs w:val="24"/>
                <w:lang w:eastAsia="es-EC"/>
              </w:rPr>
            </w:pPr>
            <w:r w:rsidRPr="00AC04EF">
              <w:rPr>
                <w:rFonts w:ascii="Times New Roman" w:eastAsia="Times New Roman" w:hAnsi="Times New Roman" w:cs="Times New Roman"/>
                <w:color w:val="000000"/>
                <w:sz w:val="24"/>
                <w:szCs w:val="24"/>
                <w:lang w:eastAsia="es-EC"/>
              </w:rPr>
              <w:t>2584</w:t>
            </w:r>
          </w:p>
        </w:tc>
        <w:tc>
          <w:tcPr>
            <w:tcW w:w="897" w:type="dxa"/>
            <w:tcBorders>
              <w:top w:val="nil"/>
              <w:left w:val="nil"/>
              <w:bottom w:val="single" w:sz="4" w:space="0" w:color="auto"/>
              <w:right w:val="single" w:sz="4" w:space="0" w:color="auto"/>
            </w:tcBorders>
            <w:shd w:val="clear" w:color="auto" w:fill="auto"/>
            <w:noWrap/>
            <w:vAlign w:val="bottom"/>
            <w:hideMark/>
          </w:tcPr>
          <w:p w14:paraId="444C03E7" w14:textId="77777777" w:rsidR="00AF4D5C" w:rsidRPr="00AC04EF" w:rsidRDefault="00AF4D5C" w:rsidP="00C75149">
            <w:pPr>
              <w:spacing w:after="0" w:line="240" w:lineRule="auto"/>
              <w:rPr>
                <w:rFonts w:ascii="Times New Roman" w:eastAsia="Times New Roman" w:hAnsi="Times New Roman" w:cs="Times New Roman"/>
                <w:color w:val="000000"/>
                <w:sz w:val="24"/>
                <w:szCs w:val="24"/>
                <w:lang w:eastAsia="es-EC"/>
              </w:rPr>
            </w:pPr>
            <w:r w:rsidRPr="00AC04EF">
              <w:rPr>
                <w:rFonts w:ascii="Times New Roman" w:eastAsia="Times New Roman" w:hAnsi="Times New Roman" w:cs="Times New Roman"/>
                <w:color w:val="000000"/>
                <w:sz w:val="24"/>
                <w:szCs w:val="24"/>
                <w:lang w:eastAsia="es-EC"/>
              </w:rPr>
              <w:t>1 año 6 Meses</w:t>
            </w:r>
          </w:p>
        </w:tc>
        <w:tc>
          <w:tcPr>
            <w:tcW w:w="709" w:type="dxa"/>
            <w:tcBorders>
              <w:top w:val="nil"/>
              <w:left w:val="nil"/>
              <w:bottom w:val="single" w:sz="4" w:space="0" w:color="auto"/>
              <w:right w:val="single" w:sz="4" w:space="0" w:color="auto"/>
            </w:tcBorders>
            <w:shd w:val="clear" w:color="auto" w:fill="auto"/>
            <w:noWrap/>
            <w:vAlign w:val="bottom"/>
            <w:hideMark/>
          </w:tcPr>
          <w:p w14:paraId="333E8B16" w14:textId="77777777" w:rsidR="00AF4D5C" w:rsidRPr="00AC04EF" w:rsidRDefault="00AF4D5C" w:rsidP="00C75149">
            <w:pPr>
              <w:spacing w:after="0" w:line="240" w:lineRule="auto"/>
              <w:rPr>
                <w:rFonts w:ascii="Times New Roman" w:eastAsia="Times New Roman" w:hAnsi="Times New Roman" w:cs="Times New Roman"/>
                <w:color w:val="000000"/>
                <w:sz w:val="24"/>
                <w:szCs w:val="24"/>
                <w:lang w:eastAsia="es-EC"/>
              </w:rPr>
            </w:pPr>
            <w:r w:rsidRPr="00AC04EF">
              <w:rPr>
                <w:rFonts w:ascii="Times New Roman" w:eastAsia="Times New Roman" w:hAnsi="Times New Roman" w:cs="Times New Roman"/>
                <w:color w:val="000000"/>
                <w:sz w:val="24"/>
                <w:szCs w:val="24"/>
                <w:lang w:eastAsia="es-EC"/>
              </w:rPr>
              <w:t>H</w:t>
            </w:r>
          </w:p>
        </w:tc>
        <w:tc>
          <w:tcPr>
            <w:tcW w:w="709" w:type="dxa"/>
            <w:tcBorders>
              <w:top w:val="nil"/>
              <w:left w:val="nil"/>
              <w:bottom w:val="single" w:sz="4" w:space="0" w:color="auto"/>
              <w:right w:val="single" w:sz="4" w:space="0" w:color="auto"/>
            </w:tcBorders>
            <w:shd w:val="clear" w:color="auto" w:fill="auto"/>
            <w:noWrap/>
            <w:vAlign w:val="bottom"/>
            <w:hideMark/>
          </w:tcPr>
          <w:p w14:paraId="016AA07D" w14:textId="77777777" w:rsidR="00AF4D5C" w:rsidRPr="00AC04EF" w:rsidRDefault="00AF4D5C" w:rsidP="00C75149">
            <w:pPr>
              <w:spacing w:after="0" w:line="240" w:lineRule="auto"/>
              <w:rPr>
                <w:rFonts w:ascii="Times New Roman" w:eastAsia="Times New Roman" w:hAnsi="Times New Roman" w:cs="Times New Roman"/>
                <w:color w:val="000000"/>
                <w:sz w:val="24"/>
                <w:szCs w:val="24"/>
                <w:lang w:eastAsia="es-EC"/>
              </w:rPr>
            </w:pPr>
            <w:r w:rsidRPr="00AC04EF">
              <w:rPr>
                <w:rFonts w:ascii="Times New Roman" w:eastAsia="Times New Roman" w:hAnsi="Times New Roman" w:cs="Times New Roman"/>
                <w:color w:val="000000"/>
                <w:sz w:val="24"/>
                <w:szCs w:val="24"/>
                <w:lang w:eastAsia="es-EC"/>
              </w:rPr>
              <w:t>J/R</w:t>
            </w:r>
          </w:p>
        </w:tc>
        <w:tc>
          <w:tcPr>
            <w:tcW w:w="1134" w:type="dxa"/>
            <w:tcBorders>
              <w:top w:val="nil"/>
              <w:left w:val="nil"/>
              <w:bottom w:val="single" w:sz="4" w:space="0" w:color="auto"/>
              <w:right w:val="single" w:sz="4" w:space="0" w:color="auto"/>
            </w:tcBorders>
            <w:shd w:val="clear" w:color="auto" w:fill="auto"/>
            <w:noWrap/>
            <w:vAlign w:val="bottom"/>
            <w:hideMark/>
          </w:tcPr>
          <w:p w14:paraId="729B988D" w14:textId="69E2A6AE" w:rsidR="00AF4D5C" w:rsidRPr="00AC04EF" w:rsidRDefault="00AF4D5C" w:rsidP="00C75149">
            <w:pPr>
              <w:spacing w:after="0" w:line="240" w:lineRule="auto"/>
              <w:jc w:val="right"/>
              <w:rPr>
                <w:rFonts w:ascii="Times New Roman" w:eastAsia="Times New Roman" w:hAnsi="Times New Roman" w:cs="Times New Roman"/>
                <w:color w:val="000000"/>
                <w:sz w:val="24"/>
                <w:szCs w:val="24"/>
                <w:lang w:eastAsia="es-EC"/>
              </w:rPr>
            </w:pPr>
            <w:r w:rsidRPr="00AC04EF">
              <w:rPr>
                <w:rFonts w:ascii="Times New Roman" w:eastAsia="Times New Roman" w:hAnsi="Times New Roman" w:cs="Times New Roman"/>
                <w:color w:val="000000"/>
                <w:sz w:val="24"/>
                <w:szCs w:val="24"/>
                <w:lang w:eastAsia="es-EC"/>
              </w:rPr>
              <w:t>92%</w:t>
            </w:r>
          </w:p>
        </w:tc>
        <w:tc>
          <w:tcPr>
            <w:tcW w:w="2268" w:type="dxa"/>
            <w:tcBorders>
              <w:top w:val="nil"/>
              <w:left w:val="nil"/>
              <w:bottom w:val="single" w:sz="4" w:space="0" w:color="auto"/>
              <w:right w:val="single" w:sz="4" w:space="0" w:color="auto"/>
            </w:tcBorders>
            <w:shd w:val="clear" w:color="auto" w:fill="auto"/>
            <w:noWrap/>
            <w:vAlign w:val="bottom"/>
            <w:hideMark/>
          </w:tcPr>
          <w:p w14:paraId="56383B74" w14:textId="77777777" w:rsidR="00AF4D5C" w:rsidRPr="00AC04EF" w:rsidRDefault="00AF4D5C" w:rsidP="00C75149">
            <w:pPr>
              <w:spacing w:after="0" w:line="240" w:lineRule="auto"/>
              <w:jc w:val="right"/>
              <w:rPr>
                <w:rFonts w:ascii="Times New Roman" w:eastAsia="Times New Roman" w:hAnsi="Times New Roman" w:cs="Times New Roman"/>
                <w:color w:val="000000"/>
                <w:sz w:val="24"/>
                <w:szCs w:val="24"/>
                <w:lang w:eastAsia="es-EC"/>
              </w:rPr>
            </w:pPr>
            <w:r w:rsidRPr="00AC04EF">
              <w:rPr>
                <w:rFonts w:ascii="Times New Roman" w:eastAsia="Times New Roman" w:hAnsi="Times New Roman" w:cs="Times New Roman"/>
                <w:color w:val="000000"/>
                <w:sz w:val="24"/>
                <w:szCs w:val="24"/>
                <w:lang w:eastAsia="es-EC"/>
              </w:rPr>
              <w:t>70%</w:t>
            </w:r>
          </w:p>
        </w:tc>
      </w:tr>
    </w:tbl>
    <w:p w14:paraId="0C5720E3" w14:textId="77777777" w:rsidR="00852B60" w:rsidRDefault="00852B60" w:rsidP="00FA6DE8">
      <w:pPr>
        <w:spacing w:line="360" w:lineRule="auto"/>
        <w:jc w:val="both"/>
        <w:rPr>
          <w:rFonts w:ascii="Times New Roman" w:hAnsi="Times New Roman" w:cs="Times New Roman"/>
          <w:b/>
          <w:sz w:val="20"/>
          <w:szCs w:val="20"/>
          <w:lang w:eastAsia="es-EC"/>
        </w:rPr>
      </w:pPr>
    </w:p>
    <w:p w14:paraId="5B3B7480" w14:textId="32855CDB" w:rsidR="0045212A" w:rsidRPr="00CE4B5E" w:rsidRDefault="0045212A" w:rsidP="00FA6DE8">
      <w:pPr>
        <w:spacing w:line="360" w:lineRule="auto"/>
        <w:jc w:val="both"/>
        <w:rPr>
          <w:rFonts w:ascii="Times New Roman" w:hAnsi="Times New Roman" w:cs="Times New Roman"/>
          <w:bCs/>
          <w:sz w:val="20"/>
          <w:szCs w:val="20"/>
          <w:lang w:eastAsia="es-EC"/>
        </w:rPr>
      </w:pPr>
      <w:r w:rsidRPr="00CE4B5E">
        <w:rPr>
          <w:rFonts w:ascii="Times New Roman" w:hAnsi="Times New Roman" w:cs="Times New Roman"/>
          <w:b/>
          <w:sz w:val="20"/>
          <w:szCs w:val="20"/>
          <w:lang w:eastAsia="es-EC"/>
        </w:rPr>
        <w:t>Fuente:</w:t>
      </w:r>
      <w:r w:rsidRPr="00CE4B5E">
        <w:rPr>
          <w:rFonts w:ascii="Times New Roman" w:hAnsi="Times New Roman" w:cs="Times New Roman"/>
          <w:bCs/>
          <w:sz w:val="20"/>
          <w:szCs w:val="20"/>
          <w:lang w:eastAsia="es-EC"/>
        </w:rPr>
        <w:t xml:space="preserve"> </w:t>
      </w:r>
      <w:r w:rsidR="0025713C" w:rsidRPr="00CE4B5E">
        <w:rPr>
          <w:rFonts w:ascii="Times New Roman" w:hAnsi="Times New Roman" w:cs="Times New Roman"/>
          <w:bCs/>
          <w:sz w:val="20"/>
          <w:szCs w:val="20"/>
          <w:lang w:eastAsia="es-EC"/>
        </w:rPr>
        <w:t>Trabajo de</w:t>
      </w:r>
      <w:r w:rsidR="006613A6">
        <w:rPr>
          <w:rFonts w:ascii="Times New Roman" w:hAnsi="Times New Roman" w:cs="Times New Roman"/>
          <w:bCs/>
          <w:sz w:val="20"/>
          <w:szCs w:val="20"/>
          <w:lang w:eastAsia="es-EC"/>
        </w:rPr>
        <w:t xml:space="preserve"> Investigación - </w:t>
      </w:r>
      <w:r w:rsidR="006613A6" w:rsidRPr="00CE4B5E">
        <w:rPr>
          <w:rFonts w:ascii="Times New Roman" w:hAnsi="Times New Roman" w:cs="Times New Roman"/>
          <w:sz w:val="20"/>
          <w:szCs w:val="20"/>
        </w:rPr>
        <w:t>Statgraphiscs</w:t>
      </w:r>
      <w:r w:rsidR="0025713C" w:rsidRPr="00CE4B5E">
        <w:rPr>
          <w:rFonts w:ascii="Times New Roman" w:hAnsi="Times New Roman" w:cs="Times New Roman"/>
          <w:bCs/>
          <w:sz w:val="20"/>
          <w:szCs w:val="20"/>
          <w:lang w:eastAsia="es-EC"/>
        </w:rPr>
        <w:t xml:space="preserve"> </w:t>
      </w:r>
      <w:r w:rsidRPr="00CE4B5E">
        <w:rPr>
          <w:rFonts w:ascii="Times New Roman" w:hAnsi="Times New Roman" w:cs="Times New Roman"/>
          <w:bCs/>
          <w:sz w:val="20"/>
          <w:szCs w:val="20"/>
          <w:lang w:eastAsia="es-EC"/>
        </w:rPr>
        <w:t>(2021).</w:t>
      </w:r>
    </w:p>
    <w:p w14:paraId="0E49C02E" w14:textId="77777777" w:rsidR="006613A6" w:rsidRDefault="0045212A" w:rsidP="00FA6DE8">
      <w:pPr>
        <w:jc w:val="both"/>
        <w:rPr>
          <w:rFonts w:ascii="Times New Roman" w:hAnsi="Times New Roman" w:cs="Times New Roman"/>
          <w:bCs/>
          <w:sz w:val="20"/>
          <w:szCs w:val="20"/>
          <w:lang w:eastAsia="es-EC"/>
        </w:rPr>
      </w:pPr>
      <w:r w:rsidRPr="00CE4B5E">
        <w:rPr>
          <w:rFonts w:ascii="Times New Roman" w:hAnsi="Times New Roman" w:cs="Times New Roman"/>
          <w:b/>
          <w:sz w:val="20"/>
          <w:szCs w:val="20"/>
          <w:lang w:eastAsia="es-EC"/>
        </w:rPr>
        <w:t>Elaborado por:</w:t>
      </w:r>
      <w:r w:rsidRPr="00CE4B5E">
        <w:rPr>
          <w:rFonts w:ascii="Times New Roman" w:hAnsi="Times New Roman" w:cs="Times New Roman"/>
          <w:bCs/>
          <w:sz w:val="20"/>
          <w:szCs w:val="20"/>
          <w:lang w:eastAsia="es-EC"/>
        </w:rPr>
        <w:t xml:space="preserve"> Verónica Mendoza</w:t>
      </w:r>
      <w:bookmarkStart w:id="165" w:name="_Toc94889441"/>
    </w:p>
    <w:p w14:paraId="2DD7376A" w14:textId="3773F53F" w:rsidR="004D6292" w:rsidRPr="006613A6" w:rsidRDefault="004D6292" w:rsidP="00FA6DE8">
      <w:pPr>
        <w:jc w:val="both"/>
        <w:rPr>
          <w:rFonts w:ascii="Times New Roman" w:hAnsi="Times New Roman" w:cs="Times New Roman"/>
          <w:bCs/>
          <w:sz w:val="20"/>
          <w:szCs w:val="20"/>
          <w:lang w:eastAsia="es-EC"/>
        </w:rPr>
      </w:pPr>
      <w:r w:rsidRPr="008418BE">
        <w:rPr>
          <w:rFonts w:ascii="Times New Roman" w:hAnsi="Times New Roman" w:cs="Times New Roman"/>
          <w:b/>
          <w:bCs/>
          <w:sz w:val="24"/>
          <w:szCs w:val="24"/>
        </w:rPr>
        <w:t>Gráfico 7.</w:t>
      </w:r>
      <w:bookmarkEnd w:id="165"/>
      <w:r w:rsidRPr="008418BE">
        <w:rPr>
          <w:rFonts w:ascii="Times New Roman" w:hAnsi="Times New Roman" w:cs="Times New Roman"/>
          <w:b/>
          <w:bCs/>
          <w:sz w:val="24"/>
          <w:szCs w:val="24"/>
        </w:rPr>
        <w:t xml:space="preserve"> </w:t>
      </w:r>
    </w:p>
    <w:p w14:paraId="3475B6D3" w14:textId="0D5D235F" w:rsidR="004D6292" w:rsidRPr="008418BE" w:rsidRDefault="004D6292" w:rsidP="00FA6DE8">
      <w:pPr>
        <w:jc w:val="both"/>
        <w:rPr>
          <w:rFonts w:ascii="Times New Roman" w:hAnsi="Times New Roman" w:cs="Times New Roman"/>
          <w:i/>
          <w:iCs/>
          <w:sz w:val="24"/>
          <w:szCs w:val="24"/>
        </w:rPr>
      </w:pPr>
      <w:bookmarkStart w:id="166" w:name="_Toc94889442"/>
      <w:r w:rsidRPr="008418BE">
        <w:rPr>
          <w:rFonts w:ascii="Times New Roman" w:hAnsi="Times New Roman" w:cs="Times New Roman"/>
          <w:i/>
          <w:iCs/>
          <w:sz w:val="24"/>
          <w:szCs w:val="24"/>
        </w:rPr>
        <w:t xml:space="preserve">Digestibilidad In Vitro en Materia Seca de las heces bovinas en la primera y segunda toma realizada en la </w:t>
      </w:r>
      <w:r w:rsidR="00741E34">
        <w:rPr>
          <w:rFonts w:ascii="Times New Roman" w:hAnsi="Times New Roman" w:cs="Times New Roman"/>
          <w:i/>
          <w:iCs/>
          <w:sz w:val="24"/>
          <w:szCs w:val="24"/>
        </w:rPr>
        <w:t>G</w:t>
      </w:r>
      <w:r w:rsidRPr="008418BE">
        <w:rPr>
          <w:rFonts w:ascii="Times New Roman" w:hAnsi="Times New Roman" w:cs="Times New Roman"/>
          <w:i/>
          <w:iCs/>
          <w:sz w:val="24"/>
          <w:szCs w:val="24"/>
        </w:rPr>
        <w:t>ranja Laguacoto II de la Universidad Estatal de Bolívar.</w:t>
      </w:r>
      <w:bookmarkEnd w:id="166"/>
    </w:p>
    <w:p w14:paraId="185C73E8" w14:textId="1FCDBA2F" w:rsidR="004D6292" w:rsidRDefault="004D6292" w:rsidP="00FA6DE8">
      <w:pPr>
        <w:jc w:val="both"/>
        <w:rPr>
          <w:rFonts w:ascii="Times New Roman" w:hAnsi="Times New Roman" w:cs="Times New Roman"/>
          <w:bCs/>
          <w:sz w:val="24"/>
          <w:szCs w:val="24"/>
          <w:lang w:eastAsia="es-EC"/>
        </w:rPr>
      </w:pPr>
      <w:r>
        <w:rPr>
          <w:noProof/>
          <w:lang w:eastAsia="es-EC"/>
        </w:rPr>
        <w:drawing>
          <wp:inline distT="0" distB="0" distL="0" distR="0" wp14:anchorId="326C5EB6" wp14:editId="68C9210E">
            <wp:extent cx="5229225" cy="2919046"/>
            <wp:effectExtent l="0" t="0" r="9525" b="15240"/>
            <wp:docPr id="21" name="Gráfico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790D7C-5448-438B-8AD5-22245731E0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4E3C87F" w14:textId="77777777" w:rsidR="0016594D" w:rsidRDefault="0016594D" w:rsidP="00FA6DE8">
      <w:pPr>
        <w:jc w:val="both"/>
        <w:rPr>
          <w:rFonts w:ascii="Times New Roman" w:hAnsi="Times New Roman" w:cs="Times New Roman"/>
          <w:b/>
          <w:bCs/>
          <w:sz w:val="24"/>
          <w:szCs w:val="24"/>
          <w:lang w:eastAsia="es-EC"/>
        </w:rPr>
      </w:pPr>
      <w:bookmarkStart w:id="167" w:name="_Toc94885939"/>
    </w:p>
    <w:p w14:paraId="1970DBB8" w14:textId="77777777" w:rsidR="0016594D" w:rsidRDefault="0016594D" w:rsidP="00FA6DE8">
      <w:pPr>
        <w:jc w:val="both"/>
        <w:rPr>
          <w:rFonts w:ascii="Times New Roman" w:hAnsi="Times New Roman" w:cs="Times New Roman"/>
          <w:b/>
          <w:bCs/>
          <w:sz w:val="24"/>
          <w:szCs w:val="24"/>
          <w:lang w:eastAsia="es-EC"/>
        </w:rPr>
      </w:pPr>
    </w:p>
    <w:p w14:paraId="2809C72E" w14:textId="77777777" w:rsidR="0016594D" w:rsidRDefault="0016594D" w:rsidP="00FA6DE8">
      <w:pPr>
        <w:jc w:val="both"/>
        <w:rPr>
          <w:rFonts w:ascii="Times New Roman" w:hAnsi="Times New Roman" w:cs="Times New Roman"/>
          <w:b/>
          <w:bCs/>
          <w:sz w:val="24"/>
          <w:szCs w:val="24"/>
          <w:lang w:eastAsia="es-EC"/>
        </w:rPr>
      </w:pPr>
    </w:p>
    <w:p w14:paraId="7E8D89BD" w14:textId="77777777" w:rsidR="0016594D" w:rsidRDefault="0016594D" w:rsidP="00FA6DE8">
      <w:pPr>
        <w:jc w:val="both"/>
        <w:rPr>
          <w:rFonts w:ascii="Times New Roman" w:hAnsi="Times New Roman" w:cs="Times New Roman"/>
          <w:b/>
          <w:bCs/>
          <w:sz w:val="24"/>
          <w:szCs w:val="24"/>
          <w:lang w:eastAsia="es-EC"/>
        </w:rPr>
      </w:pPr>
    </w:p>
    <w:p w14:paraId="2C8E5773" w14:textId="77777777" w:rsidR="0016594D" w:rsidRDefault="0016594D" w:rsidP="00FA6DE8">
      <w:pPr>
        <w:jc w:val="both"/>
        <w:rPr>
          <w:rFonts w:ascii="Times New Roman" w:hAnsi="Times New Roman" w:cs="Times New Roman"/>
          <w:b/>
          <w:bCs/>
          <w:sz w:val="24"/>
          <w:szCs w:val="24"/>
          <w:lang w:eastAsia="es-EC"/>
        </w:rPr>
      </w:pPr>
    </w:p>
    <w:p w14:paraId="6433B157" w14:textId="77777777" w:rsidR="0016594D" w:rsidRDefault="0016594D" w:rsidP="00FA6DE8">
      <w:pPr>
        <w:jc w:val="both"/>
        <w:rPr>
          <w:rFonts w:ascii="Times New Roman" w:hAnsi="Times New Roman" w:cs="Times New Roman"/>
          <w:b/>
          <w:bCs/>
          <w:sz w:val="24"/>
          <w:szCs w:val="24"/>
          <w:lang w:eastAsia="es-EC"/>
        </w:rPr>
      </w:pPr>
    </w:p>
    <w:p w14:paraId="331AF8D3" w14:textId="77777777" w:rsidR="0016594D" w:rsidRDefault="0016594D" w:rsidP="00FA6DE8">
      <w:pPr>
        <w:jc w:val="both"/>
        <w:rPr>
          <w:rFonts w:ascii="Times New Roman" w:hAnsi="Times New Roman" w:cs="Times New Roman"/>
          <w:b/>
          <w:bCs/>
          <w:sz w:val="24"/>
          <w:szCs w:val="24"/>
          <w:lang w:eastAsia="es-EC"/>
        </w:rPr>
      </w:pPr>
    </w:p>
    <w:p w14:paraId="2287AFAA" w14:textId="2E2741FB" w:rsidR="00F72E7D" w:rsidRPr="00842961" w:rsidRDefault="00F72E7D" w:rsidP="00FA6DE8">
      <w:pPr>
        <w:jc w:val="both"/>
        <w:rPr>
          <w:rFonts w:ascii="Times New Roman" w:hAnsi="Times New Roman" w:cs="Times New Roman"/>
          <w:b/>
          <w:bCs/>
          <w:sz w:val="24"/>
          <w:szCs w:val="24"/>
          <w:lang w:eastAsia="es-EC"/>
        </w:rPr>
      </w:pPr>
      <w:r w:rsidRPr="00842961">
        <w:rPr>
          <w:rFonts w:ascii="Times New Roman" w:hAnsi="Times New Roman" w:cs="Times New Roman"/>
          <w:b/>
          <w:bCs/>
          <w:sz w:val="24"/>
          <w:szCs w:val="24"/>
          <w:lang w:eastAsia="es-EC"/>
        </w:rPr>
        <w:lastRenderedPageBreak/>
        <w:t>Tabla 30.</w:t>
      </w:r>
      <w:bookmarkEnd w:id="167"/>
    </w:p>
    <w:p w14:paraId="0F544A79" w14:textId="08C1AAF5" w:rsidR="00F72E7D" w:rsidRPr="00842961" w:rsidRDefault="00F72E7D" w:rsidP="00FA6DE8">
      <w:pPr>
        <w:jc w:val="both"/>
        <w:rPr>
          <w:rFonts w:ascii="Times New Roman" w:hAnsi="Times New Roman" w:cs="Times New Roman"/>
          <w:i/>
          <w:iCs/>
          <w:sz w:val="24"/>
          <w:szCs w:val="24"/>
          <w:lang w:eastAsia="es-EC"/>
        </w:rPr>
      </w:pPr>
      <w:bookmarkStart w:id="168" w:name="_Toc94885940"/>
      <w:r w:rsidRPr="00842961">
        <w:rPr>
          <w:rFonts w:ascii="Times New Roman" w:hAnsi="Times New Roman" w:cs="Times New Roman"/>
          <w:i/>
          <w:iCs/>
          <w:sz w:val="24"/>
          <w:szCs w:val="24"/>
          <w:lang w:eastAsia="es-EC"/>
        </w:rPr>
        <w:t>Análisis de digestibilidad In Vitro de la Materia Seca en heces bovinas de la primera y segunda toma.</w:t>
      </w:r>
      <w:bookmarkEnd w:id="168"/>
    </w:p>
    <w:p w14:paraId="3D94E406" w14:textId="25BD6191" w:rsidR="00F72E7D" w:rsidRPr="00F72E7D" w:rsidRDefault="00F72E7D" w:rsidP="00FA6DE8">
      <w:pPr>
        <w:autoSpaceDE w:val="0"/>
        <w:autoSpaceDN w:val="0"/>
        <w:adjustRightInd w:val="0"/>
        <w:spacing w:after="0" w:line="240" w:lineRule="auto"/>
        <w:rPr>
          <w:rFonts w:ascii="Times New Roman" w:hAnsi="Times New Roman" w:cs="Times New Roman"/>
          <w:b/>
          <w:bCs/>
          <w:i/>
          <w:iCs/>
          <w:color w:val="000000"/>
          <w:sz w:val="24"/>
          <w:szCs w:val="24"/>
        </w:rPr>
      </w:pPr>
      <w:r w:rsidRPr="00F72E7D">
        <w:rPr>
          <w:rFonts w:ascii="Times New Roman" w:hAnsi="Times New Roman" w:cs="Times New Roman"/>
          <w:b/>
          <w:bCs/>
          <w:i/>
          <w:iCs/>
          <w:color w:val="000000"/>
          <w:sz w:val="24"/>
          <w:szCs w:val="24"/>
        </w:rPr>
        <w:t>Resumen Estadístico</w:t>
      </w:r>
    </w:p>
    <w:p w14:paraId="158086D6" w14:textId="77777777" w:rsidR="00F72E7D" w:rsidRPr="00F72E7D" w:rsidRDefault="00F72E7D" w:rsidP="00FA6DE8">
      <w:pPr>
        <w:autoSpaceDE w:val="0"/>
        <w:autoSpaceDN w:val="0"/>
        <w:adjustRightInd w:val="0"/>
        <w:spacing w:after="0" w:line="240" w:lineRule="auto"/>
        <w:rPr>
          <w:rFonts w:ascii="Times New Roman" w:hAnsi="Times New Roman" w:cs="Times New Roman"/>
          <w:b/>
          <w:bCs/>
          <w:color w:val="000000"/>
          <w:sz w:val="24"/>
          <w:szCs w:val="24"/>
        </w:rPr>
      </w:pPr>
    </w:p>
    <w:tbl>
      <w:tblPr>
        <w:tblW w:w="0" w:type="auto"/>
        <w:tblInd w:w="-48" w:type="dxa"/>
        <w:tblLayout w:type="fixed"/>
        <w:tblCellMar>
          <w:left w:w="40" w:type="dxa"/>
          <w:right w:w="40" w:type="dxa"/>
        </w:tblCellMar>
        <w:tblLook w:val="0000" w:firstRow="0" w:lastRow="0" w:firstColumn="0" w:lastColumn="0" w:noHBand="0" w:noVBand="0"/>
      </w:tblPr>
      <w:tblGrid>
        <w:gridCol w:w="2694"/>
        <w:gridCol w:w="2166"/>
        <w:gridCol w:w="2551"/>
      </w:tblGrid>
      <w:tr w:rsidR="00F72E7D" w:rsidRPr="00F72E7D" w14:paraId="053CAB5A" w14:textId="77777777" w:rsidTr="00AC04EF">
        <w:tc>
          <w:tcPr>
            <w:tcW w:w="2694" w:type="dxa"/>
            <w:tcBorders>
              <w:top w:val="single" w:sz="6" w:space="0" w:color="auto"/>
              <w:left w:val="single" w:sz="6" w:space="0" w:color="auto"/>
              <w:bottom w:val="single" w:sz="6" w:space="0" w:color="auto"/>
              <w:right w:val="single" w:sz="6" w:space="0" w:color="auto"/>
            </w:tcBorders>
          </w:tcPr>
          <w:p w14:paraId="13FC955F" w14:textId="77777777" w:rsidR="00F72E7D" w:rsidRPr="00F72E7D" w:rsidRDefault="00F72E7D">
            <w:pPr>
              <w:autoSpaceDE w:val="0"/>
              <w:autoSpaceDN w:val="0"/>
              <w:adjustRightInd w:val="0"/>
              <w:spacing w:after="0" w:line="240" w:lineRule="auto"/>
              <w:rPr>
                <w:rFonts w:ascii="Times New Roman" w:hAnsi="Times New Roman" w:cs="Times New Roman"/>
                <w:sz w:val="24"/>
                <w:szCs w:val="24"/>
              </w:rPr>
            </w:pPr>
          </w:p>
        </w:tc>
        <w:tc>
          <w:tcPr>
            <w:tcW w:w="2166" w:type="dxa"/>
            <w:tcBorders>
              <w:top w:val="single" w:sz="6" w:space="0" w:color="auto"/>
              <w:left w:val="single" w:sz="6" w:space="0" w:color="auto"/>
              <w:bottom w:val="single" w:sz="6" w:space="0" w:color="auto"/>
              <w:right w:val="single" w:sz="6" w:space="0" w:color="auto"/>
            </w:tcBorders>
          </w:tcPr>
          <w:p w14:paraId="5BFB1329" w14:textId="77777777" w:rsidR="00F72E7D" w:rsidRPr="00F72E7D" w:rsidRDefault="00F72E7D">
            <w:pPr>
              <w:autoSpaceDE w:val="0"/>
              <w:autoSpaceDN w:val="0"/>
              <w:adjustRightInd w:val="0"/>
              <w:spacing w:after="0" w:line="240" w:lineRule="auto"/>
              <w:rPr>
                <w:rFonts w:ascii="Times New Roman" w:hAnsi="Times New Roman" w:cs="Times New Roman"/>
                <w:b/>
                <w:bCs/>
                <w:sz w:val="24"/>
                <w:szCs w:val="24"/>
              </w:rPr>
            </w:pPr>
            <w:r w:rsidRPr="00F72E7D">
              <w:rPr>
                <w:rFonts w:ascii="Times New Roman" w:hAnsi="Times New Roman" w:cs="Times New Roman"/>
                <w:b/>
                <w:bCs/>
                <w:i/>
                <w:iCs/>
                <w:sz w:val="24"/>
                <w:szCs w:val="24"/>
              </w:rPr>
              <w:t>PRIMERA TOMA</w:t>
            </w:r>
          </w:p>
        </w:tc>
        <w:tc>
          <w:tcPr>
            <w:tcW w:w="2551" w:type="dxa"/>
            <w:tcBorders>
              <w:top w:val="single" w:sz="6" w:space="0" w:color="auto"/>
              <w:left w:val="single" w:sz="6" w:space="0" w:color="auto"/>
              <w:bottom w:val="single" w:sz="6" w:space="0" w:color="auto"/>
              <w:right w:val="single" w:sz="6" w:space="0" w:color="auto"/>
            </w:tcBorders>
          </w:tcPr>
          <w:p w14:paraId="4A1AE7D5" w14:textId="77777777" w:rsidR="00F72E7D" w:rsidRPr="00F72E7D" w:rsidRDefault="00F72E7D">
            <w:pPr>
              <w:autoSpaceDE w:val="0"/>
              <w:autoSpaceDN w:val="0"/>
              <w:adjustRightInd w:val="0"/>
              <w:spacing w:after="0" w:line="240" w:lineRule="auto"/>
              <w:rPr>
                <w:rFonts w:ascii="Times New Roman" w:hAnsi="Times New Roman" w:cs="Times New Roman"/>
                <w:b/>
                <w:bCs/>
                <w:sz w:val="24"/>
                <w:szCs w:val="24"/>
              </w:rPr>
            </w:pPr>
            <w:r w:rsidRPr="00F72E7D">
              <w:rPr>
                <w:rFonts w:ascii="Times New Roman" w:hAnsi="Times New Roman" w:cs="Times New Roman"/>
                <w:b/>
                <w:bCs/>
                <w:i/>
                <w:iCs/>
                <w:sz w:val="24"/>
                <w:szCs w:val="24"/>
              </w:rPr>
              <w:t>SEGUNDA TOMA</w:t>
            </w:r>
          </w:p>
        </w:tc>
      </w:tr>
      <w:tr w:rsidR="00F72E7D" w:rsidRPr="00F72E7D" w14:paraId="05F00570" w14:textId="77777777" w:rsidTr="00AC04EF">
        <w:tc>
          <w:tcPr>
            <w:tcW w:w="2694" w:type="dxa"/>
            <w:tcBorders>
              <w:top w:val="single" w:sz="6" w:space="0" w:color="auto"/>
              <w:left w:val="single" w:sz="6" w:space="0" w:color="auto"/>
              <w:bottom w:val="single" w:sz="6" w:space="0" w:color="auto"/>
              <w:right w:val="single" w:sz="6" w:space="0" w:color="auto"/>
            </w:tcBorders>
          </w:tcPr>
          <w:p w14:paraId="03864E6D" w14:textId="77777777" w:rsidR="00F72E7D" w:rsidRPr="00F72E7D" w:rsidRDefault="00F72E7D">
            <w:pPr>
              <w:autoSpaceDE w:val="0"/>
              <w:autoSpaceDN w:val="0"/>
              <w:adjustRightInd w:val="0"/>
              <w:spacing w:after="0" w:line="240" w:lineRule="auto"/>
              <w:rPr>
                <w:rFonts w:ascii="Times New Roman" w:hAnsi="Times New Roman" w:cs="Times New Roman"/>
                <w:sz w:val="24"/>
                <w:szCs w:val="24"/>
              </w:rPr>
            </w:pPr>
            <w:r w:rsidRPr="00F72E7D">
              <w:rPr>
                <w:rFonts w:ascii="Times New Roman" w:hAnsi="Times New Roman" w:cs="Times New Roman"/>
                <w:sz w:val="24"/>
                <w:szCs w:val="24"/>
              </w:rPr>
              <w:t>Recuento</w:t>
            </w:r>
          </w:p>
        </w:tc>
        <w:tc>
          <w:tcPr>
            <w:tcW w:w="2166" w:type="dxa"/>
            <w:tcBorders>
              <w:top w:val="single" w:sz="6" w:space="0" w:color="auto"/>
              <w:left w:val="single" w:sz="6" w:space="0" w:color="auto"/>
              <w:bottom w:val="single" w:sz="6" w:space="0" w:color="auto"/>
              <w:right w:val="single" w:sz="6" w:space="0" w:color="auto"/>
            </w:tcBorders>
          </w:tcPr>
          <w:p w14:paraId="527B5DF3" w14:textId="77777777" w:rsidR="00F72E7D" w:rsidRPr="00F72E7D" w:rsidRDefault="00F72E7D">
            <w:pPr>
              <w:autoSpaceDE w:val="0"/>
              <w:autoSpaceDN w:val="0"/>
              <w:adjustRightInd w:val="0"/>
              <w:spacing w:after="0" w:line="240" w:lineRule="auto"/>
              <w:rPr>
                <w:rFonts w:ascii="Times New Roman" w:hAnsi="Times New Roman" w:cs="Times New Roman"/>
                <w:sz w:val="24"/>
                <w:szCs w:val="24"/>
              </w:rPr>
            </w:pPr>
            <w:r w:rsidRPr="00F72E7D">
              <w:rPr>
                <w:rFonts w:ascii="Times New Roman" w:hAnsi="Times New Roman" w:cs="Times New Roman"/>
                <w:sz w:val="24"/>
                <w:szCs w:val="24"/>
              </w:rPr>
              <w:t>1</w:t>
            </w:r>
          </w:p>
        </w:tc>
        <w:tc>
          <w:tcPr>
            <w:tcW w:w="2551" w:type="dxa"/>
            <w:tcBorders>
              <w:top w:val="single" w:sz="6" w:space="0" w:color="auto"/>
              <w:left w:val="single" w:sz="6" w:space="0" w:color="auto"/>
              <w:bottom w:val="single" w:sz="6" w:space="0" w:color="auto"/>
              <w:right w:val="single" w:sz="6" w:space="0" w:color="auto"/>
            </w:tcBorders>
          </w:tcPr>
          <w:p w14:paraId="61D00F83" w14:textId="77777777" w:rsidR="00F72E7D" w:rsidRPr="00F72E7D" w:rsidRDefault="00F72E7D">
            <w:pPr>
              <w:autoSpaceDE w:val="0"/>
              <w:autoSpaceDN w:val="0"/>
              <w:adjustRightInd w:val="0"/>
              <w:spacing w:after="0" w:line="240" w:lineRule="auto"/>
              <w:rPr>
                <w:rFonts w:ascii="Times New Roman" w:hAnsi="Times New Roman" w:cs="Times New Roman"/>
                <w:sz w:val="24"/>
                <w:szCs w:val="24"/>
              </w:rPr>
            </w:pPr>
            <w:r w:rsidRPr="00F72E7D">
              <w:rPr>
                <w:rFonts w:ascii="Times New Roman" w:hAnsi="Times New Roman" w:cs="Times New Roman"/>
                <w:sz w:val="24"/>
                <w:szCs w:val="24"/>
              </w:rPr>
              <w:t>1</w:t>
            </w:r>
          </w:p>
        </w:tc>
      </w:tr>
      <w:tr w:rsidR="00F72E7D" w:rsidRPr="00F72E7D" w14:paraId="49C67EC9" w14:textId="77777777" w:rsidTr="00AC04EF">
        <w:tc>
          <w:tcPr>
            <w:tcW w:w="2694" w:type="dxa"/>
            <w:tcBorders>
              <w:top w:val="single" w:sz="6" w:space="0" w:color="auto"/>
              <w:left w:val="single" w:sz="6" w:space="0" w:color="auto"/>
              <w:bottom w:val="single" w:sz="6" w:space="0" w:color="auto"/>
              <w:right w:val="single" w:sz="6" w:space="0" w:color="auto"/>
            </w:tcBorders>
          </w:tcPr>
          <w:p w14:paraId="640D3BEE" w14:textId="77777777" w:rsidR="00F72E7D" w:rsidRPr="00F72E7D" w:rsidRDefault="00F72E7D">
            <w:pPr>
              <w:autoSpaceDE w:val="0"/>
              <w:autoSpaceDN w:val="0"/>
              <w:adjustRightInd w:val="0"/>
              <w:spacing w:after="0" w:line="240" w:lineRule="auto"/>
              <w:rPr>
                <w:rFonts w:ascii="Times New Roman" w:hAnsi="Times New Roman" w:cs="Times New Roman"/>
                <w:sz w:val="24"/>
                <w:szCs w:val="24"/>
              </w:rPr>
            </w:pPr>
            <w:r w:rsidRPr="00F72E7D">
              <w:rPr>
                <w:rFonts w:ascii="Times New Roman" w:hAnsi="Times New Roman" w:cs="Times New Roman"/>
                <w:sz w:val="24"/>
                <w:szCs w:val="24"/>
              </w:rPr>
              <w:t>Promedio</w:t>
            </w:r>
          </w:p>
        </w:tc>
        <w:tc>
          <w:tcPr>
            <w:tcW w:w="2166" w:type="dxa"/>
            <w:tcBorders>
              <w:top w:val="single" w:sz="6" w:space="0" w:color="auto"/>
              <w:left w:val="single" w:sz="6" w:space="0" w:color="auto"/>
              <w:bottom w:val="single" w:sz="6" w:space="0" w:color="auto"/>
              <w:right w:val="single" w:sz="6" w:space="0" w:color="auto"/>
            </w:tcBorders>
          </w:tcPr>
          <w:p w14:paraId="6AC0F3AC" w14:textId="77777777" w:rsidR="00F72E7D" w:rsidRPr="00F72E7D" w:rsidRDefault="00F72E7D">
            <w:pPr>
              <w:autoSpaceDE w:val="0"/>
              <w:autoSpaceDN w:val="0"/>
              <w:adjustRightInd w:val="0"/>
              <w:spacing w:after="0" w:line="240" w:lineRule="auto"/>
              <w:rPr>
                <w:rFonts w:ascii="Times New Roman" w:hAnsi="Times New Roman" w:cs="Times New Roman"/>
                <w:sz w:val="24"/>
                <w:szCs w:val="24"/>
              </w:rPr>
            </w:pPr>
            <w:r w:rsidRPr="00F72E7D">
              <w:rPr>
                <w:rFonts w:ascii="Times New Roman" w:hAnsi="Times New Roman" w:cs="Times New Roman"/>
                <w:sz w:val="24"/>
                <w:szCs w:val="24"/>
              </w:rPr>
              <w:t>88,0</w:t>
            </w:r>
          </w:p>
        </w:tc>
        <w:tc>
          <w:tcPr>
            <w:tcW w:w="2551" w:type="dxa"/>
            <w:tcBorders>
              <w:top w:val="single" w:sz="6" w:space="0" w:color="auto"/>
              <w:left w:val="single" w:sz="6" w:space="0" w:color="auto"/>
              <w:bottom w:val="single" w:sz="6" w:space="0" w:color="auto"/>
              <w:right w:val="single" w:sz="6" w:space="0" w:color="auto"/>
            </w:tcBorders>
          </w:tcPr>
          <w:p w14:paraId="07510200" w14:textId="77777777" w:rsidR="00F72E7D" w:rsidRPr="00F72E7D" w:rsidRDefault="00F72E7D">
            <w:pPr>
              <w:autoSpaceDE w:val="0"/>
              <w:autoSpaceDN w:val="0"/>
              <w:adjustRightInd w:val="0"/>
              <w:spacing w:after="0" w:line="240" w:lineRule="auto"/>
              <w:rPr>
                <w:rFonts w:ascii="Times New Roman" w:hAnsi="Times New Roman" w:cs="Times New Roman"/>
                <w:sz w:val="24"/>
                <w:szCs w:val="24"/>
              </w:rPr>
            </w:pPr>
            <w:r w:rsidRPr="00F72E7D">
              <w:rPr>
                <w:rFonts w:ascii="Times New Roman" w:hAnsi="Times New Roman" w:cs="Times New Roman"/>
                <w:sz w:val="24"/>
                <w:szCs w:val="24"/>
              </w:rPr>
              <w:t>92,0</w:t>
            </w:r>
          </w:p>
        </w:tc>
      </w:tr>
      <w:tr w:rsidR="00F72E7D" w:rsidRPr="00F72E7D" w14:paraId="08C21B8B" w14:textId="77777777" w:rsidTr="00AC04EF">
        <w:tc>
          <w:tcPr>
            <w:tcW w:w="2694" w:type="dxa"/>
            <w:tcBorders>
              <w:top w:val="single" w:sz="6" w:space="0" w:color="auto"/>
              <w:left w:val="single" w:sz="6" w:space="0" w:color="auto"/>
              <w:bottom w:val="single" w:sz="6" w:space="0" w:color="auto"/>
              <w:right w:val="single" w:sz="6" w:space="0" w:color="auto"/>
            </w:tcBorders>
          </w:tcPr>
          <w:p w14:paraId="5EFAB51E" w14:textId="77777777" w:rsidR="00F72E7D" w:rsidRPr="00F72E7D" w:rsidRDefault="00F72E7D">
            <w:pPr>
              <w:autoSpaceDE w:val="0"/>
              <w:autoSpaceDN w:val="0"/>
              <w:adjustRightInd w:val="0"/>
              <w:spacing w:after="0" w:line="240" w:lineRule="auto"/>
              <w:rPr>
                <w:rFonts w:ascii="Times New Roman" w:hAnsi="Times New Roman" w:cs="Times New Roman"/>
                <w:sz w:val="24"/>
                <w:szCs w:val="24"/>
              </w:rPr>
            </w:pPr>
            <w:r w:rsidRPr="00F72E7D">
              <w:rPr>
                <w:rFonts w:ascii="Times New Roman" w:hAnsi="Times New Roman" w:cs="Times New Roman"/>
                <w:sz w:val="24"/>
                <w:szCs w:val="24"/>
              </w:rPr>
              <w:t>Mediana</w:t>
            </w:r>
          </w:p>
        </w:tc>
        <w:tc>
          <w:tcPr>
            <w:tcW w:w="2166" w:type="dxa"/>
            <w:tcBorders>
              <w:top w:val="single" w:sz="6" w:space="0" w:color="auto"/>
              <w:left w:val="single" w:sz="6" w:space="0" w:color="auto"/>
              <w:bottom w:val="single" w:sz="6" w:space="0" w:color="auto"/>
              <w:right w:val="single" w:sz="6" w:space="0" w:color="auto"/>
            </w:tcBorders>
          </w:tcPr>
          <w:p w14:paraId="53032068" w14:textId="77777777" w:rsidR="00F72E7D" w:rsidRPr="00F72E7D" w:rsidRDefault="00F72E7D">
            <w:pPr>
              <w:autoSpaceDE w:val="0"/>
              <w:autoSpaceDN w:val="0"/>
              <w:adjustRightInd w:val="0"/>
              <w:spacing w:after="0" w:line="240" w:lineRule="auto"/>
              <w:rPr>
                <w:rFonts w:ascii="Times New Roman" w:hAnsi="Times New Roman" w:cs="Times New Roman"/>
                <w:sz w:val="24"/>
                <w:szCs w:val="24"/>
              </w:rPr>
            </w:pPr>
            <w:r w:rsidRPr="00F72E7D">
              <w:rPr>
                <w:rFonts w:ascii="Times New Roman" w:hAnsi="Times New Roman" w:cs="Times New Roman"/>
                <w:sz w:val="24"/>
                <w:szCs w:val="24"/>
              </w:rPr>
              <w:t>88,0</w:t>
            </w:r>
          </w:p>
        </w:tc>
        <w:tc>
          <w:tcPr>
            <w:tcW w:w="2551" w:type="dxa"/>
            <w:tcBorders>
              <w:top w:val="single" w:sz="6" w:space="0" w:color="auto"/>
              <w:left w:val="single" w:sz="6" w:space="0" w:color="auto"/>
              <w:bottom w:val="single" w:sz="6" w:space="0" w:color="auto"/>
              <w:right w:val="single" w:sz="6" w:space="0" w:color="auto"/>
            </w:tcBorders>
          </w:tcPr>
          <w:p w14:paraId="39FF0DD3" w14:textId="77777777" w:rsidR="00F72E7D" w:rsidRPr="00F72E7D" w:rsidRDefault="00F72E7D">
            <w:pPr>
              <w:autoSpaceDE w:val="0"/>
              <w:autoSpaceDN w:val="0"/>
              <w:adjustRightInd w:val="0"/>
              <w:spacing w:after="0" w:line="240" w:lineRule="auto"/>
              <w:rPr>
                <w:rFonts w:ascii="Times New Roman" w:hAnsi="Times New Roman" w:cs="Times New Roman"/>
                <w:sz w:val="24"/>
                <w:szCs w:val="24"/>
              </w:rPr>
            </w:pPr>
            <w:r w:rsidRPr="00F72E7D">
              <w:rPr>
                <w:rFonts w:ascii="Times New Roman" w:hAnsi="Times New Roman" w:cs="Times New Roman"/>
                <w:sz w:val="24"/>
                <w:szCs w:val="24"/>
              </w:rPr>
              <w:t>92,0</w:t>
            </w:r>
          </w:p>
        </w:tc>
      </w:tr>
      <w:tr w:rsidR="00F72E7D" w:rsidRPr="00F72E7D" w14:paraId="1171E974" w14:textId="77777777" w:rsidTr="00AC04EF">
        <w:tc>
          <w:tcPr>
            <w:tcW w:w="2694" w:type="dxa"/>
            <w:tcBorders>
              <w:top w:val="single" w:sz="6" w:space="0" w:color="auto"/>
              <w:left w:val="single" w:sz="6" w:space="0" w:color="auto"/>
              <w:bottom w:val="single" w:sz="6" w:space="0" w:color="auto"/>
              <w:right w:val="single" w:sz="6" w:space="0" w:color="auto"/>
            </w:tcBorders>
          </w:tcPr>
          <w:p w14:paraId="19A74657" w14:textId="77777777" w:rsidR="00F72E7D" w:rsidRPr="00F72E7D" w:rsidRDefault="00F72E7D">
            <w:pPr>
              <w:autoSpaceDE w:val="0"/>
              <w:autoSpaceDN w:val="0"/>
              <w:adjustRightInd w:val="0"/>
              <w:spacing w:after="0" w:line="240" w:lineRule="auto"/>
              <w:rPr>
                <w:rFonts w:ascii="Times New Roman" w:hAnsi="Times New Roman" w:cs="Times New Roman"/>
                <w:sz w:val="24"/>
                <w:szCs w:val="24"/>
              </w:rPr>
            </w:pPr>
            <w:r w:rsidRPr="00F72E7D">
              <w:rPr>
                <w:rFonts w:ascii="Times New Roman" w:hAnsi="Times New Roman" w:cs="Times New Roman"/>
                <w:sz w:val="24"/>
                <w:szCs w:val="24"/>
              </w:rPr>
              <w:t>Desviación Estándar</w:t>
            </w:r>
          </w:p>
        </w:tc>
        <w:tc>
          <w:tcPr>
            <w:tcW w:w="2166" w:type="dxa"/>
            <w:tcBorders>
              <w:top w:val="single" w:sz="6" w:space="0" w:color="auto"/>
              <w:left w:val="single" w:sz="6" w:space="0" w:color="auto"/>
              <w:bottom w:val="single" w:sz="6" w:space="0" w:color="auto"/>
              <w:right w:val="single" w:sz="6" w:space="0" w:color="auto"/>
            </w:tcBorders>
          </w:tcPr>
          <w:p w14:paraId="41423CD7" w14:textId="77777777" w:rsidR="00F72E7D" w:rsidRPr="00F72E7D" w:rsidRDefault="00F72E7D">
            <w:pPr>
              <w:autoSpaceDE w:val="0"/>
              <w:autoSpaceDN w:val="0"/>
              <w:adjustRightInd w:val="0"/>
              <w:spacing w:after="0" w:line="240" w:lineRule="auto"/>
              <w:rPr>
                <w:rFonts w:ascii="Times New Roman" w:hAnsi="Times New Roman" w:cs="Times New Roman"/>
                <w:sz w:val="24"/>
                <w:szCs w:val="24"/>
              </w:rPr>
            </w:pPr>
          </w:p>
        </w:tc>
        <w:tc>
          <w:tcPr>
            <w:tcW w:w="2551" w:type="dxa"/>
            <w:tcBorders>
              <w:top w:val="single" w:sz="6" w:space="0" w:color="auto"/>
              <w:left w:val="single" w:sz="6" w:space="0" w:color="auto"/>
              <w:bottom w:val="single" w:sz="6" w:space="0" w:color="auto"/>
              <w:right w:val="single" w:sz="6" w:space="0" w:color="auto"/>
            </w:tcBorders>
          </w:tcPr>
          <w:p w14:paraId="2524D7A7" w14:textId="77777777" w:rsidR="00F72E7D" w:rsidRPr="00F72E7D" w:rsidRDefault="00F72E7D">
            <w:pPr>
              <w:autoSpaceDE w:val="0"/>
              <w:autoSpaceDN w:val="0"/>
              <w:adjustRightInd w:val="0"/>
              <w:spacing w:after="0" w:line="240" w:lineRule="auto"/>
              <w:rPr>
                <w:rFonts w:ascii="Times New Roman" w:hAnsi="Times New Roman" w:cs="Times New Roman"/>
                <w:sz w:val="24"/>
                <w:szCs w:val="24"/>
              </w:rPr>
            </w:pPr>
          </w:p>
        </w:tc>
      </w:tr>
      <w:tr w:rsidR="00F72E7D" w:rsidRPr="00F72E7D" w14:paraId="5E6931E7" w14:textId="77777777" w:rsidTr="00AC04EF">
        <w:tc>
          <w:tcPr>
            <w:tcW w:w="2694" w:type="dxa"/>
            <w:tcBorders>
              <w:top w:val="single" w:sz="6" w:space="0" w:color="auto"/>
              <w:left w:val="single" w:sz="6" w:space="0" w:color="auto"/>
              <w:bottom w:val="single" w:sz="6" w:space="0" w:color="auto"/>
              <w:right w:val="single" w:sz="6" w:space="0" w:color="auto"/>
            </w:tcBorders>
          </w:tcPr>
          <w:p w14:paraId="5A15BB11" w14:textId="77777777" w:rsidR="00F72E7D" w:rsidRPr="00F72E7D" w:rsidRDefault="00F72E7D">
            <w:pPr>
              <w:autoSpaceDE w:val="0"/>
              <w:autoSpaceDN w:val="0"/>
              <w:adjustRightInd w:val="0"/>
              <w:spacing w:after="0" w:line="240" w:lineRule="auto"/>
              <w:rPr>
                <w:rFonts w:ascii="Times New Roman" w:hAnsi="Times New Roman" w:cs="Times New Roman"/>
                <w:sz w:val="24"/>
                <w:szCs w:val="24"/>
              </w:rPr>
            </w:pPr>
            <w:r w:rsidRPr="00F72E7D">
              <w:rPr>
                <w:rFonts w:ascii="Times New Roman" w:hAnsi="Times New Roman" w:cs="Times New Roman"/>
                <w:sz w:val="24"/>
                <w:szCs w:val="24"/>
              </w:rPr>
              <w:t>Coeficiente de Variación</w:t>
            </w:r>
          </w:p>
        </w:tc>
        <w:tc>
          <w:tcPr>
            <w:tcW w:w="2166" w:type="dxa"/>
            <w:tcBorders>
              <w:top w:val="single" w:sz="6" w:space="0" w:color="auto"/>
              <w:left w:val="single" w:sz="6" w:space="0" w:color="auto"/>
              <w:bottom w:val="single" w:sz="6" w:space="0" w:color="auto"/>
              <w:right w:val="single" w:sz="6" w:space="0" w:color="auto"/>
            </w:tcBorders>
          </w:tcPr>
          <w:p w14:paraId="0EB6504C" w14:textId="77777777" w:rsidR="00F72E7D" w:rsidRPr="00F72E7D" w:rsidRDefault="00F72E7D">
            <w:pPr>
              <w:autoSpaceDE w:val="0"/>
              <w:autoSpaceDN w:val="0"/>
              <w:adjustRightInd w:val="0"/>
              <w:spacing w:after="0" w:line="240" w:lineRule="auto"/>
              <w:rPr>
                <w:rFonts w:ascii="Times New Roman" w:hAnsi="Times New Roman" w:cs="Times New Roman"/>
                <w:sz w:val="24"/>
                <w:szCs w:val="24"/>
              </w:rPr>
            </w:pPr>
          </w:p>
        </w:tc>
        <w:tc>
          <w:tcPr>
            <w:tcW w:w="2551" w:type="dxa"/>
            <w:tcBorders>
              <w:top w:val="single" w:sz="6" w:space="0" w:color="auto"/>
              <w:left w:val="single" w:sz="6" w:space="0" w:color="auto"/>
              <w:bottom w:val="single" w:sz="6" w:space="0" w:color="auto"/>
              <w:right w:val="single" w:sz="6" w:space="0" w:color="auto"/>
            </w:tcBorders>
          </w:tcPr>
          <w:p w14:paraId="03333447" w14:textId="77777777" w:rsidR="00F72E7D" w:rsidRPr="00F72E7D" w:rsidRDefault="00F72E7D">
            <w:pPr>
              <w:autoSpaceDE w:val="0"/>
              <w:autoSpaceDN w:val="0"/>
              <w:adjustRightInd w:val="0"/>
              <w:spacing w:after="0" w:line="240" w:lineRule="auto"/>
              <w:rPr>
                <w:rFonts w:ascii="Times New Roman" w:hAnsi="Times New Roman" w:cs="Times New Roman"/>
                <w:sz w:val="24"/>
                <w:szCs w:val="24"/>
              </w:rPr>
            </w:pPr>
          </w:p>
        </w:tc>
      </w:tr>
      <w:tr w:rsidR="00F72E7D" w14:paraId="101E4858" w14:textId="77777777" w:rsidTr="00AC04EF">
        <w:tc>
          <w:tcPr>
            <w:tcW w:w="2694" w:type="dxa"/>
            <w:tcBorders>
              <w:top w:val="single" w:sz="6" w:space="0" w:color="auto"/>
              <w:left w:val="single" w:sz="6" w:space="0" w:color="auto"/>
              <w:bottom w:val="single" w:sz="6" w:space="0" w:color="auto"/>
              <w:right w:val="single" w:sz="6" w:space="0" w:color="auto"/>
            </w:tcBorders>
          </w:tcPr>
          <w:p w14:paraId="04AC47E9" w14:textId="77777777" w:rsidR="00F72E7D" w:rsidRPr="00F72E7D" w:rsidRDefault="00F72E7D">
            <w:pPr>
              <w:autoSpaceDE w:val="0"/>
              <w:autoSpaceDN w:val="0"/>
              <w:adjustRightInd w:val="0"/>
              <w:spacing w:after="0" w:line="240" w:lineRule="auto"/>
              <w:rPr>
                <w:rFonts w:ascii="Times New Roman" w:hAnsi="Times New Roman" w:cs="Times New Roman"/>
                <w:sz w:val="24"/>
                <w:szCs w:val="24"/>
              </w:rPr>
            </w:pPr>
            <w:r w:rsidRPr="00F72E7D">
              <w:rPr>
                <w:rFonts w:ascii="Times New Roman" w:hAnsi="Times New Roman" w:cs="Times New Roman"/>
                <w:sz w:val="24"/>
                <w:szCs w:val="24"/>
              </w:rPr>
              <w:t>Mínimo</w:t>
            </w:r>
          </w:p>
        </w:tc>
        <w:tc>
          <w:tcPr>
            <w:tcW w:w="2166" w:type="dxa"/>
            <w:tcBorders>
              <w:top w:val="single" w:sz="6" w:space="0" w:color="auto"/>
              <w:left w:val="single" w:sz="6" w:space="0" w:color="auto"/>
              <w:bottom w:val="single" w:sz="6" w:space="0" w:color="auto"/>
              <w:right w:val="single" w:sz="6" w:space="0" w:color="auto"/>
            </w:tcBorders>
          </w:tcPr>
          <w:p w14:paraId="604F69B8" w14:textId="77777777" w:rsidR="00F72E7D" w:rsidRPr="00F72E7D" w:rsidRDefault="00F72E7D">
            <w:pPr>
              <w:autoSpaceDE w:val="0"/>
              <w:autoSpaceDN w:val="0"/>
              <w:adjustRightInd w:val="0"/>
              <w:spacing w:after="0" w:line="240" w:lineRule="auto"/>
              <w:rPr>
                <w:rFonts w:ascii="Times New Roman" w:hAnsi="Times New Roman" w:cs="Times New Roman"/>
                <w:sz w:val="24"/>
                <w:szCs w:val="24"/>
              </w:rPr>
            </w:pPr>
            <w:r w:rsidRPr="00F72E7D">
              <w:rPr>
                <w:rFonts w:ascii="Times New Roman" w:hAnsi="Times New Roman" w:cs="Times New Roman"/>
                <w:sz w:val="24"/>
                <w:szCs w:val="24"/>
              </w:rPr>
              <w:t>88,0</w:t>
            </w:r>
          </w:p>
        </w:tc>
        <w:tc>
          <w:tcPr>
            <w:tcW w:w="2551" w:type="dxa"/>
            <w:tcBorders>
              <w:top w:val="single" w:sz="6" w:space="0" w:color="auto"/>
              <w:left w:val="single" w:sz="6" w:space="0" w:color="auto"/>
              <w:bottom w:val="single" w:sz="6" w:space="0" w:color="auto"/>
              <w:right w:val="single" w:sz="6" w:space="0" w:color="auto"/>
            </w:tcBorders>
          </w:tcPr>
          <w:p w14:paraId="61979AE6" w14:textId="77777777" w:rsidR="00F72E7D" w:rsidRPr="00F72E7D" w:rsidRDefault="00F72E7D">
            <w:pPr>
              <w:autoSpaceDE w:val="0"/>
              <w:autoSpaceDN w:val="0"/>
              <w:adjustRightInd w:val="0"/>
              <w:spacing w:after="0" w:line="240" w:lineRule="auto"/>
              <w:rPr>
                <w:rFonts w:ascii="Times New Roman" w:hAnsi="Times New Roman" w:cs="Times New Roman"/>
                <w:sz w:val="24"/>
                <w:szCs w:val="24"/>
              </w:rPr>
            </w:pPr>
            <w:r w:rsidRPr="00F72E7D">
              <w:rPr>
                <w:rFonts w:ascii="Times New Roman" w:hAnsi="Times New Roman" w:cs="Times New Roman"/>
                <w:sz w:val="24"/>
                <w:szCs w:val="24"/>
              </w:rPr>
              <w:t>92,0</w:t>
            </w:r>
          </w:p>
        </w:tc>
      </w:tr>
      <w:tr w:rsidR="00F72E7D" w14:paraId="42C15D61" w14:textId="77777777" w:rsidTr="00AC04EF">
        <w:tc>
          <w:tcPr>
            <w:tcW w:w="2694" w:type="dxa"/>
            <w:tcBorders>
              <w:top w:val="single" w:sz="6" w:space="0" w:color="auto"/>
              <w:left w:val="single" w:sz="6" w:space="0" w:color="auto"/>
              <w:bottom w:val="single" w:sz="6" w:space="0" w:color="auto"/>
              <w:right w:val="single" w:sz="6" w:space="0" w:color="auto"/>
            </w:tcBorders>
          </w:tcPr>
          <w:p w14:paraId="74CA02D3" w14:textId="77777777" w:rsidR="00F72E7D" w:rsidRPr="00F72E7D" w:rsidRDefault="00F72E7D">
            <w:pPr>
              <w:autoSpaceDE w:val="0"/>
              <w:autoSpaceDN w:val="0"/>
              <w:adjustRightInd w:val="0"/>
              <w:spacing w:after="0" w:line="240" w:lineRule="auto"/>
              <w:rPr>
                <w:rFonts w:ascii="Times New Roman" w:hAnsi="Times New Roman" w:cs="Times New Roman"/>
                <w:sz w:val="24"/>
                <w:szCs w:val="24"/>
              </w:rPr>
            </w:pPr>
            <w:r w:rsidRPr="00F72E7D">
              <w:rPr>
                <w:rFonts w:ascii="Times New Roman" w:hAnsi="Times New Roman" w:cs="Times New Roman"/>
                <w:sz w:val="24"/>
                <w:szCs w:val="24"/>
              </w:rPr>
              <w:t>Máximo</w:t>
            </w:r>
          </w:p>
        </w:tc>
        <w:tc>
          <w:tcPr>
            <w:tcW w:w="2166" w:type="dxa"/>
            <w:tcBorders>
              <w:top w:val="single" w:sz="6" w:space="0" w:color="auto"/>
              <w:left w:val="single" w:sz="6" w:space="0" w:color="auto"/>
              <w:bottom w:val="single" w:sz="6" w:space="0" w:color="auto"/>
              <w:right w:val="single" w:sz="6" w:space="0" w:color="auto"/>
            </w:tcBorders>
          </w:tcPr>
          <w:p w14:paraId="04DB54F6" w14:textId="77777777" w:rsidR="00F72E7D" w:rsidRPr="00F72E7D" w:rsidRDefault="00F72E7D">
            <w:pPr>
              <w:autoSpaceDE w:val="0"/>
              <w:autoSpaceDN w:val="0"/>
              <w:adjustRightInd w:val="0"/>
              <w:spacing w:after="0" w:line="240" w:lineRule="auto"/>
              <w:rPr>
                <w:rFonts w:ascii="Times New Roman" w:hAnsi="Times New Roman" w:cs="Times New Roman"/>
                <w:sz w:val="24"/>
                <w:szCs w:val="24"/>
              </w:rPr>
            </w:pPr>
            <w:r w:rsidRPr="00F72E7D">
              <w:rPr>
                <w:rFonts w:ascii="Times New Roman" w:hAnsi="Times New Roman" w:cs="Times New Roman"/>
                <w:sz w:val="24"/>
                <w:szCs w:val="24"/>
              </w:rPr>
              <w:t>88,0</w:t>
            </w:r>
          </w:p>
        </w:tc>
        <w:tc>
          <w:tcPr>
            <w:tcW w:w="2551" w:type="dxa"/>
            <w:tcBorders>
              <w:top w:val="single" w:sz="6" w:space="0" w:color="auto"/>
              <w:left w:val="single" w:sz="6" w:space="0" w:color="auto"/>
              <w:bottom w:val="single" w:sz="6" w:space="0" w:color="auto"/>
              <w:right w:val="single" w:sz="6" w:space="0" w:color="auto"/>
            </w:tcBorders>
          </w:tcPr>
          <w:p w14:paraId="6D572207" w14:textId="77777777" w:rsidR="00F72E7D" w:rsidRPr="00F72E7D" w:rsidRDefault="00F72E7D">
            <w:pPr>
              <w:autoSpaceDE w:val="0"/>
              <w:autoSpaceDN w:val="0"/>
              <w:adjustRightInd w:val="0"/>
              <w:spacing w:after="0" w:line="240" w:lineRule="auto"/>
              <w:rPr>
                <w:rFonts w:ascii="Times New Roman" w:hAnsi="Times New Roman" w:cs="Times New Roman"/>
                <w:sz w:val="24"/>
                <w:szCs w:val="24"/>
              </w:rPr>
            </w:pPr>
            <w:r w:rsidRPr="00F72E7D">
              <w:rPr>
                <w:rFonts w:ascii="Times New Roman" w:hAnsi="Times New Roman" w:cs="Times New Roman"/>
                <w:sz w:val="24"/>
                <w:szCs w:val="24"/>
              </w:rPr>
              <w:t>92,0</w:t>
            </w:r>
          </w:p>
        </w:tc>
      </w:tr>
      <w:tr w:rsidR="00F72E7D" w14:paraId="59FF80E9" w14:textId="77777777" w:rsidTr="00AC04EF">
        <w:tc>
          <w:tcPr>
            <w:tcW w:w="2694" w:type="dxa"/>
            <w:tcBorders>
              <w:top w:val="single" w:sz="6" w:space="0" w:color="auto"/>
              <w:left w:val="single" w:sz="6" w:space="0" w:color="auto"/>
              <w:bottom w:val="single" w:sz="6" w:space="0" w:color="auto"/>
              <w:right w:val="single" w:sz="6" w:space="0" w:color="auto"/>
            </w:tcBorders>
          </w:tcPr>
          <w:p w14:paraId="0F282F61" w14:textId="77777777" w:rsidR="00F72E7D" w:rsidRPr="00F72E7D" w:rsidRDefault="00F72E7D">
            <w:pPr>
              <w:autoSpaceDE w:val="0"/>
              <w:autoSpaceDN w:val="0"/>
              <w:adjustRightInd w:val="0"/>
              <w:spacing w:after="0" w:line="240" w:lineRule="auto"/>
              <w:rPr>
                <w:rFonts w:ascii="Times New Roman" w:hAnsi="Times New Roman" w:cs="Times New Roman"/>
                <w:sz w:val="24"/>
                <w:szCs w:val="24"/>
              </w:rPr>
            </w:pPr>
            <w:r w:rsidRPr="00F72E7D">
              <w:rPr>
                <w:rFonts w:ascii="Times New Roman" w:hAnsi="Times New Roman" w:cs="Times New Roman"/>
                <w:sz w:val="24"/>
                <w:szCs w:val="24"/>
              </w:rPr>
              <w:t>Rango</w:t>
            </w:r>
          </w:p>
        </w:tc>
        <w:tc>
          <w:tcPr>
            <w:tcW w:w="2166" w:type="dxa"/>
            <w:tcBorders>
              <w:top w:val="single" w:sz="6" w:space="0" w:color="auto"/>
              <w:left w:val="single" w:sz="6" w:space="0" w:color="auto"/>
              <w:bottom w:val="single" w:sz="6" w:space="0" w:color="auto"/>
              <w:right w:val="single" w:sz="6" w:space="0" w:color="auto"/>
            </w:tcBorders>
          </w:tcPr>
          <w:p w14:paraId="13AE4740" w14:textId="77777777" w:rsidR="00F72E7D" w:rsidRPr="00F72E7D" w:rsidRDefault="00F72E7D">
            <w:pPr>
              <w:autoSpaceDE w:val="0"/>
              <w:autoSpaceDN w:val="0"/>
              <w:adjustRightInd w:val="0"/>
              <w:spacing w:after="0" w:line="240" w:lineRule="auto"/>
              <w:rPr>
                <w:rFonts w:ascii="Times New Roman" w:hAnsi="Times New Roman" w:cs="Times New Roman"/>
                <w:sz w:val="24"/>
                <w:szCs w:val="24"/>
              </w:rPr>
            </w:pPr>
            <w:r w:rsidRPr="00F72E7D">
              <w:rPr>
                <w:rFonts w:ascii="Times New Roman" w:hAnsi="Times New Roman" w:cs="Times New Roman"/>
                <w:sz w:val="24"/>
                <w:szCs w:val="24"/>
              </w:rPr>
              <w:t>0</w:t>
            </w:r>
          </w:p>
        </w:tc>
        <w:tc>
          <w:tcPr>
            <w:tcW w:w="2551" w:type="dxa"/>
            <w:tcBorders>
              <w:top w:val="single" w:sz="6" w:space="0" w:color="auto"/>
              <w:left w:val="single" w:sz="6" w:space="0" w:color="auto"/>
              <w:bottom w:val="single" w:sz="6" w:space="0" w:color="auto"/>
              <w:right w:val="single" w:sz="6" w:space="0" w:color="auto"/>
            </w:tcBorders>
          </w:tcPr>
          <w:p w14:paraId="1FF01FC5" w14:textId="77777777" w:rsidR="00F72E7D" w:rsidRPr="00F72E7D" w:rsidRDefault="00F72E7D">
            <w:pPr>
              <w:autoSpaceDE w:val="0"/>
              <w:autoSpaceDN w:val="0"/>
              <w:adjustRightInd w:val="0"/>
              <w:spacing w:after="0" w:line="240" w:lineRule="auto"/>
              <w:rPr>
                <w:rFonts w:ascii="Times New Roman" w:hAnsi="Times New Roman" w:cs="Times New Roman"/>
                <w:sz w:val="24"/>
                <w:szCs w:val="24"/>
              </w:rPr>
            </w:pPr>
            <w:r w:rsidRPr="00F72E7D">
              <w:rPr>
                <w:rFonts w:ascii="Times New Roman" w:hAnsi="Times New Roman" w:cs="Times New Roman"/>
                <w:sz w:val="24"/>
                <w:szCs w:val="24"/>
              </w:rPr>
              <w:t>0</w:t>
            </w:r>
          </w:p>
        </w:tc>
      </w:tr>
    </w:tbl>
    <w:p w14:paraId="7239D521" w14:textId="77777777" w:rsidR="006613A6" w:rsidRDefault="006613A6" w:rsidP="00FA6DE8">
      <w:pPr>
        <w:spacing w:line="360" w:lineRule="auto"/>
        <w:rPr>
          <w:rFonts w:ascii="Times New Roman" w:hAnsi="Times New Roman" w:cs="Times New Roman"/>
          <w:b/>
          <w:sz w:val="20"/>
          <w:szCs w:val="20"/>
        </w:rPr>
      </w:pPr>
    </w:p>
    <w:p w14:paraId="38D2196D" w14:textId="6548867A" w:rsidR="00F72E7D" w:rsidRPr="00C640D4" w:rsidRDefault="00F72E7D" w:rsidP="00FA6DE8">
      <w:pPr>
        <w:spacing w:line="360" w:lineRule="auto"/>
        <w:rPr>
          <w:rFonts w:ascii="Times New Roman" w:hAnsi="Times New Roman" w:cs="Times New Roman"/>
          <w:sz w:val="20"/>
          <w:szCs w:val="20"/>
        </w:rPr>
      </w:pPr>
      <w:r w:rsidRPr="00C640D4">
        <w:rPr>
          <w:rFonts w:ascii="Times New Roman" w:hAnsi="Times New Roman" w:cs="Times New Roman"/>
          <w:b/>
          <w:sz w:val="20"/>
          <w:szCs w:val="20"/>
        </w:rPr>
        <w:t>Fuente:</w:t>
      </w:r>
      <w:r w:rsidRPr="00C640D4">
        <w:rPr>
          <w:rFonts w:ascii="Times New Roman" w:hAnsi="Times New Roman" w:cs="Times New Roman"/>
          <w:sz w:val="20"/>
          <w:szCs w:val="20"/>
        </w:rPr>
        <w:t xml:space="preserve"> </w:t>
      </w:r>
      <w:r w:rsidR="005539AD" w:rsidRPr="00C640D4">
        <w:rPr>
          <w:rFonts w:ascii="Times New Roman" w:hAnsi="Times New Roman" w:cs="Times New Roman"/>
          <w:sz w:val="20"/>
          <w:szCs w:val="20"/>
        </w:rPr>
        <w:t xml:space="preserve">Trabajo de </w:t>
      </w:r>
      <w:r w:rsidR="006613A6">
        <w:rPr>
          <w:rFonts w:ascii="Times New Roman" w:hAnsi="Times New Roman" w:cs="Times New Roman"/>
          <w:sz w:val="20"/>
          <w:szCs w:val="20"/>
        </w:rPr>
        <w:t>I</w:t>
      </w:r>
      <w:r w:rsidR="005539AD" w:rsidRPr="00C640D4">
        <w:rPr>
          <w:rFonts w:ascii="Times New Roman" w:hAnsi="Times New Roman" w:cs="Times New Roman"/>
          <w:sz w:val="20"/>
          <w:szCs w:val="20"/>
        </w:rPr>
        <w:t>nvestigación- Statgraphiscs (2021).</w:t>
      </w:r>
    </w:p>
    <w:p w14:paraId="7DC04097" w14:textId="56B9122F" w:rsidR="00F72E7D" w:rsidRPr="00C640D4" w:rsidRDefault="00F72E7D" w:rsidP="00FA6DE8">
      <w:pPr>
        <w:jc w:val="both"/>
        <w:rPr>
          <w:rFonts w:ascii="Times New Roman" w:hAnsi="Times New Roman" w:cs="Times New Roman"/>
          <w:sz w:val="20"/>
          <w:szCs w:val="20"/>
        </w:rPr>
      </w:pPr>
      <w:r w:rsidRPr="00C640D4">
        <w:rPr>
          <w:rFonts w:ascii="Times New Roman" w:hAnsi="Times New Roman" w:cs="Times New Roman"/>
          <w:b/>
          <w:sz w:val="20"/>
          <w:szCs w:val="20"/>
        </w:rPr>
        <w:t xml:space="preserve">Elaborado por: </w:t>
      </w:r>
      <w:r w:rsidRPr="00C640D4">
        <w:rPr>
          <w:rFonts w:ascii="Times New Roman" w:hAnsi="Times New Roman" w:cs="Times New Roman"/>
          <w:sz w:val="20"/>
          <w:szCs w:val="20"/>
        </w:rPr>
        <w:t>Verónica Mendoza</w:t>
      </w:r>
    </w:p>
    <w:p w14:paraId="14FB75E2" w14:textId="3933A253" w:rsidR="00F72E7D" w:rsidRPr="00F72E7D" w:rsidRDefault="00F72E7D" w:rsidP="00FA6DE8">
      <w:pPr>
        <w:jc w:val="both"/>
        <w:rPr>
          <w:rFonts w:ascii="Times New Roman" w:hAnsi="Times New Roman" w:cs="Times New Roman"/>
          <w:b/>
          <w:bCs/>
          <w:sz w:val="24"/>
          <w:szCs w:val="24"/>
        </w:rPr>
      </w:pPr>
      <w:r w:rsidRPr="00F72E7D">
        <w:rPr>
          <w:rFonts w:ascii="Times New Roman" w:hAnsi="Times New Roman" w:cs="Times New Roman"/>
          <w:b/>
          <w:bCs/>
          <w:sz w:val="24"/>
          <w:szCs w:val="24"/>
        </w:rPr>
        <w:t xml:space="preserve">Análisis de interpretación </w:t>
      </w:r>
    </w:p>
    <w:p w14:paraId="1E4997CE" w14:textId="2DC764D4" w:rsidR="00EB5690" w:rsidRDefault="00F72E7D" w:rsidP="00FA6DE8">
      <w:pPr>
        <w:spacing w:line="360" w:lineRule="auto"/>
        <w:jc w:val="both"/>
        <w:rPr>
          <w:rFonts w:ascii="Times New Roman" w:hAnsi="Times New Roman" w:cs="Times New Roman"/>
          <w:sz w:val="24"/>
          <w:szCs w:val="24"/>
        </w:rPr>
      </w:pPr>
      <w:r w:rsidRPr="00051A70">
        <w:rPr>
          <w:rFonts w:ascii="Times New Roman" w:hAnsi="Times New Roman" w:cs="Times New Roman"/>
          <w:sz w:val="24"/>
          <w:szCs w:val="24"/>
        </w:rPr>
        <w:t xml:space="preserve">El valor referencial </w:t>
      </w:r>
      <w:r w:rsidR="00B1712B">
        <w:rPr>
          <w:rFonts w:ascii="Times New Roman" w:hAnsi="Times New Roman" w:cs="Times New Roman"/>
          <w:sz w:val="24"/>
          <w:szCs w:val="24"/>
        </w:rPr>
        <w:t>en la digestibilidad In Vitro de Materia seca es de 70% (</w:t>
      </w:r>
      <w:r w:rsidR="00B1712B" w:rsidRPr="00B1712B">
        <w:rPr>
          <w:rFonts w:ascii="Times New Roman" w:hAnsi="Times New Roman" w:cs="Times New Roman"/>
          <w:sz w:val="24"/>
          <w:szCs w:val="24"/>
        </w:rPr>
        <w:t>DIVMS</w:t>
      </w:r>
      <w:r w:rsidR="00B1712B">
        <w:rPr>
          <w:rFonts w:ascii="Times New Roman" w:hAnsi="Times New Roman" w:cs="Times New Roman"/>
          <w:sz w:val="24"/>
          <w:szCs w:val="24"/>
        </w:rPr>
        <w:t>)</w:t>
      </w:r>
      <w:r w:rsidR="001D0002">
        <w:rPr>
          <w:rFonts w:ascii="Times New Roman" w:hAnsi="Times New Roman" w:cs="Times New Roman"/>
          <w:sz w:val="24"/>
          <w:szCs w:val="24"/>
        </w:rPr>
        <w:t xml:space="preserve"> por lo tanto en la primera toma de heces nos indica un valor de la </w:t>
      </w:r>
      <w:r w:rsidR="001D0002" w:rsidRPr="001D0002">
        <w:rPr>
          <w:rFonts w:ascii="Times New Roman" w:hAnsi="Times New Roman" w:cs="Times New Roman"/>
          <w:sz w:val="24"/>
          <w:szCs w:val="24"/>
        </w:rPr>
        <w:t>DIVMS</w:t>
      </w:r>
      <w:r w:rsidR="001D0002">
        <w:rPr>
          <w:rFonts w:ascii="Times New Roman" w:hAnsi="Times New Roman" w:cs="Times New Roman"/>
          <w:sz w:val="24"/>
          <w:szCs w:val="24"/>
        </w:rPr>
        <w:t xml:space="preserve"> de 88 % y en la segunda toma de heces nos da un valor de </w:t>
      </w:r>
      <w:r w:rsidR="001D0002" w:rsidRPr="001D0002">
        <w:rPr>
          <w:rFonts w:ascii="Times New Roman" w:hAnsi="Times New Roman" w:cs="Times New Roman"/>
          <w:sz w:val="24"/>
          <w:szCs w:val="24"/>
        </w:rPr>
        <w:t>DIVMS</w:t>
      </w:r>
      <w:r w:rsidR="001D0002">
        <w:rPr>
          <w:rFonts w:ascii="Times New Roman" w:hAnsi="Times New Roman" w:cs="Times New Roman"/>
          <w:sz w:val="24"/>
          <w:szCs w:val="24"/>
        </w:rPr>
        <w:t xml:space="preserve"> de 92 % lo que nos señala que están por encima del valor referencial. </w:t>
      </w:r>
      <w:r>
        <w:rPr>
          <w:rFonts w:ascii="Times New Roman" w:hAnsi="Times New Roman" w:cs="Times New Roman"/>
          <w:sz w:val="24"/>
          <w:szCs w:val="24"/>
        </w:rPr>
        <w:t>E</w:t>
      </w:r>
      <w:r w:rsidRPr="00051A70">
        <w:rPr>
          <w:rFonts w:ascii="Times New Roman" w:hAnsi="Times New Roman" w:cs="Times New Roman"/>
          <w:sz w:val="24"/>
          <w:szCs w:val="24"/>
        </w:rPr>
        <w:t xml:space="preserve">n la cual se determinó que existió un valor promedio </w:t>
      </w:r>
      <w:r>
        <w:rPr>
          <w:rFonts w:ascii="Times New Roman" w:hAnsi="Times New Roman" w:cs="Times New Roman"/>
          <w:sz w:val="24"/>
          <w:szCs w:val="24"/>
        </w:rPr>
        <w:t xml:space="preserve">de </w:t>
      </w:r>
      <w:r w:rsidR="001D0002">
        <w:rPr>
          <w:rFonts w:ascii="Times New Roman" w:hAnsi="Times New Roman" w:cs="Times New Roman"/>
          <w:sz w:val="24"/>
          <w:szCs w:val="24"/>
        </w:rPr>
        <w:t>88,0 % en la primera toma y 92,0 % en la segunda toma, un mínimo de 88%</w:t>
      </w:r>
      <w:r w:rsidR="004D6292">
        <w:rPr>
          <w:rFonts w:ascii="Times New Roman" w:hAnsi="Times New Roman" w:cs="Times New Roman"/>
          <w:sz w:val="24"/>
          <w:szCs w:val="24"/>
        </w:rPr>
        <w:t xml:space="preserve"> y un máximo de 92,0 %, y un rango de 0.</w:t>
      </w:r>
      <w:r w:rsidRPr="00051A70">
        <w:rPr>
          <w:rFonts w:ascii="Times New Roman" w:hAnsi="Times New Roman" w:cs="Times New Roman"/>
          <w:sz w:val="24"/>
          <w:szCs w:val="24"/>
        </w:rPr>
        <w:t xml:space="preserve"> (Gr</w:t>
      </w:r>
      <w:r w:rsidR="000518A0">
        <w:rPr>
          <w:rFonts w:ascii="Times New Roman" w:hAnsi="Times New Roman" w:cs="Times New Roman"/>
          <w:sz w:val="24"/>
          <w:szCs w:val="24"/>
        </w:rPr>
        <w:t>á</w:t>
      </w:r>
      <w:r w:rsidRPr="00051A70">
        <w:rPr>
          <w:rFonts w:ascii="Times New Roman" w:hAnsi="Times New Roman" w:cs="Times New Roman"/>
          <w:sz w:val="24"/>
          <w:szCs w:val="24"/>
        </w:rPr>
        <w:t xml:space="preserve">fico </w:t>
      </w:r>
      <w:r w:rsidR="004D6292">
        <w:rPr>
          <w:rFonts w:ascii="Times New Roman" w:hAnsi="Times New Roman" w:cs="Times New Roman"/>
          <w:sz w:val="24"/>
          <w:szCs w:val="24"/>
        </w:rPr>
        <w:t>7</w:t>
      </w:r>
      <w:r w:rsidRPr="00051A70">
        <w:rPr>
          <w:rFonts w:ascii="Times New Roman" w:hAnsi="Times New Roman" w:cs="Times New Roman"/>
          <w:sz w:val="24"/>
          <w:szCs w:val="24"/>
        </w:rPr>
        <w:t xml:space="preserve">, tabla </w:t>
      </w:r>
      <w:r w:rsidR="004D6292">
        <w:rPr>
          <w:rFonts w:ascii="Times New Roman" w:hAnsi="Times New Roman" w:cs="Times New Roman"/>
          <w:sz w:val="24"/>
          <w:szCs w:val="24"/>
        </w:rPr>
        <w:t>30</w:t>
      </w:r>
      <w:r w:rsidRPr="00051A70">
        <w:rPr>
          <w:rFonts w:ascii="Times New Roman" w:hAnsi="Times New Roman" w:cs="Times New Roman"/>
          <w:sz w:val="24"/>
          <w:szCs w:val="24"/>
        </w:rPr>
        <w:t>)</w:t>
      </w:r>
      <w:r>
        <w:rPr>
          <w:rFonts w:ascii="Times New Roman" w:hAnsi="Times New Roman" w:cs="Times New Roman"/>
          <w:sz w:val="24"/>
          <w:szCs w:val="24"/>
        </w:rPr>
        <w:t>.</w:t>
      </w:r>
    </w:p>
    <w:p w14:paraId="385AE8CD" w14:textId="7C172810" w:rsidR="00EB5690" w:rsidRPr="00AA3A6F" w:rsidRDefault="00EB5690" w:rsidP="00FA6DE8">
      <w:pPr>
        <w:spacing w:line="360" w:lineRule="auto"/>
        <w:jc w:val="both"/>
        <w:rPr>
          <w:rFonts w:ascii="Times New Roman" w:hAnsi="Times New Roman" w:cs="Times New Roman"/>
          <w:sz w:val="24"/>
          <w:szCs w:val="24"/>
          <w:shd w:val="clear" w:color="auto" w:fill="FFFFFF"/>
        </w:rPr>
      </w:pPr>
      <w:r w:rsidRPr="00D95D3F">
        <w:rPr>
          <w:rFonts w:ascii="Times New Roman" w:hAnsi="Times New Roman" w:cs="Times New Roman"/>
          <w:sz w:val="24"/>
          <w:szCs w:val="24"/>
        </w:rPr>
        <w:t xml:space="preserve">Según </w:t>
      </w:r>
      <w:sdt>
        <w:sdtPr>
          <w:rPr>
            <w:rFonts w:ascii="Times New Roman" w:hAnsi="Times New Roman" w:cs="Times New Roman"/>
            <w:sz w:val="24"/>
            <w:szCs w:val="24"/>
          </w:rPr>
          <w:id w:val="882066057"/>
          <w:citation/>
        </w:sdtPr>
        <w:sdtEndPr/>
        <w:sdtContent>
          <w:r w:rsidRPr="00832146">
            <w:rPr>
              <w:rFonts w:ascii="Times New Roman" w:hAnsi="Times New Roman" w:cs="Times New Roman"/>
              <w:sz w:val="24"/>
              <w:szCs w:val="24"/>
            </w:rPr>
            <w:fldChar w:fldCharType="begin"/>
          </w:r>
          <w:r w:rsidR="008C4DB7">
            <w:rPr>
              <w:rFonts w:ascii="Times New Roman" w:hAnsi="Times New Roman" w:cs="Times New Roman"/>
              <w:sz w:val="24"/>
              <w:szCs w:val="24"/>
            </w:rPr>
            <w:instrText xml:space="preserve">CITATION Cés18 \l 12298 </w:instrText>
          </w:r>
          <w:r w:rsidRPr="00832146">
            <w:rPr>
              <w:rFonts w:ascii="Times New Roman" w:hAnsi="Times New Roman" w:cs="Times New Roman"/>
              <w:sz w:val="24"/>
              <w:szCs w:val="24"/>
            </w:rPr>
            <w:fldChar w:fldCharType="separate"/>
          </w:r>
          <w:r w:rsidR="008C4DB7" w:rsidRPr="008C4DB7">
            <w:rPr>
              <w:rFonts w:ascii="Times New Roman" w:hAnsi="Times New Roman" w:cs="Times New Roman"/>
              <w:noProof/>
              <w:sz w:val="24"/>
              <w:szCs w:val="24"/>
            </w:rPr>
            <w:t>(Navarro Ortiz .C.A., 2018)</w:t>
          </w:r>
          <w:r w:rsidRPr="00832146">
            <w:rPr>
              <w:rFonts w:ascii="Times New Roman" w:hAnsi="Times New Roman" w:cs="Times New Roman"/>
              <w:sz w:val="24"/>
              <w:szCs w:val="24"/>
            </w:rPr>
            <w:fldChar w:fldCharType="end"/>
          </w:r>
        </w:sdtContent>
      </w:sdt>
      <w:r w:rsidRPr="00D95D3F">
        <w:rPr>
          <w:rFonts w:ascii="Times New Roman" w:hAnsi="Times New Roman" w:cs="Times New Roman"/>
          <w:b/>
          <w:bCs/>
          <w:sz w:val="24"/>
          <w:szCs w:val="24"/>
        </w:rPr>
        <w:t xml:space="preserve"> </w:t>
      </w:r>
      <w:r w:rsidRPr="00D95D3F">
        <w:rPr>
          <w:rFonts w:ascii="Times New Roman" w:hAnsi="Times New Roman" w:cs="Times New Roman"/>
          <w:sz w:val="24"/>
          <w:szCs w:val="24"/>
        </w:rPr>
        <w:t>en su investigación titulada</w:t>
      </w:r>
      <w:r w:rsidRPr="00D95D3F">
        <w:rPr>
          <w:rFonts w:ascii="Times New Roman" w:hAnsi="Times New Roman" w:cs="Times New Roman"/>
          <w:b/>
          <w:bCs/>
          <w:sz w:val="24"/>
          <w:szCs w:val="24"/>
        </w:rPr>
        <w:t xml:space="preserve"> ¨</w:t>
      </w:r>
      <w:r w:rsidRPr="00D95D3F">
        <w:rPr>
          <w:rFonts w:ascii="Times New Roman" w:hAnsi="Times New Roman" w:cs="Times New Roman"/>
          <w:sz w:val="24"/>
          <w:szCs w:val="24"/>
        </w:rPr>
        <w:t xml:space="preserve">Comparación de la digestibilidad de tres especies forrajeras estimada mediante diferentes técnicas¨. </w:t>
      </w:r>
      <w:r w:rsidR="00D95D3F" w:rsidRPr="00D95D3F">
        <w:rPr>
          <w:rFonts w:ascii="Times New Roman" w:hAnsi="Times New Roman" w:cs="Times New Roman"/>
          <w:sz w:val="24"/>
          <w:szCs w:val="24"/>
          <w:shd w:val="clear" w:color="auto" w:fill="FFFFFF"/>
        </w:rPr>
        <w:t>Podría decirse que la calidad es una propiedad del forraje, puede variar como resultado de la respuesta del forraje al ambiente y/o manejo, y que además debe considerarse otros factores como la respuesta animal, consumo y digestión del mismo; por lo tanto conocer la digestibilidad de la materia seca, fibra detergente neutra y proteína cruda, permite por un lado ofrecer dietas a los animales que tengan mayor probabilidad de suplir sus requerimientos, y por otro lado, clasificar los forrajes más utilizados en la producción, ya que se considera que un forraje tiene alta calidad cuando tiene aproximadamente 70% de digestibilidad </w:t>
      </w:r>
      <w:r w:rsidR="00D95D3F" w:rsidRPr="00D95D3F">
        <w:rPr>
          <w:rStyle w:val="italica"/>
          <w:rFonts w:ascii="Times New Roman" w:hAnsi="Times New Roman" w:cs="Times New Roman"/>
          <w:i/>
          <w:iCs/>
          <w:sz w:val="24"/>
          <w:szCs w:val="24"/>
          <w:shd w:val="clear" w:color="auto" w:fill="FFFFFF"/>
        </w:rPr>
        <w:t>in vitro</w:t>
      </w:r>
      <w:r w:rsidR="00D95D3F" w:rsidRPr="00D95D3F">
        <w:rPr>
          <w:rFonts w:ascii="Times New Roman" w:hAnsi="Times New Roman" w:cs="Times New Roman"/>
          <w:sz w:val="24"/>
          <w:szCs w:val="24"/>
          <w:shd w:val="clear" w:color="auto" w:fill="FFFFFF"/>
        </w:rPr>
        <w:t xml:space="preserve"> de la materia seca (DIVMS), menos de 50% de fibra detergente </w:t>
      </w:r>
      <w:r w:rsidR="00D95D3F" w:rsidRPr="00AA3A6F">
        <w:rPr>
          <w:rFonts w:ascii="Times New Roman" w:hAnsi="Times New Roman" w:cs="Times New Roman"/>
          <w:sz w:val="24"/>
          <w:szCs w:val="24"/>
          <w:shd w:val="clear" w:color="auto" w:fill="FFFFFF"/>
        </w:rPr>
        <w:t xml:space="preserve">neutra (FDN) y más de 15% de proteína bruta (PB); y por el contrario, en uno de baja </w:t>
      </w:r>
      <w:r w:rsidR="00D95D3F" w:rsidRPr="00AA3A6F">
        <w:rPr>
          <w:rFonts w:ascii="Times New Roman" w:hAnsi="Times New Roman" w:cs="Times New Roman"/>
          <w:sz w:val="24"/>
          <w:szCs w:val="24"/>
          <w:shd w:val="clear" w:color="auto" w:fill="FFFFFF"/>
        </w:rPr>
        <w:lastRenderedPageBreak/>
        <w:t>calidad la DIVMS disminuye a menos del 50%, la FDN sube a más del 65% y la PB baja a menos del 8%.</w:t>
      </w:r>
    </w:p>
    <w:p w14:paraId="5500F375" w14:textId="09E4BF1C" w:rsidR="00D95D3F" w:rsidRDefault="00AA3A6F" w:rsidP="00FA6DE8">
      <w:pPr>
        <w:spacing w:line="360" w:lineRule="auto"/>
        <w:jc w:val="both"/>
        <w:rPr>
          <w:rFonts w:ascii="Times New Roman" w:hAnsi="Times New Roman" w:cs="Times New Roman"/>
          <w:sz w:val="24"/>
          <w:szCs w:val="24"/>
        </w:rPr>
      </w:pPr>
      <w:r w:rsidRPr="00AA3A6F">
        <w:rPr>
          <w:rFonts w:ascii="Times New Roman" w:hAnsi="Times New Roman" w:cs="Times New Roman"/>
          <w:sz w:val="24"/>
          <w:szCs w:val="24"/>
        </w:rPr>
        <w:t xml:space="preserve">Según </w:t>
      </w:r>
      <w:sdt>
        <w:sdtPr>
          <w:rPr>
            <w:rFonts w:ascii="Times New Roman" w:hAnsi="Times New Roman" w:cs="Times New Roman"/>
            <w:sz w:val="24"/>
            <w:szCs w:val="24"/>
          </w:rPr>
          <w:id w:val="610945887"/>
          <w:citation/>
        </w:sdtPr>
        <w:sdtEndPr/>
        <w:sdtContent>
          <w:r w:rsidRPr="00832146">
            <w:rPr>
              <w:rFonts w:ascii="Times New Roman" w:hAnsi="Times New Roman" w:cs="Times New Roman"/>
              <w:sz w:val="24"/>
              <w:szCs w:val="24"/>
            </w:rPr>
            <w:fldChar w:fldCharType="begin"/>
          </w:r>
          <w:r w:rsidR="008C4DB7">
            <w:rPr>
              <w:rFonts w:ascii="Times New Roman" w:hAnsi="Times New Roman" w:cs="Times New Roman"/>
              <w:sz w:val="24"/>
              <w:szCs w:val="24"/>
            </w:rPr>
            <w:instrText xml:space="preserve">CITATION Nav11 \l 12298 </w:instrText>
          </w:r>
          <w:r w:rsidRPr="00832146">
            <w:rPr>
              <w:rFonts w:ascii="Times New Roman" w:hAnsi="Times New Roman" w:cs="Times New Roman"/>
              <w:sz w:val="24"/>
              <w:szCs w:val="24"/>
            </w:rPr>
            <w:fldChar w:fldCharType="separate"/>
          </w:r>
          <w:r w:rsidR="008C4DB7" w:rsidRPr="008C4DB7">
            <w:rPr>
              <w:rFonts w:ascii="Times New Roman" w:hAnsi="Times New Roman" w:cs="Times New Roman"/>
              <w:noProof/>
              <w:sz w:val="24"/>
              <w:szCs w:val="24"/>
            </w:rPr>
            <w:t>(Navarro C.A, 2011)</w:t>
          </w:r>
          <w:r w:rsidRPr="00832146">
            <w:rPr>
              <w:rFonts w:ascii="Times New Roman" w:hAnsi="Times New Roman" w:cs="Times New Roman"/>
              <w:sz w:val="24"/>
              <w:szCs w:val="24"/>
            </w:rPr>
            <w:fldChar w:fldCharType="end"/>
          </w:r>
        </w:sdtContent>
      </w:sdt>
      <w:r w:rsidRPr="00AA3A6F">
        <w:rPr>
          <w:rFonts w:ascii="Times New Roman" w:hAnsi="Times New Roman" w:cs="Times New Roman"/>
          <w:sz w:val="24"/>
          <w:szCs w:val="24"/>
        </w:rPr>
        <w:t xml:space="preserve"> en su investigación titulada ¨Comparación de la técnica de Digestibilidad In Vitro con la In Situ de diez forrajes en bovinos Rumino-fistulados en el piedemonte llanero del Meta¨. La diferencia entre los promedios de digestibilidad in situ e in vitro, de la MS fue del 100% en B. variegata, C. argentea, B. ariza, H. rosa-sinensis y G. sepium total; del 60% en B. decumbens, P. purpureum, T. diversifolia y Piptadenia peregrina; y en D. regia fue del 80%. De igual manera, en la FDN fue del 100% en B. decumbens, T. diversifolia, C. argéntea, Piptadenia peregrina, B. ariza, H. rosa-sinensis y G. sepium; en P. purpureum y B. variegata fue del 80%; y en D. regia fue del 60%. Así mismo, para el caso del NT fue del 100% en C. argéntea, B. ariza y G. sepium; en P. purpureum, B. variegata, Piptadenia peregrina y D. regia fue del 80%; y en T. diversifolia e H. rosa-sinensis fue del 60%.</w:t>
      </w:r>
    </w:p>
    <w:p w14:paraId="279C77CE" w14:textId="38ACD88D" w:rsidR="003164AB" w:rsidRDefault="003164AB" w:rsidP="00FA6DE8">
      <w:pPr>
        <w:spacing w:line="360" w:lineRule="auto"/>
        <w:jc w:val="both"/>
        <w:rPr>
          <w:rFonts w:ascii="Times New Roman" w:hAnsi="Times New Roman" w:cs="Times New Roman"/>
          <w:sz w:val="24"/>
          <w:szCs w:val="24"/>
        </w:rPr>
      </w:pPr>
    </w:p>
    <w:p w14:paraId="59FC7456" w14:textId="4507DC49" w:rsidR="003164AB" w:rsidRDefault="003164AB" w:rsidP="00FA6DE8">
      <w:pPr>
        <w:spacing w:line="360" w:lineRule="auto"/>
        <w:jc w:val="both"/>
        <w:rPr>
          <w:rFonts w:ascii="Times New Roman" w:hAnsi="Times New Roman" w:cs="Times New Roman"/>
          <w:sz w:val="24"/>
          <w:szCs w:val="24"/>
        </w:rPr>
      </w:pPr>
    </w:p>
    <w:p w14:paraId="2317E1B8" w14:textId="2A5BE391" w:rsidR="00C640D4" w:rsidRDefault="00C640D4" w:rsidP="00FA6DE8">
      <w:pPr>
        <w:jc w:val="both"/>
        <w:rPr>
          <w:rFonts w:ascii="Times New Roman" w:hAnsi="Times New Roman" w:cs="Times New Roman"/>
          <w:sz w:val="24"/>
          <w:szCs w:val="24"/>
        </w:rPr>
      </w:pPr>
      <w:bookmarkStart w:id="169" w:name="_Toc87289048"/>
    </w:p>
    <w:p w14:paraId="22360513" w14:textId="2CC88ACC" w:rsidR="006613A6" w:rsidRDefault="006613A6" w:rsidP="00FA6DE8">
      <w:pPr>
        <w:jc w:val="both"/>
        <w:rPr>
          <w:rFonts w:ascii="Times New Roman" w:hAnsi="Times New Roman" w:cs="Times New Roman"/>
          <w:b/>
          <w:bCs/>
          <w:sz w:val="24"/>
          <w:szCs w:val="24"/>
        </w:rPr>
      </w:pPr>
    </w:p>
    <w:p w14:paraId="24818D47" w14:textId="1915961E" w:rsidR="0016594D" w:rsidRDefault="0016594D" w:rsidP="00FA6DE8">
      <w:pPr>
        <w:jc w:val="both"/>
        <w:rPr>
          <w:rFonts w:ascii="Times New Roman" w:hAnsi="Times New Roman" w:cs="Times New Roman"/>
          <w:b/>
          <w:bCs/>
          <w:sz w:val="24"/>
          <w:szCs w:val="24"/>
        </w:rPr>
      </w:pPr>
    </w:p>
    <w:p w14:paraId="6C2CAEA6" w14:textId="09350786" w:rsidR="0016594D" w:rsidRDefault="0016594D" w:rsidP="00FA6DE8">
      <w:pPr>
        <w:jc w:val="both"/>
        <w:rPr>
          <w:rFonts w:ascii="Times New Roman" w:hAnsi="Times New Roman" w:cs="Times New Roman"/>
          <w:b/>
          <w:bCs/>
          <w:sz w:val="24"/>
          <w:szCs w:val="24"/>
        </w:rPr>
      </w:pPr>
    </w:p>
    <w:p w14:paraId="526E64D6" w14:textId="701F58AE" w:rsidR="0016594D" w:rsidRDefault="0016594D" w:rsidP="00FA6DE8">
      <w:pPr>
        <w:jc w:val="both"/>
        <w:rPr>
          <w:rFonts w:ascii="Times New Roman" w:hAnsi="Times New Roman" w:cs="Times New Roman"/>
          <w:b/>
          <w:bCs/>
          <w:sz w:val="24"/>
          <w:szCs w:val="24"/>
        </w:rPr>
      </w:pPr>
    </w:p>
    <w:p w14:paraId="7D99FD79" w14:textId="179E0B50" w:rsidR="0016594D" w:rsidRDefault="0016594D" w:rsidP="00FA6DE8">
      <w:pPr>
        <w:jc w:val="both"/>
        <w:rPr>
          <w:rFonts w:ascii="Times New Roman" w:hAnsi="Times New Roman" w:cs="Times New Roman"/>
          <w:b/>
          <w:bCs/>
          <w:sz w:val="24"/>
          <w:szCs w:val="24"/>
        </w:rPr>
      </w:pPr>
    </w:p>
    <w:p w14:paraId="2524B562" w14:textId="0C4F48B9" w:rsidR="0016594D" w:rsidRDefault="0016594D" w:rsidP="00FA6DE8">
      <w:pPr>
        <w:jc w:val="both"/>
        <w:rPr>
          <w:rFonts w:ascii="Times New Roman" w:hAnsi="Times New Roman" w:cs="Times New Roman"/>
          <w:b/>
          <w:bCs/>
          <w:sz w:val="24"/>
          <w:szCs w:val="24"/>
        </w:rPr>
      </w:pPr>
    </w:p>
    <w:p w14:paraId="58A585B2" w14:textId="6106E91C" w:rsidR="0016594D" w:rsidRDefault="0016594D" w:rsidP="00FA6DE8">
      <w:pPr>
        <w:jc w:val="both"/>
        <w:rPr>
          <w:rFonts w:ascii="Times New Roman" w:hAnsi="Times New Roman" w:cs="Times New Roman"/>
          <w:b/>
          <w:bCs/>
          <w:sz w:val="24"/>
          <w:szCs w:val="24"/>
        </w:rPr>
      </w:pPr>
    </w:p>
    <w:p w14:paraId="6129C324" w14:textId="1A303278" w:rsidR="0016594D" w:rsidRDefault="0016594D" w:rsidP="00FA6DE8">
      <w:pPr>
        <w:jc w:val="both"/>
        <w:rPr>
          <w:rFonts w:ascii="Times New Roman" w:hAnsi="Times New Roman" w:cs="Times New Roman"/>
          <w:b/>
          <w:bCs/>
          <w:sz w:val="24"/>
          <w:szCs w:val="24"/>
        </w:rPr>
      </w:pPr>
    </w:p>
    <w:p w14:paraId="460CD8C5" w14:textId="75E4D9BA" w:rsidR="0016594D" w:rsidRDefault="0016594D" w:rsidP="00FA6DE8">
      <w:pPr>
        <w:jc w:val="both"/>
        <w:rPr>
          <w:rFonts w:ascii="Times New Roman" w:hAnsi="Times New Roman" w:cs="Times New Roman"/>
          <w:b/>
          <w:bCs/>
          <w:sz w:val="24"/>
          <w:szCs w:val="24"/>
        </w:rPr>
      </w:pPr>
    </w:p>
    <w:p w14:paraId="67819E71" w14:textId="72A84836" w:rsidR="0016594D" w:rsidRDefault="0016594D" w:rsidP="00FA6DE8">
      <w:pPr>
        <w:jc w:val="both"/>
        <w:rPr>
          <w:rFonts w:ascii="Times New Roman" w:hAnsi="Times New Roman" w:cs="Times New Roman"/>
          <w:b/>
          <w:bCs/>
          <w:sz w:val="24"/>
          <w:szCs w:val="24"/>
        </w:rPr>
      </w:pPr>
    </w:p>
    <w:p w14:paraId="38E6B21E" w14:textId="054C097C" w:rsidR="0016594D" w:rsidRDefault="0016594D" w:rsidP="00FA6DE8">
      <w:pPr>
        <w:jc w:val="both"/>
        <w:rPr>
          <w:rFonts w:ascii="Times New Roman" w:hAnsi="Times New Roman" w:cs="Times New Roman"/>
          <w:b/>
          <w:bCs/>
          <w:sz w:val="24"/>
          <w:szCs w:val="24"/>
        </w:rPr>
      </w:pPr>
    </w:p>
    <w:p w14:paraId="511492B1" w14:textId="77777777" w:rsidR="0016594D" w:rsidRDefault="0016594D" w:rsidP="00FA6DE8">
      <w:pPr>
        <w:jc w:val="both"/>
        <w:rPr>
          <w:rFonts w:ascii="Times New Roman" w:hAnsi="Times New Roman" w:cs="Times New Roman"/>
          <w:b/>
          <w:bCs/>
          <w:sz w:val="24"/>
          <w:szCs w:val="24"/>
        </w:rPr>
      </w:pPr>
    </w:p>
    <w:p w14:paraId="37CC8876" w14:textId="016F06C6" w:rsidR="00C75149" w:rsidRPr="004F14B5" w:rsidRDefault="00C75149" w:rsidP="00FC7A2B">
      <w:pPr>
        <w:pStyle w:val="Prrafodelista"/>
        <w:numPr>
          <w:ilvl w:val="0"/>
          <w:numId w:val="28"/>
        </w:numPr>
        <w:jc w:val="both"/>
        <w:rPr>
          <w:rFonts w:ascii="Times New Roman" w:hAnsi="Times New Roman" w:cs="Times New Roman"/>
          <w:b/>
          <w:bCs/>
          <w:sz w:val="24"/>
          <w:szCs w:val="24"/>
          <w:lang w:eastAsia="es-EC"/>
        </w:rPr>
      </w:pPr>
      <w:r w:rsidRPr="004F14B5">
        <w:rPr>
          <w:rFonts w:ascii="Times New Roman" w:hAnsi="Times New Roman" w:cs="Times New Roman"/>
          <w:b/>
          <w:bCs/>
          <w:sz w:val="24"/>
          <w:szCs w:val="24"/>
          <w:lang w:eastAsia="es-EC"/>
        </w:rPr>
        <w:lastRenderedPageBreak/>
        <w:t>COMPROBACIÓN DE HIPÓTESIS</w:t>
      </w:r>
      <w:bookmarkEnd w:id="169"/>
      <w:r w:rsidRPr="004F14B5">
        <w:rPr>
          <w:rFonts w:ascii="Times New Roman" w:hAnsi="Times New Roman" w:cs="Times New Roman"/>
          <w:b/>
          <w:bCs/>
          <w:sz w:val="24"/>
          <w:szCs w:val="24"/>
          <w:lang w:eastAsia="es-EC"/>
        </w:rPr>
        <w:t xml:space="preserve"> </w:t>
      </w:r>
    </w:p>
    <w:p w14:paraId="433D27A2" w14:textId="258D77BB" w:rsidR="00F540E4" w:rsidRPr="003164AB" w:rsidRDefault="005C0AD5" w:rsidP="00FA6DE8">
      <w:pPr>
        <w:spacing w:line="360" w:lineRule="auto"/>
        <w:jc w:val="both"/>
        <w:rPr>
          <w:rFonts w:ascii="Times New Roman" w:hAnsi="Times New Roman" w:cs="Times New Roman"/>
          <w:sz w:val="24"/>
          <w:szCs w:val="24"/>
        </w:rPr>
      </w:pPr>
      <w:r w:rsidRPr="005C0AD5">
        <w:rPr>
          <w:rFonts w:ascii="Times New Roman" w:hAnsi="Times New Roman" w:cs="Times New Roman"/>
          <w:b/>
          <w:bCs/>
          <w:sz w:val="24"/>
          <w:szCs w:val="24"/>
        </w:rPr>
        <w:t>HO</w:t>
      </w:r>
      <w:r>
        <w:rPr>
          <w:rFonts w:ascii="Times New Roman" w:hAnsi="Times New Roman" w:cs="Times New Roman"/>
          <w:b/>
          <w:bCs/>
          <w:sz w:val="24"/>
          <w:szCs w:val="24"/>
        </w:rPr>
        <w:t>:</w:t>
      </w:r>
      <w:r w:rsidR="00702841">
        <w:rPr>
          <w:rFonts w:ascii="Times New Roman" w:hAnsi="Times New Roman" w:cs="Times New Roman"/>
          <w:b/>
          <w:bCs/>
          <w:sz w:val="24"/>
          <w:szCs w:val="24"/>
        </w:rPr>
        <w:t xml:space="preserve"> </w:t>
      </w:r>
      <w:r w:rsidR="00F540E4" w:rsidRPr="00F540E4">
        <w:rPr>
          <w:rFonts w:ascii="Times New Roman" w:hAnsi="Times New Roman" w:cs="Times New Roman"/>
          <w:sz w:val="24"/>
          <w:szCs w:val="24"/>
        </w:rPr>
        <w:t xml:space="preserve">La </w:t>
      </w:r>
      <w:r w:rsidR="006613A6">
        <w:rPr>
          <w:rFonts w:ascii="Times New Roman" w:hAnsi="Times New Roman" w:cs="Times New Roman"/>
          <w:sz w:val="24"/>
          <w:szCs w:val="24"/>
        </w:rPr>
        <w:t>E</w:t>
      </w:r>
      <w:r w:rsidR="00F540E4" w:rsidRPr="00F540E4">
        <w:rPr>
          <w:rFonts w:ascii="Times New Roman" w:hAnsi="Times New Roman" w:cs="Times New Roman"/>
          <w:sz w:val="24"/>
          <w:szCs w:val="24"/>
        </w:rPr>
        <w:t>valuación de la producción de</w:t>
      </w:r>
      <w:r w:rsidR="00702841">
        <w:rPr>
          <w:rFonts w:ascii="Times New Roman" w:hAnsi="Times New Roman" w:cs="Times New Roman"/>
          <w:sz w:val="24"/>
          <w:szCs w:val="24"/>
        </w:rPr>
        <w:t xml:space="preserve"> suelos, </w:t>
      </w:r>
      <w:r w:rsidR="00702841" w:rsidRPr="00F540E4">
        <w:rPr>
          <w:rFonts w:ascii="Times New Roman" w:hAnsi="Times New Roman" w:cs="Times New Roman"/>
          <w:sz w:val="24"/>
          <w:szCs w:val="24"/>
        </w:rPr>
        <w:t>pastos</w:t>
      </w:r>
      <w:r w:rsidR="00702841">
        <w:rPr>
          <w:rFonts w:ascii="Times New Roman" w:hAnsi="Times New Roman" w:cs="Times New Roman"/>
          <w:sz w:val="24"/>
          <w:szCs w:val="24"/>
        </w:rPr>
        <w:t xml:space="preserve">, heces, </w:t>
      </w:r>
      <w:r w:rsidR="00F540E4" w:rsidRPr="00F540E4">
        <w:rPr>
          <w:rFonts w:ascii="Times New Roman" w:hAnsi="Times New Roman" w:cs="Times New Roman"/>
          <w:sz w:val="24"/>
          <w:szCs w:val="24"/>
        </w:rPr>
        <w:t>no influye para la nutrición bovina en</w:t>
      </w:r>
      <w:r w:rsidR="00702841">
        <w:rPr>
          <w:rFonts w:ascii="Times New Roman" w:hAnsi="Times New Roman" w:cs="Times New Roman"/>
          <w:sz w:val="24"/>
          <w:szCs w:val="24"/>
        </w:rPr>
        <w:t xml:space="preserve"> la Granja</w:t>
      </w:r>
      <w:r w:rsidR="00F540E4" w:rsidRPr="00F540E4">
        <w:rPr>
          <w:rFonts w:ascii="Times New Roman" w:hAnsi="Times New Roman" w:cs="Times New Roman"/>
          <w:sz w:val="24"/>
          <w:szCs w:val="24"/>
        </w:rPr>
        <w:t xml:space="preserve"> Laguacoto II.</w:t>
      </w:r>
    </w:p>
    <w:p w14:paraId="7D24540B" w14:textId="3F10DADA" w:rsidR="005C0AD5" w:rsidRDefault="005C0AD5" w:rsidP="00FA6DE8">
      <w:pPr>
        <w:spacing w:line="360" w:lineRule="auto"/>
        <w:jc w:val="both"/>
        <w:rPr>
          <w:rFonts w:ascii="Times New Roman" w:hAnsi="Times New Roman" w:cs="Times New Roman"/>
          <w:sz w:val="24"/>
          <w:szCs w:val="24"/>
        </w:rPr>
      </w:pPr>
      <w:r w:rsidRPr="005C0AD5">
        <w:rPr>
          <w:rFonts w:ascii="Times New Roman" w:hAnsi="Times New Roman" w:cs="Times New Roman"/>
          <w:b/>
          <w:bCs/>
          <w:sz w:val="24"/>
          <w:szCs w:val="24"/>
        </w:rPr>
        <w:t>HI</w:t>
      </w:r>
      <w:r>
        <w:rPr>
          <w:rFonts w:ascii="Times New Roman" w:hAnsi="Times New Roman" w:cs="Times New Roman"/>
          <w:b/>
          <w:bCs/>
          <w:sz w:val="24"/>
          <w:szCs w:val="24"/>
        </w:rPr>
        <w:t xml:space="preserve">: </w:t>
      </w:r>
      <w:r w:rsidR="00F540E4" w:rsidRPr="00F540E4">
        <w:rPr>
          <w:rFonts w:ascii="Times New Roman" w:hAnsi="Times New Roman" w:cs="Times New Roman"/>
          <w:sz w:val="24"/>
          <w:szCs w:val="24"/>
        </w:rPr>
        <w:t xml:space="preserve">La </w:t>
      </w:r>
      <w:r w:rsidR="006613A6">
        <w:rPr>
          <w:rFonts w:ascii="Times New Roman" w:hAnsi="Times New Roman" w:cs="Times New Roman"/>
          <w:sz w:val="24"/>
          <w:szCs w:val="24"/>
        </w:rPr>
        <w:t>E</w:t>
      </w:r>
      <w:r w:rsidR="00F540E4" w:rsidRPr="00F540E4">
        <w:rPr>
          <w:rFonts w:ascii="Times New Roman" w:hAnsi="Times New Roman" w:cs="Times New Roman"/>
          <w:sz w:val="24"/>
          <w:szCs w:val="24"/>
        </w:rPr>
        <w:t>valuación de la producción de</w:t>
      </w:r>
      <w:r w:rsidR="00702841">
        <w:rPr>
          <w:rFonts w:ascii="Times New Roman" w:hAnsi="Times New Roman" w:cs="Times New Roman"/>
          <w:sz w:val="24"/>
          <w:szCs w:val="24"/>
        </w:rPr>
        <w:t xml:space="preserve"> suelos, </w:t>
      </w:r>
      <w:r w:rsidR="00702841" w:rsidRPr="00F540E4">
        <w:rPr>
          <w:rFonts w:ascii="Times New Roman" w:hAnsi="Times New Roman" w:cs="Times New Roman"/>
          <w:sz w:val="24"/>
          <w:szCs w:val="24"/>
        </w:rPr>
        <w:t>pastos</w:t>
      </w:r>
      <w:r w:rsidR="00702841">
        <w:rPr>
          <w:rFonts w:ascii="Times New Roman" w:hAnsi="Times New Roman" w:cs="Times New Roman"/>
          <w:sz w:val="24"/>
          <w:szCs w:val="24"/>
        </w:rPr>
        <w:t>, heces, si</w:t>
      </w:r>
      <w:r w:rsidR="00F540E4" w:rsidRPr="00F540E4">
        <w:rPr>
          <w:rFonts w:ascii="Times New Roman" w:hAnsi="Times New Roman" w:cs="Times New Roman"/>
          <w:sz w:val="24"/>
          <w:szCs w:val="24"/>
        </w:rPr>
        <w:t xml:space="preserve"> influye para la nutrición bovina en</w:t>
      </w:r>
      <w:r w:rsidR="00702841">
        <w:rPr>
          <w:rFonts w:ascii="Times New Roman" w:hAnsi="Times New Roman" w:cs="Times New Roman"/>
          <w:sz w:val="24"/>
          <w:szCs w:val="24"/>
        </w:rPr>
        <w:t xml:space="preserve"> la Granja</w:t>
      </w:r>
      <w:r w:rsidR="00F540E4" w:rsidRPr="00F540E4">
        <w:rPr>
          <w:rFonts w:ascii="Times New Roman" w:hAnsi="Times New Roman" w:cs="Times New Roman"/>
          <w:sz w:val="24"/>
          <w:szCs w:val="24"/>
        </w:rPr>
        <w:t xml:space="preserve"> Laguacoto II.</w:t>
      </w:r>
    </w:p>
    <w:p w14:paraId="4F362B93" w14:textId="596E2FD3" w:rsidR="00F540E4" w:rsidRDefault="00F540E4" w:rsidP="00FA6DE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006613A6">
        <w:rPr>
          <w:rFonts w:ascii="Times New Roman" w:hAnsi="Times New Roman" w:cs="Times New Roman"/>
          <w:sz w:val="24"/>
          <w:szCs w:val="24"/>
        </w:rPr>
        <w:t>C</w:t>
      </w:r>
      <w:r>
        <w:rPr>
          <w:rFonts w:ascii="Times New Roman" w:hAnsi="Times New Roman" w:cs="Times New Roman"/>
          <w:sz w:val="24"/>
          <w:szCs w:val="24"/>
        </w:rPr>
        <w:t>orrelación de los análisis de Suelo, Pastos y Heces en la investigación demuestran que existe influencia sobre la nutrición animal y los porcentajes de asimilación; por lo que se acepta la hipótesis alterna (HI) y se rechaza la hipótesis nula (HO).</w:t>
      </w:r>
    </w:p>
    <w:p w14:paraId="6B6A01D1" w14:textId="5CD48DB5" w:rsidR="007D40DD" w:rsidRDefault="007D40DD" w:rsidP="00FA6DE8">
      <w:pPr>
        <w:spacing w:line="360" w:lineRule="auto"/>
        <w:jc w:val="both"/>
        <w:rPr>
          <w:rFonts w:ascii="Times New Roman" w:hAnsi="Times New Roman" w:cs="Times New Roman"/>
          <w:sz w:val="24"/>
          <w:szCs w:val="24"/>
        </w:rPr>
      </w:pPr>
    </w:p>
    <w:p w14:paraId="614D506A" w14:textId="6E12CF6B" w:rsidR="007D40DD" w:rsidRDefault="007D40DD" w:rsidP="00FA6DE8">
      <w:pPr>
        <w:spacing w:line="360" w:lineRule="auto"/>
        <w:jc w:val="both"/>
        <w:rPr>
          <w:rFonts w:ascii="Times New Roman" w:hAnsi="Times New Roman" w:cs="Times New Roman"/>
          <w:sz w:val="24"/>
          <w:szCs w:val="24"/>
        </w:rPr>
      </w:pPr>
    </w:p>
    <w:p w14:paraId="62AC1EB3" w14:textId="0022A959" w:rsidR="007D40DD" w:rsidRDefault="007D40DD" w:rsidP="00FA6DE8">
      <w:pPr>
        <w:spacing w:line="360" w:lineRule="auto"/>
        <w:jc w:val="both"/>
        <w:rPr>
          <w:rFonts w:ascii="Times New Roman" w:hAnsi="Times New Roman" w:cs="Times New Roman"/>
          <w:sz w:val="24"/>
          <w:szCs w:val="24"/>
        </w:rPr>
      </w:pPr>
    </w:p>
    <w:p w14:paraId="4CC77986" w14:textId="1B8DDA62" w:rsidR="007D40DD" w:rsidRDefault="007D40DD" w:rsidP="00FA6DE8">
      <w:pPr>
        <w:spacing w:line="360" w:lineRule="auto"/>
        <w:jc w:val="both"/>
        <w:rPr>
          <w:rFonts w:ascii="Times New Roman" w:hAnsi="Times New Roman" w:cs="Times New Roman"/>
          <w:sz w:val="24"/>
          <w:szCs w:val="24"/>
        </w:rPr>
      </w:pPr>
    </w:p>
    <w:p w14:paraId="2BFF9527" w14:textId="0709D1D0" w:rsidR="007D40DD" w:rsidRDefault="007D40DD" w:rsidP="00FA6DE8">
      <w:pPr>
        <w:spacing w:line="360" w:lineRule="auto"/>
        <w:jc w:val="both"/>
        <w:rPr>
          <w:rFonts w:ascii="Times New Roman" w:hAnsi="Times New Roman" w:cs="Times New Roman"/>
          <w:sz w:val="24"/>
          <w:szCs w:val="24"/>
        </w:rPr>
      </w:pPr>
    </w:p>
    <w:p w14:paraId="1EC2C778" w14:textId="316B1532" w:rsidR="007D40DD" w:rsidRDefault="007D40DD" w:rsidP="00FA6DE8">
      <w:pPr>
        <w:spacing w:line="360" w:lineRule="auto"/>
        <w:jc w:val="both"/>
        <w:rPr>
          <w:rFonts w:ascii="Times New Roman" w:hAnsi="Times New Roman" w:cs="Times New Roman"/>
          <w:sz w:val="24"/>
          <w:szCs w:val="24"/>
        </w:rPr>
      </w:pPr>
    </w:p>
    <w:p w14:paraId="7418E764" w14:textId="7A71EB6C" w:rsidR="007D40DD" w:rsidRDefault="007D40DD" w:rsidP="00FA6DE8">
      <w:pPr>
        <w:spacing w:line="360" w:lineRule="auto"/>
        <w:jc w:val="both"/>
        <w:rPr>
          <w:rFonts w:ascii="Times New Roman" w:hAnsi="Times New Roman" w:cs="Times New Roman"/>
          <w:sz w:val="24"/>
          <w:szCs w:val="24"/>
        </w:rPr>
      </w:pPr>
    </w:p>
    <w:p w14:paraId="7F61976D" w14:textId="5DFB20EA" w:rsidR="007D40DD" w:rsidRDefault="007D40DD" w:rsidP="00FA6DE8">
      <w:pPr>
        <w:spacing w:line="360" w:lineRule="auto"/>
        <w:jc w:val="both"/>
        <w:rPr>
          <w:rFonts w:ascii="Times New Roman" w:hAnsi="Times New Roman" w:cs="Times New Roman"/>
          <w:sz w:val="24"/>
          <w:szCs w:val="24"/>
        </w:rPr>
      </w:pPr>
    </w:p>
    <w:p w14:paraId="062A95A4" w14:textId="2ABB65E2" w:rsidR="007D40DD" w:rsidRDefault="007D40DD" w:rsidP="00FA6DE8">
      <w:pPr>
        <w:spacing w:line="360" w:lineRule="auto"/>
        <w:jc w:val="both"/>
        <w:rPr>
          <w:rFonts w:ascii="Times New Roman" w:hAnsi="Times New Roman" w:cs="Times New Roman"/>
          <w:sz w:val="24"/>
          <w:szCs w:val="24"/>
        </w:rPr>
      </w:pPr>
    </w:p>
    <w:p w14:paraId="72405681" w14:textId="2943970A" w:rsidR="007D40DD" w:rsidRDefault="007D40DD" w:rsidP="00FA6DE8">
      <w:pPr>
        <w:spacing w:line="360" w:lineRule="auto"/>
        <w:jc w:val="both"/>
        <w:rPr>
          <w:rFonts w:ascii="Times New Roman" w:hAnsi="Times New Roman" w:cs="Times New Roman"/>
          <w:sz w:val="24"/>
          <w:szCs w:val="24"/>
        </w:rPr>
      </w:pPr>
    </w:p>
    <w:p w14:paraId="21061DFF" w14:textId="02B97E6E" w:rsidR="007D40DD" w:rsidRDefault="007D40DD" w:rsidP="00FA6DE8">
      <w:pPr>
        <w:spacing w:line="360" w:lineRule="auto"/>
        <w:jc w:val="both"/>
        <w:rPr>
          <w:rFonts w:ascii="Times New Roman" w:hAnsi="Times New Roman" w:cs="Times New Roman"/>
          <w:sz w:val="24"/>
          <w:szCs w:val="24"/>
        </w:rPr>
      </w:pPr>
    </w:p>
    <w:p w14:paraId="2133FDAE" w14:textId="6297CD22" w:rsidR="007D40DD" w:rsidRDefault="007D40DD" w:rsidP="00FA6DE8">
      <w:pPr>
        <w:spacing w:line="360" w:lineRule="auto"/>
        <w:jc w:val="both"/>
        <w:rPr>
          <w:rFonts w:ascii="Times New Roman" w:hAnsi="Times New Roman" w:cs="Times New Roman"/>
          <w:sz w:val="24"/>
          <w:szCs w:val="24"/>
        </w:rPr>
      </w:pPr>
    </w:p>
    <w:p w14:paraId="232CA46A" w14:textId="02AC2AF6" w:rsidR="007D40DD" w:rsidRDefault="007D40DD" w:rsidP="00FA6DE8">
      <w:pPr>
        <w:spacing w:line="360" w:lineRule="auto"/>
        <w:jc w:val="both"/>
        <w:rPr>
          <w:rFonts w:ascii="Times New Roman" w:hAnsi="Times New Roman" w:cs="Times New Roman"/>
          <w:sz w:val="24"/>
          <w:szCs w:val="24"/>
        </w:rPr>
      </w:pPr>
    </w:p>
    <w:p w14:paraId="21F8D88A" w14:textId="5CBC1BA9" w:rsidR="007D40DD" w:rsidRDefault="007D40DD" w:rsidP="00FA6DE8">
      <w:pPr>
        <w:spacing w:line="360" w:lineRule="auto"/>
        <w:jc w:val="both"/>
        <w:rPr>
          <w:rFonts w:ascii="Times New Roman" w:hAnsi="Times New Roman" w:cs="Times New Roman"/>
          <w:sz w:val="24"/>
          <w:szCs w:val="24"/>
        </w:rPr>
      </w:pPr>
    </w:p>
    <w:p w14:paraId="377E060D" w14:textId="78BAEA86" w:rsidR="00832146" w:rsidRDefault="00832146" w:rsidP="00FA6DE8">
      <w:pPr>
        <w:spacing w:line="360" w:lineRule="auto"/>
        <w:jc w:val="both"/>
        <w:rPr>
          <w:rFonts w:ascii="Times New Roman" w:hAnsi="Times New Roman" w:cs="Times New Roman"/>
          <w:sz w:val="24"/>
          <w:szCs w:val="24"/>
        </w:rPr>
      </w:pPr>
    </w:p>
    <w:p w14:paraId="714A9CC9" w14:textId="77777777" w:rsidR="004F14B5" w:rsidRDefault="004F14B5" w:rsidP="004F14B5">
      <w:pPr>
        <w:jc w:val="both"/>
        <w:rPr>
          <w:rFonts w:ascii="Times New Roman" w:hAnsi="Times New Roman" w:cs="Times New Roman"/>
          <w:sz w:val="24"/>
          <w:szCs w:val="24"/>
        </w:rPr>
      </w:pPr>
      <w:bookmarkStart w:id="170" w:name="_Toc87289049"/>
    </w:p>
    <w:p w14:paraId="4A9082C5" w14:textId="56A338BF" w:rsidR="007D40DD" w:rsidRPr="004F14B5" w:rsidRDefault="00174B68" w:rsidP="00FC7A2B">
      <w:pPr>
        <w:pStyle w:val="Prrafodelista"/>
        <w:numPr>
          <w:ilvl w:val="0"/>
          <w:numId w:val="28"/>
        </w:numPr>
        <w:jc w:val="both"/>
        <w:rPr>
          <w:rFonts w:ascii="Times New Roman" w:hAnsi="Times New Roman" w:cs="Times New Roman"/>
          <w:b/>
          <w:bCs/>
          <w:sz w:val="24"/>
          <w:szCs w:val="24"/>
        </w:rPr>
      </w:pPr>
      <w:r w:rsidRPr="004F14B5">
        <w:rPr>
          <w:rFonts w:ascii="Times New Roman" w:hAnsi="Times New Roman" w:cs="Times New Roman"/>
          <w:b/>
          <w:bCs/>
          <w:sz w:val="24"/>
          <w:szCs w:val="24"/>
        </w:rPr>
        <w:lastRenderedPageBreak/>
        <w:t>CONCLUSIONES Y RECOMENDACIONES</w:t>
      </w:r>
      <w:bookmarkEnd w:id="170"/>
      <w:r w:rsidRPr="004F14B5">
        <w:rPr>
          <w:rFonts w:ascii="Times New Roman" w:hAnsi="Times New Roman" w:cs="Times New Roman"/>
          <w:b/>
          <w:bCs/>
          <w:sz w:val="24"/>
          <w:szCs w:val="24"/>
        </w:rPr>
        <w:t xml:space="preserve">  </w:t>
      </w:r>
    </w:p>
    <w:p w14:paraId="59704945" w14:textId="77777777" w:rsidR="00301805" w:rsidRPr="00301805" w:rsidRDefault="00301805" w:rsidP="00FA6DE8">
      <w:pPr>
        <w:pStyle w:val="Prrafodelista"/>
        <w:jc w:val="both"/>
        <w:rPr>
          <w:rFonts w:ascii="Times New Roman" w:hAnsi="Times New Roman" w:cs="Times New Roman"/>
          <w:b/>
          <w:bCs/>
          <w:sz w:val="24"/>
          <w:szCs w:val="24"/>
        </w:rPr>
      </w:pPr>
    </w:p>
    <w:p w14:paraId="7F60E18D" w14:textId="647AA81C" w:rsidR="007D40DD" w:rsidRPr="004F14B5" w:rsidRDefault="004F14B5" w:rsidP="00FC7A2B">
      <w:pPr>
        <w:pStyle w:val="Prrafodelista"/>
        <w:numPr>
          <w:ilvl w:val="1"/>
          <w:numId w:val="32"/>
        </w:numPr>
        <w:jc w:val="both"/>
        <w:rPr>
          <w:rFonts w:ascii="Times New Roman" w:hAnsi="Times New Roman" w:cs="Times New Roman"/>
          <w:b/>
          <w:bCs/>
          <w:sz w:val="24"/>
          <w:szCs w:val="24"/>
        </w:rPr>
      </w:pPr>
      <w:bookmarkStart w:id="171" w:name="_Toc87289050"/>
      <w:r>
        <w:rPr>
          <w:rFonts w:ascii="Times New Roman" w:hAnsi="Times New Roman" w:cs="Times New Roman"/>
          <w:b/>
          <w:bCs/>
          <w:sz w:val="24"/>
          <w:szCs w:val="24"/>
        </w:rPr>
        <w:t xml:space="preserve"> </w:t>
      </w:r>
      <w:r w:rsidR="007D40DD" w:rsidRPr="004F14B5">
        <w:rPr>
          <w:rFonts w:ascii="Times New Roman" w:hAnsi="Times New Roman" w:cs="Times New Roman"/>
          <w:b/>
          <w:bCs/>
          <w:sz w:val="24"/>
          <w:szCs w:val="24"/>
        </w:rPr>
        <w:t>CONCLUSIONES</w:t>
      </w:r>
      <w:bookmarkEnd w:id="171"/>
      <w:r w:rsidR="007D40DD" w:rsidRPr="004F14B5">
        <w:rPr>
          <w:rFonts w:ascii="Times New Roman" w:hAnsi="Times New Roman" w:cs="Times New Roman"/>
          <w:b/>
          <w:bCs/>
          <w:sz w:val="24"/>
          <w:szCs w:val="24"/>
        </w:rPr>
        <w:t xml:space="preserve"> </w:t>
      </w:r>
    </w:p>
    <w:p w14:paraId="1FB631C7" w14:textId="77777777" w:rsidR="00590F05" w:rsidRPr="00144614" w:rsidRDefault="00590F05" w:rsidP="00FA6DE8">
      <w:pPr>
        <w:pStyle w:val="Prrafodelista"/>
        <w:ind w:left="360"/>
        <w:jc w:val="both"/>
        <w:rPr>
          <w:rFonts w:ascii="Times New Roman" w:hAnsi="Times New Roman" w:cs="Times New Roman"/>
          <w:b/>
          <w:bCs/>
          <w:sz w:val="24"/>
          <w:szCs w:val="24"/>
        </w:rPr>
      </w:pPr>
    </w:p>
    <w:p w14:paraId="6420A6A3" w14:textId="23E0275E" w:rsidR="00F10920" w:rsidRDefault="00F10920" w:rsidP="00FC7A2B">
      <w:pPr>
        <w:pStyle w:val="Prrafodelista"/>
        <w:numPr>
          <w:ilvl w:val="0"/>
          <w:numId w:val="22"/>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Dentro de la determinación del volumen de producción </w:t>
      </w:r>
      <w:r w:rsidR="00A47A31">
        <w:rPr>
          <w:rFonts w:ascii="Times New Roman" w:hAnsi="Times New Roman" w:cs="Times New Roman"/>
          <w:sz w:val="24"/>
          <w:szCs w:val="24"/>
        </w:rPr>
        <w:t>de</w:t>
      </w:r>
      <w:r w:rsidR="00B560F8">
        <w:rPr>
          <w:rFonts w:ascii="Times New Roman" w:hAnsi="Times New Roman" w:cs="Times New Roman"/>
          <w:sz w:val="24"/>
          <w:szCs w:val="24"/>
        </w:rPr>
        <w:t xml:space="preserve"> pasturas de la </w:t>
      </w:r>
      <w:r w:rsidR="00A47A31">
        <w:rPr>
          <w:rFonts w:ascii="Times New Roman" w:hAnsi="Times New Roman" w:cs="Times New Roman"/>
          <w:sz w:val="24"/>
          <w:szCs w:val="24"/>
        </w:rPr>
        <w:t>G</w:t>
      </w:r>
      <w:r w:rsidR="00B560F8">
        <w:rPr>
          <w:rFonts w:ascii="Times New Roman" w:hAnsi="Times New Roman" w:cs="Times New Roman"/>
          <w:sz w:val="24"/>
          <w:szCs w:val="24"/>
        </w:rPr>
        <w:t xml:space="preserve">ranja Laguacoto II, </w:t>
      </w:r>
      <w:r w:rsidR="00A47A31">
        <w:rPr>
          <w:rFonts w:ascii="Times New Roman" w:hAnsi="Times New Roman" w:cs="Times New Roman"/>
          <w:sz w:val="24"/>
          <w:szCs w:val="24"/>
        </w:rPr>
        <w:t>que se realizó</w:t>
      </w:r>
      <w:r w:rsidR="00554A49">
        <w:rPr>
          <w:rFonts w:ascii="Times New Roman" w:hAnsi="Times New Roman" w:cs="Times New Roman"/>
          <w:sz w:val="24"/>
          <w:szCs w:val="24"/>
        </w:rPr>
        <w:t xml:space="preserve"> en un </w:t>
      </w:r>
      <w:r w:rsidR="00B560F8">
        <w:rPr>
          <w:rFonts w:ascii="Times New Roman" w:hAnsi="Times New Roman" w:cs="Times New Roman"/>
          <w:sz w:val="24"/>
          <w:szCs w:val="24"/>
        </w:rPr>
        <w:t xml:space="preserve">1m2 </w:t>
      </w:r>
      <w:r w:rsidR="00A47A31">
        <w:rPr>
          <w:rFonts w:ascii="Times New Roman" w:hAnsi="Times New Roman" w:cs="Times New Roman"/>
          <w:sz w:val="24"/>
          <w:szCs w:val="24"/>
        </w:rPr>
        <w:t xml:space="preserve">donde obtuvimos una muestra de </w:t>
      </w:r>
      <w:r w:rsidR="00B560F8">
        <w:rPr>
          <w:rFonts w:ascii="Times New Roman" w:hAnsi="Times New Roman" w:cs="Times New Roman"/>
          <w:sz w:val="24"/>
          <w:szCs w:val="24"/>
        </w:rPr>
        <w:t>1000g</w:t>
      </w:r>
      <w:r w:rsidR="00554A49">
        <w:rPr>
          <w:rFonts w:ascii="Times New Roman" w:hAnsi="Times New Roman" w:cs="Times New Roman"/>
          <w:sz w:val="24"/>
          <w:szCs w:val="24"/>
        </w:rPr>
        <w:t xml:space="preserve"> correspondiente a 1kg</w:t>
      </w:r>
      <w:r w:rsidR="00B560F8">
        <w:rPr>
          <w:rFonts w:ascii="Times New Roman" w:hAnsi="Times New Roman" w:cs="Times New Roman"/>
          <w:sz w:val="24"/>
          <w:szCs w:val="24"/>
        </w:rPr>
        <w:t xml:space="preserve"> de forraje fresco en base a una hectárea, donde realizamos el calculo correspondiente para obtener </w:t>
      </w:r>
      <w:r w:rsidR="00554A49">
        <w:rPr>
          <w:rFonts w:ascii="Times New Roman" w:hAnsi="Times New Roman" w:cs="Times New Roman"/>
          <w:sz w:val="24"/>
          <w:szCs w:val="24"/>
        </w:rPr>
        <w:t>una cantidad de 10.000kg de pastizales, donde de igual manera se realizo el diferencial en base a la humedad que tenemos 81,77 % obteniendo un valor de 8.177kg MS/ha. De forraje para el consumo de los bovinos.</w:t>
      </w:r>
      <w:r w:rsidR="00B560F8">
        <w:rPr>
          <w:rFonts w:ascii="Times New Roman" w:hAnsi="Times New Roman" w:cs="Times New Roman"/>
          <w:sz w:val="24"/>
          <w:szCs w:val="24"/>
        </w:rPr>
        <w:t xml:space="preserve"> </w:t>
      </w:r>
    </w:p>
    <w:p w14:paraId="308FBA98" w14:textId="77C70C0A" w:rsidR="000B289A" w:rsidRPr="00EB42B6" w:rsidRDefault="00CB0BE2" w:rsidP="00FC7A2B">
      <w:pPr>
        <w:pStyle w:val="Prrafodelista"/>
        <w:numPr>
          <w:ilvl w:val="0"/>
          <w:numId w:val="22"/>
        </w:numPr>
        <w:spacing w:line="360" w:lineRule="auto"/>
        <w:ind w:left="360"/>
        <w:jc w:val="both"/>
        <w:rPr>
          <w:rFonts w:ascii="Times New Roman" w:hAnsi="Times New Roman" w:cs="Times New Roman"/>
          <w:sz w:val="24"/>
          <w:szCs w:val="24"/>
        </w:rPr>
      </w:pPr>
      <w:r w:rsidRPr="00EB42B6">
        <w:rPr>
          <w:rFonts w:ascii="Times New Roman" w:hAnsi="Times New Roman" w:cs="Times New Roman"/>
          <w:sz w:val="24"/>
          <w:szCs w:val="24"/>
        </w:rPr>
        <w:t xml:space="preserve">De acuerdo a los valores </w:t>
      </w:r>
      <w:r w:rsidR="00E10852" w:rsidRPr="00EB42B6">
        <w:rPr>
          <w:rFonts w:ascii="Times New Roman" w:hAnsi="Times New Roman" w:cs="Times New Roman"/>
          <w:sz w:val="24"/>
          <w:szCs w:val="24"/>
        </w:rPr>
        <w:t>emitidos en</w:t>
      </w:r>
      <w:r w:rsidR="002B5390" w:rsidRPr="00EB42B6">
        <w:rPr>
          <w:rFonts w:ascii="Times New Roman" w:hAnsi="Times New Roman" w:cs="Times New Roman"/>
          <w:sz w:val="24"/>
          <w:szCs w:val="24"/>
        </w:rPr>
        <w:t xml:space="preserve"> el análisis de suelo, </w:t>
      </w:r>
      <w:r w:rsidRPr="00EB42B6">
        <w:rPr>
          <w:rFonts w:ascii="Times New Roman" w:hAnsi="Times New Roman" w:cs="Times New Roman"/>
          <w:sz w:val="24"/>
          <w:szCs w:val="24"/>
        </w:rPr>
        <w:t>por el laboratorio se puede observar que dentro de los</w:t>
      </w:r>
      <w:r w:rsidR="002B5390" w:rsidRPr="00EB42B6">
        <w:rPr>
          <w:rFonts w:ascii="Times New Roman" w:hAnsi="Times New Roman" w:cs="Times New Roman"/>
          <w:sz w:val="24"/>
          <w:szCs w:val="24"/>
        </w:rPr>
        <w:t xml:space="preserve"> parámetros de</w:t>
      </w:r>
      <w:r w:rsidR="00E10852" w:rsidRPr="00EB42B6">
        <w:rPr>
          <w:rFonts w:ascii="Times New Roman" w:hAnsi="Times New Roman" w:cs="Times New Roman"/>
          <w:sz w:val="24"/>
          <w:szCs w:val="24"/>
        </w:rPr>
        <w:t xml:space="preserve">, </w:t>
      </w:r>
      <w:r w:rsidR="00554A49">
        <w:rPr>
          <w:rFonts w:ascii="Times New Roman" w:hAnsi="Times New Roman" w:cs="Times New Roman"/>
          <w:sz w:val="24"/>
          <w:szCs w:val="24"/>
        </w:rPr>
        <w:t>p</w:t>
      </w:r>
      <w:r w:rsidR="00E10852" w:rsidRPr="00EB42B6">
        <w:rPr>
          <w:rFonts w:ascii="Times New Roman" w:hAnsi="Times New Roman" w:cs="Times New Roman"/>
          <w:sz w:val="24"/>
          <w:szCs w:val="24"/>
        </w:rPr>
        <w:t>H</w:t>
      </w:r>
      <w:r w:rsidR="008C04CC">
        <w:rPr>
          <w:rFonts w:ascii="Times New Roman" w:hAnsi="Times New Roman" w:cs="Times New Roman"/>
          <w:sz w:val="24"/>
          <w:szCs w:val="24"/>
        </w:rPr>
        <w:t xml:space="preserve"> </w:t>
      </w:r>
      <w:r w:rsidR="00E10852" w:rsidRPr="00EB42B6">
        <w:rPr>
          <w:rFonts w:ascii="Times New Roman" w:hAnsi="Times New Roman" w:cs="Times New Roman"/>
          <w:sz w:val="24"/>
          <w:szCs w:val="24"/>
        </w:rPr>
        <w:t xml:space="preserve">se presenta ligeramente </w:t>
      </w:r>
      <w:r w:rsidR="00C0040E" w:rsidRPr="00EB42B6">
        <w:rPr>
          <w:rFonts w:ascii="Times New Roman" w:hAnsi="Times New Roman" w:cs="Times New Roman"/>
          <w:sz w:val="24"/>
          <w:szCs w:val="24"/>
        </w:rPr>
        <w:t>acido 6</w:t>
      </w:r>
      <w:r w:rsidR="00E10852" w:rsidRPr="00EB42B6">
        <w:rPr>
          <w:rFonts w:ascii="Times New Roman" w:hAnsi="Times New Roman" w:cs="Times New Roman"/>
          <w:sz w:val="24"/>
          <w:szCs w:val="24"/>
        </w:rPr>
        <w:t>,7%</w:t>
      </w:r>
      <w:r w:rsidR="007049C5" w:rsidRPr="00EB42B6">
        <w:rPr>
          <w:rFonts w:ascii="Times New Roman" w:hAnsi="Times New Roman" w:cs="Times New Roman"/>
          <w:sz w:val="24"/>
          <w:szCs w:val="24"/>
        </w:rPr>
        <w:t xml:space="preserve"> pero dentro de los rangos referenciales,</w:t>
      </w:r>
      <w:r w:rsidR="00E10852" w:rsidRPr="00EB42B6">
        <w:rPr>
          <w:rFonts w:ascii="Times New Roman" w:hAnsi="Times New Roman" w:cs="Times New Roman"/>
          <w:sz w:val="24"/>
          <w:szCs w:val="24"/>
        </w:rPr>
        <w:t xml:space="preserve"> </w:t>
      </w:r>
      <w:r w:rsidR="00234E1E" w:rsidRPr="00EB42B6">
        <w:rPr>
          <w:rFonts w:ascii="Times New Roman" w:hAnsi="Times New Roman" w:cs="Times New Roman"/>
          <w:sz w:val="24"/>
          <w:szCs w:val="24"/>
        </w:rPr>
        <w:t>en cuanto</w:t>
      </w:r>
      <w:r w:rsidR="008C04CC">
        <w:rPr>
          <w:rFonts w:ascii="Times New Roman" w:hAnsi="Times New Roman" w:cs="Times New Roman"/>
          <w:sz w:val="24"/>
          <w:szCs w:val="24"/>
        </w:rPr>
        <w:t xml:space="preserve"> a</w:t>
      </w:r>
      <w:r w:rsidR="00234E1E" w:rsidRPr="00EB42B6">
        <w:rPr>
          <w:rFonts w:ascii="Times New Roman" w:hAnsi="Times New Roman" w:cs="Times New Roman"/>
          <w:sz w:val="24"/>
          <w:szCs w:val="24"/>
        </w:rPr>
        <w:t xml:space="preserve"> macronutrientes </w:t>
      </w:r>
      <w:r w:rsidR="008C04CC">
        <w:rPr>
          <w:rFonts w:ascii="Times New Roman" w:hAnsi="Times New Roman" w:cs="Times New Roman"/>
          <w:sz w:val="24"/>
          <w:szCs w:val="24"/>
        </w:rPr>
        <w:t xml:space="preserve">como son el </w:t>
      </w:r>
      <w:r w:rsidR="00234E1E" w:rsidRPr="00EB42B6">
        <w:rPr>
          <w:rFonts w:ascii="Times New Roman" w:hAnsi="Times New Roman" w:cs="Times New Roman"/>
          <w:sz w:val="24"/>
          <w:szCs w:val="24"/>
        </w:rPr>
        <w:t>nitrógeno</w:t>
      </w:r>
      <w:r w:rsidR="008C04CC">
        <w:rPr>
          <w:rFonts w:ascii="Times New Roman" w:hAnsi="Times New Roman" w:cs="Times New Roman"/>
          <w:sz w:val="24"/>
          <w:szCs w:val="24"/>
        </w:rPr>
        <w:t xml:space="preserve">, </w:t>
      </w:r>
      <w:r w:rsidR="00234E1E" w:rsidRPr="00EB42B6">
        <w:rPr>
          <w:rFonts w:ascii="Times New Roman" w:hAnsi="Times New Roman" w:cs="Times New Roman"/>
          <w:sz w:val="24"/>
          <w:szCs w:val="24"/>
        </w:rPr>
        <w:t>potasio</w:t>
      </w:r>
      <w:r w:rsidR="008C04CC">
        <w:rPr>
          <w:rFonts w:ascii="Times New Roman" w:hAnsi="Times New Roman" w:cs="Times New Roman"/>
          <w:sz w:val="24"/>
          <w:szCs w:val="24"/>
        </w:rPr>
        <w:t xml:space="preserve">, calcio, magnesio </w:t>
      </w:r>
      <w:r w:rsidR="00234E1E" w:rsidRPr="00EB42B6">
        <w:rPr>
          <w:rFonts w:ascii="Times New Roman" w:hAnsi="Times New Roman" w:cs="Times New Roman"/>
          <w:sz w:val="24"/>
          <w:szCs w:val="24"/>
        </w:rPr>
        <w:t>(N),(k)</w:t>
      </w:r>
      <w:r w:rsidR="008C04CC">
        <w:rPr>
          <w:rFonts w:ascii="Times New Roman" w:hAnsi="Times New Roman" w:cs="Times New Roman"/>
          <w:sz w:val="24"/>
          <w:szCs w:val="24"/>
        </w:rPr>
        <w:t xml:space="preserve">, (Ca), (Mg) </w:t>
      </w:r>
      <w:r w:rsidR="00234E1E" w:rsidRPr="00EB42B6">
        <w:rPr>
          <w:rFonts w:ascii="Times New Roman" w:hAnsi="Times New Roman" w:cs="Times New Roman"/>
          <w:sz w:val="24"/>
          <w:szCs w:val="24"/>
        </w:rPr>
        <w:t>están muy bajos y fosforo (P) bajo,</w:t>
      </w:r>
      <w:r w:rsidR="008C04CC">
        <w:rPr>
          <w:rFonts w:ascii="Times New Roman" w:hAnsi="Times New Roman" w:cs="Times New Roman"/>
          <w:sz w:val="24"/>
          <w:szCs w:val="24"/>
        </w:rPr>
        <w:t xml:space="preserve"> </w:t>
      </w:r>
      <w:r w:rsidR="00CB76AC">
        <w:rPr>
          <w:rFonts w:ascii="Times New Roman" w:hAnsi="Times New Roman" w:cs="Times New Roman"/>
          <w:sz w:val="24"/>
          <w:szCs w:val="24"/>
        </w:rPr>
        <w:t xml:space="preserve">azufre (S) medio, </w:t>
      </w:r>
      <w:r w:rsidR="00234E1E" w:rsidRPr="00EB42B6">
        <w:rPr>
          <w:rFonts w:ascii="Times New Roman" w:hAnsi="Times New Roman" w:cs="Times New Roman"/>
          <w:sz w:val="24"/>
          <w:szCs w:val="24"/>
        </w:rPr>
        <w:t>los micronutrientes</w:t>
      </w:r>
      <w:r w:rsidR="007049C5" w:rsidRPr="00EB42B6">
        <w:rPr>
          <w:rFonts w:ascii="Times New Roman" w:hAnsi="Times New Roman" w:cs="Times New Roman"/>
          <w:sz w:val="24"/>
          <w:szCs w:val="24"/>
        </w:rPr>
        <w:t xml:space="preserve">  </w:t>
      </w:r>
      <w:r w:rsidR="00CB76AC">
        <w:rPr>
          <w:rFonts w:ascii="Times New Roman" w:hAnsi="Times New Roman" w:cs="Times New Roman"/>
          <w:sz w:val="24"/>
          <w:szCs w:val="24"/>
        </w:rPr>
        <w:t>hierro (Fe),</w:t>
      </w:r>
      <w:r w:rsidR="00CB76AC" w:rsidRPr="00CB76AC">
        <w:rPr>
          <w:rFonts w:ascii="Times New Roman" w:hAnsi="Times New Roman" w:cs="Times New Roman"/>
          <w:sz w:val="24"/>
          <w:szCs w:val="24"/>
        </w:rPr>
        <w:t xml:space="preserve"> </w:t>
      </w:r>
      <w:r w:rsidR="00CB76AC">
        <w:rPr>
          <w:rFonts w:ascii="Times New Roman" w:hAnsi="Times New Roman" w:cs="Times New Roman"/>
          <w:sz w:val="24"/>
          <w:szCs w:val="24"/>
        </w:rPr>
        <w:t>zinc</w:t>
      </w:r>
      <w:r w:rsidR="008030A0">
        <w:rPr>
          <w:rFonts w:ascii="Times New Roman" w:hAnsi="Times New Roman" w:cs="Times New Roman"/>
          <w:sz w:val="24"/>
          <w:szCs w:val="24"/>
        </w:rPr>
        <w:t xml:space="preserve"> (Zn),  y boro (B),  </w:t>
      </w:r>
      <w:r w:rsidR="00CB76AC">
        <w:rPr>
          <w:rFonts w:ascii="Times New Roman" w:hAnsi="Times New Roman" w:cs="Times New Roman"/>
          <w:sz w:val="24"/>
          <w:szCs w:val="24"/>
        </w:rPr>
        <w:t>está en un nivel medio</w:t>
      </w:r>
      <w:r w:rsidR="008030A0">
        <w:rPr>
          <w:rFonts w:ascii="Times New Roman" w:hAnsi="Times New Roman" w:cs="Times New Roman"/>
          <w:sz w:val="24"/>
          <w:szCs w:val="24"/>
        </w:rPr>
        <w:t xml:space="preserve">, </w:t>
      </w:r>
      <w:r w:rsidR="00CB76AC">
        <w:rPr>
          <w:rFonts w:ascii="Times New Roman" w:hAnsi="Times New Roman" w:cs="Times New Roman"/>
          <w:sz w:val="24"/>
          <w:szCs w:val="24"/>
        </w:rPr>
        <w:t>cobre</w:t>
      </w:r>
      <w:r w:rsidR="008030A0">
        <w:rPr>
          <w:rFonts w:ascii="Times New Roman" w:hAnsi="Times New Roman" w:cs="Times New Roman"/>
          <w:sz w:val="24"/>
          <w:szCs w:val="24"/>
        </w:rPr>
        <w:t xml:space="preserve"> (Cu)</w:t>
      </w:r>
      <w:r w:rsidR="00CB76AC">
        <w:rPr>
          <w:rFonts w:ascii="Times New Roman" w:hAnsi="Times New Roman" w:cs="Times New Roman"/>
          <w:sz w:val="24"/>
          <w:szCs w:val="24"/>
        </w:rPr>
        <w:t xml:space="preserve"> </w:t>
      </w:r>
      <w:r w:rsidR="007049C5" w:rsidRPr="00EB42B6">
        <w:rPr>
          <w:rFonts w:ascii="Times New Roman" w:hAnsi="Times New Roman" w:cs="Times New Roman"/>
          <w:sz w:val="24"/>
          <w:szCs w:val="24"/>
        </w:rPr>
        <w:t>y molibdeno</w:t>
      </w:r>
      <w:r w:rsidR="008030A0">
        <w:rPr>
          <w:rFonts w:ascii="Times New Roman" w:hAnsi="Times New Roman" w:cs="Times New Roman"/>
          <w:sz w:val="24"/>
          <w:szCs w:val="24"/>
        </w:rPr>
        <w:t xml:space="preserve"> (Mo)  se encuentran bajos</w:t>
      </w:r>
      <w:r w:rsidR="003E3CCF">
        <w:rPr>
          <w:rFonts w:ascii="Times New Roman" w:hAnsi="Times New Roman" w:cs="Times New Roman"/>
          <w:sz w:val="24"/>
          <w:szCs w:val="24"/>
        </w:rPr>
        <w:t xml:space="preserve">, esto se debe a posibles desequilibrios iónicos en la solución del suelo. </w:t>
      </w:r>
    </w:p>
    <w:p w14:paraId="6574E302" w14:textId="3E376F95" w:rsidR="00157FB0" w:rsidRPr="00803842" w:rsidRDefault="007718A4" w:rsidP="00FC7A2B">
      <w:pPr>
        <w:pStyle w:val="Prrafodelista"/>
        <w:numPr>
          <w:ilvl w:val="0"/>
          <w:numId w:val="22"/>
        </w:numPr>
        <w:spacing w:line="360" w:lineRule="auto"/>
        <w:ind w:left="360"/>
        <w:jc w:val="both"/>
        <w:rPr>
          <w:rFonts w:ascii="Times New Roman" w:hAnsi="Times New Roman" w:cs="Times New Roman"/>
          <w:sz w:val="24"/>
          <w:szCs w:val="24"/>
        </w:rPr>
      </w:pPr>
      <w:r w:rsidRPr="00EB42B6">
        <w:rPr>
          <w:rFonts w:ascii="Times New Roman" w:hAnsi="Times New Roman" w:cs="Times New Roman"/>
          <w:sz w:val="24"/>
          <w:szCs w:val="24"/>
        </w:rPr>
        <w:t>A pesar de los niveles bajos de elementos en el suelo,</w:t>
      </w:r>
      <w:r w:rsidR="00803842">
        <w:rPr>
          <w:rFonts w:ascii="Times New Roman" w:hAnsi="Times New Roman" w:cs="Times New Roman"/>
          <w:sz w:val="24"/>
          <w:szCs w:val="24"/>
        </w:rPr>
        <w:t xml:space="preserve"> e</w:t>
      </w:r>
      <w:r w:rsidR="00157FB0" w:rsidRPr="00803842">
        <w:rPr>
          <w:rFonts w:ascii="Times New Roman" w:hAnsi="Times New Roman" w:cs="Times New Roman"/>
          <w:sz w:val="24"/>
          <w:szCs w:val="24"/>
        </w:rPr>
        <w:t>n la correlación del pasto avena y vicia se puede aprecia</w:t>
      </w:r>
      <w:r w:rsidR="00692670" w:rsidRPr="00803842">
        <w:rPr>
          <w:rFonts w:ascii="Times New Roman" w:hAnsi="Times New Roman" w:cs="Times New Roman"/>
          <w:sz w:val="24"/>
          <w:szCs w:val="24"/>
        </w:rPr>
        <w:t>r</w:t>
      </w:r>
      <w:r w:rsidR="00157FB0" w:rsidRPr="00803842">
        <w:rPr>
          <w:rFonts w:ascii="Times New Roman" w:hAnsi="Times New Roman" w:cs="Times New Roman"/>
          <w:sz w:val="24"/>
          <w:szCs w:val="24"/>
        </w:rPr>
        <w:t xml:space="preserve"> </w:t>
      </w:r>
      <w:r w:rsidR="00692670" w:rsidRPr="00803842">
        <w:rPr>
          <w:rFonts w:ascii="Times New Roman" w:hAnsi="Times New Roman" w:cs="Times New Roman"/>
          <w:sz w:val="24"/>
          <w:szCs w:val="24"/>
        </w:rPr>
        <w:t xml:space="preserve">que </w:t>
      </w:r>
      <w:r w:rsidR="00157FB0" w:rsidRPr="00803842">
        <w:rPr>
          <w:rFonts w:ascii="Times New Roman" w:hAnsi="Times New Roman" w:cs="Times New Roman"/>
          <w:sz w:val="24"/>
          <w:szCs w:val="24"/>
        </w:rPr>
        <w:t>se complementa de excelente manera debido a que la vicia es una leguminosa que se adapta a toda clase de suelos, desde los arcillosos hasta los arenosos, además que tiene la capacidad de fijar nitrógeno atmosférico, de igual manera la avena es un pasto de raíces numerosas y largas que profundizan hasta los 60 cm, además que proporciona buena calidad nutricional y energética.</w:t>
      </w:r>
    </w:p>
    <w:p w14:paraId="428D8995" w14:textId="4B443E4A" w:rsidR="000B289A" w:rsidRDefault="00D43534" w:rsidP="00FC7A2B">
      <w:pPr>
        <w:pStyle w:val="Prrafodelista"/>
        <w:numPr>
          <w:ilvl w:val="0"/>
          <w:numId w:val="22"/>
        </w:numPr>
        <w:spacing w:line="360" w:lineRule="auto"/>
        <w:ind w:left="360"/>
        <w:jc w:val="both"/>
        <w:rPr>
          <w:rFonts w:ascii="Times New Roman" w:hAnsi="Times New Roman" w:cs="Times New Roman"/>
          <w:sz w:val="24"/>
          <w:szCs w:val="24"/>
        </w:rPr>
      </w:pPr>
      <w:r w:rsidRPr="00EB42B6">
        <w:rPr>
          <w:rFonts w:ascii="Times New Roman" w:hAnsi="Times New Roman" w:cs="Times New Roman"/>
          <w:sz w:val="24"/>
          <w:szCs w:val="24"/>
        </w:rPr>
        <w:t>Se determinó que en cuanto a la digestibilidad</w:t>
      </w:r>
      <w:r w:rsidR="002006FF">
        <w:rPr>
          <w:rFonts w:ascii="Times New Roman" w:hAnsi="Times New Roman" w:cs="Times New Roman"/>
          <w:sz w:val="24"/>
          <w:szCs w:val="24"/>
        </w:rPr>
        <w:t xml:space="preserve"> aparente realizada en base </w:t>
      </w:r>
      <w:r w:rsidR="00692670" w:rsidRPr="00EB42B6">
        <w:rPr>
          <w:rFonts w:ascii="Times New Roman" w:hAnsi="Times New Roman" w:cs="Times New Roman"/>
          <w:sz w:val="24"/>
          <w:szCs w:val="24"/>
        </w:rPr>
        <w:t xml:space="preserve">(DIVMS), </w:t>
      </w:r>
      <w:r w:rsidRPr="00EB42B6">
        <w:rPr>
          <w:rFonts w:ascii="Times New Roman" w:hAnsi="Times New Roman" w:cs="Times New Roman"/>
          <w:sz w:val="24"/>
          <w:szCs w:val="24"/>
        </w:rPr>
        <w:t xml:space="preserve">encontrándose dentro de nuestra investigación </w:t>
      </w:r>
      <w:r w:rsidR="000B44F1">
        <w:rPr>
          <w:rFonts w:ascii="Times New Roman" w:hAnsi="Times New Roman" w:cs="Times New Roman"/>
          <w:sz w:val="24"/>
          <w:szCs w:val="24"/>
        </w:rPr>
        <w:t xml:space="preserve">una asimilación MS </w:t>
      </w:r>
      <w:r w:rsidRPr="00EB42B6">
        <w:rPr>
          <w:rFonts w:ascii="Times New Roman" w:hAnsi="Times New Roman" w:cs="Times New Roman"/>
          <w:sz w:val="24"/>
          <w:szCs w:val="24"/>
        </w:rPr>
        <w:t xml:space="preserve">en la primera toma en heces bovinas </w:t>
      </w:r>
      <w:r w:rsidR="00402AF2">
        <w:rPr>
          <w:rFonts w:ascii="Times New Roman" w:hAnsi="Times New Roman" w:cs="Times New Roman"/>
          <w:sz w:val="24"/>
          <w:szCs w:val="24"/>
        </w:rPr>
        <w:t xml:space="preserve">de 53,7 % </w:t>
      </w:r>
      <w:r w:rsidRPr="00EB42B6">
        <w:rPr>
          <w:rFonts w:ascii="Times New Roman" w:hAnsi="Times New Roman" w:cs="Times New Roman"/>
          <w:sz w:val="24"/>
          <w:szCs w:val="24"/>
        </w:rPr>
        <w:t xml:space="preserve">y en la segunda toma de </w:t>
      </w:r>
      <w:r w:rsidR="00402AF2">
        <w:rPr>
          <w:rFonts w:ascii="Times New Roman" w:hAnsi="Times New Roman" w:cs="Times New Roman"/>
          <w:sz w:val="24"/>
          <w:szCs w:val="24"/>
        </w:rPr>
        <w:t>57,7 %</w:t>
      </w:r>
      <w:r w:rsidR="00157FB0" w:rsidRPr="00EB42B6">
        <w:rPr>
          <w:rFonts w:ascii="Times New Roman" w:hAnsi="Times New Roman" w:cs="Times New Roman"/>
          <w:sz w:val="24"/>
          <w:szCs w:val="24"/>
        </w:rPr>
        <w:t>.</w:t>
      </w:r>
    </w:p>
    <w:p w14:paraId="609DA5D8" w14:textId="1971A098" w:rsidR="00470BB3" w:rsidRDefault="00D61EEB" w:rsidP="00FC7A2B">
      <w:pPr>
        <w:pStyle w:val="Prrafodelista"/>
        <w:numPr>
          <w:ilvl w:val="0"/>
          <w:numId w:val="22"/>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Es muy importante la</w:t>
      </w:r>
      <w:r w:rsidR="00DD299A">
        <w:rPr>
          <w:rFonts w:ascii="Times New Roman" w:hAnsi="Times New Roman" w:cs="Times New Roman"/>
          <w:sz w:val="24"/>
          <w:szCs w:val="24"/>
        </w:rPr>
        <w:t xml:space="preserve"> </w:t>
      </w:r>
      <w:r>
        <w:rPr>
          <w:rFonts w:ascii="Times New Roman" w:hAnsi="Times New Roman" w:cs="Times New Roman"/>
          <w:sz w:val="24"/>
          <w:szCs w:val="24"/>
        </w:rPr>
        <w:t>relación de los minerales en el suelo y las plantas ya que, la planta actúa como fuente de recursos para el suelo, abasteciéndolo de materia orgánica y minerales, mientras los tejidos vegetales en este caso los pastos proveen a los animales los elementos nutritivos para mantener su vida y los procesos productivos.</w:t>
      </w:r>
    </w:p>
    <w:p w14:paraId="77FE2266" w14:textId="59CCA7D5" w:rsidR="00A33F4D" w:rsidRDefault="00A33F4D" w:rsidP="00FA6DE8">
      <w:pPr>
        <w:pStyle w:val="Prrafodelista"/>
        <w:spacing w:line="360" w:lineRule="auto"/>
        <w:ind w:left="360"/>
        <w:jc w:val="both"/>
        <w:rPr>
          <w:rFonts w:ascii="Times New Roman" w:hAnsi="Times New Roman" w:cs="Times New Roman"/>
          <w:sz w:val="24"/>
          <w:szCs w:val="24"/>
        </w:rPr>
      </w:pPr>
    </w:p>
    <w:p w14:paraId="1B4F6C2D" w14:textId="0B75710A" w:rsidR="00903C50" w:rsidRDefault="00903C50" w:rsidP="00FA6DE8">
      <w:pPr>
        <w:pStyle w:val="Prrafodelista"/>
        <w:spacing w:line="360" w:lineRule="auto"/>
        <w:ind w:left="360"/>
        <w:jc w:val="both"/>
        <w:rPr>
          <w:rFonts w:ascii="Times New Roman" w:hAnsi="Times New Roman" w:cs="Times New Roman"/>
          <w:sz w:val="24"/>
          <w:szCs w:val="24"/>
        </w:rPr>
      </w:pPr>
    </w:p>
    <w:p w14:paraId="337E36BE" w14:textId="0C06F403" w:rsidR="000B44F1" w:rsidRDefault="000B44F1" w:rsidP="00FA6DE8">
      <w:pPr>
        <w:pStyle w:val="Prrafodelista"/>
        <w:spacing w:line="360" w:lineRule="auto"/>
        <w:ind w:left="360"/>
        <w:jc w:val="both"/>
        <w:rPr>
          <w:rFonts w:ascii="Times New Roman" w:hAnsi="Times New Roman" w:cs="Times New Roman"/>
          <w:sz w:val="24"/>
          <w:szCs w:val="24"/>
        </w:rPr>
      </w:pPr>
    </w:p>
    <w:p w14:paraId="01CBDA88" w14:textId="156B4A9E" w:rsidR="000B44F1" w:rsidRDefault="000B44F1" w:rsidP="00FA6DE8">
      <w:pPr>
        <w:pStyle w:val="Prrafodelista"/>
        <w:spacing w:line="360" w:lineRule="auto"/>
        <w:ind w:left="360"/>
        <w:jc w:val="both"/>
        <w:rPr>
          <w:rFonts w:ascii="Times New Roman" w:hAnsi="Times New Roman" w:cs="Times New Roman"/>
          <w:sz w:val="24"/>
          <w:szCs w:val="24"/>
        </w:rPr>
      </w:pPr>
    </w:p>
    <w:p w14:paraId="501A541B" w14:textId="77777777" w:rsidR="000B44F1" w:rsidRPr="00A33F4D" w:rsidRDefault="000B44F1" w:rsidP="00FA6DE8">
      <w:pPr>
        <w:pStyle w:val="Prrafodelista"/>
        <w:spacing w:line="360" w:lineRule="auto"/>
        <w:ind w:left="360"/>
        <w:jc w:val="both"/>
        <w:rPr>
          <w:rFonts w:ascii="Times New Roman" w:hAnsi="Times New Roman" w:cs="Times New Roman"/>
          <w:sz w:val="24"/>
          <w:szCs w:val="24"/>
        </w:rPr>
      </w:pPr>
    </w:p>
    <w:p w14:paraId="0C1B82B0" w14:textId="319D3BDB" w:rsidR="00F15DEA" w:rsidRPr="004F14B5" w:rsidRDefault="004F14B5" w:rsidP="00FC7A2B">
      <w:pPr>
        <w:pStyle w:val="Prrafodelista"/>
        <w:numPr>
          <w:ilvl w:val="1"/>
          <w:numId w:val="32"/>
        </w:numPr>
        <w:jc w:val="both"/>
        <w:rPr>
          <w:rFonts w:ascii="Times New Roman" w:hAnsi="Times New Roman" w:cs="Times New Roman"/>
          <w:b/>
          <w:bCs/>
          <w:sz w:val="24"/>
          <w:szCs w:val="24"/>
        </w:rPr>
      </w:pPr>
      <w:bookmarkStart w:id="172" w:name="_Toc87289051"/>
      <w:r>
        <w:rPr>
          <w:rFonts w:ascii="Times New Roman" w:hAnsi="Times New Roman" w:cs="Times New Roman"/>
          <w:b/>
          <w:bCs/>
          <w:sz w:val="24"/>
          <w:szCs w:val="24"/>
        </w:rPr>
        <w:lastRenderedPageBreak/>
        <w:t xml:space="preserve"> </w:t>
      </w:r>
      <w:r w:rsidR="00F15DEA" w:rsidRPr="004F14B5">
        <w:rPr>
          <w:rFonts w:ascii="Times New Roman" w:hAnsi="Times New Roman" w:cs="Times New Roman"/>
          <w:b/>
          <w:bCs/>
          <w:sz w:val="24"/>
          <w:szCs w:val="24"/>
        </w:rPr>
        <w:t>RECOMENDACIONES</w:t>
      </w:r>
      <w:bookmarkEnd w:id="172"/>
      <w:r w:rsidR="00F15DEA" w:rsidRPr="004F14B5">
        <w:rPr>
          <w:rFonts w:ascii="Times New Roman" w:hAnsi="Times New Roman" w:cs="Times New Roman"/>
          <w:b/>
          <w:bCs/>
          <w:sz w:val="24"/>
          <w:szCs w:val="24"/>
        </w:rPr>
        <w:t xml:space="preserve"> </w:t>
      </w:r>
    </w:p>
    <w:p w14:paraId="4417D8C2" w14:textId="77777777" w:rsidR="00590F05" w:rsidRPr="00E70CF0" w:rsidRDefault="00590F05" w:rsidP="00FA6DE8">
      <w:pPr>
        <w:pStyle w:val="Prrafodelista"/>
        <w:ind w:left="360"/>
        <w:jc w:val="both"/>
        <w:rPr>
          <w:rFonts w:ascii="Times New Roman" w:hAnsi="Times New Roman" w:cs="Times New Roman"/>
          <w:b/>
          <w:bCs/>
          <w:sz w:val="24"/>
          <w:szCs w:val="24"/>
        </w:rPr>
      </w:pPr>
    </w:p>
    <w:p w14:paraId="63C0CBD2" w14:textId="51F39E26" w:rsidR="00864E62" w:rsidRPr="00864E62" w:rsidRDefault="00864E62" w:rsidP="00FC7A2B">
      <w:pPr>
        <w:pStyle w:val="Prrafodelista"/>
        <w:numPr>
          <w:ilvl w:val="0"/>
          <w:numId w:val="2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Ejecutar </w:t>
      </w:r>
      <w:r w:rsidRPr="00EB42B6">
        <w:rPr>
          <w:rFonts w:ascii="Times New Roman" w:hAnsi="Times New Roman" w:cs="Times New Roman"/>
          <w:sz w:val="24"/>
          <w:szCs w:val="24"/>
        </w:rPr>
        <w:t>análisis del suelo antes de implementar el cultivo de un nuevo pasto para saber los requerimientos que este necesita p</w:t>
      </w:r>
      <w:r>
        <w:rPr>
          <w:rFonts w:ascii="Times New Roman" w:hAnsi="Times New Roman" w:cs="Times New Roman"/>
          <w:sz w:val="24"/>
          <w:szCs w:val="24"/>
        </w:rPr>
        <w:t>ara</w:t>
      </w:r>
      <w:r w:rsidRPr="00EB42B6">
        <w:rPr>
          <w:rFonts w:ascii="Times New Roman" w:hAnsi="Times New Roman" w:cs="Times New Roman"/>
          <w:sz w:val="24"/>
          <w:szCs w:val="24"/>
        </w:rPr>
        <w:t xml:space="preserve"> su desarrollo,</w:t>
      </w:r>
      <w:r w:rsidR="008F0126">
        <w:rPr>
          <w:rFonts w:ascii="Times New Roman" w:hAnsi="Times New Roman" w:cs="Times New Roman"/>
          <w:sz w:val="24"/>
          <w:szCs w:val="24"/>
        </w:rPr>
        <w:t xml:space="preserve"> o de igual manera conocer que mescla forrajera se adapta a este tipo de suelo, tomar en cuenta la condición geográfica y climática del lugar.</w:t>
      </w:r>
    </w:p>
    <w:p w14:paraId="40FA9CFA" w14:textId="3816F4F9" w:rsidR="00810224" w:rsidRDefault="00AA45FA" w:rsidP="00FC7A2B">
      <w:pPr>
        <w:pStyle w:val="Prrafodelista"/>
        <w:numPr>
          <w:ilvl w:val="0"/>
          <w:numId w:val="2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Implementar enmiendas para incrementar la materia orgánica en el suelo, como incorporar restos vegetales, estiércol animal de bovinos, cuyes, aves, ovinos, aplicar humus, compost. Para obtener pastos de buena calidad nutricional para el consumo de los bovinos de la Granja Laguacoto II.</w:t>
      </w:r>
    </w:p>
    <w:p w14:paraId="395746DA" w14:textId="4787CF08" w:rsidR="00166443" w:rsidRPr="00EB42B6" w:rsidRDefault="00166443" w:rsidP="00FC7A2B">
      <w:pPr>
        <w:pStyle w:val="Prrafodelista"/>
        <w:numPr>
          <w:ilvl w:val="0"/>
          <w:numId w:val="23"/>
        </w:numPr>
        <w:spacing w:line="360" w:lineRule="auto"/>
        <w:ind w:left="360"/>
        <w:jc w:val="both"/>
        <w:rPr>
          <w:rFonts w:ascii="Times New Roman" w:hAnsi="Times New Roman" w:cs="Times New Roman"/>
          <w:sz w:val="24"/>
          <w:szCs w:val="24"/>
        </w:rPr>
      </w:pPr>
      <w:r w:rsidRPr="00EB42B6">
        <w:rPr>
          <w:rFonts w:ascii="Times New Roman" w:hAnsi="Times New Roman" w:cs="Times New Roman"/>
          <w:sz w:val="24"/>
          <w:szCs w:val="24"/>
        </w:rPr>
        <w:t>Aplicar una fertilización a base de nitrógeno</w:t>
      </w:r>
      <w:r w:rsidR="006663E6">
        <w:rPr>
          <w:rFonts w:ascii="Times New Roman" w:hAnsi="Times New Roman" w:cs="Times New Roman"/>
          <w:sz w:val="24"/>
          <w:szCs w:val="24"/>
        </w:rPr>
        <w:t xml:space="preserve">, fosforo, potasio, </w:t>
      </w:r>
      <w:r w:rsidRPr="00EB42B6">
        <w:rPr>
          <w:rFonts w:ascii="Times New Roman" w:hAnsi="Times New Roman" w:cs="Times New Roman"/>
          <w:sz w:val="24"/>
          <w:szCs w:val="24"/>
        </w:rPr>
        <w:t>como es la urea de acuerdo a los requerimientos del cultivo, deb</w:t>
      </w:r>
      <w:r w:rsidR="00A273EE">
        <w:rPr>
          <w:rFonts w:ascii="Times New Roman" w:hAnsi="Times New Roman" w:cs="Times New Roman"/>
          <w:sz w:val="24"/>
          <w:szCs w:val="24"/>
        </w:rPr>
        <w:t>e</w:t>
      </w:r>
      <w:r w:rsidRPr="00EB42B6">
        <w:rPr>
          <w:rFonts w:ascii="Times New Roman" w:hAnsi="Times New Roman" w:cs="Times New Roman"/>
          <w:sz w:val="24"/>
          <w:szCs w:val="24"/>
        </w:rPr>
        <w:t xml:space="preserve"> aplicarse </w:t>
      </w:r>
      <w:r w:rsidR="00423184" w:rsidRPr="00EB42B6">
        <w:rPr>
          <w:rFonts w:ascii="Times New Roman" w:hAnsi="Times New Roman" w:cs="Times New Roman"/>
          <w:sz w:val="24"/>
          <w:szCs w:val="24"/>
        </w:rPr>
        <w:t>fraccionado (50% a la siembra y el resto entre los 35 a 45 días del cultivo), de igual manera aportar cal o yeso para incrementar el calcio</w:t>
      </w:r>
      <w:r w:rsidR="006663E6">
        <w:rPr>
          <w:rFonts w:ascii="Times New Roman" w:hAnsi="Times New Roman" w:cs="Times New Roman"/>
          <w:sz w:val="24"/>
          <w:szCs w:val="24"/>
        </w:rPr>
        <w:t xml:space="preserve"> en el suelo.</w:t>
      </w:r>
    </w:p>
    <w:p w14:paraId="42D691FA" w14:textId="63C6AAB3" w:rsidR="00423184" w:rsidRDefault="00BB28AD" w:rsidP="00FC7A2B">
      <w:pPr>
        <w:pStyle w:val="Prrafodelista"/>
        <w:numPr>
          <w:ilvl w:val="0"/>
          <w:numId w:val="2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w:t>
      </w:r>
      <w:r w:rsidR="00836E39">
        <w:rPr>
          <w:rFonts w:ascii="Times New Roman" w:hAnsi="Times New Roman" w:cs="Times New Roman"/>
          <w:sz w:val="24"/>
          <w:szCs w:val="24"/>
        </w:rPr>
        <w:t>embrar</w:t>
      </w:r>
      <w:r>
        <w:rPr>
          <w:rFonts w:ascii="Times New Roman" w:hAnsi="Times New Roman" w:cs="Times New Roman"/>
          <w:sz w:val="24"/>
          <w:szCs w:val="24"/>
        </w:rPr>
        <w:t xml:space="preserve"> los pastos en la época adecuada del año con mesclas forrajeras apropiadas para la temporada de verano o invierno, en diferentes divisiones para que exista una rotación de los bovinos en el consumo de los pastos evitando desperdicios.</w:t>
      </w:r>
      <w:r w:rsidR="00133761" w:rsidRPr="00EB42B6">
        <w:rPr>
          <w:rFonts w:ascii="Times New Roman" w:hAnsi="Times New Roman" w:cs="Times New Roman"/>
          <w:sz w:val="24"/>
          <w:szCs w:val="24"/>
        </w:rPr>
        <w:t xml:space="preserve"> </w:t>
      </w:r>
    </w:p>
    <w:p w14:paraId="5C6B5641" w14:textId="19D36B11" w:rsidR="00470BB3" w:rsidRDefault="001A3C06" w:rsidP="00FC7A2B">
      <w:pPr>
        <w:pStyle w:val="Prrafodelista"/>
        <w:numPr>
          <w:ilvl w:val="0"/>
          <w:numId w:val="2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w:t>
      </w:r>
      <w:r w:rsidR="00BB28AD">
        <w:rPr>
          <w:rFonts w:ascii="Times New Roman" w:hAnsi="Times New Roman" w:cs="Times New Roman"/>
          <w:sz w:val="24"/>
          <w:szCs w:val="24"/>
        </w:rPr>
        <w:t>uplementar</w:t>
      </w:r>
      <w:r w:rsidR="00470BB3">
        <w:rPr>
          <w:rFonts w:ascii="Times New Roman" w:hAnsi="Times New Roman" w:cs="Times New Roman"/>
          <w:sz w:val="24"/>
          <w:szCs w:val="24"/>
        </w:rPr>
        <w:t xml:space="preserve"> minerales a los bovinos si lo necesitan o presentan deficiencia de alguno de ellos, ya que son </w:t>
      </w:r>
      <w:r w:rsidR="0074518C">
        <w:rPr>
          <w:rFonts w:ascii="Times New Roman" w:hAnsi="Times New Roman" w:cs="Times New Roman"/>
          <w:sz w:val="24"/>
          <w:szCs w:val="24"/>
        </w:rPr>
        <w:t>constituyentes</w:t>
      </w:r>
      <w:r w:rsidR="00470BB3">
        <w:rPr>
          <w:rFonts w:ascii="Times New Roman" w:hAnsi="Times New Roman" w:cs="Times New Roman"/>
          <w:sz w:val="24"/>
          <w:szCs w:val="24"/>
        </w:rPr>
        <w:t xml:space="preserve"> de huesos,</w:t>
      </w:r>
      <w:r w:rsidR="0074518C">
        <w:rPr>
          <w:rFonts w:ascii="Times New Roman" w:hAnsi="Times New Roman" w:cs="Times New Roman"/>
          <w:sz w:val="24"/>
          <w:szCs w:val="24"/>
        </w:rPr>
        <w:t xml:space="preserve"> </w:t>
      </w:r>
      <w:r w:rsidR="00470BB3">
        <w:rPr>
          <w:rFonts w:ascii="Times New Roman" w:hAnsi="Times New Roman" w:cs="Times New Roman"/>
          <w:sz w:val="24"/>
          <w:szCs w:val="24"/>
        </w:rPr>
        <w:t>dientes</w:t>
      </w:r>
      <w:r w:rsidR="0074518C">
        <w:rPr>
          <w:rFonts w:ascii="Times New Roman" w:hAnsi="Times New Roman" w:cs="Times New Roman"/>
          <w:sz w:val="24"/>
          <w:szCs w:val="24"/>
        </w:rPr>
        <w:t xml:space="preserve">, y regulan la composición de líquidos del organismo, podemos utilizar </w:t>
      </w:r>
      <w:r w:rsidR="00BB28AD">
        <w:rPr>
          <w:rFonts w:ascii="Times New Roman" w:hAnsi="Times New Roman" w:cs="Times New Roman"/>
          <w:sz w:val="24"/>
          <w:szCs w:val="24"/>
        </w:rPr>
        <w:t>suplemento nutricional vitamínico mineral,</w:t>
      </w:r>
      <w:r>
        <w:rPr>
          <w:rFonts w:ascii="Times New Roman" w:hAnsi="Times New Roman" w:cs="Times New Roman"/>
          <w:sz w:val="24"/>
          <w:szCs w:val="24"/>
        </w:rPr>
        <w:t xml:space="preserve"> sales minerales, vitaminas, etc., para así suplementar la cantidad y mineral adecuado.</w:t>
      </w:r>
    </w:p>
    <w:p w14:paraId="5EBF397A" w14:textId="77777777" w:rsidR="001A3C06" w:rsidRDefault="001A3C06" w:rsidP="001A3C06">
      <w:pPr>
        <w:pStyle w:val="Prrafodelista"/>
        <w:spacing w:line="360" w:lineRule="auto"/>
        <w:ind w:left="360"/>
        <w:jc w:val="both"/>
        <w:rPr>
          <w:rFonts w:ascii="Times New Roman" w:hAnsi="Times New Roman" w:cs="Times New Roman"/>
          <w:sz w:val="24"/>
          <w:szCs w:val="24"/>
        </w:rPr>
      </w:pPr>
    </w:p>
    <w:p w14:paraId="684040D8" w14:textId="77777777" w:rsidR="0074518C" w:rsidRPr="00EB42B6" w:rsidRDefault="0074518C" w:rsidP="00FA6DE8">
      <w:pPr>
        <w:pStyle w:val="Prrafodelista"/>
        <w:spacing w:line="360" w:lineRule="auto"/>
        <w:ind w:left="360"/>
        <w:jc w:val="both"/>
        <w:rPr>
          <w:rFonts w:ascii="Times New Roman" w:hAnsi="Times New Roman" w:cs="Times New Roman"/>
          <w:sz w:val="24"/>
          <w:szCs w:val="24"/>
        </w:rPr>
      </w:pPr>
    </w:p>
    <w:p w14:paraId="7EFA3D6D" w14:textId="77777777" w:rsidR="000A2705" w:rsidRPr="00EB42B6" w:rsidRDefault="000A2705" w:rsidP="00FA6DE8">
      <w:pPr>
        <w:spacing w:line="360" w:lineRule="auto"/>
        <w:jc w:val="both"/>
        <w:rPr>
          <w:rFonts w:ascii="Times New Roman" w:hAnsi="Times New Roman" w:cs="Times New Roman"/>
          <w:sz w:val="24"/>
          <w:szCs w:val="24"/>
        </w:rPr>
      </w:pPr>
    </w:p>
    <w:p w14:paraId="3D15CE16" w14:textId="05C4EECC" w:rsidR="000A2705" w:rsidRPr="00EB42B6" w:rsidRDefault="000A2705" w:rsidP="00FA6DE8">
      <w:pPr>
        <w:autoSpaceDE w:val="0"/>
        <w:autoSpaceDN w:val="0"/>
        <w:adjustRightInd w:val="0"/>
        <w:spacing w:after="0" w:line="360" w:lineRule="auto"/>
        <w:jc w:val="both"/>
        <w:rPr>
          <w:rFonts w:ascii="Times New Roman" w:hAnsi="Times New Roman" w:cs="Times New Roman"/>
          <w:b/>
          <w:bCs/>
          <w:color w:val="000000"/>
          <w:sz w:val="24"/>
          <w:szCs w:val="24"/>
        </w:rPr>
      </w:pPr>
      <w:r w:rsidRPr="00EB42B6">
        <w:rPr>
          <w:rFonts w:ascii="Times New Roman" w:hAnsi="Times New Roman" w:cs="Times New Roman"/>
          <w:b/>
          <w:bCs/>
          <w:color w:val="000000"/>
          <w:sz w:val="24"/>
          <w:szCs w:val="24"/>
        </w:rPr>
        <w:t xml:space="preserve"> </w:t>
      </w:r>
    </w:p>
    <w:p w14:paraId="460702F1" w14:textId="77777777" w:rsidR="00CF4062" w:rsidRDefault="00CF4062" w:rsidP="00FA6DE8">
      <w:pPr>
        <w:jc w:val="both"/>
        <w:rPr>
          <w:rFonts w:ascii="Times New Roman" w:hAnsi="Times New Roman" w:cs="Times New Roman"/>
          <w:sz w:val="24"/>
          <w:szCs w:val="24"/>
        </w:rPr>
      </w:pPr>
      <w:bookmarkStart w:id="173" w:name="_Toc87289052"/>
    </w:p>
    <w:p w14:paraId="522F0E2E" w14:textId="77777777" w:rsidR="00876F1E" w:rsidRDefault="00876F1E" w:rsidP="00FA6DE8">
      <w:pPr>
        <w:jc w:val="both"/>
        <w:rPr>
          <w:rFonts w:ascii="Times New Roman" w:hAnsi="Times New Roman" w:cs="Times New Roman"/>
          <w:b/>
          <w:bCs/>
          <w:sz w:val="24"/>
          <w:szCs w:val="24"/>
          <w:lang w:eastAsia="es-EC"/>
        </w:rPr>
      </w:pPr>
    </w:p>
    <w:p w14:paraId="160C13EC" w14:textId="77777777" w:rsidR="00876F1E" w:rsidRDefault="00876F1E" w:rsidP="00FA6DE8">
      <w:pPr>
        <w:jc w:val="both"/>
        <w:rPr>
          <w:rFonts w:ascii="Times New Roman" w:hAnsi="Times New Roman" w:cs="Times New Roman"/>
          <w:b/>
          <w:bCs/>
          <w:sz w:val="24"/>
          <w:szCs w:val="24"/>
          <w:lang w:eastAsia="es-EC"/>
        </w:rPr>
      </w:pPr>
    </w:p>
    <w:p w14:paraId="082235B3" w14:textId="77777777" w:rsidR="00A33F4D" w:rsidRDefault="00A33F4D" w:rsidP="00FA6DE8">
      <w:pPr>
        <w:jc w:val="both"/>
        <w:rPr>
          <w:rFonts w:ascii="Times New Roman" w:hAnsi="Times New Roman" w:cs="Times New Roman"/>
          <w:b/>
          <w:bCs/>
          <w:sz w:val="24"/>
          <w:szCs w:val="24"/>
          <w:lang w:eastAsia="es-EC"/>
        </w:rPr>
      </w:pPr>
    </w:p>
    <w:p w14:paraId="7BFAAABE" w14:textId="77777777" w:rsidR="00903C50" w:rsidRDefault="00903C50" w:rsidP="00FA6DE8">
      <w:pPr>
        <w:jc w:val="both"/>
        <w:rPr>
          <w:rFonts w:ascii="Times New Roman" w:hAnsi="Times New Roman" w:cs="Times New Roman"/>
          <w:b/>
          <w:bCs/>
          <w:sz w:val="24"/>
          <w:szCs w:val="24"/>
          <w:lang w:eastAsia="es-EC"/>
        </w:rPr>
      </w:pPr>
    </w:p>
    <w:p w14:paraId="09AC107C" w14:textId="77777777" w:rsidR="00603CDE" w:rsidRDefault="00603CDE" w:rsidP="00FA6DE8">
      <w:pPr>
        <w:jc w:val="both"/>
        <w:rPr>
          <w:rFonts w:ascii="Times New Roman" w:hAnsi="Times New Roman" w:cs="Times New Roman"/>
          <w:b/>
          <w:bCs/>
          <w:sz w:val="24"/>
          <w:szCs w:val="24"/>
          <w:lang w:eastAsia="es-EC"/>
        </w:rPr>
      </w:pPr>
    </w:p>
    <w:p w14:paraId="2CD9BE8A" w14:textId="77777777" w:rsidR="00603CDE" w:rsidRDefault="00603CDE" w:rsidP="00FA6DE8">
      <w:pPr>
        <w:jc w:val="both"/>
        <w:rPr>
          <w:rFonts w:ascii="Times New Roman" w:hAnsi="Times New Roman" w:cs="Times New Roman"/>
          <w:b/>
          <w:bCs/>
          <w:sz w:val="24"/>
          <w:szCs w:val="24"/>
          <w:lang w:eastAsia="es-EC"/>
        </w:rPr>
      </w:pPr>
    </w:p>
    <w:p w14:paraId="48D6C5F5" w14:textId="29012AF5" w:rsidR="00B25D3E" w:rsidRPr="00E70CF0" w:rsidRDefault="00B25D3E" w:rsidP="00FA6DE8">
      <w:pPr>
        <w:jc w:val="both"/>
        <w:rPr>
          <w:rFonts w:ascii="Times New Roman" w:hAnsi="Times New Roman" w:cs="Times New Roman"/>
          <w:b/>
          <w:bCs/>
          <w:sz w:val="24"/>
          <w:szCs w:val="24"/>
          <w:lang w:eastAsia="es-EC"/>
        </w:rPr>
      </w:pPr>
      <w:r w:rsidRPr="00E70CF0">
        <w:rPr>
          <w:rFonts w:ascii="Times New Roman" w:hAnsi="Times New Roman" w:cs="Times New Roman"/>
          <w:b/>
          <w:bCs/>
          <w:sz w:val="24"/>
          <w:szCs w:val="24"/>
          <w:lang w:eastAsia="es-EC"/>
        </w:rPr>
        <w:lastRenderedPageBreak/>
        <w:t>BIBLIOGRAFIA</w:t>
      </w:r>
      <w:bookmarkEnd w:id="173"/>
      <w:r w:rsidRPr="00E70CF0">
        <w:rPr>
          <w:rFonts w:ascii="Times New Roman" w:hAnsi="Times New Roman" w:cs="Times New Roman"/>
          <w:b/>
          <w:bCs/>
          <w:sz w:val="24"/>
          <w:szCs w:val="24"/>
          <w:lang w:eastAsia="es-EC"/>
        </w:rPr>
        <w:t xml:space="preserve"> </w:t>
      </w:r>
    </w:p>
    <w:sdt>
      <w:sdtPr>
        <w:id w:val="-608427323"/>
        <w:bibliography/>
      </w:sdtPr>
      <w:sdtEndPr>
        <w:rPr>
          <w:rFonts w:ascii="Times New Roman" w:hAnsi="Times New Roman" w:cs="Times New Roman"/>
          <w:sz w:val="24"/>
          <w:szCs w:val="24"/>
        </w:rPr>
      </w:sdtEndPr>
      <w:sdtContent>
        <w:p w14:paraId="2CB7ADA1" w14:textId="121AC127" w:rsidR="00602810" w:rsidRPr="00E14085" w:rsidRDefault="00B25D3E"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sz w:val="24"/>
              <w:szCs w:val="24"/>
            </w:rPr>
            <w:fldChar w:fldCharType="begin"/>
          </w:r>
          <w:r w:rsidRPr="00E14085">
            <w:rPr>
              <w:rFonts w:ascii="Times New Roman" w:hAnsi="Times New Roman" w:cs="Times New Roman"/>
              <w:i/>
              <w:iCs/>
              <w:sz w:val="24"/>
              <w:szCs w:val="24"/>
            </w:rPr>
            <w:instrText>BIBLIOGRAPHY</w:instrText>
          </w:r>
          <w:r w:rsidRPr="00E14085">
            <w:rPr>
              <w:rFonts w:ascii="Times New Roman" w:hAnsi="Times New Roman" w:cs="Times New Roman"/>
              <w:i/>
              <w:iCs/>
              <w:sz w:val="24"/>
              <w:szCs w:val="24"/>
            </w:rPr>
            <w:fldChar w:fldCharType="separate"/>
          </w:r>
          <w:r w:rsidR="00602810" w:rsidRPr="00E14085">
            <w:rPr>
              <w:rFonts w:ascii="Times New Roman" w:hAnsi="Times New Roman" w:cs="Times New Roman"/>
              <w:i/>
              <w:iCs/>
              <w:noProof/>
              <w:sz w:val="24"/>
              <w:szCs w:val="24"/>
            </w:rPr>
            <w:t xml:space="preserve">A. García Ciudad, B. G. (2011). Composición química y </w:t>
          </w:r>
          <w:r w:rsidR="004C46A1">
            <w:rPr>
              <w:rFonts w:ascii="Times New Roman" w:hAnsi="Times New Roman" w:cs="Times New Roman"/>
              <w:i/>
              <w:iCs/>
              <w:noProof/>
              <w:sz w:val="24"/>
              <w:szCs w:val="24"/>
            </w:rPr>
            <w:t>G</w:t>
          </w:r>
          <w:r w:rsidR="00602810" w:rsidRPr="00E14085">
            <w:rPr>
              <w:rFonts w:ascii="Times New Roman" w:hAnsi="Times New Roman" w:cs="Times New Roman"/>
              <w:i/>
              <w:iCs/>
              <w:noProof/>
              <w:sz w:val="24"/>
              <w:szCs w:val="24"/>
            </w:rPr>
            <w:t>igestibilidad de cultivares de trébol. Pastos, 12.</w:t>
          </w:r>
        </w:p>
        <w:p w14:paraId="1D8CD44E" w14:textId="7AAFE85E"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 xml:space="preserve">AINIA. (2016). Beneficios de modelos «in vitro» que simulan la </w:t>
          </w:r>
          <w:r w:rsidR="004C46A1">
            <w:rPr>
              <w:rFonts w:ascii="Times New Roman" w:hAnsi="Times New Roman" w:cs="Times New Roman"/>
              <w:i/>
              <w:iCs/>
              <w:noProof/>
              <w:sz w:val="24"/>
              <w:szCs w:val="24"/>
            </w:rPr>
            <w:t>D</w:t>
          </w:r>
          <w:r w:rsidRPr="00E14085">
            <w:rPr>
              <w:rFonts w:ascii="Times New Roman" w:hAnsi="Times New Roman" w:cs="Times New Roman"/>
              <w:i/>
              <w:iCs/>
              <w:noProof/>
              <w:sz w:val="24"/>
              <w:szCs w:val="24"/>
            </w:rPr>
            <w:t xml:space="preserve">igestión </w:t>
          </w:r>
          <w:r w:rsidR="004C46A1">
            <w:rPr>
              <w:rFonts w:ascii="Times New Roman" w:hAnsi="Times New Roman" w:cs="Times New Roman"/>
              <w:i/>
              <w:iCs/>
              <w:noProof/>
              <w:sz w:val="24"/>
              <w:szCs w:val="24"/>
            </w:rPr>
            <w:t>G</w:t>
          </w:r>
          <w:r w:rsidRPr="00E14085">
            <w:rPr>
              <w:rFonts w:ascii="Times New Roman" w:hAnsi="Times New Roman" w:cs="Times New Roman"/>
              <w:i/>
              <w:iCs/>
              <w:noProof/>
              <w:sz w:val="24"/>
              <w:szCs w:val="24"/>
            </w:rPr>
            <w:t>astrointestinal.</w:t>
          </w:r>
        </w:p>
        <w:p w14:paraId="3EB96D82" w14:textId="1EA7950C"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Alimentro. (2018).</w:t>
          </w:r>
          <w:r w:rsidR="0069666E" w:rsidRPr="00E14085">
            <w:rPr>
              <w:rFonts w:ascii="Times New Roman" w:hAnsi="Times New Roman" w:cs="Times New Roman"/>
              <w:i/>
              <w:iCs/>
              <w:noProof/>
              <w:sz w:val="24"/>
              <w:szCs w:val="24"/>
            </w:rPr>
            <w:t xml:space="preserve"> http://www.scielo.org.co/pdf/cmvz/v13n2/1900-9607-cmvz-13-02-137.pdf</w:t>
          </w:r>
        </w:p>
        <w:p w14:paraId="6AAADE67" w14:textId="75033B58"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Baca, P. B., &amp; Valer, D. E. (2017). Caracterización y Valor Nutricional del Diente de León (Taraxacum officinale F. H. Wiggers.) en la Cuenca baja del Rio Mariño-Abancay. Obtenido de Caracterización y Valor Nutricional del Diente de León (Taraxacum officinale F. H. Wiggers.) en la Cuenca baja del Rio Mariño-Abancay.:http://repositorio.utea.edu.pe/bitstream/handle/utea/87/Caracterizaci%C3%B3n%20y%20valor%20nutricional%20del%20diente%20de%20le%C3%B3n.pdf?sequence=1&amp;isAllowed=y</w:t>
          </w:r>
        </w:p>
        <w:p w14:paraId="38230EE1" w14:textId="77777777"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Barahona, C. A. (2011). Viabilidad de 4 densidades de siembra de los pastos Janeiro (Eryochloa polystachya) y Pasto Dulce (Brachiaria humidicola) para la producción bovina en zonas inundables de la Parroquia la Victoria Cantón Salitre. Guayaquil – Ecuador.</w:t>
          </w:r>
        </w:p>
        <w:p w14:paraId="33FE9213" w14:textId="77777777"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Barrantes, E. O. (2001). Bancos forrajeros. Obtenido de Bancos forrajeros.</w:t>
          </w:r>
        </w:p>
        <w:p w14:paraId="4836AF8E" w14:textId="1EDA6BCC"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Barrionuevo, A. (19 de noviembre de 2019). Producción de Pastosd Laguacoto. Obtenido</w:t>
          </w:r>
          <w:r w:rsidR="00E86BC4" w:rsidRPr="00E14085">
            <w:rPr>
              <w:rFonts w:ascii="Times New Roman" w:hAnsi="Times New Roman" w:cs="Times New Roman"/>
              <w:i/>
              <w:iCs/>
              <w:noProof/>
              <w:sz w:val="24"/>
              <w:szCs w:val="24"/>
            </w:rPr>
            <w:t xml:space="preserve"> </w:t>
          </w:r>
          <w:r w:rsidRPr="00E14085">
            <w:rPr>
              <w:rFonts w:ascii="Times New Roman" w:hAnsi="Times New Roman" w:cs="Times New Roman"/>
              <w:i/>
              <w:iCs/>
              <w:noProof/>
              <w:sz w:val="24"/>
              <w:szCs w:val="24"/>
            </w:rPr>
            <w:t>de</w:t>
          </w:r>
          <w:r w:rsidR="00425C48">
            <w:rPr>
              <w:rFonts w:ascii="Times New Roman" w:hAnsi="Times New Roman" w:cs="Times New Roman"/>
              <w:i/>
              <w:iCs/>
              <w:noProof/>
              <w:sz w:val="24"/>
              <w:szCs w:val="24"/>
            </w:rPr>
            <w:t>:</w:t>
          </w:r>
          <w:r w:rsidRPr="00E14085">
            <w:rPr>
              <w:rFonts w:ascii="Times New Roman" w:hAnsi="Times New Roman" w:cs="Times New Roman"/>
              <w:i/>
              <w:iCs/>
              <w:noProof/>
              <w:sz w:val="24"/>
              <w:szCs w:val="24"/>
            </w:rPr>
            <w:t>Producción</w:t>
          </w:r>
          <w:r w:rsidR="00425C48">
            <w:rPr>
              <w:rFonts w:ascii="Times New Roman" w:hAnsi="Times New Roman" w:cs="Times New Roman"/>
              <w:i/>
              <w:iCs/>
              <w:noProof/>
              <w:sz w:val="24"/>
              <w:szCs w:val="24"/>
            </w:rPr>
            <w:t>,</w:t>
          </w:r>
          <w:r w:rsidRPr="00E14085">
            <w:rPr>
              <w:rFonts w:ascii="Times New Roman" w:hAnsi="Times New Roman" w:cs="Times New Roman"/>
              <w:i/>
              <w:iCs/>
              <w:noProof/>
              <w:sz w:val="24"/>
              <w:szCs w:val="24"/>
            </w:rPr>
            <w:t>dePastos</w:t>
          </w:r>
          <w:r w:rsidR="00425C48">
            <w:rPr>
              <w:rFonts w:ascii="Times New Roman" w:hAnsi="Times New Roman" w:cs="Times New Roman"/>
              <w:i/>
              <w:iCs/>
              <w:noProof/>
              <w:sz w:val="24"/>
              <w:szCs w:val="24"/>
            </w:rPr>
            <w:t>,</w:t>
          </w:r>
          <w:r w:rsidRPr="00E14085">
            <w:rPr>
              <w:rFonts w:ascii="Times New Roman" w:hAnsi="Times New Roman" w:cs="Times New Roman"/>
              <w:i/>
              <w:iCs/>
              <w:noProof/>
              <w:sz w:val="24"/>
              <w:szCs w:val="24"/>
            </w:rPr>
            <w:t>Laguacoto:https://www.ups.edu.ec/noticias?articleId=13282081</w:t>
          </w:r>
          <w:r w:rsidR="00425C48">
            <w:rPr>
              <w:rFonts w:ascii="Times New Roman" w:hAnsi="Times New Roman" w:cs="Times New Roman"/>
              <w:i/>
              <w:iCs/>
              <w:noProof/>
              <w:sz w:val="24"/>
              <w:szCs w:val="24"/>
            </w:rPr>
            <w:t>.</w:t>
          </w:r>
        </w:p>
        <w:p w14:paraId="74F9AD74" w14:textId="77777777"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Bazán, V., &amp; et al. (2017). Comportamiento Productivo de la Alfalfa (Medicago sativa) de la Variedad Caravelí Sometida al Pastoreo en el Valle de Huaral. Scielo, 700 - 749.</w:t>
          </w:r>
        </w:p>
        <w:p w14:paraId="2980374C" w14:textId="7797A8FC"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 xml:space="preserve">Bonilla CJA1*, A. C. (2014). </w:t>
          </w:r>
          <w:r w:rsidR="00E14085">
            <w:rPr>
              <w:rFonts w:ascii="Times New Roman" w:hAnsi="Times New Roman" w:cs="Times New Roman"/>
              <w:i/>
              <w:iCs/>
              <w:noProof/>
              <w:sz w:val="24"/>
              <w:szCs w:val="24"/>
            </w:rPr>
            <w:t>P</w:t>
          </w:r>
          <w:r w:rsidR="00E14085" w:rsidRPr="00E14085">
            <w:rPr>
              <w:rFonts w:ascii="Times New Roman" w:hAnsi="Times New Roman" w:cs="Times New Roman"/>
              <w:i/>
              <w:iCs/>
              <w:noProof/>
              <w:sz w:val="24"/>
              <w:szCs w:val="24"/>
            </w:rPr>
            <w:t xml:space="preserve">roduccion de </w:t>
          </w:r>
          <w:r w:rsidR="00E14085">
            <w:rPr>
              <w:rFonts w:ascii="Times New Roman" w:hAnsi="Times New Roman" w:cs="Times New Roman"/>
              <w:i/>
              <w:iCs/>
              <w:noProof/>
              <w:sz w:val="24"/>
              <w:szCs w:val="24"/>
            </w:rPr>
            <w:t>G</w:t>
          </w:r>
          <w:r w:rsidR="00E14085" w:rsidRPr="00E14085">
            <w:rPr>
              <w:rFonts w:ascii="Times New Roman" w:hAnsi="Times New Roman" w:cs="Times New Roman"/>
              <w:i/>
              <w:iCs/>
              <w:noProof/>
              <w:sz w:val="24"/>
              <w:szCs w:val="24"/>
            </w:rPr>
            <w:t>as</w:t>
          </w:r>
          <w:r w:rsidRPr="00E14085">
            <w:rPr>
              <w:rFonts w:ascii="Times New Roman" w:hAnsi="Times New Roman" w:cs="Times New Roman"/>
              <w:i/>
              <w:iCs/>
              <w:noProof/>
              <w:sz w:val="24"/>
              <w:szCs w:val="24"/>
            </w:rPr>
            <w:t xml:space="preserve"> in vitro </w:t>
          </w:r>
          <w:r w:rsidR="00E14085" w:rsidRPr="00E14085">
            <w:rPr>
              <w:rFonts w:ascii="Times New Roman" w:hAnsi="Times New Roman" w:cs="Times New Roman"/>
              <w:i/>
              <w:iCs/>
              <w:noProof/>
              <w:sz w:val="24"/>
              <w:szCs w:val="24"/>
            </w:rPr>
            <w:t xml:space="preserve">de alimentos para ganado </w:t>
          </w:r>
          <w:r w:rsidRPr="00E14085">
            <w:rPr>
              <w:rFonts w:ascii="Times New Roman" w:hAnsi="Times New Roman" w:cs="Times New Roman"/>
              <w:i/>
              <w:iCs/>
              <w:noProof/>
              <w:sz w:val="24"/>
              <w:szCs w:val="24"/>
            </w:rPr>
            <w:t>., (pág. 22).</w:t>
          </w:r>
        </w:p>
        <w:p w14:paraId="36D637B3" w14:textId="77777777"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Briceño, L. E. (Diciembre de 2016). Efectos de Omisión de cinco Nutrientes en el Cultivo de Avena ( Avena sativa), para la Producción de Biomasa. Obtenido de http://www.dspace.uce.edu.ec/bitstream/25000/8782/3/T-UCE-0004-61.pdf</w:t>
          </w:r>
        </w:p>
        <w:p w14:paraId="5323A6BE" w14:textId="2BF00E07"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Carla Arce P.1, T. A. (2003).</w:t>
          </w:r>
          <w:r w:rsidR="00484B5F" w:rsidRPr="00E14085">
            <w:rPr>
              <w:rFonts w:ascii="Times New Roman" w:hAnsi="Times New Roman" w:cs="Times New Roman"/>
              <w:i/>
              <w:iCs/>
              <w:noProof/>
              <w:sz w:val="24"/>
              <w:szCs w:val="24"/>
            </w:rPr>
            <w:t xml:space="preserve"> </w:t>
          </w:r>
          <w:r w:rsidR="00484B5F">
            <w:rPr>
              <w:rFonts w:ascii="Times New Roman" w:hAnsi="Times New Roman" w:cs="Times New Roman"/>
              <w:i/>
              <w:iCs/>
              <w:noProof/>
              <w:sz w:val="24"/>
              <w:szCs w:val="24"/>
            </w:rPr>
            <w:t>E</w:t>
          </w:r>
          <w:r w:rsidR="00484B5F" w:rsidRPr="00E14085">
            <w:rPr>
              <w:rFonts w:ascii="Times New Roman" w:hAnsi="Times New Roman" w:cs="Times New Roman"/>
              <w:i/>
              <w:iCs/>
              <w:noProof/>
              <w:sz w:val="24"/>
              <w:szCs w:val="24"/>
            </w:rPr>
            <w:t xml:space="preserve">studio </w:t>
          </w:r>
          <w:r w:rsidR="00484B5F">
            <w:rPr>
              <w:rFonts w:ascii="Times New Roman" w:hAnsi="Times New Roman" w:cs="Times New Roman"/>
              <w:i/>
              <w:iCs/>
              <w:noProof/>
              <w:sz w:val="24"/>
              <w:szCs w:val="24"/>
            </w:rPr>
            <w:t>C</w:t>
          </w:r>
          <w:r w:rsidR="00484B5F" w:rsidRPr="00E14085">
            <w:rPr>
              <w:rFonts w:ascii="Times New Roman" w:hAnsi="Times New Roman" w:cs="Times New Roman"/>
              <w:i/>
              <w:iCs/>
              <w:noProof/>
              <w:sz w:val="24"/>
              <w:szCs w:val="24"/>
            </w:rPr>
            <w:t xml:space="preserve">omparativo de la </w:t>
          </w:r>
          <w:r w:rsidR="00484B5F">
            <w:rPr>
              <w:rFonts w:ascii="Times New Roman" w:hAnsi="Times New Roman" w:cs="Times New Roman"/>
              <w:i/>
              <w:iCs/>
              <w:noProof/>
              <w:sz w:val="24"/>
              <w:szCs w:val="24"/>
            </w:rPr>
            <w:t>D</w:t>
          </w:r>
          <w:r w:rsidR="00484B5F" w:rsidRPr="00E14085">
            <w:rPr>
              <w:rFonts w:ascii="Times New Roman" w:hAnsi="Times New Roman" w:cs="Times New Roman"/>
              <w:i/>
              <w:iCs/>
              <w:noProof/>
              <w:sz w:val="24"/>
              <w:szCs w:val="24"/>
            </w:rPr>
            <w:t xml:space="preserve">igestibilidad de </w:t>
          </w:r>
          <w:r w:rsidR="00484B5F">
            <w:rPr>
              <w:rFonts w:ascii="Times New Roman" w:hAnsi="Times New Roman" w:cs="Times New Roman"/>
              <w:i/>
              <w:iCs/>
              <w:noProof/>
              <w:sz w:val="24"/>
              <w:szCs w:val="24"/>
            </w:rPr>
            <w:t>F</w:t>
          </w:r>
          <w:r w:rsidR="00484B5F" w:rsidRPr="00E14085">
            <w:rPr>
              <w:rFonts w:ascii="Times New Roman" w:hAnsi="Times New Roman" w:cs="Times New Roman"/>
              <w:i/>
              <w:iCs/>
              <w:noProof/>
              <w:sz w:val="24"/>
              <w:szCs w:val="24"/>
            </w:rPr>
            <w:t xml:space="preserve">orrajes </w:t>
          </w:r>
          <w:r w:rsidR="00484B5F">
            <w:rPr>
              <w:rFonts w:ascii="Times New Roman" w:hAnsi="Times New Roman" w:cs="Times New Roman"/>
              <w:i/>
              <w:iCs/>
              <w:noProof/>
              <w:sz w:val="24"/>
              <w:szCs w:val="24"/>
            </w:rPr>
            <w:t>M</w:t>
          </w:r>
          <w:r w:rsidR="00484B5F" w:rsidRPr="00E14085">
            <w:rPr>
              <w:rFonts w:ascii="Times New Roman" w:hAnsi="Times New Roman" w:cs="Times New Roman"/>
              <w:i/>
              <w:iCs/>
              <w:noProof/>
              <w:sz w:val="24"/>
              <w:szCs w:val="24"/>
            </w:rPr>
            <w:t xml:space="preserve">ediante dos </w:t>
          </w:r>
          <w:r w:rsidR="00484B5F">
            <w:rPr>
              <w:rFonts w:ascii="Times New Roman" w:hAnsi="Times New Roman" w:cs="Times New Roman"/>
              <w:i/>
              <w:iCs/>
              <w:noProof/>
              <w:sz w:val="24"/>
              <w:szCs w:val="24"/>
            </w:rPr>
            <w:t>M</w:t>
          </w:r>
          <w:r w:rsidR="00484B5F" w:rsidRPr="00E14085">
            <w:rPr>
              <w:rFonts w:ascii="Times New Roman" w:hAnsi="Times New Roman" w:cs="Times New Roman"/>
              <w:i/>
              <w:iCs/>
              <w:noProof/>
              <w:sz w:val="24"/>
              <w:szCs w:val="24"/>
            </w:rPr>
            <w:t xml:space="preserve">étodos de </w:t>
          </w:r>
          <w:r w:rsidR="00484B5F">
            <w:rPr>
              <w:rFonts w:ascii="Times New Roman" w:hAnsi="Times New Roman" w:cs="Times New Roman"/>
              <w:i/>
              <w:iCs/>
              <w:noProof/>
              <w:sz w:val="24"/>
              <w:szCs w:val="24"/>
            </w:rPr>
            <w:t>L</w:t>
          </w:r>
          <w:r w:rsidR="00484B5F" w:rsidRPr="00E14085">
            <w:rPr>
              <w:rFonts w:ascii="Times New Roman" w:hAnsi="Times New Roman" w:cs="Times New Roman"/>
              <w:i/>
              <w:iCs/>
              <w:noProof/>
              <w:sz w:val="24"/>
              <w:szCs w:val="24"/>
            </w:rPr>
            <w:t>aboratorio</w:t>
          </w:r>
          <w:r w:rsidRPr="00E14085">
            <w:rPr>
              <w:rFonts w:ascii="Times New Roman" w:hAnsi="Times New Roman" w:cs="Times New Roman"/>
              <w:i/>
              <w:iCs/>
              <w:noProof/>
              <w:sz w:val="24"/>
              <w:szCs w:val="24"/>
            </w:rPr>
            <w:t>. Rev Inv Vet Perú, 6.</w:t>
          </w:r>
        </w:p>
        <w:p w14:paraId="19C0A343" w14:textId="2858B96A" w:rsidR="00602810" w:rsidRPr="00E14085" w:rsidRDefault="00484B5F" w:rsidP="00FA6DE8">
          <w:pPr>
            <w:pStyle w:val="Bibliografa"/>
            <w:spacing w:line="360" w:lineRule="auto"/>
            <w:ind w:left="360" w:hanging="720"/>
            <w:jc w:val="both"/>
            <w:rPr>
              <w:rFonts w:ascii="Times New Roman" w:hAnsi="Times New Roman" w:cs="Times New Roman"/>
              <w:i/>
              <w:iCs/>
              <w:noProof/>
              <w:sz w:val="24"/>
              <w:szCs w:val="24"/>
            </w:rPr>
          </w:pPr>
          <w:r>
            <w:rPr>
              <w:rFonts w:ascii="Times New Roman" w:hAnsi="Times New Roman" w:cs="Times New Roman"/>
              <w:i/>
              <w:iCs/>
              <w:noProof/>
              <w:sz w:val="24"/>
              <w:szCs w:val="24"/>
            </w:rPr>
            <w:lastRenderedPageBreak/>
            <w:t>Navarro-Ortiz,</w:t>
          </w:r>
          <w:r w:rsidR="00602810" w:rsidRPr="00E14085">
            <w:rPr>
              <w:rFonts w:ascii="Times New Roman" w:hAnsi="Times New Roman" w:cs="Times New Roman"/>
              <w:i/>
              <w:iCs/>
              <w:noProof/>
              <w:sz w:val="24"/>
              <w:szCs w:val="24"/>
            </w:rPr>
            <w:t>C</w:t>
          </w:r>
          <w:r>
            <w:rPr>
              <w:rFonts w:ascii="Times New Roman" w:hAnsi="Times New Roman" w:cs="Times New Roman"/>
              <w:i/>
              <w:iCs/>
              <w:noProof/>
              <w:sz w:val="24"/>
              <w:szCs w:val="24"/>
            </w:rPr>
            <w:t>.</w:t>
          </w:r>
          <w:r w:rsidR="00602810" w:rsidRPr="00E14085">
            <w:rPr>
              <w:rFonts w:ascii="Times New Roman" w:hAnsi="Times New Roman" w:cs="Times New Roman"/>
              <w:i/>
              <w:iCs/>
              <w:noProof/>
              <w:sz w:val="24"/>
              <w:szCs w:val="24"/>
            </w:rPr>
            <w:t xml:space="preserve"> A. M. L.-V. (29 de Mayo de 2018). Comparación de la digestibilidad de tres especies forrajeras estimada mediante diferentes técnicas. O</w:t>
          </w:r>
          <w:r w:rsidRPr="00E14085">
            <w:rPr>
              <w:rFonts w:ascii="Times New Roman" w:hAnsi="Times New Roman" w:cs="Times New Roman"/>
              <w:i/>
              <w:iCs/>
              <w:noProof/>
              <w:sz w:val="24"/>
              <w:szCs w:val="24"/>
            </w:rPr>
            <w:t>rinoquia</w:t>
          </w:r>
          <w:r w:rsidR="00602810" w:rsidRPr="00E14085">
            <w:rPr>
              <w:rFonts w:ascii="Times New Roman" w:hAnsi="Times New Roman" w:cs="Times New Roman"/>
              <w:i/>
              <w:iCs/>
              <w:noProof/>
              <w:sz w:val="24"/>
              <w:szCs w:val="24"/>
            </w:rPr>
            <w:t>. Obtenido de https://www.redalyc.org/journal/896/89660461002/html/#B6</w:t>
          </w:r>
        </w:p>
        <w:p w14:paraId="0E440BD2" w14:textId="1AA15BAF"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ChamilleWhite. (15 de 4 de 2019). Diente de león: propiedades, beneficios y valor nutricional. L</w:t>
          </w:r>
          <w:r w:rsidR="00BC3235" w:rsidRPr="00E14085">
            <w:rPr>
              <w:rFonts w:ascii="Times New Roman" w:hAnsi="Times New Roman" w:cs="Times New Roman"/>
              <w:i/>
              <w:iCs/>
              <w:noProof/>
              <w:sz w:val="24"/>
              <w:szCs w:val="24"/>
            </w:rPr>
            <w:t xml:space="preserve">a </w:t>
          </w:r>
          <w:r w:rsidR="00BC3235">
            <w:rPr>
              <w:rFonts w:ascii="Times New Roman" w:hAnsi="Times New Roman" w:cs="Times New Roman"/>
              <w:i/>
              <w:iCs/>
              <w:noProof/>
              <w:sz w:val="24"/>
              <w:szCs w:val="24"/>
            </w:rPr>
            <w:t>V</w:t>
          </w:r>
          <w:r w:rsidR="00BC3235" w:rsidRPr="00E14085">
            <w:rPr>
              <w:rFonts w:ascii="Times New Roman" w:hAnsi="Times New Roman" w:cs="Times New Roman"/>
              <w:i/>
              <w:iCs/>
              <w:noProof/>
              <w:sz w:val="24"/>
              <w:szCs w:val="24"/>
            </w:rPr>
            <w:t>anguardia</w:t>
          </w:r>
          <w:r w:rsidRPr="00E14085">
            <w:rPr>
              <w:rFonts w:ascii="Times New Roman" w:hAnsi="Times New Roman" w:cs="Times New Roman"/>
              <w:i/>
              <w:iCs/>
              <w:noProof/>
              <w:sz w:val="24"/>
              <w:szCs w:val="24"/>
            </w:rPr>
            <w:t>.</w:t>
          </w:r>
        </w:p>
        <w:p w14:paraId="63863FE5" w14:textId="63E13A65"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 xml:space="preserve">Chiluisa, E. A. (Febrero 2019). Estudio de adaptación de siete pastos y tres mezclas forrajeras con la utilización de Lactofermento en la comunidad </w:t>
          </w:r>
          <w:r w:rsidR="00BC3235">
            <w:rPr>
              <w:rFonts w:ascii="Times New Roman" w:hAnsi="Times New Roman" w:cs="Times New Roman"/>
              <w:i/>
              <w:iCs/>
              <w:noProof/>
              <w:sz w:val="24"/>
              <w:szCs w:val="24"/>
            </w:rPr>
            <w:t>S</w:t>
          </w:r>
          <w:r w:rsidRPr="00E14085">
            <w:rPr>
              <w:rFonts w:ascii="Times New Roman" w:hAnsi="Times New Roman" w:cs="Times New Roman"/>
              <w:i/>
              <w:iCs/>
              <w:noProof/>
              <w:sz w:val="24"/>
              <w:szCs w:val="24"/>
            </w:rPr>
            <w:t xml:space="preserve">an </w:t>
          </w:r>
          <w:r w:rsidR="00BC3235">
            <w:rPr>
              <w:rFonts w:ascii="Times New Roman" w:hAnsi="Times New Roman" w:cs="Times New Roman"/>
              <w:i/>
              <w:iCs/>
              <w:noProof/>
              <w:sz w:val="24"/>
              <w:szCs w:val="24"/>
            </w:rPr>
            <w:t>F</w:t>
          </w:r>
          <w:r w:rsidRPr="00E14085">
            <w:rPr>
              <w:rFonts w:ascii="Times New Roman" w:hAnsi="Times New Roman" w:cs="Times New Roman"/>
              <w:i/>
              <w:iCs/>
              <w:noProof/>
              <w:sz w:val="24"/>
              <w:szCs w:val="24"/>
            </w:rPr>
            <w:t xml:space="preserve">rancisco, </w:t>
          </w:r>
          <w:r w:rsidR="00BC3235">
            <w:rPr>
              <w:rFonts w:ascii="Times New Roman" w:hAnsi="Times New Roman" w:cs="Times New Roman"/>
              <w:i/>
              <w:iCs/>
              <w:noProof/>
              <w:sz w:val="24"/>
              <w:szCs w:val="24"/>
            </w:rPr>
            <w:t>P</w:t>
          </w:r>
          <w:r w:rsidRPr="00E14085">
            <w:rPr>
              <w:rFonts w:ascii="Times New Roman" w:hAnsi="Times New Roman" w:cs="Times New Roman"/>
              <w:i/>
              <w:iCs/>
              <w:noProof/>
              <w:sz w:val="24"/>
              <w:szCs w:val="24"/>
            </w:rPr>
            <w:t xml:space="preserve">arroquia Toacaso, </w:t>
          </w:r>
          <w:r w:rsidR="00BC3235">
            <w:rPr>
              <w:rFonts w:ascii="Times New Roman" w:hAnsi="Times New Roman" w:cs="Times New Roman"/>
              <w:i/>
              <w:iCs/>
              <w:noProof/>
              <w:sz w:val="24"/>
              <w:szCs w:val="24"/>
            </w:rPr>
            <w:t>P</w:t>
          </w:r>
          <w:r w:rsidRPr="00E14085">
            <w:rPr>
              <w:rFonts w:ascii="Times New Roman" w:hAnsi="Times New Roman" w:cs="Times New Roman"/>
              <w:i/>
              <w:iCs/>
              <w:noProof/>
              <w:sz w:val="24"/>
              <w:szCs w:val="24"/>
            </w:rPr>
            <w:t>rovincia de Cotopaxi, período 2018-2019. Latacunga - Ecuador. Obtenido de http://repositorio.utc.edu.ec/bitstream/27000/5894/6/PC-000642.pdf</w:t>
          </w:r>
        </w:p>
        <w:p w14:paraId="304E0E68" w14:textId="24588516"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DAIRYCAB. (2012). Proyecto colombo-holandés de capacitación y desarrollo de negocios enlechería,DairyCaB.Obtenidode</w:t>
          </w:r>
          <w:r w:rsidR="00BC3235">
            <w:rPr>
              <w:rFonts w:ascii="Times New Roman" w:hAnsi="Times New Roman" w:cs="Times New Roman"/>
              <w:i/>
              <w:iCs/>
              <w:noProof/>
              <w:sz w:val="24"/>
              <w:szCs w:val="24"/>
            </w:rPr>
            <w:t>,</w:t>
          </w:r>
          <w:r w:rsidRPr="00E14085">
            <w:rPr>
              <w:rFonts w:ascii="Times New Roman" w:hAnsi="Times New Roman" w:cs="Times New Roman"/>
              <w:i/>
              <w:iCs/>
              <w:noProof/>
              <w:sz w:val="24"/>
              <w:szCs w:val="24"/>
            </w:rPr>
            <w:t>file:///C:/Users/Usuario/Desktop/M</w:t>
          </w:r>
          <w:r w:rsidR="00BC3235" w:rsidRPr="00E14085">
            <w:rPr>
              <w:rFonts w:ascii="Times New Roman" w:hAnsi="Times New Roman" w:cs="Times New Roman"/>
              <w:i/>
              <w:iCs/>
              <w:noProof/>
              <w:sz w:val="24"/>
              <w:szCs w:val="24"/>
            </w:rPr>
            <w:t>uestreo</w:t>
          </w:r>
          <w:r w:rsidRPr="00E14085">
            <w:rPr>
              <w:rFonts w:ascii="Times New Roman" w:hAnsi="Times New Roman" w:cs="Times New Roman"/>
              <w:i/>
              <w:iCs/>
              <w:noProof/>
              <w:sz w:val="24"/>
              <w:szCs w:val="24"/>
            </w:rPr>
            <w:t>%20DE%20P</w:t>
          </w:r>
          <w:r w:rsidR="00BC3235" w:rsidRPr="00E14085">
            <w:rPr>
              <w:rFonts w:ascii="Times New Roman" w:hAnsi="Times New Roman" w:cs="Times New Roman"/>
              <w:i/>
              <w:iCs/>
              <w:noProof/>
              <w:sz w:val="24"/>
              <w:szCs w:val="24"/>
            </w:rPr>
            <w:t>astos</w:t>
          </w:r>
          <w:r w:rsidRPr="00E14085">
            <w:rPr>
              <w:rFonts w:ascii="Times New Roman" w:hAnsi="Times New Roman" w:cs="Times New Roman"/>
              <w:i/>
              <w:iCs/>
              <w:noProof/>
              <w:sz w:val="24"/>
              <w:szCs w:val="24"/>
            </w:rPr>
            <w:t>.pdf</w:t>
          </w:r>
        </w:p>
        <w:p w14:paraId="3D8B79EF" w14:textId="77777777"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Donatelle, R. J. (2008). wikipedia. Obtenido de https://es.wikipedia.org/wiki/Nutrimento</w:t>
          </w:r>
        </w:p>
        <w:p w14:paraId="43BF52C5" w14:textId="4F80E5C7" w:rsidR="00602810" w:rsidRPr="00E14085" w:rsidRDefault="00B150E6" w:rsidP="00FA6DE8">
          <w:pPr>
            <w:pStyle w:val="Bibliografa"/>
            <w:spacing w:line="360" w:lineRule="auto"/>
            <w:ind w:left="360" w:hanging="720"/>
            <w:jc w:val="both"/>
            <w:rPr>
              <w:rFonts w:ascii="Times New Roman" w:hAnsi="Times New Roman" w:cs="Times New Roman"/>
              <w:i/>
              <w:iCs/>
              <w:noProof/>
              <w:sz w:val="24"/>
              <w:szCs w:val="24"/>
            </w:rPr>
          </w:pPr>
          <w:r>
            <w:rPr>
              <w:rFonts w:ascii="Times New Roman" w:hAnsi="Times New Roman" w:cs="Times New Roman"/>
              <w:i/>
              <w:iCs/>
              <w:noProof/>
              <w:sz w:val="24"/>
              <w:szCs w:val="24"/>
            </w:rPr>
            <w:t xml:space="preserve">Carmona </w:t>
          </w:r>
          <w:r w:rsidR="00602810" w:rsidRPr="00E14085">
            <w:rPr>
              <w:rFonts w:ascii="Times New Roman" w:hAnsi="Times New Roman" w:cs="Times New Roman"/>
              <w:i/>
              <w:iCs/>
              <w:noProof/>
              <w:sz w:val="24"/>
              <w:szCs w:val="24"/>
            </w:rPr>
            <w:t>Esteban Osorio, J. G.-C.-S. (9 de febrero de 2012). Metodologías para determinar la digestibilidad de los alimentos utilizados en la alimentación. Obtenido</w:t>
          </w:r>
          <w:r w:rsidR="001E5878" w:rsidRPr="00E14085">
            <w:rPr>
              <w:rFonts w:ascii="Times New Roman" w:hAnsi="Times New Roman" w:cs="Times New Roman"/>
              <w:i/>
              <w:iCs/>
              <w:noProof/>
              <w:sz w:val="24"/>
              <w:szCs w:val="24"/>
            </w:rPr>
            <w:t>,</w:t>
          </w:r>
          <w:r w:rsidR="00602810" w:rsidRPr="00E14085">
            <w:rPr>
              <w:rFonts w:ascii="Times New Roman" w:hAnsi="Times New Roman" w:cs="Times New Roman"/>
              <w:i/>
              <w:iCs/>
              <w:noProof/>
              <w:sz w:val="24"/>
              <w:szCs w:val="24"/>
            </w:rPr>
            <w:t>defile:///C:/Users/Usuario/Desktop/</w:t>
          </w:r>
          <w:r w:rsidR="004C46A1" w:rsidRPr="00E14085">
            <w:rPr>
              <w:rFonts w:ascii="Times New Roman" w:hAnsi="Times New Roman" w:cs="Times New Roman"/>
              <w:i/>
              <w:iCs/>
              <w:noProof/>
              <w:sz w:val="24"/>
              <w:szCs w:val="24"/>
            </w:rPr>
            <w:t>digestivilidad%20aparente</w:t>
          </w:r>
          <w:r w:rsidR="00602810" w:rsidRPr="00E14085">
            <w:rPr>
              <w:rFonts w:ascii="Times New Roman" w:hAnsi="Times New Roman" w:cs="Times New Roman"/>
              <w:i/>
              <w:iCs/>
              <w:noProof/>
              <w:sz w:val="24"/>
              <w:szCs w:val="24"/>
            </w:rPr>
            <w:t>.pdf</w:t>
          </w:r>
        </w:p>
        <w:p w14:paraId="1DD73014" w14:textId="55487573"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 xml:space="preserve">FAO. (2016). Alimentación </w:t>
          </w:r>
          <w:r w:rsidR="00CD2D10">
            <w:rPr>
              <w:rFonts w:ascii="Times New Roman" w:hAnsi="Times New Roman" w:cs="Times New Roman"/>
              <w:i/>
              <w:iCs/>
              <w:noProof/>
              <w:sz w:val="24"/>
              <w:szCs w:val="24"/>
            </w:rPr>
            <w:t>A</w:t>
          </w:r>
          <w:r w:rsidRPr="00E14085">
            <w:rPr>
              <w:rFonts w:ascii="Times New Roman" w:hAnsi="Times New Roman" w:cs="Times New Roman"/>
              <w:i/>
              <w:iCs/>
              <w:noProof/>
              <w:sz w:val="24"/>
              <w:szCs w:val="24"/>
            </w:rPr>
            <w:t xml:space="preserve">nimal. Obtenido de Alimentación </w:t>
          </w:r>
          <w:r w:rsidR="00CD2D10">
            <w:rPr>
              <w:rFonts w:ascii="Times New Roman" w:hAnsi="Times New Roman" w:cs="Times New Roman"/>
              <w:i/>
              <w:iCs/>
              <w:noProof/>
              <w:sz w:val="24"/>
              <w:szCs w:val="24"/>
            </w:rPr>
            <w:t>A</w:t>
          </w:r>
          <w:r w:rsidRPr="00E14085">
            <w:rPr>
              <w:rFonts w:ascii="Times New Roman" w:hAnsi="Times New Roman" w:cs="Times New Roman"/>
              <w:i/>
              <w:iCs/>
              <w:noProof/>
              <w:sz w:val="24"/>
              <w:szCs w:val="24"/>
            </w:rPr>
            <w:t>nimal: http://www.fao.org/3/a1564s/a1564s03.pdf</w:t>
          </w:r>
        </w:p>
        <w:p w14:paraId="635C20F1" w14:textId="3412211E"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FEDNA.(2016).Avena.ObtenidodeAvena:http://www.fundacionfedna.org/ingredientes_para_piensos/avena</w:t>
          </w:r>
        </w:p>
        <w:p w14:paraId="29FA2CAE" w14:textId="6F83111F"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bookmarkStart w:id="174" w:name="_Hlk99273282"/>
          <w:r w:rsidRPr="00E14085">
            <w:rPr>
              <w:rFonts w:ascii="Times New Roman" w:hAnsi="Times New Roman" w:cs="Times New Roman"/>
              <w:i/>
              <w:iCs/>
              <w:noProof/>
              <w:sz w:val="24"/>
              <w:szCs w:val="24"/>
            </w:rPr>
            <w:t>FEDNA.(2019).FEDNA.Obtenidode</w:t>
          </w:r>
          <w:r w:rsidR="001E5878" w:rsidRPr="00E14085">
            <w:rPr>
              <w:rFonts w:ascii="Times New Roman" w:hAnsi="Times New Roman" w:cs="Times New Roman"/>
              <w:i/>
              <w:iCs/>
              <w:noProof/>
              <w:sz w:val="24"/>
              <w:szCs w:val="24"/>
            </w:rPr>
            <w:t>.</w:t>
          </w:r>
          <w:r w:rsidRPr="00E14085">
            <w:rPr>
              <w:rFonts w:ascii="Times New Roman" w:hAnsi="Times New Roman" w:cs="Times New Roman"/>
              <w:i/>
              <w:iCs/>
              <w:noProof/>
              <w:sz w:val="24"/>
              <w:szCs w:val="24"/>
            </w:rPr>
            <w:t>http://www.fundacionfedna.org/ingredientes_para_piensos/veza-com%C3%BAn</w:t>
          </w:r>
        </w:p>
        <w:bookmarkEnd w:id="174"/>
        <w:p w14:paraId="7D90D471" w14:textId="77777777"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FEDNA. (2019). Fundación Española para el Desarrollo de la Nutrición Animal. Obtenido de http://www.fundacionfedna.org/ingredientes_para_piensos/veza-com%C3%BAn</w:t>
          </w:r>
        </w:p>
        <w:p w14:paraId="3832ECF6" w14:textId="77777777"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Flores. (20 de Febrero de 2017). Recuperado el 30 de Diciembre de 2018, de Alfalfa | Características, usos, propiedades, origen | Planta - Flores: https://www.flores.ninja/alfalfa/</w:t>
          </w:r>
        </w:p>
        <w:p w14:paraId="14B9613A" w14:textId="0EBC8547"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lastRenderedPageBreak/>
            <w:t xml:space="preserve">Fonseca, P. (17 de junio de 2016). </w:t>
          </w:r>
          <w:r w:rsidR="00425C48">
            <w:rPr>
              <w:rFonts w:ascii="Times New Roman" w:hAnsi="Times New Roman" w:cs="Times New Roman"/>
              <w:i/>
              <w:iCs/>
              <w:noProof/>
              <w:sz w:val="24"/>
              <w:szCs w:val="24"/>
            </w:rPr>
            <w:t>C</w:t>
          </w:r>
          <w:r w:rsidRPr="00E14085">
            <w:rPr>
              <w:rFonts w:ascii="Times New Roman" w:hAnsi="Times New Roman" w:cs="Times New Roman"/>
              <w:i/>
              <w:iCs/>
              <w:noProof/>
              <w:sz w:val="24"/>
              <w:szCs w:val="24"/>
            </w:rPr>
            <w:t>ontextoganadero. Obtenido de https://www.contextoganadero.com/ganaderia-sostenible/informe-asi-funcionan</w:t>
          </w:r>
          <w:r w:rsidR="00CD2D10">
            <w:rPr>
              <w:rFonts w:ascii="Times New Roman" w:hAnsi="Times New Roman" w:cs="Times New Roman"/>
              <w:i/>
              <w:iCs/>
              <w:noProof/>
              <w:sz w:val="24"/>
              <w:szCs w:val="24"/>
            </w:rPr>
            <w:t>,</w:t>
          </w:r>
          <w:r w:rsidRPr="00E14085">
            <w:rPr>
              <w:rFonts w:ascii="Times New Roman" w:hAnsi="Times New Roman" w:cs="Times New Roman"/>
              <w:i/>
              <w:iCs/>
              <w:noProof/>
              <w:sz w:val="24"/>
              <w:szCs w:val="24"/>
            </w:rPr>
            <w:t>los-ciclos-productivos-de-las-ganaderias</w:t>
          </w:r>
        </w:p>
        <w:p w14:paraId="26D3A8F7" w14:textId="59AF1E23"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Espinoza-Montes</w:t>
          </w:r>
          <w:r w:rsidR="00474D07">
            <w:rPr>
              <w:rFonts w:ascii="Times New Roman" w:hAnsi="Times New Roman" w:cs="Times New Roman"/>
              <w:i/>
              <w:iCs/>
              <w:noProof/>
              <w:sz w:val="24"/>
              <w:szCs w:val="24"/>
            </w:rPr>
            <w:t xml:space="preserve"> Francisco</w:t>
          </w:r>
          <w:r w:rsidRPr="00E14085">
            <w:rPr>
              <w:rFonts w:ascii="Times New Roman" w:hAnsi="Times New Roman" w:cs="Times New Roman"/>
              <w:i/>
              <w:iCs/>
              <w:noProof/>
              <w:sz w:val="24"/>
              <w:szCs w:val="24"/>
            </w:rPr>
            <w:t>, W. N.-R.-Q. (Diciembre de 2018). Producción de forraje y competencia interespecífica del cultivo asociado de avena (Avena sativa) con vicia (Vicia sativa) en condiciones de secano y gran altitud. Scielo, 12. Obtenido de http://www.scielo.org.pe/pdf/rivep/v29n4/a18v29n4.pdf</w:t>
          </w:r>
        </w:p>
        <w:p w14:paraId="2105DCBB" w14:textId="77777777"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Gardey, J. P. (2016). Definición.De. Obtenido de https://definicion.de/carbohidratos/</w:t>
          </w:r>
        </w:p>
        <w:p w14:paraId="78F1B2F8" w14:textId="38B23F30"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Gardey, J. P. (2017). D</w:t>
          </w:r>
          <w:r w:rsidR="00474D07" w:rsidRPr="00E14085">
            <w:rPr>
              <w:rFonts w:ascii="Times New Roman" w:hAnsi="Times New Roman" w:cs="Times New Roman"/>
              <w:i/>
              <w:iCs/>
              <w:noProof/>
              <w:sz w:val="24"/>
              <w:szCs w:val="24"/>
            </w:rPr>
            <w:t>efinición.de</w:t>
          </w:r>
          <w:r w:rsidRPr="00E14085">
            <w:rPr>
              <w:rFonts w:ascii="Times New Roman" w:hAnsi="Times New Roman" w:cs="Times New Roman"/>
              <w:i/>
              <w:iCs/>
              <w:noProof/>
              <w:sz w:val="24"/>
              <w:szCs w:val="24"/>
            </w:rPr>
            <w:t>. Obtenido de https://definicion.de/bovino/</w:t>
          </w:r>
        </w:p>
        <w:p w14:paraId="6B6BC768" w14:textId="7AA165FB"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Gélvez, I. L. (2019). Brasileño - Phalaris tuberosa. Mundo Pecuario.</w:t>
          </w:r>
          <w:r w:rsidR="00474D07" w:rsidRPr="00474D07">
            <w:t xml:space="preserve"> </w:t>
          </w:r>
          <w:r w:rsidR="00474D07" w:rsidRPr="00474D07">
            <w:rPr>
              <w:rFonts w:ascii="Times New Roman" w:hAnsi="Times New Roman" w:cs="Times New Roman"/>
              <w:i/>
              <w:iCs/>
              <w:noProof/>
              <w:sz w:val="24"/>
              <w:szCs w:val="24"/>
            </w:rPr>
            <w:t>https://mundo-pecuario.com/tema191/gramineas/brasileno-1054.html</w:t>
          </w:r>
        </w:p>
        <w:p w14:paraId="0ECE78BD" w14:textId="7CB258EE" w:rsidR="001E5878" w:rsidRPr="00E14085" w:rsidRDefault="00602810" w:rsidP="00474D07">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Gonzalez, K. (2017). Valor nutricional de los pastos. Zootecnia y Veterinaria es mi Pasión, 18.</w:t>
          </w:r>
          <w:r w:rsidR="00474D07" w:rsidRPr="00474D07">
            <w:rPr>
              <w:rFonts w:ascii="Times New Roman" w:hAnsi="Times New Roman" w:cs="Times New Roman"/>
              <w:i/>
              <w:iCs/>
              <w:noProof/>
              <w:sz w:val="24"/>
              <w:szCs w:val="24"/>
            </w:rPr>
            <w:t>https://zoovetesmipasion.com/pastos-y-forrajes/valor-nutricional-los-pastos-calidad-de-los-pastos/</w:t>
          </w:r>
        </w:p>
        <w:p w14:paraId="02C93B60" w14:textId="77777777"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González, R. L. (11 de Febrero de 2016). Digestión de alimentos: Tendencias en los modelos de digestión in vitro. Revista Doctorado UMH, 10. Obtenido de file:///C:/Users/Usuario/Downloads/625-Texto%20del%20art%C3%ADculo-2789-2-10-20200713.pdf</w:t>
          </w:r>
        </w:p>
        <w:p w14:paraId="7CF78319" w14:textId="77777777"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Guiracocha, J. C. (2014). Estudio bibliográfico de las propiedades medicinales y nutricionales del diente de león. Obtenido de Estudio bibliográfico de las propiedades medicinales y nutricionales del diente de león: http://dspace.ucacue.edu.ec/bitstream/reducacue/6530/1/Estudio%20bibliogr%C3%A1fico%20de%20las%20propiedades%20medicinales%20y%20nutricionales%20del%20diente%20de%20le%C3%B3n.pdf</w:t>
          </w:r>
        </w:p>
        <w:p w14:paraId="3E6D6340" w14:textId="18C5137B" w:rsidR="00602810" w:rsidRPr="00E14085" w:rsidRDefault="00CB3611" w:rsidP="00FA6DE8">
          <w:pPr>
            <w:pStyle w:val="Bibliografa"/>
            <w:spacing w:line="360" w:lineRule="auto"/>
            <w:ind w:left="360" w:hanging="720"/>
            <w:jc w:val="both"/>
            <w:rPr>
              <w:rFonts w:ascii="Times New Roman" w:hAnsi="Times New Roman" w:cs="Times New Roman"/>
              <w:i/>
              <w:iCs/>
              <w:noProof/>
              <w:sz w:val="24"/>
              <w:szCs w:val="24"/>
            </w:rPr>
          </w:pPr>
          <w:r w:rsidRPr="00CB3611">
            <w:rPr>
              <w:rFonts w:ascii="Times New Roman" w:hAnsi="Times New Roman" w:cs="Times New Roman"/>
              <w:i/>
              <w:iCs/>
              <w:noProof/>
              <w:sz w:val="24"/>
              <w:szCs w:val="24"/>
            </w:rPr>
            <w:t>https://www.vegaffinity.com/comunidad/alimento/diente-de-leon-beneficios-informacion-nutricional--f1394</w:t>
          </w:r>
          <w:r>
            <w:rPr>
              <w:rFonts w:ascii="Times New Roman" w:hAnsi="Times New Roman" w:cs="Times New Roman"/>
              <w:i/>
              <w:iCs/>
              <w:noProof/>
              <w:sz w:val="24"/>
              <w:szCs w:val="24"/>
            </w:rPr>
            <w:t>.</w:t>
          </w:r>
        </w:p>
        <w:p w14:paraId="058560E6" w14:textId="5B890ABB"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INATEC. (2016). Manual del Protagonista Nutricion Animal. Obtenido de Manual del Protagonista</w:t>
          </w:r>
          <w:r w:rsidR="001E5878" w:rsidRPr="00E14085">
            <w:rPr>
              <w:rFonts w:ascii="Times New Roman" w:hAnsi="Times New Roman" w:cs="Times New Roman"/>
              <w:i/>
              <w:iCs/>
              <w:noProof/>
              <w:sz w:val="24"/>
              <w:szCs w:val="24"/>
            </w:rPr>
            <w:t>,</w:t>
          </w:r>
          <w:r w:rsidRPr="00E14085">
            <w:rPr>
              <w:rFonts w:ascii="Times New Roman" w:hAnsi="Times New Roman" w:cs="Times New Roman"/>
              <w:i/>
              <w:iCs/>
              <w:noProof/>
              <w:sz w:val="24"/>
              <w:szCs w:val="24"/>
            </w:rPr>
            <w:t>NutricionAnimal:https://www.jica.go.jp/project/nicaragua/007/materials/ku57pq0000224spz-att/Manual_de_Nutricion_Animal.pdf</w:t>
          </w:r>
        </w:p>
        <w:p w14:paraId="6B2D8C6D" w14:textId="1C805A65" w:rsidR="00602810" w:rsidRPr="00E14085" w:rsidRDefault="001E5878"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lastRenderedPageBreak/>
            <w:t>I</w:t>
          </w:r>
          <w:r w:rsidR="00602810" w:rsidRPr="00E14085">
            <w:rPr>
              <w:rFonts w:ascii="Times New Roman" w:hAnsi="Times New Roman" w:cs="Times New Roman"/>
              <w:i/>
              <w:iCs/>
              <w:noProof/>
              <w:sz w:val="24"/>
              <w:szCs w:val="24"/>
            </w:rPr>
            <w:t>ngredients, B. (13 de mayo de 2019). Obtenido de https://blog.brfingredients.com/es/the-importance-of-oils-and-fats-from-animal-origin-in-pet-food-formulations/#:~:text=Las%20grasas%20est%C3%A1n%20principalmente%20constituidas,la%20dieta%20de%20los%20animales.</w:t>
          </w:r>
        </w:p>
        <w:p w14:paraId="092EC70E" w14:textId="75F0A689"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INTA.(2011).Obtenido</w:t>
          </w:r>
          <w:r w:rsidR="001E5878" w:rsidRPr="00E14085">
            <w:rPr>
              <w:rFonts w:ascii="Times New Roman" w:hAnsi="Times New Roman" w:cs="Times New Roman"/>
              <w:i/>
              <w:iCs/>
              <w:noProof/>
              <w:sz w:val="24"/>
              <w:szCs w:val="24"/>
            </w:rPr>
            <w:t>.</w:t>
          </w:r>
          <w:r w:rsidRPr="00E14085">
            <w:rPr>
              <w:rFonts w:ascii="Times New Roman" w:hAnsi="Times New Roman" w:cs="Times New Roman"/>
              <w:i/>
              <w:iCs/>
              <w:noProof/>
              <w:sz w:val="24"/>
              <w:szCs w:val="24"/>
            </w:rPr>
            <w:t>de</w:t>
          </w:r>
          <w:r w:rsidR="00F8755D">
            <w:rPr>
              <w:rFonts w:ascii="Times New Roman" w:hAnsi="Times New Roman" w:cs="Times New Roman"/>
              <w:i/>
              <w:iCs/>
              <w:noProof/>
              <w:sz w:val="24"/>
              <w:szCs w:val="24"/>
            </w:rPr>
            <w:t>,</w:t>
          </w:r>
          <w:r w:rsidRPr="00E14085">
            <w:rPr>
              <w:rFonts w:ascii="Times New Roman" w:hAnsi="Times New Roman" w:cs="Times New Roman"/>
              <w:i/>
              <w:iCs/>
              <w:noProof/>
              <w:sz w:val="24"/>
              <w:szCs w:val="24"/>
            </w:rPr>
            <w:t>file:///C:/Users/Usuario/Desktop/T</w:t>
          </w:r>
          <w:r w:rsidR="00AD7713" w:rsidRPr="00E14085">
            <w:rPr>
              <w:rFonts w:ascii="Times New Roman" w:hAnsi="Times New Roman" w:cs="Times New Roman"/>
              <w:i/>
              <w:iCs/>
              <w:noProof/>
              <w:sz w:val="24"/>
              <w:szCs w:val="24"/>
            </w:rPr>
            <w:t>oma</w:t>
          </w:r>
          <w:r w:rsidRPr="00E14085">
            <w:rPr>
              <w:rFonts w:ascii="Times New Roman" w:hAnsi="Times New Roman" w:cs="Times New Roman"/>
              <w:i/>
              <w:iCs/>
              <w:noProof/>
              <w:sz w:val="24"/>
              <w:szCs w:val="24"/>
            </w:rPr>
            <w:t>%20DE%20M</w:t>
          </w:r>
          <w:r w:rsidR="00AD7713" w:rsidRPr="00E14085">
            <w:rPr>
              <w:rFonts w:ascii="Times New Roman" w:hAnsi="Times New Roman" w:cs="Times New Roman"/>
              <w:i/>
              <w:iCs/>
              <w:noProof/>
              <w:sz w:val="24"/>
              <w:szCs w:val="24"/>
            </w:rPr>
            <w:t>uestras</w:t>
          </w:r>
          <w:r w:rsidRPr="00E14085">
            <w:rPr>
              <w:rFonts w:ascii="Times New Roman" w:hAnsi="Times New Roman" w:cs="Times New Roman"/>
              <w:i/>
              <w:iCs/>
              <w:noProof/>
              <w:sz w:val="24"/>
              <w:szCs w:val="24"/>
            </w:rPr>
            <w:t>%20</w:t>
          </w:r>
          <w:r w:rsidR="00AD7713" w:rsidRPr="00E14085">
            <w:rPr>
              <w:rFonts w:ascii="Times New Roman" w:hAnsi="Times New Roman" w:cs="Times New Roman"/>
              <w:i/>
              <w:iCs/>
              <w:noProof/>
              <w:sz w:val="24"/>
              <w:szCs w:val="24"/>
            </w:rPr>
            <w:t>del</w:t>
          </w:r>
          <w:r w:rsidRPr="00E14085">
            <w:rPr>
              <w:rFonts w:ascii="Times New Roman" w:hAnsi="Times New Roman" w:cs="Times New Roman"/>
              <w:i/>
              <w:iCs/>
              <w:noProof/>
              <w:sz w:val="24"/>
              <w:szCs w:val="24"/>
            </w:rPr>
            <w:t>%20S</w:t>
          </w:r>
          <w:r w:rsidR="00AD7713" w:rsidRPr="00E14085">
            <w:rPr>
              <w:rFonts w:ascii="Times New Roman" w:hAnsi="Times New Roman" w:cs="Times New Roman"/>
              <w:i/>
              <w:iCs/>
              <w:noProof/>
              <w:sz w:val="24"/>
              <w:szCs w:val="24"/>
            </w:rPr>
            <w:t>uelo</w:t>
          </w:r>
          <w:r w:rsidRPr="00E14085">
            <w:rPr>
              <w:rFonts w:ascii="Times New Roman" w:hAnsi="Times New Roman" w:cs="Times New Roman"/>
              <w:i/>
              <w:iCs/>
              <w:noProof/>
              <w:sz w:val="24"/>
              <w:szCs w:val="24"/>
            </w:rPr>
            <w:t>%20MAG.pdf</w:t>
          </w:r>
          <w:r w:rsidR="00425C48">
            <w:rPr>
              <w:rFonts w:ascii="Times New Roman" w:hAnsi="Times New Roman" w:cs="Times New Roman"/>
              <w:i/>
              <w:iCs/>
              <w:noProof/>
              <w:sz w:val="24"/>
              <w:szCs w:val="24"/>
            </w:rPr>
            <w:t>.</w:t>
          </w:r>
        </w:p>
        <w:p w14:paraId="62971F47" w14:textId="7B827B84"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Inta,E.B.(2014).Nutrición</w:t>
          </w:r>
          <w:r w:rsidR="00F8755D">
            <w:rPr>
              <w:rFonts w:ascii="Times New Roman" w:hAnsi="Times New Roman" w:cs="Times New Roman"/>
              <w:i/>
              <w:iCs/>
              <w:noProof/>
              <w:sz w:val="24"/>
              <w:szCs w:val="24"/>
            </w:rPr>
            <w:t>.</w:t>
          </w:r>
          <w:r w:rsidRPr="00E14085">
            <w:rPr>
              <w:rFonts w:ascii="Times New Roman" w:hAnsi="Times New Roman" w:cs="Times New Roman"/>
              <w:i/>
              <w:iCs/>
              <w:noProof/>
              <w:sz w:val="24"/>
              <w:szCs w:val="24"/>
            </w:rPr>
            <w:t>Animal</w:t>
          </w:r>
          <w:r w:rsidR="00F8755D">
            <w:rPr>
              <w:rFonts w:ascii="Times New Roman" w:hAnsi="Times New Roman" w:cs="Times New Roman"/>
              <w:i/>
              <w:iCs/>
              <w:noProof/>
              <w:sz w:val="24"/>
              <w:szCs w:val="24"/>
            </w:rPr>
            <w:t>.</w:t>
          </w:r>
          <w:r w:rsidRPr="00E14085">
            <w:rPr>
              <w:rFonts w:ascii="Times New Roman" w:hAnsi="Times New Roman" w:cs="Times New Roman"/>
              <w:i/>
              <w:iCs/>
              <w:noProof/>
              <w:sz w:val="24"/>
              <w:szCs w:val="24"/>
            </w:rPr>
            <w:t>Aplicada.INTA,160.</w:t>
          </w:r>
          <w:r w:rsidR="00F8755D" w:rsidRPr="00F8755D">
            <w:rPr>
              <w:rFonts w:ascii="Times New Roman" w:hAnsi="Times New Roman" w:cs="Times New Roman"/>
              <w:i/>
              <w:iCs/>
              <w:noProof/>
              <w:sz w:val="24"/>
              <w:szCs w:val="24"/>
            </w:rPr>
            <w:t>https://inta.gob.ar/sites/default/files/script-tmp-inta_curso_nutricin_animal_aplicada_2014.pdf</w:t>
          </w:r>
        </w:p>
        <w:p w14:paraId="5A97D3AA" w14:textId="77777777"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Intagri. (2018). Valor Nutritivo de los Forrajes y su Relación con la Nutrición Proteica de Rumiantes. Intagri, 1.</w:t>
          </w:r>
        </w:p>
        <w:p w14:paraId="4CED764C" w14:textId="6D6D4047" w:rsidR="00602810" w:rsidRPr="00E14085" w:rsidRDefault="00CA6DCB" w:rsidP="00313F94">
          <w:pPr>
            <w:pStyle w:val="Bibliografa"/>
            <w:spacing w:line="360" w:lineRule="auto"/>
            <w:ind w:left="360" w:hanging="720"/>
            <w:jc w:val="both"/>
            <w:rPr>
              <w:rFonts w:ascii="Times New Roman" w:hAnsi="Times New Roman" w:cs="Times New Roman"/>
              <w:i/>
              <w:iCs/>
              <w:noProof/>
              <w:sz w:val="24"/>
              <w:szCs w:val="24"/>
            </w:rPr>
          </w:pPr>
          <w:r>
            <w:rPr>
              <w:rFonts w:ascii="Times New Roman" w:hAnsi="Times New Roman" w:cs="Times New Roman"/>
              <w:i/>
              <w:iCs/>
              <w:noProof/>
              <w:sz w:val="24"/>
              <w:szCs w:val="24"/>
            </w:rPr>
            <w:t>José María</w:t>
          </w:r>
          <w:r w:rsidR="00602810" w:rsidRPr="00E14085">
            <w:rPr>
              <w:rFonts w:ascii="Times New Roman" w:hAnsi="Times New Roman" w:cs="Times New Roman"/>
              <w:i/>
              <w:iCs/>
              <w:noProof/>
              <w:sz w:val="24"/>
              <w:szCs w:val="24"/>
            </w:rPr>
            <w:t xml:space="preserve">, </w:t>
          </w:r>
          <w:r w:rsidR="00313F94">
            <w:rPr>
              <w:rFonts w:ascii="Times New Roman" w:hAnsi="Times New Roman" w:cs="Times New Roman"/>
              <w:i/>
              <w:iCs/>
              <w:noProof/>
              <w:sz w:val="24"/>
              <w:szCs w:val="24"/>
            </w:rPr>
            <w:t xml:space="preserve">A. </w:t>
          </w:r>
          <w:r>
            <w:rPr>
              <w:rFonts w:ascii="Times New Roman" w:hAnsi="Times New Roman" w:cs="Times New Roman"/>
              <w:i/>
              <w:iCs/>
              <w:noProof/>
              <w:sz w:val="24"/>
              <w:szCs w:val="24"/>
            </w:rPr>
            <w:t>L</w:t>
          </w:r>
          <w:r w:rsidR="00602810" w:rsidRPr="00E14085">
            <w:rPr>
              <w:rFonts w:ascii="Times New Roman" w:hAnsi="Times New Roman" w:cs="Times New Roman"/>
              <w:i/>
              <w:iCs/>
              <w:noProof/>
              <w:sz w:val="24"/>
              <w:szCs w:val="24"/>
            </w:rPr>
            <w:t xml:space="preserve">.  (2011). </w:t>
          </w:r>
          <w:r w:rsidR="00FD49F6" w:rsidRPr="00E14085">
            <w:rPr>
              <w:rFonts w:ascii="Times New Roman" w:hAnsi="Times New Roman" w:cs="Times New Roman"/>
              <w:i/>
              <w:iCs/>
              <w:noProof/>
              <w:sz w:val="24"/>
              <w:szCs w:val="24"/>
            </w:rPr>
            <w:t>Evaluacion de las cualidades forrajeras del pasto Falaris Tuberoarundinacea bajo ambientes protegidos (canchones forrajeros) en tres comunidades del sector Cordillera de Batallas. Universidad Mayor de San Andres Facultad de Agronomia Carrera de Ingenieria Agronomica</w:t>
          </w:r>
          <w:r w:rsidR="00602810" w:rsidRPr="00E14085">
            <w:rPr>
              <w:rFonts w:ascii="Times New Roman" w:hAnsi="Times New Roman" w:cs="Times New Roman"/>
              <w:i/>
              <w:iCs/>
              <w:noProof/>
              <w:sz w:val="24"/>
              <w:szCs w:val="24"/>
            </w:rPr>
            <w:t>, (pág. 121). La Paz Bolivia.</w:t>
          </w:r>
          <w:r w:rsidR="00313F94" w:rsidRPr="00313F94">
            <w:rPr>
              <w:rFonts w:ascii="Times New Roman" w:hAnsi="Times New Roman" w:cs="Times New Roman"/>
              <w:i/>
              <w:iCs/>
              <w:noProof/>
              <w:sz w:val="24"/>
              <w:szCs w:val="24"/>
            </w:rPr>
            <w:t>https://repositorio.umsa.bo/bitstream/handle/123456789/12659/T1481.pdf?sequence=1&amp;isAllowed=y</w:t>
          </w:r>
        </w:p>
        <w:p w14:paraId="4CE02244" w14:textId="4CE2D35E"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Lifeder.com.(2020).Obtenido</w:t>
          </w:r>
          <w:r w:rsidR="00F8755D">
            <w:rPr>
              <w:rFonts w:ascii="Times New Roman" w:hAnsi="Times New Roman" w:cs="Times New Roman"/>
              <w:i/>
              <w:iCs/>
              <w:noProof/>
              <w:sz w:val="24"/>
              <w:szCs w:val="24"/>
            </w:rPr>
            <w:t>,</w:t>
          </w:r>
          <w:r w:rsidRPr="00E14085">
            <w:rPr>
              <w:rFonts w:ascii="Times New Roman" w:hAnsi="Times New Roman" w:cs="Times New Roman"/>
              <w:i/>
              <w:iCs/>
              <w:noProof/>
              <w:sz w:val="24"/>
              <w:szCs w:val="24"/>
            </w:rPr>
            <w:t>de</w:t>
          </w:r>
          <w:r w:rsidR="00F8755D">
            <w:rPr>
              <w:rFonts w:ascii="Times New Roman" w:hAnsi="Times New Roman" w:cs="Times New Roman"/>
              <w:i/>
              <w:iCs/>
              <w:noProof/>
              <w:sz w:val="24"/>
              <w:szCs w:val="24"/>
            </w:rPr>
            <w:t>.</w:t>
          </w:r>
          <w:r w:rsidRPr="00E14085">
            <w:rPr>
              <w:rFonts w:ascii="Times New Roman" w:hAnsi="Times New Roman" w:cs="Times New Roman"/>
              <w:i/>
              <w:iCs/>
              <w:noProof/>
              <w:sz w:val="24"/>
              <w:szCs w:val="24"/>
            </w:rPr>
            <w:t>https://www.lifeder.com/ganadobovino/#:~:text=Son%20animales%20herb%C3%ADvoros%2C%20se%20alimentan,o%20cueros%2C%20leche%20y%20carne.&amp;text=Las%20vacas%20tienen%20una%20ubre,la%20cual%20posee%20cuatro%20pezones.</w:t>
          </w:r>
        </w:p>
        <w:p w14:paraId="4D8F70AE" w14:textId="1779524B"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Lisbet García, Y. E. (2009). Estiércol Bovino Mitos y Realidades. Artículos Técnicos, 2. Obtenido</w:t>
          </w:r>
          <w:r w:rsidR="00FD49F6" w:rsidRPr="00E14085">
            <w:rPr>
              <w:rFonts w:ascii="Times New Roman" w:hAnsi="Times New Roman" w:cs="Times New Roman"/>
              <w:i/>
              <w:iCs/>
              <w:noProof/>
              <w:sz w:val="24"/>
              <w:szCs w:val="24"/>
            </w:rPr>
            <w:t>.</w:t>
          </w:r>
          <w:r w:rsidRPr="00E14085">
            <w:rPr>
              <w:rFonts w:ascii="Times New Roman" w:hAnsi="Times New Roman" w:cs="Times New Roman"/>
              <w:i/>
              <w:iCs/>
              <w:noProof/>
              <w:sz w:val="24"/>
              <w:szCs w:val="24"/>
            </w:rPr>
            <w:t>de</w:t>
          </w:r>
          <w:r w:rsidR="00FD49F6" w:rsidRPr="00E14085">
            <w:rPr>
              <w:rFonts w:ascii="Times New Roman" w:hAnsi="Times New Roman" w:cs="Times New Roman"/>
              <w:i/>
              <w:iCs/>
              <w:noProof/>
              <w:sz w:val="24"/>
              <w:szCs w:val="24"/>
            </w:rPr>
            <w:t>.</w:t>
          </w:r>
          <w:r w:rsidRPr="00E14085">
            <w:rPr>
              <w:rFonts w:ascii="Times New Roman" w:hAnsi="Times New Roman" w:cs="Times New Roman"/>
              <w:i/>
              <w:iCs/>
              <w:noProof/>
              <w:sz w:val="24"/>
              <w:szCs w:val="24"/>
            </w:rPr>
            <w:t>http://www.actaf.co.cu/revistas/Revista%20ACPA/2009/R</w:t>
          </w:r>
          <w:r w:rsidR="00C760A7" w:rsidRPr="00E14085">
            <w:rPr>
              <w:rFonts w:ascii="Times New Roman" w:hAnsi="Times New Roman" w:cs="Times New Roman"/>
              <w:i/>
              <w:iCs/>
              <w:noProof/>
              <w:sz w:val="24"/>
              <w:szCs w:val="24"/>
            </w:rPr>
            <w:t>evista</w:t>
          </w:r>
          <w:r w:rsidRPr="00E14085">
            <w:rPr>
              <w:rFonts w:ascii="Times New Roman" w:hAnsi="Times New Roman" w:cs="Times New Roman"/>
              <w:i/>
              <w:iCs/>
              <w:noProof/>
              <w:sz w:val="24"/>
              <w:szCs w:val="24"/>
            </w:rPr>
            <w:t>%2004/17%20E</w:t>
          </w:r>
          <w:r w:rsidR="00C760A7" w:rsidRPr="00E14085">
            <w:rPr>
              <w:rFonts w:ascii="Times New Roman" w:hAnsi="Times New Roman" w:cs="Times New Roman"/>
              <w:i/>
              <w:iCs/>
              <w:noProof/>
              <w:sz w:val="24"/>
              <w:szCs w:val="24"/>
            </w:rPr>
            <w:t>stierco</w:t>
          </w:r>
          <w:r w:rsidRPr="00E14085">
            <w:rPr>
              <w:rFonts w:ascii="Times New Roman" w:hAnsi="Times New Roman" w:cs="Times New Roman"/>
              <w:i/>
              <w:iCs/>
              <w:noProof/>
              <w:sz w:val="24"/>
              <w:szCs w:val="24"/>
            </w:rPr>
            <w:t>L%20B</w:t>
          </w:r>
          <w:r w:rsidR="00C760A7" w:rsidRPr="00E14085">
            <w:rPr>
              <w:rFonts w:ascii="Times New Roman" w:hAnsi="Times New Roman" w:cs="Times New Roman"/>
              <w:i/>
              <w:iCs/>
              <w:noProof/>
              <w:sz w:val="24"/>
              <w:szCs w:val="24"/>
            </w:rPr>
            <w:t>ovino</w:t>
          </w:r>
          <w:r w:rsidRPr="00E14085">
            <w:rPr>
              <w:rFonts w:ascii="Times New Roman" w:hAnsi="Times New Roman" w:cs="Times New Roman"/>
              <w:i/>
              <w:iCs/>
              <w:noProof/>
              <w:sz w:val="24"/>
              <w:szCs w:val="24"/>
            </w:rPr>
            <w:t>.pdf</w:t>
          </w:r>
          <w:r w:rsidR="00C760A7">
            <w:rPr>
              <w:rFonts w:ascii="Times New Roman" w:hAnsi="Times New Roman" w:cs="Times New Roman"/>
              <w:i/>
              <w:iCs/>
              <w:noProof/>
              <w:sz w:val="24"/>
              <w:szCs w:val="24"/>
            </w:rPr>
            <w:t>.</w:t>
          </w:r>
        </w:p>
        <w:p w14:paraId="12E2A538" w14:textId="2456C091"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 xml:space="preserve">Luna, M. L. (2011). </w:t>
          </w:r>
          <w:r w:rsidR="00106C10" w:rsidRPr="00E14085">
            <w:rPr>
              <w:rFonts w:ascii="Times New Roman" w:hAnsi="Times New Roman" w:cs="Times New Roman"/>
              <w:i/>
              <w:iCs/>
              <w:noProof/>
              <w:sz w:val="24"/>
              <w:szCs w:val="24"/>
            </w:rPr>
            <w:t>Universidad Nacional del Litoral Facultad de Ciencias Veterinarias</w:t>
          </w:r>
          <w:r w:rsidRPr="00E14085">
            <w:rPr>
              <w:rFonts w:ascii="Times New Roman" w:hAnsi="Times New Roman" w:cs="Times New Roman"/>
              <w:i/>
              <w:iCs/>
              <w:noProof/>
              <w:sz w:val="24"/>
              <w:szCs w:val="24"/>
            </w:rPr>
            <w:t xml:space="preserve"> .Obtenido</w:t>
          </w:r>
          <w:r w:rsidR="00106C10" w:rsidRPr="00E14085">
            <w:rPr>
              <w:rFonts w:ascii="Times New Roman" w:hAnsi="Times New Roman" w:cs="Times New Roman"/>
              <w:i/>
              <w:iCs/>
              <w:noProof/>
              <w:sz w:val="24"/>
              <w:szCs w:val="24"/>
            </w:rPr>
            <w:t>.</w:t>
          </w:r>
          <w:r w:rsidRPr="00E14085">
            <w:rPr>
              <w:rFonts w:ascii="Times New Roman" w:hAnsi="Times New Roman" w:cs="Times New Roman"/>
              <w:i/>
              <w:iCs/>
              <w:noProof/>
              <w:sz w:val="24"/>
              <w:szCs w:val="24"/>
            </w:rPr>
            <w:t>de</w:t>
          </w:r>
          <w:r w:rsidR="00106C10" w:rsidRPr="00E14085">
            <w:rPr>
              <w:rFonts w:ascii="Times New Roman" w:hAnsi="Times New Roman" w:cs="Times New Roman"/>
              <w:i/>
              <w:iCs/>
              <w:noProof/>
              <w:sz w:val="24"/>
              <w:szCs w:val="24"/>
            </w:rPr>
            <w:t>.</w:t>
          </w:r>
          <w:r w:rsidRPr="00E14085">
            <w:rPr>
              <w:rFonts w:ascii="Times New Roman" w:hAnsi="Times New Roman" w:cs="Times New Roman"/>
              <w:i/>
              <w:iCs/>
              <w:noProof/>
              <w:sz w:val="24"/>
              <w:szCs w:val="24"/>
            </w:rPr>
            <w:t>https://bibliotecavirtual.unl.edu.ar:8443/bitstream/handle/11185/303/tesis.pdf?sequence=1&amp;isAllowed=y</w:t>
          </w:r>
        </w:p>
        <w:p w14:paraId="1BE91F4D" w14:textId="2F2652CB"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Manuel de Jesús Flores Nájera, R. A. (Septiembre de 2016). Producción y calidad de forraje en mezclas de veza común con cebada, avena y triticale en cuatro etapas fenológicas.Scielo,17.Obtenido</w:t>
          </w:r>
          <w:r w:rsidR="00106C10" w:rsidRPr="00E14085">
            <w:rPr>
              <w:rFonts w:ascii="Times New Roman" w:hAnsi="Times New Roman" w:cs="Times New Roman"/>
              <w:i/>
              <w:iCs/>
              <w:noProof/>
              <w:sz w:val="24"/>
              <w:szCs w:val="24"/>
            </w:rPr>
            <w:t>,</w:t>
          </w:r>
          <w:r w:rsidRPr="00E14085">
            <w:rPr>
              <w:rFonts w:ascii="Times New Roman" w:hAnsi="Times New Roman" w:cs="Times New Roman"/>
              <w:i/>
              <w:iCs/>
              <w:noProof/>
              <w:sz w:val="24"/>
              <w:szCs w:val="24"/>
            </w:rPr>
            <w:t>de</w:t>
          </w:r>
          <w:r w:rsidR="00106C10" w:rsidRPr="00E14085">
            <w:rPr>
              <w:rFonts w:ascii="Times New Roman" w:hAnsi="Times New Roman" w:cs="Times New Roman"/>
              <w:i/>
              <w:iCs/>
              <w:noProof/>
              <w:sz w:val="24"/>
              <w:szCs w:val="24"/>
            </w:rPr>
            <w:t>.</w:t>
          </w:r>
          <w:r w:rsidRPr="00E14085">
            <w:rPr>
              <w:rFonts w:ascii="Times New Roman" w:hAnsi="Times New Roman" w:cs="Times New Roman"/>
              <w:i/>
              <w:iCs/>
              <w:noProof/>
              <w:sz w:val="24"/>
              <w:szCs w:val="24"/>
            </w:rPr>
            <w:t>http://www.scielo.org.mx/scielo.php?script=sci_arttext&amp;pid=S2007-11242016000300275</w:t>
          </w:r>
        </w:p>
        <w:p w14:paraId="59628B29" w14:textId="71BA4A2A"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lastRenderedPageBreak/>
            <w:t>Manzano, S. L. (15 de Agosto de 2020). Generalidades sobre la Nutrición Animal conceptos basicos.Veterinario</w:t>
          </w:r>
          <w:r w:rsidR="00C760A7">
            <w:rPr>
              <w:rFonts w:ascii="Times New Roman" w:hAnsi="Times New Roman" w:cs="Times New Roman"/>
              <w:i/>
              <w:iCs/>
              <w:noProof/>
              <w:sz w:val="24"/>
              <w:szCs w:val="24"/>
            </w:rPr>
            <w:t>,</w:t>
          </w:r>
          <w:r w:rsidRPr="00E14085">
            <w:rPr>
              <w:rFonts w:ascii="Times New Roman" w:hAnsi="Times New Roman" w:cs="Times New Roman"/>
              <w:i/>
              <w:iCs/>
              <w:noProof/>
              <w:sz w:val="24"/>
              <w:szCs w:val="24"/>
            </w:rPr>
            <w:t>Alternativo.com.Obtenido</w:t>
          </w:r>
          <w:r w:rsidR="00C760A7">
            <w:rPr>
              <w:rFonts w:ascii="Times New Roman" w:hAnsi="Times New Roman" w:cs="Times New Roman"/>
              <w:i/>
              <w:iCs/>
              <w:noProof/>
              <w:sz w:val="24"/>
              <w:szCs w:val="24"/>
            </w:rPr>
            <w:t>,</w:t>
          </w:r>
          <w:r w:rsidRPr="00E14085">
            <w:rPr>
              <w:rFonts w:ascii="Times New Roman" w:hAnsi="Times New Roman" w:cs="Times New Roman"/>
              <w:i/>
              <w:iCs/>
              <w:noProof/>
              <w:sz w:val="24"/>
              <w:szCs w:val="24"/>
            </w:rPr>
            <w:t>de</w:t>
          </w:r>
          <w:r w:rsidR="00C760A7">
            <w:rPr>
              <w:rFonts w:ascii="Times New Roman" w:hAnsi="Times New Roman" w:cs="Times New Roman"/>
              <w:i/>
              <w:iCs/>
              <w:noProof/>
              <w:sz w:val="24"/>
              <w:szCs w:val="24"/>
            </w:rPr>
            <w:t>.</w:t>
          </w:r>
          <w:r w:rsidRPr="00E14085">
            <w:rPr>
              <w:rFonts w:ascii="Times New Roman" w:hAnsi="Times New Roman" w:cs="Times New Roman"/>
              <w:i/>
              <w:iCs/>
              <w:noProof/>
              <w:sz w:val="24"/>
              <w:szCs w:val="24"/>
            </w:rPr>
            <w:t>https://www.veterinarioalternativo.com/index.php/articulos/disciplinas/nutricion/item/67generalidadessobrenutricion-animal-parte-1-conceptos-basicos</w:t>
          </w:r>
          <w:r w:rsidR="00C760A7">
            <w:rPr>
              <w:rFonts w:ascii="Times New Roman" w:hAnsi="Times New Roman" w:cs="Times New Roman"/>
              <w:i/>
              <w:iCs/>
              <w:noProof/>
              <w:sz w:val="24"/>
              <w:szCs w:val="24"/>
            </w:rPr>
            <w:t>.</w:t>
          </w:r>
        </w:p>
        <w:p w14:paraId="34819AF5" w14:textId="35C23D51"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 xml:space="preserve">Martínez, J. d., &amp; et. (3 de marzo de 2018). El kikuyo, una gramínea presente en los sistemas de rumiantes en trópico alto colombiano. </w:t>
          </w:r>
          <w:r w:rsidR="00E14085">
            <w:rPr>
              <w:rFonts w:ascii="Times New Roman" w:hAnsi="Times New Roman" w:cs="Times New Roman"/>
              <w:i/>
              <w:iCs/>
              <w:noProof/>
              <w:sz w:val="24"/>
              <w:szCs w:val="24"/>
            </w:rPr>
            <w:t>M</w:t>
          </w:r>
          <w:r w:rsidR="00E14085" w:rsidRPr="00E14085">
            <w:rPr>
              <w:rFonts w:ascii="Times New Roman" w:hAnsi="Times New Roman" w:cs="Times New Roman"/>
              <w:i/>
              <w:iCs/>
              <w:noProof/>
              <w:sz w:val="24"/>
              <w:szCs w:val="24"/>
            </w:rPr>
            <w:t xml:space="preserve">edicina </w:t>
          </w:r>
          <w:r w:rsidR="00E14085">
            <w:rPr>
              <w:rFonts w:ascii="Times New Roman" w:hAnsi="Times New Roman" w:cs="Times New Roman"/>
              <w:i/>
              <w:iCs/>
              <w:noProof/>
              <w:sz w:val="24"/>
              <w:szCs w:val="24"/>
            </w:rPr>
            <w:t>V</w:t>
          </w:r>
          <w:r w:rsidR="00E14085" w:rsidRPr="00E14085">
            <w:rPr>
              <w:rFonts w:ascii="Times New Roman" w:hAnsi="Times New Roman" w:cs="Times New Roman"/>
              <w:i/>
              <w:iCs/>
              <w:noProof/>
              <w:sz w:val="24"/>
              <w:szCs w:val="24"/>
            </w:rPr>
            <w:t xml:space="preserve">eterinaria y </w:t>
          </w:r>
          <w:r w:rsidR="00E14085">
            <w:rPr>
              <w:rFonts w:ascii="Times New Roman" w:hAnsi="Times New Roman" w:cs="Times New Roman"/>
              <w:i/>
              <w:iCs/>
              <w:noProof/>
              <w:sz w:val="24"/>
              <w:szCs w:val="24"/>
            </w:rPr>
            <w:t>Z</w:t>
          </w:r>
          <w:r w:rsidR="00E14085" w:rsidRPr="00E14085">
            <w:rPr>
              <w:rFonts w:ascii="Times New Roman" w:hAnsi="Times New Roman" w:cs="Times New Roman"/>
              <w:i/>
              <w:iCs/>
              <w:noProof/>
              <w:sz w:val="24"/>
              <w:szCs w:val="24"/>
            </w:rPr>
            <w:t>ootecnia</w:t>
          </w:r>
          <w:r w:rsidRPr="00E14085">
            <w:rPr>
              <w:rFonts w:ascii="Times New Roman" w:hAnsi="Times New Roman" w:cs="Times New Roman"/>
              <w:i/>
              <w:iCs/>
              <w:noProof/>
              <w:sz w:val="24"/>
              <w:szCs w:val="24"/>
            </w:rPr>
            <w:t>, 20.</w:t>
          </w:r>
        </w:p>
        <w:p w14:paraId="23DD62D8" w14:textId="23661A7B"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 xml:space="preserve">Max Ventura Salgado, P. (2008). Alimentación: </w:t>
          </w:r>
          <w:r w:rsidR="000132E4">
            <w:rPr>
              <w:rFonts w:ascii="Times New Roman" w:hAnsi="Times New Roman" w:cs="Times New Roman"/>
              <w:i/>
              <w:iCs/>
              <w:noProof/>
              <w:sz w:val="24"/>
              <w:szCs w:val="24"/>
            </w:rPr>
            <w:t>R</w:t>
          </w:r>
          <w:r w:rsidRPr="00E14085">
            <w:rPr>
              <w:rFonts w:ascii="Times New Roman" w:hAnsi="Times New Roman" w:cs="Times New Roman"/>
              <w:i/>
              <w:iCs/>
              <w:noProof/>
              <w:sz w:val="24"/>
              <w:szCs w:val="24"/>
            </w:rPr>
            <w:t xml:space="preserve">ol en la </w:t>
          </w:r>
          <w:r w:rsidR="000132E4">
            <w:rPr>
              <w:rFonts w:ascii="Times New Roman" w:hAnsi="Times New Roman" w:cs="Times New Roman"/>
              <w:i/>
              <w:iCs/>
              <w:noProof/>
              <w:sz w:val="24"/>
              <w:szCs w:val="24"/>
            </w:rPr>
            <w:t>S</w:t>
          </w:r>
          <w:r w:rsidRPr="00E14085">
            <w:rPr>
              <w:rFonts w:ascii="Times New Roman" w:hAnsi="Times New Roman" w:cs="Times New Roman"/>
              <w:i/>
              <w:iCs/>
              <w:noProof/>
              <w:sz w:val="24"/>
              <w:szCs w:val="24"/>
            </w:rPr>
            <w:t>ostenibilidad del sistema</w:t>
          </w:r>
          <w:r w:rsidR="000132E4">
            <w:rPr>
              <w:rFonts w:ascii="Times New Roman" w:hAnsi="Times New Roman" w:cs="Times New Roman"/>
              <w:i/>
              <w:iCs/>
              <w:noProof/>
              <w:sz w:val="24"/>
              <w:szCs w:val="24"/>
            </w:rPr>
            <w:t xml:space="preserve"> </w:t>
          </w:r>
          <w:r w:rsidRPr="00E14085">
            <w:rPr>
              <w:rFonts w:ascii="Times New Roman" w:hAnsi="Times New Roman" w:cs="Times New Roman"/>
              <w:i/>
              <w:iCs/>
              <w:noProof/>
              <w:sz w:val="24"/>
              <w:szCs w:val="24"/>
            </w:rPr>
            <w:t>de producción de ganadería bovina Doble Propósito., (pág. 13).</w:t>
          </w:r>
        </w:p>
        <w:p w14:paraId="7F25BF6C" w14:textId="680251C0"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 xml:space="preserve">Mejía Paulino, J. (2021). Determinación de la calidad de </w:t>
          </w:r>
          <w:r w:rsidR="000132E4">
            <w:rPr>
              <w:rFonts w:ascii="Times New Roman" w:hAnsi="Times New Roman" w:cs="Times New Roman"/>
              <w:i/>
              <w:iCs/>
              <w:noProof/>
              <w:sz w:val="24"/>
              <w:szCs w:val="24"/>
            </w:rPr>
            <w:t>C</w:t>
          </w:r>
          <w:r w:rsidRPr="00E14085">
            <w:rPr>
              <w:rFonts w:ascii="Times New Roman" w:hAnsi="Times New Roman" w:cs="Times New Roman"/>
              <w:i/>
              <w:iCs/>
              <w:noProof/>
              <w:sz w:val="24"/>
              <w:szCs w:val="24"/>
            </w:rPr>
            <w:t xml:space="preserve">ompost </w:t>
          </w:r>
          <w:r w:rsidR="000132E4">
            <w:rPr>
              <w:rFonts w:ascii="Times New Roman" w:hAnsi="Times New Roman" w:cs="Times New Roman"/>
              <w:i/>
              <w:iCs/>
              <w:noProof/>
              <w:sz w:val="24"/>
              <w:szCs w:val="24"/>
            </w:rPr>
            <w:t>O</w:t>
          </w:r>
          <w:r w:rsidRPr="00E14085">
            <w:rPr>
              <w:rFonts w:ascii="Times New Roman" w:hAnsi="Times New Roman" w:cs="Times New Roman"/>
              <w:i/>
              <w:iCs/>
              <w:noProof/>
              <w:sz w:val="24"/>
              <w:szCs w:val="24"/>
            </w:rPr>
            <w:t xml:space="preserve">rgánico producido en </w:t>
          </w:r>
          <w:r w:rsidR="000132E4">
            <w:rPr>
              <w:rFonts w:ascii="Times New Roman" w:hAnsi="Times New Roman" w:cs="Times New Roman"/>
              <w:i/>
              <w:iCs/>
              <w:noProof/>
              <w:sz w:val="24"/>
              <w:szCs w:val="24"/>
            </w:rPr>
            <w:t>P</w:t>
          </w:r>
          <w:r w:rsidRPr="00E14085">
            <w:rPr>
              <w:rFonts w:ascii="Times New Roman" w:hAnsi="Times New Roman" w:cs="Times New Roman"/>
              <w:i/>
              <w:iCs/>
              <w:noProof/>
              <w:sz w:val="24"/>
              <w:szCs w:val="24"/>
            </w:rPr>
            <w:t xml:space="preserve">ilas de </w:t>
          </w:r>
          <w:r w:rsidR="000132E4">
            <w:rPr>
              <w:rFonts w:ascii="Times New Roman" w:hAnsi="Times New Roman" w:cs="Times New Roman"/>
              <w:i/>
              <w:iCs/>
              <w:noProof/>
              <w:sz w:val="24"/>
              <w:szCs w:val="24"/>
            </w:rPr>
            <w:t>C</w:t>
          </w:r>
          <w:r w:rsidRPr="00E14085">
            <w:rPr>
              <w:rFonts w:ascii="Times New Roman" w:hAnsi="Times New Roman" w:cs="Times New Roman"/>
              <w:i/>
              <w:iCs/>
              <w:noProof/>
              <w:sz w:val="24"/>
              <w:szCs w:val="24"/>
            </w:rPr>
            <w:t xml:space="preserve">ompostaje, utilizando residuos orgánicos agropecuarios: </w:t>
          </w:r>
          <w:r w:rsidR="000132E4">
            <w:rPr>
              <w:rFonts w:ascii="Times New Roman" w:hAnsi="Times New Roman" w:cs="Times New Roman"/>
              <w:i/>
              <w:iCs/>
              <w:noProof/>
              <w:sz w:val="24"/>
              <w:szCs w:val="24"/>
            </w:rPr>
            <w:t>B</w:t>
          </w:r>
          <w:r w:rsidRPr="00E14085">
            <w:rPr>
              <w:rFonts w:ascii="Times New Roman" w:hAnsi="Times New Roman" w:cs="Times New Roman"/>
              <w:i/>
              <w:iCs/>
              <w:noProof/>
              <w:sz w:val="24"/>
              <w:szCs w:val="24"/>
            </w:rPr>
            <w:t>agazo de caña de azúcar (saccharum spp), vacaza, gallinaza y cuyaza; en el distrito de pillco marca Región Huánuco-Perú-2020- 2. Huánuco - Perú. Obtenido de http://200.37.135.58/bitstream/handle/123456789/3083/M</w:t>
          </w:r>
          <w:r w:rsidR="000132E4" w:rsidRPr="00E14085">
            <w:rPr>
              <w:rFonts w:ascii="Times New Roman" w:hAnsi="Times New Roman" w:cs="Times New Roman"/>
              <w:i/>
              <w:iCs/>
              <w:noProof/>
              <w:sz w:val="24"/>
              <w:szCs w:val="24"/>
            </w:rPr>
            <w:t>ejia</w:t>
          </w:r>
          <w:r w:rsidRPr="00E14085">
            <w:rPr>
              <w:rFonts w:ascii="Times New Roman" w:hAnsi="Times New Roman" w:cs="Times New Roman"/>
              <w:i/>
              <w:iCs/>
              <w:noProof/>
              <w:sz w:val="24"/>
              <w:szCs w:val="24"/>
            </w:rPr>
            <w:t>%20P</w:t>
          </w:r>
          <w:r w:rsidR="000132E4" w:rsidRPr="00E14085">
            <w:rPr>
              <w:rFonts w:ascii="Times New Roman" w:hAnsi="Times New Roman" w:cs="Times New Roman"/>
              <w:i/>
              <w:iCs/>
              <w:noProof/>
              <w:sz w:val="24"/>
              <w:szCs w:val="24"/>
            </w:rPr>
            <w:t>aulino</w:t>
          </w:r>
          <w:r w:rsidRPr="00E14085">
            <w:rPr>
              <w:rFonts w:ascii="Times New Roman" w:hAnsi="Times New Roman" w:cs="Times New Roman"/>
              <w:i/>
              <w:iCs/>
              <w:noProof/>
              <w:sz w:val="24"/>
              <w:szCs w:val="24"/>
            </w:rPr>
            <w:t>%2C%20J</w:t>
          </w:r>
          <w:r w:rsidR="000132E4" w:rsidRPr="00E14085">
            <w:rPr>
              <w:rFonts w:ascii="Times New Roman" w:hAnsi="Times New Roman" w:cs="Times New Roman"/>
              <w:i/>
              <w:iCs/>
              <w:noProof/>
              <w:sz w:val="24"/>
              <w:szCs w:val="24"/>
            </w:rPr>
            <w:t>unior</w:t>
          </w:r>
          <w:r w:rsidRPr="00E14085">
            <w:rPr>
              <w:rFonts w:ascii="Times New Roman" w:hAnsi="Times New Roman" w:cs="Times New Roman"/>
              <w:i/>
              <w:iCs/>
              <w:noProof/>
              <w:sz w:val="24"/>
              <w:szCs w:val="24"/>
            </w:rPr>
            <w:t>.pdf?sequence=1&amp;isAllowed=y</w:t>
          </w:r>
          <w:r w:rsidR="000132E4">
            <w:rPr>
              <w:rFonts w:ascii="Times New Roman" w:hAnsi="Times New Roman" w:cs="Times New Roman"/>
              <w:i/>
              <w:iCs/>
              <w:noProof/>
              <w:sz w:val="24"/>
              <w:szCs w:val="24"/>
            </w:rPr>
            <w:t>.</w:t>
          </w:r>
        </w:p>
        <w:p w14:paraId="662D92F6" w14:textId="3C07167B"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Mendoza, E. L. (2019). Descontaminación de Pb (II) de Aguas residuales mineras, por Adsorción con Estiércol de vaca (Bosta). Scielo, 137. Obtenido de http://repositorio.unsa.edu.pe/bitstream/handle/UNSA/8177/IQanmeel.pdf?sequence=1</w:t>
          </w:r>
          <w:r w:rsidR="000132E4">
            <w:rPr>
              <w:rFonts w:ascii="Times New Roman" w:hAnsi="Times New Roman" w:cs="Times New Roman"/>
              <w:i/>
              <w:iCs/>
              <w:noProof/>
              <w:sz w:val="24"/>
              <w:szCs w:val="24"/>
            </w:rPr>
            <w:t>.</w:t>
          </w:r>
        </w:p>
        <w:p w14:paraId="7D6BC39A" w14:textId="182DBF42"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 xml:space="preserve">Navarro CA, D. J. (12 de agosto de 2011). Comparación de la </w:t>
          </w:r>
          <w:r w:rsidR="00AD7713">
            <w:rPr>
              <w:rFonts w:ascii="Times New Roman" w:hAnsi="Times New Roman" w:cs="Times New Roman"/>
              <w:i/>
              <w:iCs/>
              <w:noProof/>
              <w:sz w:val="24"/>
              <w:szCs w:val="24"/>
            </w:rPr>
            <w:t>T</w:t>
          </w:r>
          <w:r w:rsidRPr="00E14085">
            <w:rPr>
              <w:rFonts w:ascii="Times New Roman" w:hAnsi="Times New Roman" w:cs="Times New Roman"/>
              <w:i/>
              <w:iCs/>
              <w:noProof/>
              <w:sz w:val="24"/>
              <w:szCs w:val="24"/>
            </w:rPr>
            <w:t xml:space="preserve">écnica de </w:t>
          </w:r>
          <w:r w:rsidR="00AD7713">
            <w:rPr>
              <w:rFonts w:ascii="Times New Roman" w:hAnsi="Times New Roman" w:cs="Times New Roman"/>
              <w:i/>
              <w:iCs/>
              <w:noProof/>
              <w:sz w:val="24"/>
              <w:szCs w:val="24"/>
            </w:rPr>
            <w:t>D</w:t>
          </w:r>
          <w:r w:rsidRPr="00E14085">
            <w:rPr>
              <w:rFonts w:ascii="Times New Roman" w:hAnsi="Times New Roman" w:cs="Times New Roman"/>
              <w:i/>
              <w:iCs/>
              <w:noProof/>
              <w:sz w:val="24"/>
              <w:szCs w:val="24"/>
            </w:rPr>
            <w:t xml:space="preserve">igestibilidad </w:t>
          </w:r>
          <w:r w:rsidR="00AD7713">
            <w:rPr>
              <w:rFonts w:ascii="Times New Roman" w:hAnsi="Times New Roman" w:cs="Times New Roman"/>
              <w:i/>
              <w:iCs/>
              <w:noProof/>
              <w:sz w:val="24"/>
              <w:szCs w:val="24"/>
            </w:rPr>
            <w:t>I</w:t>
          </w:r>
          <w:r w:rsidRPr="00E14085">
            <w:rPr>
              <w:rFonts w:ascii="Times New Roman" w:hAnsi="Times New Roman" w:cs="Times New Roman"/>
              <w:i/>
              <w:iCs/>
              <w:noProof/>
              <w:sz w:val="24"/>
              <w:szCs w:val="24"/>
            </w:rPr>
            <w:t xml:space="preserve">n vitro con la </w:t>
          </w:r>
          <w:r w:rsidR="00AD7713">
            <w:rPr>
              <w:rFonts w:ascii="Times New Roman" w:hAnsi="Times New Roman" w:cs="Times New Roman"/>
              <w:i/>
              <w:iCs/>
              <w:noProof/>
              <w:sz w:val="24"/>
              <w:szCs w:val="24"/>
            </w:rPr>
            <w:t>I</w:t>
          </w:r>
          <w:r w:rsidRPr="00E14085">
            <w:rPr>
              <w:rFonts w:ascii="Times New Roman" w:hAnsi="Times New Roman" w:cs="Times New Roman"/>
              <w:i/>
              <w:iCs/>
              <w:noProof/>
              <w:sz w:val="24"/>
              <w:szCs w:val="24"/>
            </w:rPr>
            <w:t xml:space="preserve">n situ de diez forrajes en bovinos rumino-fistulados en el </w:t>
          </w:r>
          <w:r w:rsidR="00AD7713">
            <w:rPr>
              <w:rFonts w:ascii="Times New Roman" w:hAnsi="Times New Roman" w:cs="Times New Roman"/>
              <w:i/>
              <w:iCs/>
              <w:noProof/>
              <w:sz w:val="24"/>
              <w:szCs w:val="24"/>
            </w:rPr>
            <w:t>P</w:t>
          </w:r>
          <w:r w:rsidRPr="00E14085">
            <w:rPr>
              <w:rFonts w:ascii="Times New Roman" w:hAnsi="Times New Roman" w:cs="Times New Roman"/>
              <w:i/>
              <w:iCs/>
              <w:noProof/>
              <w:sz w:val="24"/>
              <w:szCs w:val="24"/>
            </w:rPr>
            <w:t>iedemonte llanero del Meta. Rev Sist Prod Agroecol. Obtenido de file:///C:/Users/Usuario/Desktop/577-Texto%20del%20art%C3%ADculo-2715-1-10-20210715%20digestivilidad.pdf</w:t>
          </w:r>
        </w:p>
        <w:p w14:paraId="2A3BDBCA" w14:textId="6C4287D9" w:rsidR="00602810" w:rsidRPr="00E14085" w:rsidRDefault="002D2E15" w:rsidP="00FA6DE8">
          <w:pPr>
            <w:pStyle w:val="Bibliografa"/>
            <w:spacing w:line="360" w:lineRule="auto"/>
            <w:ind w:left="360" w:hanging="720"/>
            <w:jc w:val="both"/>
            <w:rPr>
              <w:rFonts w:ascii="Times New Roman" w:hAnsi="Times New Roman" w:cs="Times New Roman"/>
              <w:i/>
              <w:iCs/>
              <w:noProof/>
              <w:sz w:val="24"/>
              <w:szCs w:val="24"/>
            </w:rPr>
          </w:pPr>
          <w:r>
            <w:rPr>
              <w:rFonts w:ascii="Times New Roman" w:hAnsi="Times New Roman" w:cs="Times New Roman"/>
              <w:i/>
              <w:iCs/>
              <w:noProof/>
              <w:sz w:val="24"/>
              <w:szCs w:val="24"/>
            </w:rPr>
            <w:t>C</w:t>
          </w:r>
          <w:r w:rsidR="00A5392B">
            <w:rPr>
              <w:rFonts w:ascii="Times New Roman" w:hAnsi="Times New Roman" w:cs="Times New Roman"/>
              <w:i/>
              <w:iCs/>
              <w:noProof/>
              <w:sz w:val="24"/>
              <w:szCs w:val="24"/>
            </w:rPr>
            <w:t xml:space="preserve">rispin </w:t>
          </w:r>
          <w:r w:rsidR="00602810" w:rsidRPr="00E14085">
            <w:rPr>
              <w:rFonts w:ascii="Times New Roman" w:hAnsi="Times New Roman" w:cs="Times New Roman"/>
              <w:i/>
              <w:iCs/>
              <w:noProof/>
              <w:sz w:val="24"/>
              <w:szCs w:val="24"/>
            </w:rPr>
            <w:t>Navarro, B. I. (2020). Evaluacion del rendimiento y composición química de dos variedades de avena vicia forrajeras en dos pisos altitudinales de Cajamarca. Cajamarca</w:t>
          </w:r>
          <w:r w:rsidR="00106C10" w:rsidRPr="00E14085">
            <w:rPr>
              <w:rFonts w:ascii="Times New Roman" w:hAnsi="Times New Roman" w:cs="Times New Roman"/>
              <w:i/>
              <w:iCs/>
              <w:noProof/>
              <w:sz w:val="24"/>
              <w:szCs w:val="24"/>
            </w:rPr>
            <w:t>,</w:t>
          </w:r>
          <w:r w:rsidR="00602810" w:rsidRPr="00E14085">
            <w:rPr>
              <w:rFonts w:ascii="Times New Roman" w:hAnsi="Times New Roman" w:cs="Times New Roman"/>
              <w:i/>
              <w:iCs/>
              <w:noProof/>
              <w:sz w:val="24"/>
              <w:szCs w:val="24"/>
            </w:rPr>
            <w:t>Perú.Obtenido</w:t>
          </w:r>
          <w:r w:rsidR="00106C10" w:rsidRPr="00E14085">
            <w:rPr>
              <w:rFonts w:ascii="Times New Roman" w:hAnsi="Times New Roman" w:cs="Times New Roman"/>
              <w:i/>
              <w:iCs/>
              <w:noProof/>
              <w:sz w:val="24"/>
              <w:szCs w:val="24"/>
            </w:rPr>
            <w:t>,</w:t>
          </w:r>
          <w:r w:rsidR="00602810" w:rsidRPr="00E14085">
            <w:rPr>
              <w:rFonts w:ascii="Times New Roman" w:hAnsi="Times New Roman" w:cs="Times New Roman"/>
              <w:i/>
              <w:iCs/>
              <w:noProof/>
              <w:sz w:val="24"/>
              <w:szCs w:val="24"/>
            </w:rPr>
            <w:t>de</w:t>
          </w:r>
          <w:r w:rsidR="00106C10" w:rsidRPr="00E14085">
            <w:rPr>
              <w:rFonts w:ascii="Times New Roman" w:hAnsi="Times New Roman" w:cs="Times New Roman"/>
              <w:i/>
              <w:iCs/>
              <w:noProof/>
              <w:sz w:val="24"/>
              <w:szCs w:val="24"/>
            </w:rPr>
            <w:t>.</w:t>
          </w:r>
          <w:r w:rsidR="00602810" w:rsidRPr="00E14085">
            <w:rPr>
              <w:rFonts w:ascii="Times New Roman" w:hAnsi="Times New Roman" w:cs="Times New Roman"/>
              <w:i/>
              <w:iCs/>
              <w:noProof/>
              <w:sz w:val="24"/>
              <w:szCs w:val="24"/>
            </w:rPr>
            <w:t>https://repositorio.unc.edu.pe/bitstream/handle/UNC/3997/Tesis%20Crisp%C3%ADn%20Navarro%20Brenida.pdf?sequence=1</w:t>
          </w:r>
          <w:r w:rsidR="00A5392B">
            <w:rPr>
              <w:rFonts w:ascii="Times New Roman" w:hAnsi="Times New Roman" w:cs="Times New Roman"/>
              <w:i/>
              <w:iCs/>
              <w:noProof/>
              <w:sz w:val="24"/>
              <w:szCs w:val="24"/>
            </w:rPr>
            <w:t>.</w:t>
          </w:r>
        </w:p>
        <w:p w14:paraId="556B9D23" w14:textId="64723C16"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Noguera, S. L. (2005). Técnica in vitro de producción de gases. Medellín, Colombia.</w:t>
          </w:r>
          <w:r w:rsidR="007F2074" w:rsidRPr="007F2074">
            <w:t xml:space="preserve"> </w:t>
          </w:r>
          <w:r w:rsidR="007F2074" w:rsidRPr="007F2074">
            <w:rPr>
              <w:rFonts w:ascii="Times New Roman" w:hAnsi="Times New Roman" w:cs="Times New Roman"/>
              <w:i/>
              <w:iCs/>
              <w:noProof/>
              <w:sz w:val="24"/>
              <w:szCs w:val="24"/>
            </w:rPr>
            <w:t>http://www.lrrd.org/lrrd17/4/posa17036.htm</w:t>
          </w:r>
          <w:r w:rsidR="007F2074">
            <w:rPr>
              <w:rFonts w:ascii="Times New Roman" w:hAnsi="Times New Roman" w:cs="Times New Roman"/>
              <w:i/>
              <w:iCs/>
              <w:noProof/>
              <w:sz w:val="24"/>
              <w:szCs w:val="24"/>
            </w:rPr>
            <w:t>.</w:t>
          </w:r>
        </w:p>
        <w:p w14:paraId="1C782FDE" w14:textId="54DD5C77"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lastRenderedPageBreak/>
            <w:t xml:space="preserve">Novoa, M. A. (Mayo/Agosto de 2018). Efecto de las </w:t>
          </w:r>
          <w:r w:rsidR="00A82676">
            <w:rPr>
              <w:rFonts w:ascii="Times New Roman" w:hAnsi="Times New Roman" w:cs="Times New Roman"/>
              <w:i/>
              <w:iCs/>
              <w:noProof/>
              <w:sz w:val="24"/>
              <w:szCs w:val="24"/>
            </w:rPr>
            <w:t>D</w:t>
          </w:r>
          <w:r w:rsidRPr="00E14085">
            <w:rPr>
              <w:rFonts w:ascii="Times New Roman" w:hAnsi="Times New Roman" w:cs="Times New Roman"/>
              <w:i/>
              <w:iCs/>
              <w:noProof/>
              <w:sz w:val="24"/>
              <w:szCs w:val="24"/>
            </w:rPr>
            <w:t xml:space="preserve">eficiencias y excesos de </w:t>
          </w:r>
          <w:r w:rsidR="00A82676">
            <w:rPr>
              <w:rFonts w:ascii="Times New Roman" w:hAnsi="Times New Roman" w:cs="Times New Roman"/>
              <w:i/>
              <w:iCs/>
              <w:noProof/>
              <w:sz w:val="24"/>
              <w:szCs w:val="24"/>
            </w:rPr>
            <w:t>F</w:t>
          </w:r>
          <w:r w:rsidRPr="00E14085">
            <w:rPr>
              <w:rFonts w:ascii="Times New Roman" w:hAnsi="Times New Roman" w:cs="Times New Roman"/>
              <w:i/>
              <w:iCs/>
              <w:noProof/>
              <w:sz w:val="24"/>
              <w:szCs w:val="24"/>
            </w:rPr>
            <w:t xml:space="preserve">ósforo, </w:t>
          </w:r>
          <w:r w:rsidR="00A82676">
            <w:rPr>
              <w:rFonts w:ascii="Times New Roman" w:hAnsi="Times New Roman" w:cs="Times New Roman"/>
              <w:i/>
              <w:iCs/>
              <w:noProof/>
              <w:sz w:val="24"/>
              <w:szCs w:val="24"/>
            </w:rPr>
            <w:t>P</w:t>
          </w:r>
          <w:r w:rsidRPr="00E14085">
            <w:rPr>
              <w:rFonts w:ascii="Times New Roman" w:hAnsi="Times New Roman" w:cs="Times New Roman"/>
              <w:i/>
              <w:iCs/>
              <w:noProof/>
              <w:sz w:val="24"/>
              <w:szCs w:val="24"/>
            </w:rPr>
            <w:t xml:space="preserve">otasio y </w:t>
          </w:r>
          <w:r w:rsidR="00A82676">
            <w:rPr>
              <w:rFonts w:ascii="Times New Roman" w:hAnsi="Times New Roman" w:cs="Times New Roman"/>
              <w:i/>
              <w:iCs/>
              <w:noProof/>
              <w:sz w:val="24"/>
              <w:szCs w:val="24"/>
            </w:rPr>
            <w:t>B</w:t>
          </w:r>
          <w:r w:rsidRPr="00E14085">
            <w:rPr>
              <w:rFonts w:ascii="Times New Roman" w:hAnsi="Times New Roman" w:cs="Times New Roman"/>
              <w:i/>
              <w:iCs/>
              <w:noProof/>
              <w:sz w:val="24"/>
              <w:szCs w:val="24"/>
            </w:rPr>
            <w:t>oro en la fisiología y el crecimiento de plantas de aguacate (Persea americana,cv.Hass).Obtenido</w:t>
          </w:r>
          <w:r w:rsidR="00106C10" w:rsidRPr="00E14085">
            <w:rPr>
              <w:rFonts w:ascii="Times New Roman" w:hAnsi="Times New Roman" w:cs="Times New Roman"/>
              <w:i/>
              <w:iCs/>
              <w:noProof/>
              <w:sz w:val="24"/>
              <w:szCs w:val="24"/>
            </w:rPr>
            <w:t>,</w:t>
          </w:r>
          <w:r w:rsidRPr="00E14085">
            <w:rPr>
              <w:rFonts w:ascii="Times New Roman" w:hAnsi="Times New Roman" w:cs="Times New Roman"/>
              <w:i/>
              <w:iCs/>
              <w:noProof/>
              <w:sz w:val="24"/>
              <w:szCs w:val="24"/>
            </w:rPr>
            <w:t>de</w:t>
          </w:r>
          <w:r w:rsidR="00106C10" w:rsidRPr="00E14085">
            <w:rPr>
              <w:rFonts w:ascii="Times New Roman" w:hAnsi="Times New Roman" w:cs="Times New Roman"/>
              <w:i/>
              <w:iCs/>
              <w:noProof/>
              <w:sz w:val="24"/>
              <w:szCs w:val="24"/>
            </w:rPr>
            <w:t>.</w:t>
          </w:r>
          <w:r w:rsidRPr="00E14085">
            <w:rPr>
              <w:rFonts w:ascii="Times New Roman" w:hAnsi="Times New Roman" w:cs="Times New Roman"/>
              <w:i/>
              <w:iCs/>
              <w:noProof/>
              <w:sz w:val="24"/>
              <w:szCs w:val="24"/>
            </w:rPr>
            <w:t>https://repositorio.uptc.edu.co/bitstream/001/2932/1/PPS_1506_Efecto_deficiencia_exceso_fosforo.pdf</w:t>
          </w:r>
          <w:r w:rsidR="007F2074">
            <w:rPr>
              <w:rFonts w:ascii="Times New Roman" w:hAnsi="Times New Roman" w:cs="Times New Roman"/>
              <w:i/>
              <w:iCs/>
              <w:noProof/>
              <w:sz w:val="24"/>
              <w:szCs w:val="24"/>
            </w:rPr>
            <w:t>.</w:t>
          </w:r>
        </w:p>
        <w:p w14:paraId="49D11D8E" w14:textId="62A57A57" w:rsidR="00602810" w:rsidRPr="00E14085" w:rsidRDefault="007F2074" w:rsidP="00FA6DE8">
          <w:pPr>
            <w:pStyle w:val="Bibliografa"/>
            <w:spacing w:line="360" w:lineRule="auto"/>
            <w:ind w:left="360" w:hanging="720"/>
            <w:jc w:val="both"/>
            <w:rPr>
              <w:rFonts w:ascii="Times New Roman" w:hAnsi="Times New Roman" w:cs="Times New Roman"/>
              <w:i/>
              <w:iCs/>
              <w:noProof/>
              <w:sz w:val="24"/>
              <w:szCs w:val="24"/>
            </w:rPr>
          </w:pPr>
          <w:r>
            <w:rPr>
              <w:rFonts w:ascii="Times New Roman" w:hAnsi="Times New Roman" w:cs="Times New Roman"/>
              <w:i/>
              <w:iCs/>
              <w:noProof/>
              <w:sz w:val="24"/>
              <w:szCs w:val="24"/>
            </w:rPr>
            <w:t xml:space="preserve">Contreras </w:t>
          </w:r>
          <w:r w:rsidR="00602810" w:rsidRPr="00E14085">
            <w:rPr>
              <w:rFonts w:ascii="Times New Roman" w:hAnsi="Times New Roman" w:cs="Times New Roman"/>
              <w:i/>
              <w:iCs/>
              <w:noProof/>
              <w:sz w:val="24"/>
              <w:szCs w:val="24"/>
            </w:rPr>
            <w:t xml:space="preserve">Paco, J. L. (2020). Composición </w:t>
          </w:r>
          <w:r>
            <w:rPr>
              <w:rFonts w:ascii="Times New Roman" w:hAnsi="Times New Roman" w:cs="Times New Roman"/>
              <w:i/>
              <w:iCs/>
              <w:noProof/>
              <w:sz w:val="24"/>
              <w:szCs w:val="24"/>
            </w:rPr>
            <w:t>B</w:t>
          </w:r>
          <w:r w:rsidR="00602810" w:rsidRPr="00E14085">
            <w:rPr>
              <w:rFonts w:ascii="Times New Roman" w:hAnsi="Times New Roman" w:cs="Times New Roman"/>
              <w:i/>
              <w:iCs/>
              <w:noProof/>
              <w:sz w:val="24"/>
              <w:szCs w:val="24"/>
            </w:rPr>
            <w:t>romatológica del ensilado de vicia (Vicia sativa L). Scielo, 12. Obtenido de http://www.scielo.org.pe/pdf/rivep/v31n3/1609-9117-rivep-31-03-e18724.pdf</w:t>
          </w:r>
          <w:r>
            <w:rPr>
              <w:rFonts w:ascii="Times New Roman" w:hAnsi="Times New Roman" w:cs="Times New Roman"/>
              <w:i/>
              <w:iCs/>
              <w:noProof/>
              <w:sz w:val="24"/>
              <w:szCs w:val="24"/>
            </w:rPr>
            <w:t>.</w:t>
          </w:r>
        </w:p>
        <w:p w14:paraId="7667BC7B" w14:textId="3550C391" w:rsidR="00602810" w:rsidRPr="00E14085" w:rsidRDefault="007F2074" w:rsidP="00FA6DE8">
          <w:pPr>
            <w:pStyle w:val="Bibliografa"/>
            <w:spacing w:line="360" w:lineRule="auto"/>
            <w:ind w:left="360" w:hanging="720"/>
            <w:jc w:val="both"/>
            <w:rPr>
              <w:rFonts w:ascii="Times New Roman" w:hAnsi="Times New Roman" w:cs="Times New Roman"/>
              <w:i/>
              <w:iCs/>
              <w:noProof/>
              <w:sz w:val="24"/>
              <w:szCs w:val="24"/>
            </w:rPr>
          </w:pPr>
          <w:r>
            <w:rPr>
              <w:rFonts w:ascii="Times New Roman" w:hAnsi="Times New Roman" w:cs="Times New Roman"/>
              <w:i/>
              <w:iCs/>
              <w:noProof/>
              <w:sz w:val="24"/>
              <w:szCs w:val="24"/>
            </w:rPr>
            <w:t>Curicho Pazuña</w:t>
          </w:r>
          <w:r w:rsidR="00602810" w:rsidRPr="00E14085">
            <w:rPr>
              <w:rFonts w:ascii="Times New Roman" w:hAnsi="Times New Roman" w:cs="Times New Roman"/>
              <w:i/>
              <w:iCs/>
              <w:noProof/>
              <w:sz w:val="24"/>
              <w:szCs w:val="24"/>
            </w:rPr>
            <w:t xml:space="preserve">, </w:t>
          </w:r>
          <w:r>
            <w:rPr>
              <w:rFonts w:ascii="Times New Roman" w:hAnsi="Times New Roman" w:cs="Times New Roman"/>
              <w:i/>
              <w:iCs/>
              <w:noProof/>
              <w:sz w:val="24"/>
              <w:szCs w:val="24"/>
            </w:rPr>
            <w:t>J</w:t>
          </w:r>
          <w:r w:rsidR="00602810" w:rsidRPr="00E14085">
            <w:rPr>
              <w:rFonts w:ascii="Times New Roman" w:hAnsi="Times New Roman" w:cs="Times New Roman"/>
              <w:i/>
              <w:iCs/>
              <w:noProof/>
              <w:sz w:val="24"/>
              <w:szCs w:val="24"/>
            </w:rPr>
            <w:t>. P. ( Febrero 2019). E</w:t>
          </w:r>
          <w:r w:rsidR="00926E98">
            <w:rPr>
              <w:rFonts w:ascii="Times New Roman" w:hAnsi="Times New Roman" w:cs="Times New Roman"/>
              <w:i/>
              <w:iCs/>
              <w:noProof/>
              <w:sz w:val="24"/>
              <w:szCs w:val="24"/>
            </w:rPr>
            <w:t>s</w:t>
          </w:r>
          <w:r w:rsidR="00602810" w:rsidRPr="00E14085">
            <w:rPr>
              <w:rFonts w:ascii="Times New Roman" w:hAnsi="Times New Roman" w:cs="Times New Roman"/>
              <w:i/>
              <w:iCs/>
              <w:noProof/>
              <w:sz w:val="24"/>
              <w:szCs w:val="24"/>
            </w:rPr>
            <w:t>tudio de adaptación de siete pastos y tres me</w:t>
          </w:r>
          <w:r w:rsidR="00926E98">
            <w:rPr>
              <w:rFonts w:ascii="Times New Roman" w:hAnsi="Times New Roman" w:cs="Times New Roman"/>
              <w:i/>
              <w:iCs/>
              <w:noProof/>
              <w:sz w:val="24"/>
              <w:szCs w:val="24"/>
            </w:rPr>
            <w:t>z</w:t>
          </w:r>
          <w:r w:rsidR="00602810" w:rsidRPr="00E14085">
            <w:rPr>
              <w:rFonts w:ascii="Times New Roman" w:hAnsi="Times New Roman" w:cs="Times New Roman"/>
              <w:i/>
              <w:iCs/>
              <w:noProof/>
              <w:sz w:val="24"/>
              <w:szCs w:val="24"/>
            </w:rPr>
            <w:t xml:space="preserve">clas forrajeras con la utilización de lactofermento en el sector Salache bajo Universidad Técnica de Cotopaxi, </w:t>
          </w:r>
          <w:r w:rsidR="00926E98">
            <w:rPr>
              <w:rFonts w:ascii="Times New Roman" w:hAnsi="Times New Roman" w:cs="Times New Roman"/>
              <w:i/>
              <w:iCs/>
              <w:noProof/>
              <w:sz w:val="24"/>
              <w:szCs w:val="24"/>
            </w:rPr>
            <w:t>P</w:t>
          </w:r>
          <w:r w:rsidR="00602810" w:rsidRPr="00E14085">
            <w:rPr>
              <w:rFonts w:ascii="Times New Roman" w:hAnsi="Times New Roman" w:cs="Times New Roman"/>
              <w:i/>
              <w:iCs/>
              <w:noProof/>
              <w:sz w:val="24"/>
              <w:szCs w:val="24"/>
            </w:rPr>
            <w:t>arroquia Eloy Alfaro, Cantón la Latacunga,Provincia de Cotopaxi en el periodo 2018-2019. Latacunga- Ecuador. Obtenido de http://repositorio.utc.edu.ec/bitstream/27000/6295/6/PC-000646.pdf</w:t>
          </w:r>
          <w:r w:rsidR="00926E98">
            <w:rPr>
              <w:rFonts w:ascii="Times New Roman" w:hAnsi="Times New Roman" w:cs="Times New Roman"/>
              <w:i/>
              <w:iCs/>
              <w:noProof/>
              <w:sz w:val="24"/>
              <w:szCs w:val="24"/>
            </w:rPr>
            <w:t>.</w:t>
          </w:r>
        </w:p>
        <w:p w14:paraId="04B6AA1B" w14:textId="0B5DC649"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Pérez, Z. (2019). Importancia de conocer la calidad de los pastos. C</w:t>
          </w:r>
          <w:r w:rsidR="00926E98" w:rsidRPr="00E14085">
            <w:rPr>
              <w:rFonts w:ascii="Times New Roman" w:hAnsi="Times New Roman" w:cs="Times New Roman"/>
              <w:i/>
              <w:iCs/>
              <w:noProof/>
              <w:sz w:val="24"/>
              <w:szCs w:val="24"/>
            </w:rPr>
            <w:t>etapar</w:t>
          </w:r>
          <w:r w:rsidRPr="00E14085">
            <w:rPr>
              <w:rFonts w:ascii="Times New Roman" w:hAnsi="Times New Roman" w:cs="Times New Roman"/>
              <w:i/>
              <w:iCs/>
              <w:noProof/>
              <w:sz w:val="24"/>
              <w:szCs w:val="24"/>
            </w:rPr>
            <w:t>.</w:t>
          </w:r>
        </w:p>
        <w:p w14:paraId="6EA8852E" w14:textId="77777777"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Quevedo, A. M. (2019). Avena Forrajera (Avena sativa). Obtenido de https://www.monografias.com/index.shtml</w:t>
          </w:r>
        </w:p>
        <w:p w14:paraId="520A1877" w14:textId="77777777"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Quintero, C. E. (2013). Manejo de Nutrientes en Entre Ríos. Obtenido de https://www.copaer.org.ar/cms/images/30informesP.pdf</w:t>
          </w:r>
        </w:p>
        <w:p w14:paraId="685976A7" w14:textId="633F7365"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Ramiro León, N. B. (Octubre de 2018). Pastos y Forrajes del Ecuador . Obtenido de file:///C:/Users/Usuario/Downloads/P</w:t>
          </w:r>
          <w:r w:rsidR="00926E98" w:rsidRPr="00E14085">
            <w:rPr>
              <w:rFonts w:ascii="Times New Roman" w:hAnsi="Times New Roman" w:cs="Times New Roman"/>
              <w:i/>
              <w:iCs/>
              <w:noProof/>
              <w:sz w:val="24"/>
              <w:szCs w:val="24"/>
            </w:rPr>
            <w:t>astos</w:t>
          </w:r>
          <w:r w:rsidRPr="00E14085">
            <w:rPr>
              <w:rFonts w:ascii="Times New Roman" w:hAnsi="Times New Roman" w:cs="Times New Roman"/>
              <w:i/>
              <w:iCs/>
              <w:noProof/>
              <w:sz w:val="24"/>
              <w:szCs w:val="24"/>
            </w:rPr>
            <w:t>%20Y%20F</w:t>
          </w:r>
          <w:r w:rsidR="00926E98" w:rsidRPr="00E14085">
            <w:rPr>
              <w:rFonts w:ascii="Times New Roman" w:hAnsi="Times New Roman" w:cs="Times New Roman"/>
              <w:i/>
              <w:iCs/>
              <w:noProof/>
              <w:sz w:val="24"/>
              <w:szCs w:val="24"/>
            </w:rPr>
            <w:t>orrajes</w:t>
          </w:r>
          <w:r w:rsidRPr="00E14085">
            <w:rPr>
              <w:rFonts w:ascii="Times New Roman" w:hAnsi="Times New Roman" w:cs="Times New Roman"/>
              <w:i/>
              <w:iCs/>
              <w:noProof/>
              <w:sz w:val="24"/>
              <w:szCs w:val="24"/>
            </w:rPr>
            <w:t>%20</w:t>
          </w:r>
          <w:r w:rsidR="00926E98">
            <w:rPr>
              <w:rFonts w:ascii="Times New Roman" w:hAnsi="Times New Roman" w:cs="Times New Roman"/>
              <w:i/>
              <w:iCs/>
              <w:noProof/>
              <w:sz w:val="24"/>
              <w:szCs w:val="24"/>
            </w:rPr>
            <w:t>d</w:t>
          </w:r>
          <w:r w:rsidR="00926E98" w:rsidRPr="00E14085">
            <w:rPr>
              <w:rFonts w:ascii="Times New Roman" w:hAnsi="Times New Roman" w:cs="Times New Roman"/>
              <w:i/>
              <w:iCs/>
              <w:noProof/>
              <w:sz w:val="24"/>
              <w:szCs w:val="24"/>
            </w:rPr>
            <w:t>el</w:t>
          </w:r>
          <w:r w:rsidRPr="00E14085">
            <w:rPr>
              <w:rFonts w:ascii="Times New Roman" w:hAnsi="Times New Roman" w:cs="Times New Roman"/>
              <w:i/>
              <w:iCs/>
              <w:noProof/>
              <w:sz w:val="24"/>
              <w:szCs w:val="24"/>
            </w:rPr>
            <w:t>%20E</w:t>
          </w:r>
          <w:r w:rsidR="00926E98" w:rsidRPr="00E14085">
            <w:rPr>
              <w:rFonts w:ascii="Times New Roman" w:hAnsi="Times New Roman" w:cs="Times New Roman"/>
              <w:i/>
              <w:iCs/>
              <w:noProof/>
              <w:sz w:val="24"/>
              <w:szCs w:val="24"/>
            </w:rPr>
            <w:t>cuador</w:t>
          </w:r>
          <w:r w:rsidRPr="00E14085">
            <w:rPr>
              <w:rFonts w:ascii="Times New Roman" w:hAnsi="Times New Roman" w:cs="Times New Roman"/>
              <w:i/>
              <w:iCs/>
              <w:noProof/>
              <w:sz w:val="24"/>
              <w:szCs w:val="24"/>
            </w:rPr>
            <w:t>%202021%20(2).pdf</w:t>
          </w:r>
          <w:r w:rsidR="00926E98">
            <w:rPr>
              <w:rFonts w:ascii="Times New Roman" w:hAnsi="Times New Roman" w:cs="Times New Roman"/>
              <w:i/>
              <w:iCs/>
              <w:noProof/>
              <w:sz w:val="24"/>
              <w:szCs w:val="24"/>
            </w:rPr>
            <w:t>.</w:t>
          </w:r>
        </w:p>
        <w:p w14:paraId="4B29D450" w14:textId="02F82BB5"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 xml:space="preserve">Ramos, N. M. (2018). Propuesta de Aprovechamiento de </w:t>
          </w:r>
          <w:r w:rsidR="00926E98">
            <w:rPr>
              <w:rFonts w:ascii="Times New Roman" w:hAnsi="Times New Roman" w:cs="Times New Roman"/>
              <w:i/>
              <w:iCs/>
              <w:noProof/>
              <w:sz w:val="24"/>
              <w:szCs w:val="24"/>
            </w:rPr>
            <w:t>B</w:t>
          </w:r>
          <w:r w:rsidRPr="00E14085">
            <w:rPr>
              <w:rFonts w:ascii="Times New Roman" w:hAnsi="Times New Roman" w:cs="Times New Roman"/>
              <w:i/>
              <w:iCs/>
              <w:noProof/>
              <w:sz w:val="24"/>
              <w:szCs w:val="24"/>
            </w:rPr>
            <w:t xml:space="preserve">iogás obtenido a partir de </w:t>
          </w:r>
          <w:r w:rsidR="00997110">
            <w:rPr>
              <w:rFonts w:ascii="Times New Roman" w:hAnsi="Times New Roman" w:cs="Times New Roman"/>
              <w:i/>
              <w:iCs/>
              <w:noProof/>
              <w:sz w:val="24"/>
              <w:szCs w:val="24"/>
            </w:rPr>
            <w:t>E</w:t>
          </w:r>
          <w:r w:rsidRPr="00E14085">
            <w:rPr>
              <w:rFonts w:ascii="Times New Roman" w:hAnsi="Times New Roman" w:cs="Times New Roman"/>
              <w:i/>
              <w:iCs/>
              <w:noProof/>
              <w:sz w:val="24"/>
              <w:szCs w:val="24"/>
            </w:rPr>
            <w:t>stiércol de ganado vacuno para la implementación de un sistema de ventilación en la asociación de ganaderos de Lambayeque. Chiclayo. Obtenido de https://tesis.usat.edu.pe/bitstream/20.500.12423/1905/1/TL_DelgadoRamosNatali.pdf</w:t>
          </w:r>
          <w:r w:rsidR="00997110">
            <w:rPr>
              <w:rFonts w:ascii="Times New Roman" w:hAnsi="Times New Roman" w:cs="Times New Roman"/>
              <w:i/>
              <w:iCs/>
              <w:noProof/>
              <w:sz w:val="24"/>
              <w:szCs w:val="24"/>
            </w:rPr>
            <w:t>.</w:t>
          </w:r>
        </w:p>
        <w:p w14:paraId="1EC2CD44" w14:textId="3C860BD5"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 xml:space="preserve">Salgado, M. V. (2016). Alimentación rol en la </w:t>
          </w:r>
          <w:r w:rsidR="00997110">
            <w:rPr>
              <w:rFonts w:ascii="Times New Roman" w:hAnsi="Times New Roman" w:cs="Times New Roman"/>
              <w:i/>
              <w:iCs/>
              <w:noProof/>
              <w:sz w:val="24"/>
              <w:szCs w:val="24"/>
            </w:rPr>
            <w:t>S</w:t>
          </w:r>
          <w:r w:rsidRPr="00E14085">
            <w:rPr>
              <w:rFonts w:ascii="Times New Roman" w:hAnsi="Times New Roman" w:cs="Times New Roman"/>
              <w:i/>
              <w:iCs/>
              <w:noProof/>
              <w:sz w:val="24"/>
              <w:szCs w:val="24"/>
            </w:rPr>
            <w:t xml:space="preserve">ostenibilidad del </w:t>
          </w:r>
          <w:r w:rsidR="00997110">
            <w:rPr>
              <w:rFonts w:ascii="Times New Roman" w:hAnsi="Times New Roman" w:cs="Times New Roman"/>
              <w:i/>
              <w:iCs/>
              <w:noProof/>
              <w:sz w:val="24"/>
              <w:szCs w:val="24"/>
            </w:rPr>
            <w:t>S</w:t>
          </w:r>
          <w:r w:rsidRPr="00E14085">
            <w:rPr>
              <w:rFonts w:ascii="Times New Roman" w:hAnsi="Times New Roman" w:cs="Times New Roman"/>
              <w:i/>
              <w:iCs/>
              <w:noProof/>
              <w:sz w:val="24"/>
              <w:szCs w:val="24"/>
            </w:rPr>
            <w:t xml:space="preserve">istema de </w:t>
          </w:r>
          <w:r w:rsidR="00997110">
            <w:rPr>
              <w:rFonts w:ascii="Times New Roman" w:hAnsi="Times New Roman" w:cs="Times New Roman"/>
              <w:i/>
              <w:iCs/>
              <w:noProof/>
              <w:sz w:val="24"/>
              <w:szCs w:val="24"/>
            </w:rPr>
            <w:t>P</w:t>
          </w:r>
          <w:r w:rsidRPr="00E14085">
            <w:rPr>
              <w:rFonts w:ascii="Times New Roman" w:hAnsi="Times New Roman" w:cs="Times New Roman"/>
              <w:i/>
              <w:iCs/>
              <w:noProof/>
              <w:sz w:val="24"/>
              <w:szCs w:val="24"/>
            </w:rPr>
            <w:t xml:space="preserve">roducción de </w:t>
          </w:r>
          <w:r w:rsidR="00997110">
            <w:rPr>
              <w:rFonts w:ascii="Times New Roman" w:hAnsi="Times New Roman" w:cs="Times New Roman"/>
              <w:i/>
              <w:iCs/>
              <w:noProof/>
              <w:sz w:val="24"/>
              <w:szCs w:val="24"/>
            </w:rPr>
            <w:t>G</w:t>
          </w:r>
          <w:r w:rsidRPr="00E14085">
            <w:rPr>
              <w:rFonts w:ascii="Times New Roman" w:hAnsi="Times New Roman" w:cs="Times New Roman"/>
              <w:i/>
              <w:iCs/>
              <w:noProof/>
              <w:sz w:val="24"/>
              <w:szCs w:val="24"/>
            </w:rPr>
            <w:t xml:space="preserve">anaderia </w:t>
          </w:r>
          <w:r w:rsidR="00997110">
            <w:rPr>
              <w:rFonts w:ascii="Times New Roman" w:hAnsi="Times New Roman" w:cs="Times New Roman"/>
              <w:i/>
              <w:iCs/>
              <w:noProof/>
              <w:sz w:val="24"/>
              <w:szCs w:val="24"/>
            </w:rPr>
            <w:t>B</w:t>
          </w:r>
          <w:r w:rsidRPr="00E14085">
            <w:rPr>
              <w:rFonts w:ascii="Times New Roman" w:hAnsi="Times New Roman" w:cs="Times New Roman"/>
              <w:i/>
              <w:iCs/>
              <w:noProof/>
              <w:sz w:val="24"/>
              <w:szCs w:val="24"/>
            </w:rPr>
            <w:t xml:space="preserve">ovina doble </w:t>
          </w:r>
          <w:r w:rsidR="00997110">
            <w:rPr>
              <w:rFonts w:ascii="Times New Roman" w:hAnsi="Times New Roman" w:cs="Times New Roman"/>
              <w:i/>
              <w:iCs/>
              <w:noProof/>
              <w:sz w:val="24"/>
              <w:szCs w:val="24"/>
            </w:rPr>
            <w:t>P</w:t>
          </w:r>
          <w:r w:rsidRPr="00E14085">
            <w:rPr>
              <w:rFonts w:ascii="Times New Roman" w:hAnsi="Times New Roman" w:cs="Times New Roman"/>
              <w:i/>
              <w:iCs/>
              <w:noProof/>
              <w:sz w:val="24"/>
              <w:szCs w:val="24"/>
            </w:rPr>
            <w:t>ropósito.</w:t>
          </w:r>
          <w:r w:rsidR="00E14085" w:rsidRPr="00E14085">
            <w:rPr>
              <w:rFonts w:ascii="Times New Roman" w:hAnsi="Times New Roman" w:cs="Times New Roman"/>
              <w:i/>
              <w:iCs/>
              <w:noProof/>
              <w:sz w:val="24"/>
              <w:szCs w:val="24"/>
            </w:rPr>
            <w:t xml:space="preserve"> https://1library.co/document/y8x1gw0q-alimentacion-rol-en-la-sostenibilidad-del-sistema-de-produccion-de-ganaderia-bovina-doble-proposito.html</w:t>
          </w:r>
          <w:r w:rsidR="00997110">
            <w:rPr>
              <w:rFonts w:ascii="Times New Roman" w:hAnsi="Times New Roman" w:cs="Times New Roman"/>
              <w:i/>
              <w:iCs/>
              <w:noProof/>
              <w:sz w:val="24"/>
              <w:szCs w:val="24"/>
            </w:rPr>
            <w:t>.</w:t>
          </w:r>
        </w:p>
        <w:p w14:paraId="32497921" w14:textId="77777777"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lastRenderedPageBreak/>
            <w:t>Santini, F. J. (2014). Conceptos Básicos de la Nutrición de Rumiantes. INTA.</w:t>
          </w:r>
        </w:p>
        <w:p w14:paraId="1323F536" w14:textId="35D6E1DB"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 xml:space="preserve">Significados. (22 de Octubre de 2018). Obtenido de https://www.significados.com/digestion/ </w:t>
          </w:r>
        </w:p>
        <w:p w14:paraId="6582D921" w14:textId="77777777"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Significados. (11 de Abril de 2018). Significados.com. Obtenido de https://www.significados.com/alimentacion/</w:t>
          </w:r>
        </w:p>
        <w:p w14:paraId="67D0AFE3" w14:textId="77777777"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Tarrago, v. G. (2009). La digestibilidacl in vitro como método para determinar el valor nutritivo de los forrajes. (pág. 10). Madrid: Instituto de Alimentación y Productividad Animal.</w:t>
          </w:r>
        </w:p>
        <w:p w14:paraId="4BF87CB1" w14:textId="77777777"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Tesauro. (2013). boletinagrario.com. Obtenido de https://boletinagrario.com/ap-6,valor+nutritivo,4478.html#:~:text=Definici%C3%B3n%20de%20valor%20nutritivo&amp;text=Indicaci%C3%B3n%20de%20la%20contribuci%C3%B3n%20de,%2C%20vitaminas)%20que%20%C3%A9ste%20contiene.</w:t>
          </w:r>
        </w:p>
        <w:p w14:paraId="16D47B5A" w14:textId="5BA74F76"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Urretabiscaya, M. G. (2016). Diente de León. Tesis de licenciatura (pág. 84). Universidad F</w:t>
          </w:r>
          <w:r w:rsidR="00F86F69" w:rsidRPr="00E14085">
            <w:rPr>
              <w:rFonts w:ascii="Times New Roman" w:hAnsi="Times New Roman" w:cs="Times New Roman"/>
              <w:i/>
              <w:iCs/>
              <w:noProof/>
              <w:sz w:val="24"/>
              <w:szCs w:val="24"/>
            </w:rPr>
            <w:t>asta</w:t>
          </w:r>
          <w:r w:rsidRPr="00E14085">
            <w:rPr>
              <w:rFonts w:ascii="Times New Roman" w:hAnsi="Times New Roman" w:cs="Times New Roman"/>
              <w:i/>
              <w:iCs/>
              <w:noProof/>
              <w:sz w:val="24"/>
              <w:szCs w:val="24"/>
            </w:rPr>
            <w:t xml:space="preserve"> .</w:t>
          </w:r>
          <w:r w:rsidR="00F86F69" w:rsidRPr="00F86F69">
            <w:t xml:space="preserve"> </w:t>
          </w:r>
          <w:r w:rsidR="00F86F69" w:rsidRPr="00F86F69">
            <w:rPr>
              <w:rFonts w:ascii="Times New Roman" w:hAnsi="Times New Roman" w:cs="Times New Roman"/>
              <w:i/>
              <w:iCs/>
              <w:noProof/>
              <w:sz w:val="24"/>
              <w:szCs w:val="24"/>
            </w:rPr>
            <w:t>http://redi.ufasta.edu.ar:8080/xmlui/handle/123456789/1041</w:t>
          </w:r>
          <w:r w:rsidR="00F86F69">
            <w:rPr>
              <w:rFonts w:ascii="Times New Roman" w:hAnsi="Times New Roman" w:cs="Times New Roman"/>
              <w:i/>
              <w:iCs/>
              <w:noProof/>
              <w:sz w:val="24"/>
              <w:szCs w:val="24"/>
            </w:rPr>
            <w:t>.</w:t>
          </w:r>
        </w:p>
        <w:p w14:paraId="2BFF1177" w14:textId="40AA15A7"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Villamarin, A. P. (02 de 04 de 2016). “Determinación de las Etapas Fenológicas del Cultivo de Alfalfa (Medicago Sativa) VAR. Morada Paisana Bajo las Condiciones Climáticas del Can</w:t>
          </w:r>
          <w:r w:rsidRPr="00772A4F">
            <w:rPr>
              <w:rFonts w:ascii="Times New Roman" w:hAnsi="Times New Roman" w:cs="Times New Roman"/>
              <w:i/>
              <w:iCs/>
              <w:noProof/>
              <w:sz w:val="24"/>
              <w:szCs w:val="24"/>
            </w:rPr>
            <w:t>tón Cevallos”. Cevallos, Tungurahua, Ecuador: Universidad Técnica de Ambato</w:t>
          </w:r>
          <w:r w:rsidR="00E3081F">
            <w:rPr>
              <w:rFonts w:ascii="Times New Roman" w:hAnsi="Times New Roman" w:cs="Times New Roman"/>
              <w:i/>
              <w:iCs/>
              <w:noProof/>
              <w:sz w:val="24"/>
              <w:szCs w:val="24"/>
            </w:rPr>
            <w:t>.</w:t>
          </w:r>
          <w:r w:rsidR="00E3081F" w:rsidRPr="00E3081F">
            <w:rPr>
              <w:rFonts w:ascii="Times New Roman" w:hAnsi="Times New Roman" w:cs="Times New Roman"/>
              <w:i/>
              <w:iCs/>
              <w:noProof/>
              <w:sz w:val="24"/>
              <w:szCs w:val="24"/>
            </w:rPr>
            <w:t>https://repositorio.uta.edu.ec/bitstream/123456789/19819/1/Tesis-123%20%20Ingenier%c3%ada%20Agron%c3%b3mica%20-CD%20383.pdf</w:t>
          </w:r>
          <w:r w:rsidR="00E3081F">
            <w:rPr>
              <w:rFonts w:ascii="Times New Roman" w:hAnsi="Times New Roman" w:cs="Times New Roman"/>
              <w:i/>
              <w:iCs/>
              <w:noProof/>
              <w:sz w:val="24"/>
              <w:szCs w:val="24"/>
            </w:rPr>
            <w:t>.</w:t>
          </w:r>
        </w:p>
        <w:p w14:paraId="734DDC11" w14:textId="77777777" w:rsidR="00602810" w:rsidRPr="00E14085" w:rsidRDefault="00602810" w:rsidP="00FA6DE8">
          <w:pPr>
            <w:pStyle w:val="Bibliografa"/>
            <w:spacing w:line="360" w:lineRule="auto"/>
            <w:ind w:left="360" w:hanging="720"/>
            <w:jc w:val="both"/>
            <w:rPr>
              <w:rFonts w:ascii="Times New Roman" w:hAnsi="Times New Roman" w:cs="Times New Roman"/>
              <w:i/>
              <w:iCs/>
              <w:noProof/>
              <w:sz w:val="24"/>
              <w:szCs w:val="24"/>
            </w:rPr>
          </w:pPr>
          <w:r w:rsidRPr="00E14085">
            <w:rPr>
              <w:rFonts w:ascii="Times New Roman" w:hAnsi="Times New Roman" w:cs="Times New Roman"/>
              <w:i/>
              <w:iCs/>
              <w:noProof/>
              <w:sz w:val="24"/>
              <w:szCs w:val="24"/>
            </w:rPr>
            <w:t>Viloria, F. M. (4 de Marzo de 2019). Avena Forrajera (Avena sativa). Obtenido de Avena Forrajera (Avena sativa): https://infopastosyforrajes.com/pasto-de-pastoreo/avena-forrajera/</w:t>
          </w:r>
        </w:p>
        <w:p w14:paraId="6F85F03B" w14:textId="77777777" w:rsidR="004D10C4" w:rsidRDefault="00B25D3E" w:rsidP="00FA6DE8">
          <w:pPr>
            <w:spacing w:line="360" w:lineRule="auto"/>
            <w:jc w:val="both"/>
            <w:rPr>
              <w:rFonts w:ascii="Times New Roman" w:hAnsi="Times New Roman" w:cs="Times New Roman"/>
              <w:b/>
              <w:bCs/>
              <w:sz w:val="24"/>
              <w:szCs w:val="24"/>
            </w:rPr>
          </w:pPr>
          <w:r w:rsidRPr="00E14085">
            <w:rPr>
              <w:rFonts w:ascii="Times New Roman" w:hAnsi="Times New Roman" w:cs="Times New Roman"/>
              <w:b/>
              <w:bCs/>
              <w:i/>
              <w:iCs/>
              <w:sz w:val="24"/>
              <w:szCs w:val="24"/>
            </w:rPr>
            <w:fldChar w:fldCharType="end"/>
          </w:r>
        </w:p>
        <w:sdt>
          <w:sdtPr>
            <w:rPr>
              <w:rFonts w:ascii="Times New Roman" w:hAnsi="Times New Roman" w:cs="Times New Roman"/>
              <w:sz w:val="24"/>
              <w:szCs w:val="24"/>
            </w:rPr>
            <w:id w:val="693269131"/>
            <w:bibliography/>
          </w:sdtPr>
          <w:sdtEndPr>
            <w:rPr>
              <w:rFonts w:asciiTheme="minorHAnsi" w:hAnsiTheme="minorHAnsi" w:cstheme="minorBidi"/>
              <w:sz w:val="22"/>
              <w:szCs w:val="22"/>
            </w:rPr>
          </w:sdtEndPr>
          <w:sdtContent>
            <w:sdt>
              <w:sdtPr>
                <w:rPr>
                  <w:rFonts w:ascii="Times New Roman" w:hAnsi="Times New Roman" w:cs="Times New Roman"/>
                  <w:sz w:val="24"/>
                  <w:szCs w:val="24"/>
                </w:rPr>
                <w:id w:val="111145805"/>
                <w:showingPlcHdr/>
                <w:bibliography/>
              </w:sdtPr>
              <w:sdtEndPr/>
              <w:sdtContent>
                <w:p w14:paraId="5942476C" w14:textId="4BF9C61F" w:rsidR="00D47830" w:rsidRDefault="00255B1D" w:rsidP="00FA6DE8">
                  <w:pPr>
                    <w:pStyle w:val="Bibliografa"/>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sdtContent>
            </w:sdt>
            <w:sdt>
              <w:sdtPr>
                <w:id w:val="-1805836233"/>
                <w:bibliography/>
              </w:sdtPr>
              <w:sdtEndPr/>
              <w:sdtContent>
                <w:p w14:paraId="10DDBC03" w14:textId="07BDE93E" w:rsidR="00F72AA5" w:rsidRDefault="00F72AA5" w:rsidP="00FA6DE8">
                  <w:pPr>
                    <w:pStyle w:val="Bibliografa"/>
                    <w:spacing w:line="360" w:lineRule="auto"/>
                    <w:jc w:val="both"/>
                  </w:pPr>
                </w:p>
                <w:p w14:paraId="25828500" w14:textId="0B0E75CB" w:rsidR="00F72AA5" w:rsidRDefault="004A588F" w:rsidP="00FA6DE8">
                  <w:pPr>
                    <w:spacing w:line="360" w:lineRule="auto"/>
                  </w:pPr>
                </w:p>
              </w:sdtContent>
            </w:sdt>
            <w:p w14:paraId="4DA723BA" w14:textId="5EBAE95A" w:rsidR="005651E5" w:rsidRDefault="004A588F" w:rsidP="00FA6DE8">
              <w:pPr>
                <w:spacing w:line="360" w:lineRule="auto"/>
                <w:jc w:val="both"/>
              </w:pPr>
            </w:p>
          </w:sdtContent>
        </w:sdt>
        <w:p w14:paraId="53BFED8C" w14:textId="0B49EC58" w:rsidR="007A41EE" w:rsidRPr="00E3081F" w:rsidRDefault="004A588F" w:rsidP="00E3081F">
          <w:pPr>
            <w:spacing w:line="360" w:lineRule="auto"/>
            <w:jc w:val="both"/>
            <w:rPr>
              <w:rFonts w:ascii="Times New Roman" w:hAnsi="Times New Roman" w:cs="Times New Roman"/>
              <w:sz w:val="24"/>
              <w:szCs w:val="24"/>
            </w:rPr>
            <w:sectPr w:rsidR="007A41EE" w:rsidRPr="00E3081F" w:rsidSect="001C2571">
              <w:pgSz w:w="11906" w:h="16838"/>
              <w:pgMar w:top="1417" w:right="1701" w:bottom="1417" w:left="1701" w:header="708" w:footer="708" w:gutter="0"/>
              <w:pgNumType w:start="1"/>
              <w:cols w:space="708"/>
              <w:docGrid w:linePitch="360"/>
            </w:sectPr>
          </w:pPr>
        </w:p>
      </w:sdtContent>
    </w:sdt>
    <w:bookmarkStart w:id="175" w:name="_Toc87289053" w:displacedByCustomXml="prev"/>
    <w:p w14:paraId="6DD266D2" w14:textId="77777777" w:rsidR="00336D02" w:rsidRDefault="00336D02" w:rsidP="007A41EE">
      <w:pPr>
        <w:jc w:val="both"/>
        <w:rPr>
          <w:rFonts w:ascii="Times New Roman" w:hAnsi="Times New Roman" w:cs="Times New Roman"/>
          <w:b/>
          <w:bCs/>
          <w:sz w:val="24"/>
          <w:szCs w:val="24"/>
        </w:rPr>
      </w:pPr>
    </w:p>
    <w:p w14:paraId="3DDF3E36" w14:textId="77777777" w:rsidR="00336D02" w:rsidRDefault="00336D02" w:rsidP="007A41EE">
      <w:pPr>
        <w:jc w:val="both"/>
        <w:rPr>
          <w:rFonts w:ascii="Times New Roman" w:hAnsi="Times New Roman" w:cs="Times New Roman"/>
          <w:b/>
          <w:bCs/>
          <w:sz w:val="24"/>
          <w:szCs w:val="24"/>
        </w:rPr>
      </w:pPr>
    </w:p>
    <w:p w14:paraId="364B2122" w14:textId="77777777" w:rsidR="00336D02" w:rsidRDefault="00336D02" w:rsidP="007A41EE">
      <w:pPr>
        <w:jc w:val="both"/>
        <w:rPr>
          <w:rFonts w:ascii="Times New Roman" w:hAnsi="Times New Roman" w:cs="Times New Roman"/>
          <w:b/>
          <w:bCs/>
          <w:sz w:val="24"/>
          <w:szCs w:val="24"/>
        </w:rPr>
      </w:pPr>
    </w:p>
    <w:p w14:paraId="4E108850" w14:textId="77777777" w:rsidR="00336D02" w:rsidRDefault="00336D02" w:rsidP="007A41EE">
      <w:pPr>
        <w:jc w:val="both"/>
        <w:rPr>
          <w:rFonts w:ascii="Times New Roman" w:hAnsi="Times New Roman" w:cs="Times New Roman"/>
          <w:b/>
          <w:bCs/>
          <w:sz w:val="24"/>
          <w:szCs w:val="24"/>
        </w:rPr>
      </w:pPr>
    </w:p>
    <w:p w14:paraId="1CB1DAB1" w14:textId="77777777" w:rsidR="00336D02" w:rsidRDefault="00336D02" w:rsidP="007A41EE">
      <w:pPr>
        <w:jc w:val="both"/>
        <w:rPr>
          <w:rFonts w:ascii="Times New Roman" w:hAnsi="Times New Roman" w:cs="Times New Roman"/>
          <w:b/>
          <w:bCs/>
          <w:sz w:val="24"/>
          <w:szCs w:val="24"/>
        </w:rPr>
      </w:pPr>
    </w:p>
    <w:p w14:paraId="4A30D807" w14:textId="77777777" w:rsidR="00336D02" w:rsidRDefault="00336D02" w:rsidP="007A41EE">
      <w:pPr>
        <w:jc w:val="both"/>
        <w:rPr>
          <w:rFonts w:ascii="Times New Roman" w:hAnsi="Times New Roman" w:cs="Times New Roman"/>
          <w:b/>
          <w:bCs/>
          <w:sz w:val="24"/>
          <w:szCs w:val="24"/>
        </w:rPr>
      </w:pPr>
    </w:p>
    <w:p w14:paraId="6CA546F5" w14:textId="6E1F84A6" w:rsidR="007A41EE" w:rsidRPr="00336D02" w:rsidRDefault="002638F8" w:rsidP="00336D02">
      <w:pPr>
        <w:jc w:val="center"/>
        <w:rPr>
          <w:rFonts w:ascii="Times New Roman" w:hAnsi="Times New Roman" w:cs="Times New Roman"/>
          <w:b/>
          <w:bCs/>
          <w:sz w:val="144"/>
          <w:szCs w:val="144"/>
        </w:rPr>
      </w:pPr>
      <w:r w:rsidRPr="00336D02">
        <w:rPr>
          <w:rFonts w:ascii="Times New Roman" w:hAnsi="Times New Roman" w:cs="Times New Roman"/>
          <w:b/>
          <w:bCs/>
          <w:sz w:val="144"/>
          <w:szCs w:val="144"/>
        </w:rPr>
        <w:t>ANEXOS</w:t>
      </w:r>
      <w:bookmarkStart w:id="176" w:name="_Toc94891231"/>
      <w:bookmarkEnd w:id="175"/>
    </w:p>
    <w:p w14:paraId="6EFB046E" w14:textId="77777777" w:rsidR="00336D02" w:rsidRDefault="00336D02" w:rsidP="00FA6DE8">
      <w:pPr>
        <w:jc w:val="both"/>
        <w:rPr>
          <w:rFonts w:ascii="Times New Roman" w:hAnsi="Times New Roman" w:cs="Times New Roman"/>
          <w:b/>
          <w:sz w:val="24"/>
          <w:szCs w:val="24"/>
          <w:lang w:val="es-ES"/>
        </w:rPr>
      </w:pPr>
    </w:p>
    <w:p w14:paraId="44192594" w14:textId="77777777" w:rsidR="00336D02" w:rsidRDefault="00336D02" w:rsidP="00FA6DE8">
      <w:pPr>
        <w:jc w:val="both"/>
        <w:rPr>
          <w:rFonts w:ascii="Times New Roman" w:hAnsi="Times New Roman" w:cs="Times New Roman"/>
          <w:b/>
          <w:sz w:val="24"/>
          <w:szCs w:val="24"/>
          <w:lang w:val="es-ES"/>
        </w:rPr>
      </w:pPr>
    </w:p>
    <w:p w14:paraId="4A8C9FC9" w14:textId="77777777" w:rsidR="00336D02" w:rsidRDefault="00336D02" w:rsidP="00FA6DE8">
      <w:pPr>
        <w:jc w:val="both"/>
        <w:rPr>
          <w:rFonts w:ascii="Times New Roman" w:hAnsi="Times New Roman" w:cs="Times New Roman"/>
          <w:b/>
          <w:sz w:val="24"/>
          <w:szCs w:val="24"/>
          <w:lang w:val="es-ES"/>
        </w:rPr>
      </w:pPr>
    </w:p>
    <w:p w14:paraId="55E15308" w14:textId="77777777" w:rsidR="00336D02" w:rsidRDefault="00336D02" w:rsidP="00FA6DE8">
      <w:pPr>
        <w:jc w:val="both"/>
        <w:rPr>
          <w:rFonts w:ascii="Times New Roman" w:hAnsi="Times New Roman" w:cs="Times New Roman"/>
          <w:b/>
          <w:sz w:val="24"/>
          <w:szCs w:val="24"/>
          <w:lang w:val="es-ES"/>
        </w:rPr>
      </w:pPr>
    </w:p>
    <w:p w14:paraId="3C5C3F9E" w14:textId="77777777" w:rsidR="00336D02" w:rsidRDefault="00336D02" w:rsidP="00FA6DE8">
      <w:pPr>
        <w:jc w:val="both"/>
        <w:rPr>
          <w:rFonts w:ascii="Times New Roman" w:hAnsi="Times New Roman" w:cs="Times New Roman"/>
          <w:b/>
          <w:sz w:val="24"/>
          <w:szCs w:val="24"/>
          <w:lang w:val="es-ES"/>
        </w:rPr>
      </w:pPr>
    </w:p>
    <w:p w14:paraId="6186ACA7" w14:textId="77777777" w:rsidR="00336D02" w:rsidRDefault="00336D02" w:rsidP="00FA6DE8">
      <w:pPr>
        <w:jc w:val="both"/>
        <w:rPr>
          <w:rFonts w:ascii="Times New Roman" w:hAnsi="Times New Roman" w:cs="Times New Roman"/>
          <w:b/>
          <w:sz w:val="24"/>
          <w:szCs w:val="24"/>
          <w:lang w:val="es-ES"/>
        </w:rPr>
      </w:pPr>
    </w:p>
    <w:p w14:paraId="6C7C8625" w14:textId="77777777" w:rsidR="00336D02" w:rsidRDefault="00336D02" w:rsidP="00FA6DE8">
      <w:pPr>
        <w:jc w:val="both"/>
        <w:rPr>
          <w:rFonts w:ascii="Times New Roman" w:hAnsi="Times New Roman" w:cs="Times New Roman"/>
          <w:b/>
          <w:sz w:val="24"/>
          <w:szCs w:val="24"/>
          <w:lang w:val="es-ES"/>
        </w:rPr>
      </w:pPr>
    </w:p>
    <w:p w14:paraId="44D607B1" w14:textId="77777777" w:rsidR="00336D02" w:rsidRDefault="00336D02" w:rsidP="00FA6DE8">
      <w:pPr>
        <w:jc w:val="both"/>
        <w:rPr>
          <w:rFonts w:ascii="Times New Roman" w:hAnsi="Times New Roman" w:cs="Times New Roman"/>
          <w:b/>
          <w:sz w:val="24"/>
          <w:szCs w:val="24"/>
          <w:lang w:val="es-ES"/>
        </w:rPr>
      </w:pPr>
    </w:p>
    <w:p w14:paraId="1707D8F6" w14:textId="77777777" w:rsidR="00336D02" w:rsidRDefault="00336D02" w:rsidP="00FA6DE8">
      <w:pPr>
        <w:jc w:val="both"/>
        <w:rPr>
          <w:rFonts w:ascii="Times New Roman" w:hAnsi="Times New Roman" w:cs="Times New Roman"/>
          <w:b/>
          <w:sz w:val="24"/>
          <w:szCs w:val="24"/>
          <w:lang w:val="es-ES"/>
        </w:rPr>
      </w:pPr>
    </w:p>
    <w:p w14:paraId="6017EDAA" w14:textId="77777777" w:rsidR="00336D02" w:rsidRDefault="00336D02" w:rsidP="00FA6DE8">
      <w:pPr>
        <w:jc w:val="both"/>
        <w:rPr>
          <w:rFonts w:ascii="Times New Roman" w:hAnsi="Times New Roman" w:cs="Times New Roman"/>
          <w:b/>
          <w:sz w:val="24"/>
          <w:szCs w:val="24"/>
          <w:lang w:val="es-ES"/>
        </w:rPr>
      </w:pPr>
    </w:p>
    <w:p w14:paraId="19CA883F" w14:textId="77777777" w:rsidR="00336D02" w:rsidRDefault="00336D02" w:rsidP="00FA6DE8">
      <w:pPr>
        <w:jc w:val="both"/>
        <w:rPr>
          <w:rFonts w:ascii="Times New Roman" w:hAnsi="Times New Roman" w:cs="Times New Roman"/>
          <w:b/>
          <w:sz w:val="24"/>
          <w:szCs w:val="24"/>
          <w:lang w:val="es-ES"/>
        </w:rPr>
      </w:pPr>
    </w:p>
    <w:p w14:paraId="7B0CF064" w14:textId="77777777" w:rsidR="00336D02" w:rsidRDefault="00336D02" w:rsidP="00FA6DE8">
      <w:pPr>
        <w:jc w:val="both"/>
        <w:rPr>
          <w:rFonts w:ascii="Times New Roman" w:hAnsi="Times New Roman" w:cs="Times New Roman"/>
          <w:b/>
          <w:sz w:val="24"/>
          <w:szCs w:val="24"/>
          <w:lang w:val="es-ES"/>
        </w:rPr>
      </w:pPr>
    </w:p>
    <w:p w14:paraId="56D8460B" w14:textId="77777777" w:rsidR="00336D02" w:rsidRDefault="00336D02" w:rsidP="00FA6DE8">
      <w:pPr>
        <w:jc w:val="both"/>
        <w:rPr>
          <w:rFonts w:ascii="Times New Roman" w:hAnsi="Times New Roman" w:cs="Times New Roman"/>
          <w:b/>
          <w:sz w:val="24"/>
          <w:szCs w:val="24"/>
          <w:lang w:val="es-ES"/>
        </w:rPr>
      </w:pPr>
    </w:p>
    <w:p w14:paraId="2FF26C6F" w14:textId="77777777" w:rsidR="00336D02" w:rsidRDefault="00336D02" w:rsidP="00FA6DE8">
      <w:pPr>
        <w:jc w:val="both"/>
        <w:rPr>
          <w:rFonts w:ascii="Times New Roman" w:hAnsi="Times New Roman" w:cs="Times New Roman"/>
          <w:b/>
          <w:sz w:val="24"/>
          <w:szCs w:val="24"/>
          <w:lang w:val="es-ES"/>
        </w:rPr>
      </w:pPr>
    </w:p>
    <w:p w14:paraId="69B3E0FF" w14:textId="77777777" w:rsidR="00336D02" w:rsidRDefault="00336D02" w:rsidP="00FA6DE8">
      <w:pPr>
        <w:jc w:val="both"/>
        <w:rPr>
          <w:rFonts w:ascii="Times New Roman" w:hAnsi="Times New Roman" w:cs="Times New Roman"/>
          <w:b/>
          <w:sz w:val="24"/>
          <w:szCs w:val="24"/>
          <w:lang w:val="es-ES"/>
        </w:rPr>
      </w:pPr>
    </w:p>
    <w:p w14:paraId="1AA24EDC" w14:textId="77777777" w:rsidR="007F4229" w:rsidRDefault="007F4229" w:rsidP="00FA6DE8">
      <w:pPr>
        <w:jc w:val="both"/>
        <w:rPr>
          <w:rFonts w:ascii="Times New Roman" w:hAnsi="Times New Roman" w:cs="Times New Roman"/>
          <w:b/>
          <w:sz w:val="24"/>
          <w:szCs w:val="24"/>
          <w:lang w:val="es-ES"/>
        </w:rPr>
      </w:pPr>
    </w:p>
    <w:p w14:paraId="3239EACC" w14:textId="77777777" w:rsidR="007F4229" w:rsidRDefault="007F4229" w:rsidP="00FA6DE8">
      <w:pPr>
        <w:jc w:val="both"/>
        <w:rPr>
          <w:rFonts w:ascii="Times New Roman" w:hAnsi="Times New Roman" w:cs="Times New Roman"/>
          <w:b/>
          <w:sz w:val="24"/>
          <w:szCs w:val="24"/>
          <w:lang w:val="es-ES"/>
        </w:rPr>
      </w:pPr>
    </w:p>
    <w:p w14:paraId="19400E6E" w14:textId="5FB808E4" w:rsidR="006769D2" w:rsidRPr="00232F16" w:rsidRDefault="00A5061D" w:rsidP="00FA6DE8">
      <w:pPr>
        <w:jc w:val="both"/>
        <w:rPr>
          <w:rFonts w:ascii="Times New Roman" w:hAnsi="Times New Roman" w:cs="Times New Roman"/>
          <w:b/>
          <w:sz w:val="24"/>
          <w:szCs w:val="24"/>
        </w:rPr>
      </w:pPr>
      <w:r w:rsidRPr="00232F16">
        <w:rPr>
          <w:rFonts w:ascii="Times New Roman" w:hAnsi="Times New Roman" w:cs="Times New Roman"/>
          <w:b/>
          <w:sz w:val="24"/>
          <w:szCs w:val="24"/>
          <w:lang w:val="es-ES"/>
        </w:rPr>
        <w:lastRenderedPageBreak/>
        <w:t>Anexo</w:t>
      </w:r>
      <w:r w:rsidR="00C60310" w:rsidRPr="00232F16">
        <w:rPr>
          <w:rFonts w:ascii="Times New Roman" w:hAnsi="Times New Roman" w:cs="Times New Roman"/>
          <w:b/>
          <w:sz w:val="24"/>
          <w:szCs w:val="24"/>
          <w:lang w:val="es-ES"/>
        </w:rPr>
        <w:t xml:space="preserve"> </w:t>
      </w:r>
      <w:r w:rsidR="006769D2" w:rsidRPr="00232F16">
        <w:rPr>
          <w:rFonts w:ascii="Times New Roman" w:hAnsi="Times New Roman" w:cs="Times New Roman"/>
          <w:b/>
          <w:sz w:val="24"/>
          <w:szCs w:val="24"/>
          <w:lang w:val="es-ES"/>
        </w:rPr>
        <w:t>1</w:t>
      </w:r>
      <w:r w:rsidR="00C60310" w:rsidRPr="00232F16">
        <w:rPr>
          <w:rFonts w:ascii="Times New Roman" w:hAnsi="Times New Roman" w:cs="Times New Roman"/>
          <w:b/>
          <w:sz w:val="24"/>
          <w:szCs w:val="24"/>
          <w:lang w:val="es-ES"/>
        </w:rPr>
        <w:t xml:space="preserve">. </w:t>
      </w:r>
      <w:r w:rsidR="00C60310" w:rsidRPr="00232F16">
        <w:rPr>
          <w:rFonts w:ascii="Times New Roman" w:hAnsi="Times New Roman" w:cs="Times New Roman"/>
          <w:sz w:val="24"/>
          <w:szCs w:val="24"/>
          <w:lang w:val="es-ES"/>
        </w:rPr>
        <w:t>U</w:t>
      </w:r>
      <w:r w:rsidR="00E55FB5" w:rsidRPr="00232F16">
        <w:rPr>
          <w:rFonts w:ascii="Times New Roman" w:hAnsi="Times New Roman" w:cs="Times New Roman"/>
          <w:sz w:val="24"/>
          <w:szCs w:val="24"/>
          <w:lang w:val="es-ES"/>
        </w:rPr>
        <w:t xml:space="preserve">bicación de la </w:t>
      </w:r>
      <w:r w:rsidR="00C60310" w:rsidRPr="00232F16">
        <w:rPr>
          <w:rFonts w:ascii="Times New Roman" w:hAnsi="Times New Roman" w:cs="Times New Roman"/>
          <w:sz w:val="24"/>
          <w:szCs w:val="24"/>
          <w:lang w:val="es-ES"/>
        </w:rPr>
        <w:t>I</w:t>
      </w:r>
      <w:r w:rsidR="00E55FB5" w:rsidRPr="00232F16">
        <w:rPr>
          <w:rFonts w:ascii="Times New Roman" w:hAnsi="Times New Roman" w:cs="Times New Roman"/>
          <w:sz w:val="24"/>
          <w:szCs w:val="24"/>
          <w:lang w:val="es-ES"/>
        </w:rPr>
        <w:t>nvestigación</w:t>
      </w:r>
      <w:r w:rsidR="00A57CA8" w:rsidRPr="00232F16">
        <w:rPr>
          <w:rFonts w:ascii="Times New Roman" w:hAnsi="Times New Roman" w:cs="Times New Roman"/>
          <w:b/>
          <w:sz w:val="24"/>
          <w:szCs w:val="24"/>
          <w:lang w:val="es-ES"/>
        </w:rPr>
        <w:t>.</w:t>
      </w:r>
      <w:bookmarkEnd w:id="176"/>
    </w:p>
    <w:p w14:paraId="4976485C" w14:textId="69AE319C" w:rsidR="00A5061D" w:rsidRPr="00224A52" w:rsidRDefault="00A5061D" w:rsidP="00FA6DE8">
      <w:pPr>
        <w:spacing w:line="360" w:lineRule="auto"/>
        <w:jc w:val="both"/>
        <w:rPr>
          <w:rFonts w:ascii="Times New Roman" w:hAnsi="Times New Roman" w:cs="Times New Roman"/>
          <w:b/>
          <w:noProof/>
          <w:sz w:val="24"/>
          <w:szCs w:val="24"/>
          <w:lang w:val="es-MX" w:eastAsia="es-MX"/>
        </w:rPr>
      </w:pPr>
    </w:p>
    <w:p w14:paraId="59C2C650" w14:textId="2400BE17" w:rsidR="002638F8" w:rsidRPr="00224A52" w:rsidRDefault="00A9646F" w:rsidP="00FA6DE8">
      <w:pPr>
        <w:rPr>
          <w:rFonts w:ascii="Times New Roman" w:hAnsi="Times New Roman" w:cs="Times New Roman"/>
          <w:b/>
          <w:sz w:val="24"/>
          <w:szCs w:val="24"/>
        </w:rPr>
      </w:pPr>
      <w:r w:rsidRPr="00224A52">
        <w:rPr>
          <w:noProof/>
          <w:lang w:eastAsia="es-EC"/>
        </w:rPr>
        <mc:AlternateContent>
          <mc:Choice Requires="wps">
            <w:drawing>
              <wp:anchor distT="0" distB="0" distL="114300" distR="114300" simplePos="0" relativeHeight="251664384" behindDoc="0" locked="0" layoutInCell="1" allowOverlap="1" wp14:anchorId="205E4D73" wp14:editId="763FAADC">
                <wp:simplePos x="0" y="0"/>
                <wp:positionH relativeFrom="column">
                  <wp:posOffset>3626679</wp:posOffset>
                </wp:positionH>
                <wp:positionV relativeFrom="paragraph">
                  <wp:posOffset>2197883</wp:posOffset>
                </wp:positionV>
                <wp:extent cx="621323" cy="165344"/>
                <wp:effectExtent l="38100" t="0" r="26670" b="82550"/>
                <wp:wrapNone/>
                <wp:docPr id="10" name="Conector recto de flecha 10"/>
                <wp:cNvGraphicFramePr/>
                <a:graphic xmlns:a="http://schemas.openxmlformats.org/drawingml/2006/main">
                  <a:graphicData uri="http://schemas.microsoft.com/office/word/2010/wordprocessingShape">
                    <wps:wsp>
                      <wps:cNvCnPr/>
                      <wps:spPr>
                        <a:xfrm flipH="1">
                          <a:off x="0" y="0"/>
                          <a:ext cx="621323" cy="165344"/>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3A7855" id="_x0000_t32" coordsize="21600,21600" o:spt="32" o:oned="t" path="m,l21600,21600e" filled="f">
                <v:path arrowok="t" fillok="f" o:connecttype="none"/>
                <o:lock v:ext="edit" shapetype="t"/>
              </v:shapetype>
              <v:shape id="Conector recto de flecha 10" o:spid="_x0000_s1026" type="#_x0000_t32" style="position:absolute;margin-left:285.55pt;margin-top:173.05pt;width:48.9pt;height:13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HB4gEAABAEAAAOAAAAZHJzL2Uyb0RvYy54bWysU9uO0zAQfUfiHyy/07TpUqGq6T50uTwg&#10;WLHwAV5n3FjyTeOhl79n7GQDAqSVEC9ObM85M+fMeHd78U6cALONoZOrxVIKCDr2Nhw7+e3ru1dv&#10;pMikQq9cDNDJK2R5u3/5YndOW2jjEF0PKJgk5O05dXIgStumyXoAr/IiJgh8aSJ6RbzFY9OjOjO7&#10;d027XG6ac8Q+YdSQM5/ejZdyX/mNAU2fjclAwnWSa6O6Yl0fy9rsd2p7RJUGq6cy1D9U4ZUNnHSm&#10;ulOkxHe0f1B5qzHmaGiho2+iMVZD1cBqVsvf1DwMKkHVwubkNNuU/x+t/nS6R2F77h3bE5TnHh24&#10;U5oiCiwf0YMwDvSgBIewX+eUtww7hHucdjndYxF/Meg51qYPTFftYIHiUt2+zm7DhYTmw027Wrdr&#10;KTRfrTav1zc3hb0ZaQpdwkzvIXpRfjqZCZU9DsTljfWNKdTpY6YR+AQoYBfKSsq6t6EXdE0sjNCq&#10;cHQw5SkhTVEz1l//6OpghH8Bw75wneuqpE4kHByKk+JZUlpDoHZm4ugCM9a5Gbh8HjjFFyjUaZ3B&#10;7fPgGVEzx0Az2NsQ8W8EdFlNJZsx/smBUXex4DH219rZag2PXe3J9ETKXP+6r/CfD3n/AwAA//8D&#10;AFBLAwQUAAYACAAAACEAQ9KC9eAAAAALAQAADwAAAGRycy9kb3ducmV2LnhtbEyPTUvDQBCG74L/&#10;YRnBm92k6rZNsymiCIII2ornTTLNBrOzMbtN4r93POltPh7eeSbfza4TIw6h9aQhXSQgkCpft9Ro&#10;eD88Xq1BhGioNp0n1PCNAXbF+VlustpP9IbjPjaCQyhkRoONsc+kDJVFZ8LC90i8O/rBmcjt0Mh6&#10;MBOHu04uk0RJZ1riC9b0eG+x+tyfnIZy6tqvCQ/08jo2zw/Tk/1QR6v15cV8twURcY5/MPzqszoU&#10;7FT6E9VBdBpuV2nKqIbrG8UFE0qtNyBKnqyWKcgil/9/KH4AAAD//wMAUEsBAi0AFAAGAAgAAAAh&#10;ALaDOJL+AAAA4QEAABMAAAAAAAAAAAAAAAAAAAAAAFtDb250ZW50X1R5cGVzXS54bWxQSwECLQAU&#10;AAYACAAAACEAOP0h/9YAAACUAQAACwAAAAAAAAAAAAAAAAAvAQAAX3JlbHMvLnJlbHNQSwECLQAU&#10;AAYACAAAACEA5RDRweIBAAAQBAAADgAAAAAAAAAAAAAAAAAuAgAAZHJzL2Uyb0RvYy54bWxQSwEC&#10;LQAUAAYACAAAACEAQ9KC9eAAAAALAQAADwAAAAAAAAAAAAAAAAA8BAAAZHJzL2Rvd25yZXYueG1s&#10;UEsFBgAAAAAEAAQA8wAAAEkFAAAAAA==&#10;" strokecolor="#ed7d31 [3205]" strokeweight="1.5pt">
                <v:stroke endarrow="block" joinstyle="miter"/>
              </v:shape>
            </w:pict>
          </mc:Fallback>
        </mc:AlternateContent>
      </w:r>
      <w:r w:rsidRPr="00224A52">
        <w:rPr>
          <w:noProof/>
          <w:lang w:eastAsia="es-EC"/>
        </w:rPr>
        <mc:AlternateContent>
          <mc:Choice Requires="wps">
            <w:drawing>
              <wp:anchor distT="0" distB="0" distL="114300" distR="114300" simplePos="0" relativeHeight="251663360" behindDoc="0" locked="0" layoutInCell="1" allowOverlap="1" wp14:anchorId="65AF509D" wp14:editId="0F770BB4">
                <wp:simplePos x="0" y="0"/>
                <wp:positionH relativeFrom="margin">
                  <wp:posOffset>4273891</wp:posOffset>
                </wp:positionH>
                <wp:positionV relativeFrom="paragraph">
                  <wp:posOffset>1854787</wp:posOffset>
                </wp:positionV>
                <wp:extent cx="1063869" cy="590550"/>
                <wp:effectExtent l="0" t="0" r="22225" b="19050"/>
                <wp:wrapNone/>
                <wp:docPr id="9" name="Rectángulo 9"/>
                <wp:cNvGraphicFramePr/>
                <a:graphic xmlns:a="http://schemas.openxmlformats.org/drawingml/2006/main">
                  <a:graphicData uri="http://schemas.microsoft.com/office/word/2010/wordprocessingShape">
                    <wps:wsp>
                      <wps:cNvSpPr/>
                      <wps:spPr>
                        <a:xfrm>
                          <a:off x="0" y="0"/>
                          <a:ext cx="1063869" cy="590550"/>
                        </a:xfrm>
                        <a:prstGeom prst="rect">
                          <a:avLst/>
                        </a:prstGeom>
                      </wps:spPr>
                      <wps:style>
                        <a:lnRef idx="2">
                          <a:schemeClr val="dk1"/>
                        </a:lnRef>
                        <a:fillRef idx="1">
                          <a:schemeClr val="lt1"/>
                        </a:fillRef>
                        <a:effectRef idx="0">
                          <a:schemeClr val="dk1"/>
                        </a:effectRef>
                        <a:fontRef idx="minor">
                          <a:schemeClr val="dk1"/>
                        </a:fontRef>
                      </wps:style>
                      <wps:txbx>
                        <w:txbxContent>
                          <w:p w14:paraId="41B093AA" w14:textId="52C5B4A6" w:rsidR="00E169D4" w:rsidRPr="003C2548" w:rsidRDefault="00E169D4" w:rsidP="00A5061D">
                            <w:pPr>
                              <w:jc w:val="center"/>
                              <w:rPr>
                                <w:rFonts w:ascii="Times New Roman" w:hAnsi="Times New Roman" w:cs="Times New Roman"/>
                                <w:sz w:val="24"/>
                                <w:szCs w:val="24"/>
                              </w:rPr>
                            </w:pPr>
                            <w:r w:rsidRPr="003C2548">
                              <w:rPr>
                                <w:rFonts w:ascii="Times New Roman" w:hAnsi="Times New Roman" w:cs="Times New Roman"/>
                                <w:sz w:val="24"/>
                                <w:szCs w:val="24"/>
                              </w:rPr>
                              <w:t>Lugar de la Investigación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AF509D" id="Rectángulo 9" o:spid="_x0000_s1030" style="position:absolute;margin-left:336.55pt;margin-top:146.05pt;width:83.75pt;height:4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IMEcQIAAB4FAAAOAAAAZHJzL2Uyb0RvYy54bWysVM1u2zAMvg/YOwi6r7azpGuCOkXQosOA&#10;og3aDj0rspQYk0RNUmJnb7Nn2YuNkn9adMUOwy4yaX4kRfKjzi9archBOF+DKWlxklMiDIeqNtuS&#10;fn28/nBGiQ/MVEyBESU9Ck8vlu/fnTd2ISawA1UJRzCI8YvGlnQXgl1kmec7oZk/ASsMGiU4zQKq&#10;bptVjjUYXatskuenWQOusg648B7/XnVGukzxpRQ83EnpRSCqpHi3kE6Xzk08s+U5W2wds7ua99dg&#10;/3ALzWqDScdQVywwsnf1H6F0zR14kOGEg85AypqLVANWU+SvqnnYMStSLdgcb8c2+f8Xlt8e1o7U&#10;VUnnlBimcUT32LRfP812r4DMY4Ma6xeIe7Br12sexVhtK52OX6yDtKmpx7Gpog2E488iP/14dorR&#10;Odpm83w2S13Pnr2t8+GzAE2iUFKH+VMv2eHGB8yI0AGCSrxNlz9J4ahEvIIy90JiIZhxkrwThcSl&#10;cuTAcPjVtyLWgrESMrrIWqnRqXjLSYXBqcdGN5FoNTrmbzk+ZxvRKSOYMDrq2oD7u7Ps8EPVXa2x&#10;7NBu2jS16TCgDVRHnKSDjuLe8usa23nDfFgzh5xG9uOehjs8pIKmpNBLlOzA/Xjrf8Qj1dBKSYM7&#10;UlL/fc+coER9MUjCeTGdxqVKynT2aYKKe2nZvLSYvb4EnESBL4LlSYz4oAZROtBPuM6rmBVNzHDM&#10;XVIe3KBchm538UHgYrVKMFwky8KNebA8Bo99jnR5bJ+Ysz2nArLxFoZ9YotX1Oqw0dPAah9A1ol3&#10;sdNdX/sJ4BImCvUPRtzyl3pCPT9ry98AAAD//wMAUEsDBBQABgAIAAAAIQBjTb+p4QAAAAsBAAAP&#10;AAAAZHJzL2Rvd25yZXYueG1sTI/BTsMwDIbvSLxDZCRuLGkHXVfqThOCE4iJscOOWWPaiiapkqzt&#10;3p5wgpstf/r9/eVm1j0byfnOGoRkIYCRqa3qTINw+Hy5y4H5II2SvTWEcCEPm+r6qpSFspP5oHEf&#10;GhZDjC8kQhvCUHDu65a09As7kIm3L+u0DHF1DVdOTjFc9zwVIuNadiZ+aOVATy3V3/uzRrC77tJv&#10;3fp9fKPV8XUXxDRnz4i3N/P2EVigOfzB8Ksf1aGKTid7NsqzHiFbLZOIIqTrNA6RyO9FBuyEsMwf&#10;EuBVyf93qH4AAAD//wMAUEsBAi0AFAAGAAgAAAAhALaDOJL+AAAA4QEAABMAAAAAAAAAAAAAAAAA&#10;AAAAAFtDb250ZW50X1R5cGVzXS54bWxQSwECLQAUAAYACAAAACEAOP0h/9YAAACUAQAACwAAAAAA&#10;AAAAAAAAAAAvAQAAX3JlbHMvLnJlbHNQSwECLQAUAAYACAAAACEA1/SDBHECAAAeBQAADgAAAAAA&#10;AAAAAAAAAAAuAgAAZHJzL2Uyb0RvYy54bWxQSwECLQAUAAYACAAAACEAY02/qeEAAAALAQAADwAA&#10;AAAAAAAAAAAAAADLBAAAZHJzL2Rvd25yZXYueG1sUEsFBgAAAAAEAAQA8wAAANkFAAAAAA==&#10;" fillcolor="white [3201]" strokecolor="black [3200]" strokeweight="1pt">
                <v:textbox>
                  <w:txbxContent>
                    <w:p w14:paraId="41B093AA" w14:textId="52C5B4A6" w:rsidR="00E169D4" w:rsidRPr="003C2548" w:rsidRDefault="00E169D4" w:rsidP="00A5061D">
                      <w:pPr>
                        <w:jc w:val="center"/>
                        <w:rPr>
                          <w:rFonts w:ascii="Times New Roman" w:hAnsi="Times New Roman" w:cs="Times New Roman"/>
                          <w:sz w:val="24"/>
                          <w:szCs w:val="24"/>
                        </w:rPr>
                      </w:pPr>
                      <w:r w:rsidRPr="003C2548">
                        <w:rPr>
                          <w:rFonts w:ascii="Times New Roman" w:hAnsi="Times New Roman" w:cs="Times New Roman"/>
                          <w:sz w:val="24"/>
                          <w:szCs w:val="24"/>
                        </w:rPr>
                        <w:t>Lugar de la Investigación</w:t>
                      </w:r>
                    </w:p>
                  </w:txbxContent>
                </v:textbox>
                <w10:wrap anchorx="margin"/>
              </v:rect>
            </w:pict>
          </mc:Fallback>
        </mc:AlternateContent>
      </w:r>
      <w:r w:rsidR="00A5061D" w:rsidRPr="00224A52">
        <w:rPr>
          <w:noProof/>
          <w:lang w:eastAsia="es-EC"/>
        </w:rPr>
        <w:drawing>
          <wp:inline distT="0" distB="0" distL="0" distR="0" wp14:anchorId="575A397F" wp14:editId="49A5F64D">
            <wp:extent cx="4211320" cy="52226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89" t="8700" r="31973" b="10662"/>
                    <a:stretch/>
                  </pic:blipFill>
                  <pic:spPr bwMode="auto">
                    <a:xfrm>
                      <a:off x="0" y="0"/>
                      <a:ext cx="4247210" cy="5267138"/>
                    </a:xfrm>
                    <a:prstGeom prst="rect">
                      <a:avLst/>
                    </a:prstGeom>
                    <a:ln>
                      <a:noFill/>
                    </a:ln>
                    <a:extLst>
                      <a:ext uri="{53640926-AAD7-44D8-BBD7-CCE9431645EC}">
                        <a14:shadowObscured xmlns:a14="http://schemas.microsoft.com/office/drawing/2010/main"/>
                      </a:ext>
                    </a:extLst>
                  </pic:spPr>
                </pic:pic>
              </a:graphicData>
            </a:graphic>
          </wp:inline>
        </w:drawing>
      </w:r>
    </w:p>
    <w:p w14:paraId="203EE38D" w14:textId="77777777" w:rsidR="00DB73F8" w:rsidRPr="00224A52" w:rsidRDefault="00DB73F8" w:rsidP="00FA6DE8">
      <w:pPr>
        <w:spacing w:after="160" w:line="259" w:lineRule="auto"/>
        <w:jc w:val="both"/>
        <w:rPr>
          <w:b/>
        </w:rPr>
      </w:pPr>
    </w:p>
    <w:p w14:paraId="5D132680" w14:textId="77777777" w:rsidR="007E0AC8" w:rsidRPr="00224A52" w:rsidRDefault="007E0AC8" w:rsidP="00FA6DE8">
      <w:pPr>
        <w:rPr>
          <w:rFonts w:ascii="Times New Roman" w:hAnsi="Times New Roman" w:cs="Times New Roman"/>
          <w:b/>
          <w:sz w:val="24"/>
          <w:szCs w:val="24"/>
          <w:lang w:val="es-ES"/>
        </w:rPr>
      </w:pPr>
    </w:p>
    <w:p w14:paraId="42B8D73D" w14:textId="77777777" w:rsidR="007E0AC8" w:rsidRPr="00224A52" w:rsidRDefault="007E0AC8" w:rsidP="00FA6DE8">
      <w:pPr>
        <w:rPr>
          <w:rFonts w:ascii="Times New Roman" w:hAnsi="Times New Roman" w:cs="Times New Roman"/>
          <w:b/>
          <w:sz w:val="24"/>
          <w:szCs w:val="24"/>
          <w:lang w:val="es-ES"/>
        </w:rPr>
      </w:pPr>
    </w:p>
    <w:p w14:paraId="1E807842" w14:textId="77777777" w:rsidR="00C60310" w:rsidRDefault="00C60310" w:rsidP="00FA6DE8">
      <w:pPr>
        <w:rPr>
          <w:rFonts w:ascii="Times New Roman" w:hAnsi="Times New Roman" w:cs="Times New Roman"/>
          <w:b/>
          <w:sz w:val="24"/>
          <w:szCs w:val="24"/>
          <w:lang w:val="es-ES"/>
        </w:rPr>
      </w:pPr>
    </w:p>
    <w:p w14:paraId="1FB32208" w14:textId="77777777" w:rsidR="00A9646F" w:rsidRDefault="00A9646F" w:rsidP="00FA6DE8">
      <w:pPr>
        <w:jc w:val="both"/>
        <w:rPr>
          <w:rFonts w:ascii="Times New Roman" w:hAnsi="Times New Roman" w:cs="Times New Roman"/>
          <w:b/>
          <w:bCs/>
          <w:sz w:val="24"/>
          <w:szCs w:val="24"/>
        </w:rPr>
      </w:pPr>
      <w:bookmarkStart w:id="177" w:name="_Toc94891232"/>
    </w:p>
    <w:p w14:paraId="02EEAB8D" w14:textId="77777777" w:rsidR="00A9646F" w:rsidRDefault="00A9646F" w:rsidP="00FA6DE8">
      <w:pPr>
        <w:jc w:val="both"/>
        <w:rPr>
          <w:rFonts w:ascii="Times New Roman" w:hAnsi="Times New Roman" w:cs="Times New Roman"/>
          <w:b/>
          <w:bCs/>
          <w:sz w:val="24"/>
          <w:szCs w:val="24"/>
        </w:rPr>
      </w:pPr>
    </w:p>
    <w:p w14:paraId="1236AF96" w14:textId="77777777" w:rsidR="00A9646F" w:rsidRDefault="00A9646F" w:rsidP="00FA6DE8">
      <w:pPr>
        <w:jc w:val="both"/>
        <w:rPr>
          <w:rFonts w:ascii="Times New Roman" w:hAnsi="Times New Roman" w:cs="Times New Roman"/>
          <w:b/>
          <w:bCs/>
          <w:sz w:val="24"/>
          <w:szCs w:val="24"/>
        </w:rPr>
      </w:pPr>
    </w:p>
    <w:p w14:paraId="6BB2E84F" w14:textId="77777777" w:rsidR="00A9646F" w:rsidRDefault="00A9646F" w:rsidP="00FA6DE8">
      <w:pPr>
        <w:jc w:val="both"/>
        <w:rPr>
          <w:rFonts w:ascii="Times New Roman" w:hAnsi="Times New Roman" w:cs="Times New Roman"/>
          <w:b/>
          <w:bCs/>
          <w:sz w:val="24"/>
          <w:szCs w:val="24"/>
        </w:rPr>
      </w:pPr>
    </w:p>
    <w:p w14:paraId="79BD4A45" w14:textId="77777777" w:rsidR="00A9646F" w:rsidRDefault="00A9646F" w:rsidP="00FA6DE8">
      <w:pPr>
        <w:jc w:val="both"/>
        <w:rPr>
          <w:rFonts w:ascii="Times New Roman" w:hAnsi="Times New Roman" w:cs="Times New Roman"/>
          <w:b/>
          <w:bCs/>
          <w:sz w:val="24"/>
          <w:szCs w:val="24"/>
        </w:rPr>
      </w:pPr>
    </w:p>
    <w:p w14:paraId="430B17DD" w14:textId="1DCAEDF1" w:rsidR="00641A83" w:rsidRPr="00232F16" w:rsidRDefault="00FE4F11" w:rsidP="00603CDE">
      <w:pPr>
        <w:jc w:val="both"/>
        <w:rPr>
          <w:rFonts w:ascii="Times New Roman" w:hAnsi="Times New Roman" w:cs="Times New Roman"/>
          <w:b/>
          <w:bCs/>
          <w:sz w:val="24"/>
          <w:szCs w:val="24"/>
        </w:rPr>
      </w:pPr>
      <w:r w:rsidRPr="00232F16">
        <w:rPr>
          <w:rFonts w:ascii="Times New Roman" w:hAnsi="Times New Roman" w:cs="Times New Roman"/>
          <w:b/>
          <w:bCs/>
          <w:sz w:val="24"/>
          <w:szCs w:val="24"/>
        </w:rPr>
        <w:lastRenderedPageBreak/>
        <w:t xml:space="preserve">Anexo 2. </w:t>
      </w:r>
      <w:r w:rsidRPr="00232F16">
        <w:rPr>
          <w:rFonts w:ascii="Times New Roman" w:hAnsi="Times New Roman" w:cs="Times New Roman"/>
          <w:sz w:val="24"/>
          <w:szCs w:val="24"/>
        </w:rPr>
        <w:t xml:space="preserve">Materiales para la toma de muestras de </w:t>
      </w:r>
      <w:r w:rsidR="00825E64">
        <w:rPr>
          <w:rFonts w:ascii="Times New Roman" w:hAnsi="Times New Roman" w:cs="Times New Roman"/>
          <w:sz w:val="24"/>
          <w:szCs w:val="24"/>
        </w:rPr>
        <w:t>S</w:t>
      </w:r>
      <w:r w:rsidRPr="00232F16">
        <w:rPr>
          <w:rFonts w:ascii="Times New Roman" w:hAnsi="Times New Roman" w:cs="Times New Roman"/>
          <w:sz w:val="24"/>
          <w:szCs w:val="24"/>
        </w:rPr>
        <w:t>uelo</w:t>
      </w:r>
      <w:r w:rsidR="00A57CA8" w:rsidRPr="00232F16">
        <w:rPr>
          <w:rFonts w:ascii="Times New Roman" w:hAnsi="Times New Roman" w:cs="Times New Roman"/>
          <w:b/>
          <w:bCs/>
          <w:sz w:val="24"/>
          <w:szCs w:val="24"/>
        </w:rPr>
        <w:t>.</w:t>
      </w:r>
      <w:bookmarkEnd w:id="177"/>
    </w:p>
    <w:p w14:paraId="262529E8" w14:textId="2822781A" w:rsidR="00FE4F11" w:rsidRDefault="00FE4F11" w:rsidP="00603CDE">
      <w:pPr>
        <w:jc w:val="center"/>
        <w:rPr>
          <w:rFonts w:ascii="Times New Roman" w:hAnsi="Times New Roman" w:cs="Times New Roman"/>
          <w:b/>
          <w:sz w:val="24"/>
          <w:szCs w:val="24"/>
          <w:lang w:val="es-ES"/>
        </w:rPr>
      </w:pPr>
      <w:r w:rsidRPr="00E121A0">
        <w:rPr>
          <w:rFonts w:ascii="Times New Roman" w:hAnsi="Times New Roman" w:cs="Times New Roman"/>
          <w:noProof/>
          <w:sz w:val="24"/>
          <w:szCs w:val="24"/>
          <w:lang w:eastAsia="es-EC"/>
        </w:rPr>
        <w:drawing>
          <wp:inline distT="0" distB="0" distL="0" distR="0" wp14:anchorId="1FF9988F" wp14:editId="5801F985">
            <wp:extent cx="3604260" cy="409721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2368" cy="4106432"/>
                    </a:xfrm>
                    <a:prstGeom prst="rect">
                      <a:avLst/>
                    </a:prstGeom>
                    <a:noFill/>
                    <a:ln>
                      <a:noFill/>
                    </a:ln>
                  </pic:spPr>
                </pic:pic>
              </a:graphicData>
            </a:graphic>
          </wp:inline>
        </w:drawing>
      </w:r>
    </w:p>
    <w:p w14:paraId="6F04BD6B" w14:textId="433C7ECB" w:rsidR="00FE4F11" w:rsidRPr="00232F16" w:rsidRDefault="00FE4F11" w:rsidP="00FA6DE8">
      <w:pPr>
        <w:jc w:val="both"/>
        <w:rPr>
          <w:rFonts w:ascii="Times New Roman" w:hAnsi="Times New Roman" w:cs="Times New Roman"/>
          <w:b/>
          <w:bCs/>
          <w:sz w:val="24"/>
          <w:szCs w:val="24"/>
        </w:rPr>
      </w:pPr>
      <w:bookmarkStart w:id="178" w:name="_Toc94891233"/>
      <w:r w:rsidRPr="00232F16">
        <w:rPr>
          <w:rFonts w:ascii="Times New Roman" w:hAnsi="Times New Roman" w:cs="Times New Roman"/>
          <w:b/>
          <w:bCs/>
          <w:sz w:val="24"/>
          <w:szCs w:val="24"/>
        </w:rPr>
        <w:t xml:space="preserve">Anexo 3. </w:t>
      </w:r>
      <w:r w:rsidRPr="00232F16">
        <w:rPr>
          <w:rFonts w:ascii="Times New Roman" w:hAnsi="Times New Roman" w:cs="Times New Roman"/>
          <w:sz w:val="24"/>
          <w:szCs w:val="24"/>
        </w:rPr>
        <w:t xml:space="preserve">Toma de muestras de suelo de la </w:t>
      </w:r>
      <w:r w:rsidR="00825E64">
        <w:rPr>
          <w:rFonts w:ascii="Times New Roman" w:hAnsi="Times New Roman" w:cs="Times New Roman"/>
          <w:sz w:val="24"/>
          <w:szCs w:val="24"/>
        </w:rPr>
        <w:t>G</w:t>
      </w:r>
      <w:r w:rsidRPr="00232F16">
        <w:rPr>
          <w:rFonts w:ascii="Times New Roman" w:hAnsi="Times New Roman" w:cs="Times New Roman"/>
          <w:sz w:val="24"/>
          <w:szCs w:val="24"/>
        </w:rPr>
        <w:t>ranja Laguacoto II</w:t>
      </w:r>
      <w:r w:rsidR="00A57CA8" w:rsidRPr="00232F16">
        <w:rPr>
          <w:rFonts w:ascii="Times New Roman" w:hAnsi="Times New Roman" w:cs="Times New Roman"/>
          <w:sz w:val="24"/>
          <w:szCs w:val="24"/>
        </w:rPr>
        <w:t>.</w:t>
      </w:r>
      <w:bookmarkEnd w:id="178"/>
    </w:p>
    <w:p w14:paraId="0D8D9DED" w14:textId="283E0284" w:rsidR="00A57CA8" w:rsidRDefault="00FE4F11" w:rsidP="00603CDE">
      <w:pPr>
        <w:jc w:val="center"/>
        <w:rPr>
          <w:noProof/>
        </w:rPr>
      </w:pPr>
      <w:r>
        <w:rPr>
          <w:noProof/>
          <w:lang w:eastAsia="es-EC"/>
        </w:rPr>
        <w:drawing>
          <wp:inline distT="0" distB="0" distL="0" distR="0" wp14:anchorId="182DA3F7" wp14:editId="740D96D8">
            <wp:extent cx="3545498" cy="38195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55434" cy="3830229"/>
                    </a:xfrm>
                    <a:prstGeom prst="rect">
                      <a:avLst/>
                    </a:prstGeom>
                    <a:noFill/>
                    <a:ln>
                      <a:noFill/>
                    </a:ln>
                  </pic:spPr>
                </pic:pic>
              </a:graphicData>
            </a:graphic>
          </wp:inline>
        </w:drawing>
      </w:r>
    </w:p>
    <w:p w14:paraId="4CFE0CB2" w14:textId="4AABB735" w:rsidR="00FE4F11" w:rsidRPr="00232F16" w:rsidRDefault="00FE4F11" w:rsidP="00FA6DE8">
      <w:pPr>
        <w:jc w:val="both"/>
        <w:rPr>
          <w:rFonts w:ascii="Times New Roman" w:hAnsi="Times New Roman" w:cs="Times New Roman"/>
          <w:b/>
          <w:bCs/>
          <w:sz w:val="24"/>
          <w:szCs w:val="24"/>
        </w:rPr>
      </w:pPr>
      <w:bookmarkStart w:id="179" w:name="_Toc94891234"/>
      <w:r w:rsidRPr="00232F16">
        <w:rPr>
          <w:rFonts w:ascii="Times New Roman" w:hAnsi="Times New Roman" w:cs="Times New Roman"/>
          <w:b/>
          <w:bCs/>
          <w:sz w:val="24"/>
          <w:szCs w:val="24"/>
        </w:rPr>
        <w:lastRenderedPageBreak/>
        <w:t xml:space="preserve">Anexo 4. </w:t>
      </w:r>
      <w:r w:rsidR="00A57CA8" w:rsidRPr="00232F16">
        <w:rPr>
          <w:rFonts w:ascii="Times New Roman" w:hAnsi="Times New Roman" w:cs="Times New Roman"/>
          <w:sz w:val="24"/>
          <w:szCs w:val="24"/>
        </w:rPr>
        <w:t>H</w:t>
      </w:r>
      <w:r w:rsidRPr="00232F16">
        <w:rPr>
          <w:rFonts w:ascii="Times New Roman" w:hAnsi="Times New Roman" w:cs="Times New Roman"/>
          <w:sz w:val="24"/>
          <w:szCs w:val="24"/>
        </w:rPr>
        <w:t>omogenización de la muestra de suelo, pesado y envió al laboratorio para su posterior análisis.</w:t>
      </w:r>
      <w:bookmarkEnd w:id="179"/>
    </w:p>
    <w:p w14:paraId="1B689216" w14:textId="44E21C8B" w:rsidR="00FE4F11" w:rsidRDefault="00A57CA8" w:rsidP="00603CDE">
      <w:pPr>
        <w:jc w:val="center"/>
        <w:rPr>
          <w:rFonts w:ascii="Times New Roman" w:hAnsi="Times New Roman" w:cs="Times New Roman"/>
          <w:noProof/>
          <w:sz w:val="24"/>
          <w:szCs w:val="24"/>
        </w:rPr>
      </w:pPr>
      <w:r w:rsidRPr="00E121A0">
        <w:rPr>
          <w:rFonts w:ascii="Times New Roman" w:hAnsi="Times New Roman" w:cs="Times New Roman"/>
          <w:noProof/>
          <w:sz w:val="24"/>
          <w:szCs w:val="24"/>
          <w:lang w:eastAsia="es-EC"/>
        </w:rPr>
        <w:drawing>
          <wp:inline distT="0" distB="0" distL="0" distR="0" wp14:anchorId="7AD37AF8" wp14:editId="38B9C790">
            <wp:extent cx="3657600" cy="34861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9029" cy="3516106"/>
                    </a:xfrm>
                    <a:prstGeom prst="rect">
                      <a:avLst/>
                    </a:prstGeom>
                    <a:noFill/>
                    <a:ln>
                      <a:noFill/>
                    </a:ln>
                  </pic:spPr>
                </pic:pic>
              </a:graphicData>
            </a:graphic>
          </wp:inline>
        </w:drawing>
      </w:r>
    </w:p>
    <w:p w14:paraId="403F4460" w14:textId="17EFF59B" w:rsidR="00FE4F11" w:rsidRPr="00932AF5" w:rsidRDefault="00A57CA8" w:rsidP="00FA6DE8">
      <w:pPr>
        <w:jc w:val="both"/>
        <w:rPr>
          <w:rFonts w:ascii="Times New Roman" w:hAnsi="Times New Roman" w:cs="Times New Roman"/>
          <w:noProof/>
          <w:sz w:val="24"/>
          <w:szCs w:val="24"/>
        </w:rPr>
      </w:pPr>
      <w:bookmarkStart w:id="180" w:name="_Toc94891235"/>
      <w:r w:rsidRPr="00932AF5">
        <w:rPr>
          <w:rFonts w:ascii="Times New Roman" w:hAnsi="Times New Roman" w:cs="Times New Roman"/>
          <w:b/>
          <w:bCs/>
          <w:noProof/>
          <w:sz w:val="24"/>
          <w:szCs w:val="24"/>
        </w:rPr>
        <w:t>Anexo 5.</w:t>
      </w:r>
      <w:r w:rsidRPr="00932AF5">
        <w:rPr>
          <w:rFonts w:ascii="Times New Roman" w:hAnsi="Times New Roman" w:cs="Times New Roman"/>
          <w:noProof/>
          <w:sz w:val="24"/>
          <w:szCs w:val="24"/>
        </w:rPr>
        <w:t xml:space="preserve"> Resultado de los analisis de las muestras  de </w:t>
      </w:r>
      <w:r w:rsidR="00C1129F" w:rsidRPr="00932AF5">
        <w:rPr>
          <w:rFonts w:ascii="Times New Roman" w:hAnsi="Times New Roman" w:cs="Times New Roman"/>
          <w:noProof/>
          <w:sz w:val="24"/>
          <w:szCs w:val="24"/>
        </w:rPr>
        <w:t>S</w:t>
      </w:r>
      <w:r w:rsidR="00473C34" w:rsidRPr="00932AF5">
        <w:rPr>
          <w:rFonts w:ascii="Times New Roman" w:hAnsi="Times New Roman" w:cs="Times New Roman"/>
          <w:noProof/>
          <w:sz w:val="24"/>
          <w:szCs w:val="24"/>
        </w:rPr>
        <w:t>uelo</w:t>
      </w:r>
      <w:bookmarkEnd w:id="180"/>
      <w:r w:rsidR="00C1129F">
        <w:rPr>
          <w:rFonts w:ascii="Times New Roman" w:hAnsi="Times New Roman" w:cs="Times New Roman"/>
          <w:noProof/>
          <w:sz w:val="24"/>
          <w:szCs w:val="24"/>
        </w:rPr>
        <w:t>.</w:t>
      </w:r>
    </w:p>
    <w:p w14:paraId="01DDF879" w14:textId="77777777" w:rsidR="008B643D" w:rsidRDefault="00FE4F11" w:rsidP="00FA6DE8">
      <w:pPr>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r w:rsidR="008B643D">
        <w:rPr>
          <w:noProof/>
          <w:lang w:eastAsia="es-EC"/>
        </w:rPr>
        <w:drawing>
          <wp:inline distT="0" distB="0" distL="0" distR="0" wp14:anchorId="7CC52368" wp14:editId="64604C1E">
            <wp:extent cx="2511425" cy="4245996"/>
            <wp:effectExtent l="0" t="0" r="3175"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8141" t="22524" r="38731" b="23259"/>
                    <a:stretch/>
                  </pic:blipFill>
                  <pic:spPr bwMode="auto">
                    <a:xfrm>
                      <a:off x="0" y="0"/>
                      <a:ext cx="2547154" cy="4306401"/>
                    </a:xfrm>
                    <a:prstGeom prst="rect">
                      <a:avLst/>
                    </a:prstGeom>
                    <a:ln>
                      <a:noFill/>
                    </a:ln>
                    <a:extLst>
                      <a:ext uri="{53640926-AAD7-44D8-BBD7-CCE9431645EC}">
                        <a14:shadowObscured xmlns:a14="http://schemas.microsoft.com/office/drawing/2010/main"/>
                      </a:ext>
                    </a:extLst>
                  </pic:spPr>
                </pic:pic>
              </a:graphicData>
            </a:graphic>
          </wp:inline>
        </w:drawing>
      </w:r>
      <w:r w:rsidR="008B643D">
        <w:rPr>
          <w:noProof/>
        </w:rPr>
        <w:t xml:space="preserve">    </w:t>
      </w:r>
      <w:r w:rsidR="008B643D">
        <w:rPr>
          <w:noProof/>
          <w:lang w:eastAsia="es-EC"/>
        </w:rPr>
        <w:drawing>
          <wp:inline distT="0" distB="0" distL="0" distR="0" wp14:anchorId="4ED65445" wp14:editId="24DA7234">
            <wp:extent cx="2687320" cy="4205196"/>
            <wp:effectExtent l="0" t="0" r="0"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9630" t="22743" r="38565" b="22666"/>
                    <a:stretch/>
                  </pic:blipFill>
                  <pic:spPr bwMode="auto">
                    <a:xfrm>
                      <a:off x="0" y="0"/>
                      <a:ext cx="2716038" cy="425013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4"/>
          <w:szCs w:val="24"/>
          <w:lang w:val="es-ES"/>
        </w:rPr>
        <w:t xml:space="preserve">   </w:t>
      </w:r>
      <w:r w:rsidR="00936617">
        <w:rPr>
          <w:rFonts w:ascii="Times New Roman" w:hAnsi="Times New Roman" w:cs="Times New Roman"/>
          <w:b/>
          <w:sz w:val="24"/>
          <w:szCs w:val="24"/>
          <w:lang w:val="es-ES"/>
        </w:rPr>
        <w:t xml:space="preserve">        </w:t>
      </w:r>
    </w:p>
    <w:p w14:paraId="3EEFBBB7" w14:textId="5A81B7F7" w:rsidR="007A03BF" w:rsidRPr="00932AF5" w:rsidRDefault="007A03BF" w:rsidP="00FA6DE8">
      <w:pPr>
        <w:jc w:val="both"/>
        <w:rPr>
          <w:rFonts w:ascii="Times New Roman" w:hAnsi="Times New Roman" w:cs="Times New Roman"/>
          <w:sz w:val="24"/>
          <w:szCs w:val="24"/>
          <w:lang w:val="es-ES"/>
        </w:rPr>
      </w:pPr>
      <w:bookmarkStart w:id="181" w:name="_Toc94891236"/>
      <w:r w:rsidRPr="00932AF5">
        <w:rPr>
          <w:rFonts w:ascii="Times New Roman" w:hAnsi="Times New Roman" w:cs="Times New Roman"/>
          <w:b/>
          <w:bCs/>
          <w:sz w:val="24"/>
          <w:szCs w:val="24"/>
        </w:rPr>
        <w:lastRenderedPageBreak/>
        <w:t>Anexo 6.</w:t>
      </w:r>
      <w:r w:rsidRPr="00932AF5">
        <w:rPr>
          <w:rFonts w:ascii="Times New Roman" w:hAnsi="Times New Roman" w:cs="Times New Roman"/>
          <w:sz w:val="24"/>
          <w:szCs w:val="24"/>
        </w:rPr>
        <w:t xml:space="preserve"> Materiales para la toma de muestras del pasto cultivado para los bovinos de la </w:t>
      </w:r>
      <w:r w:rsidR="00825E64">
        <w:rPr>
          <w:rFonts w:ascii="Times New Roman" w:hAnsi="Times New Roman" w:cs="Times New Roman"/>
          <w:sz w:val="24"/>
          <w:szCs w:val="24"/>
        </w:rPr>
        <w:t>G</w:t>
      </w:r>
      <w:r w:rsidRPr="00932AF5">
        <w:rPr>
          <w:rFonts w:ascii="Times New Roman" w:hAnsi="Times New Roman" w:cs="Times New Roman"/>
          <w:sz w:val="24"/>
          <w:szCs w:val="24"/>
        </w:rPr>
        <w:t>ranja Laguacoto II.</w:t>
      </w:r>
      <w:bookmarkEnd w:id="181"/>
    </w:p>
    <w:p w14:paraId="65AB7E65" w14:textId="2DC362F0" w:rsidR="007A03BF" w:rsidRDefault="007A03BF" w:rsidP="003A53CA">
      <w:pPr>
        <w:jc w:val="center"/>
        <w:rPr>
          <w:noProof/>
          <w:szCs w:val="24"/>
        </w:rPr>
      </w:pPr>
      <w:r w:rsidRPr="00A84C29">
        <w:rPr>
          <w:noProof/>
          <w:szCs w:val="24"/>
          <w:lang w:eastAsia="es-EC"/>
        </w:rPr>
        <w:drawing>
          <wp:inline distT="0" distB="0" distL="0" distR="0" wp14:anchorId="1E025E6B" wp14:editId="2FAEA27E">
            <wp:extent cx="3578030" cy="3716146"/>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94891" cy="3733658"/>
                    </a:xfrm>
                    <a:prstGeom prst="rect">
                      <a:avLst/>
                    </a:prstGeom>
                    <a:noFill/>
                    <a:ln>
                      <a:noFill/>
                    </a:ln>
                  </pic:spPr>
                </pic:pic>
              </a:graphicData>
            </a:graphic>
          </wp:inline>
        </w:drawing>
      </w:r>
    </w:p>
    <w:p w14:paraId="6F5CC608" w14:textId="4396B876" w:rsidR="007A03BF" w:rsidRPr="00932AF5" w:rsidRDefault="007A03BF" w:rsidP="00FA6DE8">
      <w:pPr>
        <w:jc w:val="both"/>
        <w:rPr>
          <w:rFonts w:ascii="Times New Roman" w:hAnsi="Times New Roman" w:cs="Times New Roman"/>
          <w:sz w:val="24"/>
          <w:szCs w:val="24"/>
        </w:rPr>
      </w:pPr>
      <w:bookmarkStart w:id="182" w:name="_Toc94891237"/>
      <w:r w:rsidRPr="00932AF5">
        <w:rPr>
          <w:rFonts w:ascii="Times New Roman" w:hAnsi="Times New Roman" w:cs="Times New Roman"/>
          <w:b/>
          <w:bCs/>
          <w:sz w:val="24"/>
          <w:szCs w:val="24"/>
        </w:rPr>
        <w:t>Anexo 7.</w:t>
      </w:r>
      <w:r w:rsidRPr="00932AF5">
        <w:rPr>
          <w:rFonts w:ascii="Times New Roman" w:hAnsi="Times New Roman" w:cs="Times New Roman"/>
          <w:sz w:val="24"/>
          <w:szCs w:val="24"/>
        </w:rPr>
        <w:t xml:space="preserve"> Recolección de las muestras de </w:t>
      </w:r>
      <w:r w:rsidR="00825E64">
        <w:rPr>
          <w:rFonts w:ascii="Times New Roman" w:hAnsi="Times New Roman" w:cs="Times New Roman"/>
          <w:sz w:val="24"/>
          <w:szCs w:val="24"/>
        </w:rPr>
        <w:t>P</w:t>
      </w:r>
      <w:r w:rsidRPr="00932AF5">
        <w:rPr>
          <w:rFonts w:ascii="Times New Roman" w:hAnsi="Times New Roman" w:cs="Times New Roman"/>
          <w:sz w:val="24"/>
          <w:szCs w:val="24"/>
        </w:rPr>
        <w:t>asto.</w:t>
      </w:r>
      <w:bookmarkEnd w:id="182"/>
    </w:p>
    <w:p w14:paraId="6A808D55" w14:textId="6497F710" w:rsidR="008E01E2" w:rsidRDefault="008E01E2" w:rsidP="003A53CA">
      <w:pPr>
        <w:jc w:val="center"/>
        <w:rPr>
          <w:rFonts w:ascii="Times New Roman" w:hAnsi="Times New Roman" w:cs="Times New Roman"/>
          <w:sz w:val="24"/>
          <w:szCs w:val="24"/>
        </w:rPr>
      </w:pPr>
      <w:r w:rsidRPr="00A84C29">
        <w:rPr>
          <w:noProof/>
          <w:szCs w:val="24"/>
          <w:lang w:eastAsia="es-EC"/>
        </w:rPr>
        <w:drawing>
          <wp:inline distT="0" distB="0" distL="0" distR="0" wp14:anchorId="204C0710" wp14:editId="1A92F805">
            <wp:extent cx="3600450" cy="39147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13561" cy="3929031"/>
                    </a:xfrm>
                    <a:prstGeom prst="rect">
                      <a:avLst/>
                    </a:prstGeom>
                    <a:noFill/>
                    <a:ln>
                      <a:noFill/>
                    </a:ln>
                  </pic:spPr>
                </pic:pic>
              </a:graphicData>
            </a:graphic>
          </wp:inline>
        </w:drawing>
      </w:r>
    </w:p>
    <w:p w14:paraId="342E7449" w14:textId="19A6F392" w:rsidR="008E01E2" w:rsidRPr="00932AF5" w:rsidRDefault="008E01E2" w:rsidP="00FA6DE8">
      <w:pPr>
        <w:jc w:val="both"/>
        <w:rPr>
          <w:rFonts w:ascii="Times New Roman" w:hAnsi="Times New Roman" w:cs="Times New Roman"/>
          <w:sz w:val="24"/>
          <w:szCs w:val="24"/>
        </w:rPr>
      </w:pPr>
      <w:bookmarkStart w:id="183" w:name="_Toc94891238"/>
      <w:r w:rsidRPr="00932AF5">
        <w:rPr>
          <w:rFonts w:ascii="Times New Roman" w:hAnsi="Times New Roman" w:cs="Times New Roman"/>
          <w:b/>
          <w:bCs/>
          <w:sz w:val="24"/>
          <w:szCs w:val="24"/>
        </w:rPr>
        <w:lastRenderedPageBreak/>
        <w:t>Anexo 8.</w:t>
      </w:r>
      <w:r w:rsidRPr="00932AF5">
        <w:rPr>
          <w:rFonts w:ascii="Times New Roman" w:hAnsi="Times New Roman" w:cs="Times New Roman"/>
          <w:sz w:val="24"/>
          <w:szCs w:val="24"/>
        </w:rPr>
        <w:t xml:space="preserve"> Homogenización, pesado y envió de la muestra de </w:t>
      </w:r>
      <w:r w:rsidR="00825E64">
        <w:rPr>
          <w:rFonts w:ascii="Times New Roman" w:hAnsi="Times New Roman" w:cs="Times New Roman"/>
          <w:sz w:val="24"/>
          <w:szCs w:val="24"/>
        </w:rPr>
        <w:t>P</w:t>
      </w:r>
      <w:r w:rsidRPr="00932AF5">
        <w:rPr>
          <w:rFonts w:ascii="Times New Roman" w:hAnsi="Times New Roman" w:cs="Times New Roman"/>
          <w:sz w:val="24"/>
          <w:szCs w:val="24"/>
        </w:rPr>
        <w:t>asto.</w:t>
      </w:r>
      <w:bookmarkEnd w:id="183"/>
    </w:p>
    <w:p w14:paraId="50C9DEE1" w14:textId="54784EB1" w:rsidR="008E01E2" w:rsidRDefault="008E01E2" w:rsidP="003A53CA">
      <w:pPr>
        <w:jc w:val="center"/>
        <w:rPr>
          <w:noProof/>
          <w:szCs w:val="24"/>
        </w:rPr>
      </w:pPr>
      <w:r w:rsidRPr="00A84C29">
        <w:rPr>
          <w:noProof/>
          <w:szCs w:val="24"/>
          <w:lang w:eastAsia="es-EC"/>
        </w:rPr>
        <w:drawing>
          <wp:inline distT="0" distB="0" distL="0" distR="0" wp14:anchorId="35EB9886" wp14:editId="5F911E1F">
            <wp:extent cx="3628099" cy="37020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49202" cy="3723583"/>
                    </a:xfrm>
                    <a:prstGeom prst="rect">
                      <a:avLst/>
                    </a:prstGeom>
                    <a:noFill/>
                    <a:ln>
                      <a:noFill/>
                    </a:ln>
                  </pic:spPr>
                </pic:pic>
              </a:graphicData>
            </a:graphic>
          </wp:inline>
        </w:drawing>
      </w:r>
    </w:p>
    <w:p w14:paraId="032EABC8" w14:textId="47F7DFD2" w:rsidR="008E01E2" w:rsidRPr="00932AF5" w:rsidRDefault="008E01E2" w:rsidP="00FA6DE8">
      <w:pPr>
        <w:jc w:val="both"/>
        <w:rPr>
          <w:rFonts w:ascii="Times New Roman" w:hAnsi="Times New Roman" w:cs="Times New Roman"/>
          <w:noProof/>
          <w:sz w:val="24"/>
          <w:szCs w:val="24"/>
        </w:rPr>
      </w:pPr>
      <w:bookmarkStart w:id="184" w:name="_Toc94891239"/>
      <w:r w:rsidRPr="00932AF5">
        <w:rPr>
          <w:rFonts w:ascii="Times New Roman" w:hAnsi="Times New Roman" w:cs="Times New Roman"/>
          <w:b/>
          <w:bCs/>
          <w:noProof/>
          <w:sz w:val="24"/>
          <w:szCs w:val="24"/>
        </w:rPr>
        <w:t>Anexo 9.</w:t>
      </w:r>
      <w:r w:rsidRPr="00932AF5">
        <w:rPr>
          <w:rFonts w:ascii="Times New Roman" w:hAnsi="Times New Roman" w:cs="Times New Roman"/>
          <w:noProof/>
          <w:sz w:val="24"/>
          <w:szCs w:val="24"/>
        </w:rPr>
        <w:t xml:space="preserve"> Resultado de los analisis de las muestras  de </w:t>
      </w:r>
      <w:r w:rsidR="00C7126B" w:rsidRPr="00932AF5">
        <w:rPr>
          <w:rFonts w:ascii="Times New Roman" w:hAnsi="Times New Roman" w:cs="Times New Roman"/>
          <w:noProof/>
          <w:sz w:val="24"/>
          <w:szCs w:val="24"/>
        </w:rPr>
        <w:t>P</w:t>
      </w:r>
      <w:r w:rsidR="00473C34" w:rsidRPr="00932AF5">
        <w:rPr>
          <w:rFonts w:ascii="Times New Roman" w:hAnsi="Times New Roman" w:cs="Times New Roman"/>
          <w:noProof/>
          <w:sz w:val="24"/>
          <w:szCs w:val="24"/>
        </w:rPr>
        <w:t>asto</w:t>
      </w:r>
      <w:bookmarkEnd w:id="184"/>
      <w:r w:rsidR="00473C34">
        <w:rPr>
          <w:rFonts w:ascii="Times New Roman" w:hAnsi="Times New Roman" w:cs="Times New Roman"/>
          <w:noProof/>
          <w:sz w:val="24"/>
          <w:szCs w:val="24"/>
        </w:rPr>
        <w:t>.</w:t>
      </w:r>
    </w:p>
    <w:p w14:paraId="469F4B25" w14:textId="77777777" w:rsidR="00A97E8E" w:rsidRDefault="008B643D" w:rsidP="00FA6DE8">
      <w:pPr>
        <w:jc w:val="both"/>
        <w:rPr>
          <w:rFonts w:ascii="Times New Roman" w:hAnsi="Times New Roman" w:cs="Times New Roman"/>
          <w:b/>
          <w:sz w:val="24"/>
          <w:szCs w:val="24"/>
          <w:lang w:val="es-ES"/>
        </w:rPr>
      </w:pPr>
      <w:r>
        <w:rPr>
          <w:noProof/>
          <w:lang w:eastAsia="es-EC"/>
        </w:rPr>
        <w:drawing>
          <wp:inline distT="0" distB="0" distL="0" distR="0" wp14:anchorId="2CF653E1" wp14:editId="3AB922B7">
            <wp:extent cx="2631440" cy="4261899"/>
            <wp:effectExtent l="0" t="0" r="0" b="571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4859" t="2428" r="5460" b="6626"/>
                    <a:stretch/>
                  </pic:blipFill>
                  <pic:spPr bwMode="auto">
                    <a:xfrm>
                      <a:off x="0" y="0"/>
                      <a:ext cx="2645090" cy="428400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4"/>
          <w:szCs w:val="24"/>
          <w:lang w:val="es-ES"/>
        </w:rPr>
        <w:t xml:space="preserve"> </w:t>
      </w:r>
      <w:r w:rsidR="00A97E8E">
        <w:rPr>
          <w:noProof/>
        </w:rPr>
        <w:t xml:space="preserve">  </w:t>
      </w:r>
      <w:r>
        <w:rPr>
          <w:noProof/>
          <w:lang w:eastAsia="es-EC"/>
        </w:rPr>
        <w:drawing>
          <wp:inline distT="0" distB="0" distL="0" distR="0" wp14:anchorId="169AF8FC" wp14:editId="6C8D445E">
            <wp:extent cx="2575560" cy="4252618"/>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a:extLst>
                        <a:ext uri="{28A0092B-C50C-407E-A947-70E740481C1C}">
                          <a14:useLocalDpi xmlns:a14="http://schemas.microsoft.com/office/drawing/2010/main" val="0"/>
                        </a:ext>
                      </a:extLst>
                    </a:blip>
                    <a:srcRect l="7952" t="5520" r="10463" b="5962"/>
                    <a:stretch/>
                  </pic:blipFill>
                  <pic:spPr bwMode="auto">
                    <a:xfrm>
                      <a:off x="0" y="0"/>
                      <a:ext cx="2589646" cy="4275876"/>
                    </a:xfrm>
                    <a:prstGeom prst="rect">
                      <a:avLst/>
                    </a:prstGeom>
                    <a:noFill/>
                    <a:ln>
                      <a:noFill/>
                    </a:ln>
                    <a:extLst>
                      <a:ext uri="{53640926-AAD7-44D8-BBD7-CCE9431645EC}">
                        <a14:shadowObscured xmlns:a14="http://schemas.microsoft.com/office/drawing/2010/main"/>
                      </a:ext>
                    </a:extLst>
                  </pic:spPr>
                </pic:pic>
              </a:graphicData>
            </a:graphic>
          </wp:inline>
        </w:drawing>
      </w:r>
    </w:p>
    <w:p w14:paraId="198A0F08" w14:textId="56F8EC7A" w:rsidR="003A53CA" w:rsidRDefault="003A53CA" w:rsidP="00FA6DE8">
      <w:pPr>
        <w:jc w:val="both"/>
        <w:rPr>
          <w:rFonts w:ascii="Times New Roman" w:hAnsi="Times New Roman" w:cs="Times New Roman"/>
          <w:sz w:val="24"/>
          <w:szCs w:val="24"/>
          <w:lang w:val="es-ES"/>
        </w:rPr>
      </w:pPr>
      <w:bookmarkStart w:id="185" w:name="_Toc94891240"/>
      <w:r>
        <w:rPr>
          <w:rFonts w:ascii="Times New Roman" w:hAnsi="Times New Roman" w:cs="Times New Roman"/>
          <w:b/>
          <w:bCs/>
          <w:sz w:val="24"/>
          <w:szCs w:val="24"/>
          <w:lang w:val="es-ES"/>
        </w:rPr>
        <w:lastRenderedPageBreak/>
        <w:t xml:space="preserve">Anexo 10. </w:t>
      </w:r>
      <w:r w:rsidRPr="003A53CA">
        <w:rPr>
          <w:rFonts w:ascii="Times New Roman" w:hAnsi="Times New Roman" w:cs="Times New Roman"/>
          <w:sz w:val="24"/>
          <w:szCs w:val="24"/>
          <w:lang w:val="es-ES"/>
        </w:rPr>
        <w:t>Determinación del volumen de producción de las pasturas cultivadas en la Granja Laguacoto II.</w:t>
      </w:r>
    </w:p>
    <w:p w14:paraId="2694F444" w14:textId="79A782FA" w:rsidR="003A53CA" w:rsidRDefault="0045136A" w:rsidP="0045136A">
      <w:pPr>
        <w:jc w:val="center"/>
        <w:rPr>
          <w:rFonts w:ascii="Times New Roman" w:hAnsi="Times New Roman" w:cs="Times New Roman"/>
          <w:b/>
          <w:bCs/>
          <w:sz w:val="24"/>
          <w:szCs w:val="24"/>
          <w:lang w:val="es-ES"/>
        </w:rPr>
      </w:pPr>
      <w:r>
        <w:rPr>
          <w:noProof/>
          <w:lang w:eastAsia="es-EC"/>
        </w:rPr>
        <w:drawing>
          <wp:inline distT="0" distB="0" distL="0" distR="0" wp14:anchorId="236DDEDF" wp14:editId="428300A8">
            <wp:extent cx="3691890" cy="3859823"/>
            <wp:effectExtent l="0" t="0" r="381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06511" cy="3875109"/>
                    </a:xfrm>
                    <a:prstGeom prst="rect">
                      <a:avLst/>
                    </a:prstGeom>
                    <a:noFill/>
                    <a:ln>
                      <a:noFill/>
                    </a:ln>
                  </pic:spPr>
                </pic:pic>
              </a:graphicData>
            </a:graphic>
          </wp:inline>
        </w:drawing>
      </w:r>
    </w:p>
    <w:p w14:paraId="7A771C2D" w14:textId="5D77C622" w:rsidR="007A03BF" w:rsidRPr="00932AF5" w:rsidRDefault="00A57CA8" w:rsidP="00FA6DE8">
      <w:pPr>
        <w:jc w:val="both"/>
        <w:rPr>
          <w:rFonts w:ascii="Times New Roman" w:hAnsi="Times New Roman" w:cs="Times New Roman"/>
          <w:sz w:val="24"/>
          <w:szCs w:val="24"/>
          <w:lang w:val="es-ES"/>
        </w:rPr>
      </w:pPr>
      <w:r w:rsidRPr="00932AF5">
        <w:rPr>
          <w:rFonts w:ascii="Times New Roman" w:hAnsi="Times New Roman" w:cs="Times New Roman"/>
          <w:b/>
          <w:bCs/>
          <w:sz w:val="24"/>
          <w:szCs w:val="24"/>
          <w:lang w:val="es-ES"/>
        </w:rPr>
        <w:t xml:space="preserve">Anexo </w:t>
      </w:r>
      <w:r w:rsidR="008E01E2" w:rsidRPr="00932AF5">
        <w:rPr>
          <w:rFonts w:ascii="Times New Roman" w:hAnsi="Times New Roman" w:cs="Times New Roman"/>
          <w:b/>
          <w:bCs/>
          <w:sz w:val="24"/>
          <w:szCs w:val="24"/>
          <w:lang w:val="es-ES"/>
        </w:rPr>
        <w:t>1</w:t>
      </w:r>
      <w:r w:rsidR="003A53CA">
        <w:rPr>
          <w:rFonts w:ascii="Times New Roman" w:hAnsi="Times New Roman" w:cs="Times New Roman"/>
          <w:b/>
          <w:bCs/>
          <w:sz w:val="24"/>
          <w:szCs w:val="24"/>
          <w:lang w:val="es-ES"/>
        </w:rPr>
        <w:t>1</w:t>
      </w:r>
      <w:r w:rsidRPr="00932AF5">
        <w:rPr>
          <w:rFonts w:ascii="Times New Roman" w:hAnsi="Times New Roman" w:cs="Times New Roman"/>
          <w:b/>
          <w:bCs/>
          <w:sz w:val="24"/>
          <w:szCs w:val="24"/>
          <w:lang w:val="es-ES"/>
        </w:rPr>
        <w:t>.</w:t>
      </w:r>
      <w:r w:rsidRPr="00932AF5">
        <w:rPr>
          <w:rFonts w:ascii="Times New Roman" w:hAnsi="Times New Roman" w:cs="Times New Roman"/>
          <w:sz w:val="24"/>
          <w:szCs w:val="24"/>
          <w:lang w:val="es-ES"/>
        </w:rPr>
        <w:t xml:space="preserve"> </w:t>
      </w:r>
      <w:bookmarkStart w:id="186" w:name="_Hlk66651031"/>
      <w:r w:rsidR="007A03BF" w:rsidRPr="00932AF5">
        <w:rPr>
          <w:rFonts w:ascii="Times New Roman" w:hAnsi="Times New Roman" w:cs="Times New Roman"/>
          <w:sz w:val="24"/>
          <w:szCs w:val="24"/>
        </w:rPr>
        <w:t>Primera toma de las muestras de heces bovinas, mediante la técnica de introducción rectal directa.</w:t>
      </w:r>
      <w:bookmarkEnd w:id="185"/>
    </w:p>
    <w:p w14:paraId="40334EAE" w14:textId="34FF49E1" w:rsidR="007A03BF" w:rsidRDefault="007A03BF" w:rsidP="00E248B4">
      <w:pPr>
        <w:jc w:val="center"/>
        <w:rPr>
          <w:rFonts w:ascii="Times New Roman" w:hAnsi="Times New Roman" w:cs="Times New Roman"/>
          <w:noProof/>
          <w:sz w:val="24"/>
          <w:szCs w:val="24"/>
        </w:rPr>
      </w:pPr>
      <w:r w:rsidRPr="00E121A0">
        <w:rPr>
          <w:rFonts w:ascii="Times New Roman" w:hAnsi="Times New Roman" w:cs="Times New Roman"/>
          <w:noProof/>
          <w:sz w:val="24"/>
          <w:szCs w:val="24"/>
          <w:lang w:eastAsia="es-EC"/>
        </w:rPr>
        <w:drawing>
          <wp:inline distT="0" distB="0" distL="0" distR="0" wp14:anchorId="5718E39C" wp14:editId="4FCF7E5F">
            <wp:extent cx="3693583" cy="3771900"/>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15191" cy="3793967"/>
                    </a:xfrm>
                    <a:prstGeom prst="rect">
                      <a:avLst/>
                    </a:prstGeom>
                    <a:noFill/>
                    <a:ln>
                      <a:noFill/>
                    </a:ln>
                  </pic:spPr>
                </pic:pic>
              </a:graphicData>
            </a:graphic>
          </wp:inline>
        </w:drawing>
      </w:r>
    </w:p>
    <w:p w14:paraId="2B766988" w14:textId="57A63D87" w:rsidR="007A03BF" w:rsidRPr="00932AF5" w:rsidRDefault="007A03BF" w:rsidP="00FA6DE8">
      <w:pPr>
        <w:jc w:val="both"/>
        <w:rPr>
          <w:rFonts w:ascii="Times New Roman" w:hAnsi="Times New Roman" w:cs="Times New Roman"/>
          <w:sz w:val="24"/>
          <w:szCs w:val="24"/>
        </w:rPr>
      </w:pPr>
      <w:bookmarkStart w:id="187" w:name="_Toc94891241"/>
      <w:r w:rsidRPr="00932AF5">
        <w:rPr>
          <w:rFonts w:ascii="Times New Roman" w:hAnsi="Times New Roman" w:cs="Times New Roman"/>
          <w:b/>
          <w:bCs/>
          <w:sz w:val="24"/>
          <w:szCs w:val="24"/>
        </w:rPr>
        <w:lastRenderedPageBreak/>
        <w:t xml:space="preserve">Anexo </w:t>
      </w:r>
      <w:r w:rsidR="008E01E2" w:rsidRPr="00932AF5">
        <w:rPr>
          <w:rFonts w:ascii="Times New Roman" w:hAnsi="Times New Roman" w:cs="Times New Roman"/>
          <w:b/>
          <w:bCs/>
          <w:sz w:val="24"/>
          <w:szCs w:val="24"/>
        </w:rPr>
        <w:t>1</w:t>
      </w:r>
      <w:r w:rsidR="00E248B4">
        <w:rPr>
          <w:rFonts w:ascii="Times New Roman" w:hAnsi="Times New Roman" w:cs="Times New Roman"/>
          <w:b/>
          <w:bCs/>
          <w:sz w:val="24"/>
          <w:szCs w:val="24"/>
        </w:rPr>
        <w:t>2</w:t>
      </w:r>
      <w:r w:rsidRPr="00932AF5">
        <w:rPr>
          <w:rFonts w:ascii="Times New Roman" w:hAnsi="Times New Roman" w:cs="Times New Roman"/>
          <w:b/>
          <w:bCs/>
          <w:sz w:val="24"/>
          <w:szCs w:val="24"/>
        </w:rPr>
        <w:t>.</w:t>
      </w:r>
      <w:r w:rsidRPr="00932AF5">
        <w:rPr>
          <w:rFonts w:ascii="Times New Roman" w:hAnsi="Times New Roman" w:cs="Times New Roman"/>
          <w:sz w:val="24"/>
          <w:szCs w:val="24"/>
        </w:rPr>
        <w:t xml:space="preserve"> Obtención de la muestra y envió al laboratorio.</w:t>
      </w:r>
      <w:bookmarkEnd w:id="187"/>
    </w:p>
    <w:p w14:paraId="23EC37EF" w14:textId="6EEAB693" w:rsidR="007A03BF" w:rsidRPr="007A03BF" w:rsidRDefault="007A03BF" w:rsidP="00E248B4">
      <w:pPr>
        <w:jc w:val="center"/>
        <w:rPr>
          <w:rFonts w:ascii="Times New Roman" w:hAnsi="Times New Roman" w:cs="Times New Roman"/>
          <w:b/>
          <w:bCs/>
          <w:sz w:val="24"/>
          <w:szCs w:val="24"/>
        </w:rPr>
      </w:pPr>
      <w:r w:rsidRPr="00E121A0">
        <w:rPr>
          <w:rFonts w:ascii="Times New Roman" w:hAnsi="Times New Roman" w:cs="Times New Roman"/>
          <w:noProof/>
          <w:sz w:val="24"/>
          <w:szCs w:val="24"/>
          <w:lang w:eastAsia="es-EC"/>
        </w:rPr>
        <w:drawing>
          <wp:inline distT="0" distB="0" distL="0" distR="0" wp14:anchorId="0A7A635E" wp14:editId="533AC4F5">
            <wp:extent cx="3580668" cy="370522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94808" cy="3719857"/>
                    </a:xfrm>
                    <a:prstGeom prst="rect">
                      <a:avLst/>
                    </a:prstGeom>
                    <a:noFill/>
                    <a:ln>
                      <a:noFill/>
                    </a:ln>
                  </pic:spPr>
                </pic:pic>
              </a:graphicData>
            </a:graphic>
          </wp:inline>
        </w:drawing>
      </w:r>
    </w:p>
    <w:bookmarkEnd w:id="186"/>
    <w:p w14:paraId="54C73F4F" w14:textId="77777777" w:rsidR="00C42A53" w:rsidRDefault="00C42A53" w:rsidP="00FA6DE8">
      <w:pPr>
        <w:jc w:val="both"/>
        <w:rPr>
          <w:rFonts w:ascii="Times New Roman" w:hAnsi="Times New Roman" w:cs="Times New Roman"/>
          <w:b/>
          <w:sz w:val="24"/>
          <w:szCs w:val="24"/>
          <w:lang w:val="es-ES"/>
        </w:rPr>
      </w:pPr>
    </w:p>
    <w:p w14:paraId="54D68FA7" w14:textId="644EACCE" w:rsidR="008E01E2" w:rsidRPr="00932AF5" w:rsidRDefault="008E01E2" w:rsidP="00FA6DE8">
      <w:pPr>
        <w:jc w:val="both"/>
        <w:rPr>
          <w:rFonts w:ascii="Times New Roman" w:hAnsi="Times New Roman" w:cs="Times New Roman"/>
          <w:noProof/>
          <w:sz w:val="24"/>
          <w:szCs w:val="24"/>
        </w:rPr>
      </w:pPr>
      <w:bookmarkStart w:id="188" w:name="_Toc94891242"/>
      <w:r w:rsidRPr="00932AF5">
        <w:rPr>
          <w:rFonts w:ascii="Times New Roman" w:hAnsi="Times New Roman" w:cs="Times New Roman"/>
          <w:b/>
          <w:bCs/>
          <w:sz w:val="24"/>
          <w:szCs w:val="24"/>
          <w:lang w:val="es-ES"/>
        </w:rPr>
        <w:t>Anexo 1</w:t>
      </w:r>
      <w:r w:rsidR="00E248B4">
        <w:rPr>
          <w:rFonts w:ascii="Times New Roman" w:hAnsi="Times New Roman" w:cs="Times New Roman"/>
          <w:b/>
          <w:bCs/>
          <w:sz w:val="24"/>
          <w:szCs w:val="24"/>
          <w:lang w:val="es-ES"/>
        </w:rPr>
        <w:t>3</w:t>
      </w:r>
      <w:r w:rsidRPr="00932AF5">
        <w:rPr>
          <w:rFonts w:ascii="Times New Roman" w:hAnsi="Times New Roman" w:cs="Times New Roman"/>
          <w:b/>
          <w:bCs/>
          <w:sz w:val="24"/>
          <w:szCs w:val="24"/>
          <w:lang w:val="es-ES"/>
        </w:rPr>
        <w:t>.</w:t>
      </w:r>
      <w:r w:rsidRPr="00932AF5">
        <w:rPr>
          <w:rFonts w:ascii="Times New Roman" w:hAnsi="Times New Roman" w:cs="Times New Roman"/>
          <w:sz w:val="24"/>
          <w:szCs w:val="24"/>
          <w:lang w:val="es-ES"/>
        </w:rPr>
        <w:t xml:space="preserve"> </w:t>
      </w:r>
      <w:r w:rsidRPr="00932AF5">
        <w:rPr>
          <w:rFonts w:ascii="Times New Roman" w:hAnsi="Times New Roman" w:cs="Times New Roman"/>
          <w:noProof/>
          <w:sz w:val="24"/>
          <w:szCs w:val="24"/>
        </w:rPr>
        <w:t>Resultado de los an</w:t>
      </w:r>
      <w:r w:rsidR="00C7126B">
        <w:rPr>
          <w:rFonts w:ascii="Times New Roman" w:hAnsi="Times New Roman" w:cs="Times New Roman"/>
          <w:noProof/>
          <w:sz w:val="24"/>
          <w:szCs w:val="24"/>
        </w:rPr>
        <w:t>á</w:t>
      </w:r>
      <w:r w:rsidRPr="00932AF5">
        <w:rPr>
          <w:rFonts w:ascii="Times New Roman" w:hAnsi="Times New Roman" w:cs="Times New Roman"/>
          <w:noProof/>
          <w:sz w:val="24"/>
          <w:szCs w:val="24"/>
        </w:rPr>
        <w:t xml:space="preserve">lisis de la primera  muestra  de </w:t>
      </w:r>
      <w:r w:rsidR="00473C34">
        <w:rPr>
          <w:rFonts w:ascii="Times New Roman" w:hAnsi="Times New Roman" w:cs="Times New Roman"/>
          <w:noProof/>
          <w:sz w:val="24"/>
          <w:szCs w:val="24"/>
        </w:rPr>
        <w:t>H</w:t>
      </w:r>
      <w:r w:rsidR="00473C34" w:rsidRPr="00932AF5">
        <w:rPr>
          <w:rFonts w:ascii="Times New Roman" w:hAnsi="Times New Roman" w:cs="Times New Roman"/>
          <w:noProof/>
          <w:sz w:val="24"/>
          <w:szCs w:val="24"/>
        </w:rPr>
        <w:t xml:space="preserve">eces </w:t>
      </w:r>
      <w:r w:rsidR="00473C34">
        <w:rPr>
          <w:rFonts w:ascii="Times New Roman" w:hAnsi="Times New Roman" w:cs="Times New Roman"/>
          <w:noProof/>
          <w:sz w:val="24"/>
          <w:szCs w:val="24"/>
        </w:rPr>
        <w:t>B</w:t>
      </w:r>
      <w:r w:rsidR="00473C34" w:rsidRPr="00932AF5">
        <w:rPr>
          <w:rFonts w:ascii="Times New Roman" w:hAnsi="Times New Roman" w:cs="Times New Roman"/>
          <w:noProof/>
          <w:sz w:val="24"/>
          <w:szCs w:val="24"/>
        </w:rPr>
        <w:t>ovina</w:t>
      </w:r>
      <w:bookmarkEnd w:id="188"/>
      <w:r w:rsidR="00C7126B">
        <w:rPr>
          <w:rFonts w:ascii="Times New Roman" w:hAnsi="Times New Roman" w:cs="Times New Roman"/>
          <w:noProof/>
          <w:sz w:val="24"/>
          <w:szCs w:val="24"/>
        </w:rPr>
        <w:t>.</w:t>
      </w:r>
    </w:p>
    <w:p w14:paraId="48F508F7" w14:textId="576070CF" w:rsidR="00062D5C" w:rsidRDefault="00062D5C" w:rsidP="00FA6DE8">
      <w:pPr>
        <w:jc w:val="both"/>
        <w:rPr>
          <w:rFonts w:ascii="Times New Roman" w:hAnsi="Times New Roman" w:cs="Times New Roman"/>
          <w:noProof/>
          <w:sz w:val="24"/>
          <w:szCs w:val="24"/>
        </w:rPr>
      </w:pPr>
      <w:r>
        <w:rPr>
          <w:noProof/>
          <w:lang w:eastAsia="es-EC"/>
        </w:rPr>
        <w:drawing>
          <wp:inline distT="0" distB="0" distL="0" distR="0" wp14:anchorId="6230BE53" wp14:editId="6F9E31C5">
            <wp:extent cx="2630805" cy="404774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3976" t="2870" r="5321" b="1861"/>
                    <a:stretch/>
                  </pic:blipFill>
                  <pic:spPr bwMode="auto">
                    <a:xfrm>
                      <a:off x="0" y="0"/>
                      <a:ext cx="2644592" cy="406895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t xml:space="preserve">   </w:t>
      </w:r>
      <w:r>
        <w:rPr>
          <w:noProof/>
          <w:lang w:eastAsia="es-EC"/>
        </w:rPr>
        <w:drawing>
          <wp:inline distT="0" distB="0" distL="0" distR="0" wp14:anchorId="1696D35D" wp14:editId="6845C84E">
            <wp:extent cx="2671445" cy="4033875"/>
            <wp:effectExtent l="0" t="0" r="0" b="508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6921" t="5741" r="4880" b="1980"/>
                    <a:stretch/>
                  </pic:blipFill>
                  <pic:spPr bwMode="auto">
                    <a:xfrm>
                      <a:off x="0" y="0"/>
                      <a:ext cx="2693678" cy="4067447"/>
                    </a:xfrm>
                    <a:prstGeom prst="rect">
                      <a:avLst/>
                    </a:prstGeom>
                    <a:noFill/>
                    <a:ln>
                      <a:noFill/>
                    </a:ln>
                    <a:extLst>
                      <a:ext uri="{53640926-AAD7-44D8-BBD7-CCE9431645EC}">
                        <a14:shadowObscured xmlns:a14="http://schemas.microsoft.com/office/drawing/2010/main"/>
                      </a:ext>
                    </a:extLst>
                  </pic:spPr>
                </pic:pic>
              </a:graphicData>
            </a:graphic>
          </wp:inline>
        </w:drawing>
      </w:r>
    </w:p>
    <w:p w14:paraId="10865BE3" w14:textId="7D693253" w:rsidR="002C58C2" w:rsidRPr="00932AF5" w:rsidRDefault="002C58C2" w:rsidP="00FA6DE8">
      <w:pPr>
        <w:jc w:val="both"/>
        <w:rPr>
          <w:rFonts w:ascii="Times New Roman" w:hAnsi="Times New Roman" w:cs="Times New Roman"/>
          <w:noProof/>
          <w:sz w:val="24"/>
          <w:szCs w:val="24"/>
        </w:rPr>
      </w:pPr>
      <w:bookmarkStart w:id="189" w:name="_Toc94891243"/>
      <w:r w:rsidRPr="00932AF5">
        <w:rPr>
          <w:rFonts w:ascii="Times New Roman" w:hAnsi="Times New Roman" w:cs="Times New Roman"/>
          <w:b/>
          <w:bCs/>
          <w:sz w:val="24"/>
          <w:szCs w:val="24"/>
        </w:rPr>
        <w:lastRenderedPageBreak/>
        <w:t>Anexo 1</w:t>
      </w:r>
      <w:r w:rsidR="00E248B4">
        <w:rPr>
          <w:rFonts w:ascii="Times New Roman" w:hAnsi="Times New Roman" w:cs="Times New Roman"/>
          <w:b/>
          <w:bCs/>
          <w:sz w:val="24"/>
          <w:szCs w:val="24"/>
        </w:rPr>
        <w:t>4</w:t>
      </w:r>
      <w:r w:rsidRPr="00932AF5">
        <w:rPr>
          <w:rFonts w:ascii="Times New Roman" w:hAnsi="Times New Roman" w:cs="Times New Roman"/>
          <w:b/>
          <w:bCs/>
          <w:sz w:val="24"/>
          <w:szCs w:val="24"/>
        </w:rPr>
        <w:t>.</w:t>
      </w:r>
      <w:r w:rsidR="00932AF5">
        <w:rPr>
          <w:rFonts w:ascii="Times New Roman" w:hAnsi="Times New Roman" w:cs="Times New Roman"/>
          <w:sz w:val="24"/>
          <w:szCs w:val="24"/>
        </w:rPr>
        <w:t xml:space="preserve"> </w:t>
      </w:r>
      <w:r w:rsidRPr="00932AF5">
        <w:rPr>
          <w:rFonts w:ascii="Times New Roman" w:hAnsi="Times New Roman" w:cs="Times New Roman"/>
          <w:sz w:val="24"/>
          <w:szCs w:val="24"/>
        </w:rPr>
        <w:t xml:space="preserve">Segunda toma de las muestras de </w:t>
      </w:r>
      <w:r w:rsidR="00473C34">
        <w:rPr>
          <w:rFonts w:ascii="Times New Roman" w:hAnsi="Times New Roman" w:cs="Times New Roman"/>
          <w:sz w:val="24"/>
          <w:szCs w:val="24"/>
        </w:rPr>
        <w:t>H</w:t>
      </w:r>
      <w:r w:rsidR="00473C34" w:rsidRPr="00932AF5">
        <w:rPr>
          <w:rFonts w:ascii="Times New Roman" w:hAnsi="Times New Roman" w:cs="Times New Roman"/>
          <w:sz w:val="24"/>
          <w:szCs w:val="24"/>
        </w:rPr>
        <w:t xml:space="preserve">eces </w:t>
      </w:r>
      <w:r w:rsidR="00473C34">
        <w:rPr>
          <w:rFonts w:ascii="Times New Roman" w:hAnsi="Times New Roman" w:cs="Times New Roman"/>
          <w:sz w:val="24"/>
          <w:szCs w:val="24"/>
        </w:rPr>
        <w:t>B</w:t>
      </w:r>
      <w:r w:rsidR="00473C34" w:rsidRPr="00932AF5">
        <w:rPr>
          <w:rFonts w:ascii="Times New Roman" w:hAnsi="Times New Roman" w:cs="Times New Roman"/>
          <w:sz w:val="24"/>
          <w:szCs w:val="24"/>
        </w:rPr>
        <w:t>ovinas</w:t>
      </w:r>
      <w:bookmarkEnd w:id="189"/>
      <w:r w:rsidR="00C7126B">
        <w:rPr>
          <w:rFonts w:ascii="Times New Roman" w:hAnsi="Times New Roman" w:cs="Times New Roman"/>
          <w:sz w:val="24"/>
          <w:szCs w:val="24"/>
        </w:rPr>
        <w:t>.</w:t>
      </w:r>
    </w:p>
    <w:p w14:paraId="2E5D2D0A" w14:textId="51A54A46" w:rsidR="00C42A53" w:rsidRDefault="002C58C2" w:rsidP="00E248B4">
      <w:pPr>
        <w:jc w:val="center"/>
        <w:rPr>
          <w:rFonts w:ascii="Times New Roman" w:hAnsi="Times New Roman" w:cs="Times New Roman"/>
          <w:b/>
          <w:bCs/>
          <w:sz w:val="24"/>
          <w:szCs w:val="24"/>
        </w:rPr>
      </w:pPr>
      <w:r w:rsidRPr="00A84C29">
        <w:rPr>
          <w:noProof/>
          <w:szCs w:val="24"/>
          <w:lang w:eastAsia="es-EC"/>
        </w:rPr>
        <w:drawing>
          <wp:inline distT="0" distB="0" distL="0" distR="0" wp14:anchorId="5B7B5D42" wp14:editId="72CA61E4">
            <wp:extent cx="3630930" cy="3640015"/>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42204" cy="3651318"/>
                    </a:xfrm>
                    <a:prstGeom prst="rect">
                      <a:avLst/>
                    </a:prstGeom>
                    <a:noFill/>
                    <a:ln>
                      <a:noFill/>
                    </a:ln>
                  </pic:spPr>
                </pic:pic>
              </a:graphicData>
            </a:graphic>
          </wp:inline>
        </w:drawing>
      </w:r>
    </w:p>
    <w:p w14:paraId="3F374817" w14:textId="680C39A6" w:rsidR="002C58C2" w:rsidRPr="00932AF5" w:rsidRDefault="002C58C2" w:rsidP="00FA6DE8">
      <w:pPr>
        <w:jc w:val="both"/>
        <w:rPr>
          <w:rFonts w:ascii="Times New Roman" w:hAnsi="Times New Roman" w:cs="Times New Roman"/>
          <w:sz w:val="24"/>
          <w:szCs w:val="24"/>
        </w:rPr>
      </w:pPr>
      <w:bookmarkStart w:id="190" w:name="_Toc94891244"/>
      <w:r w:rsidRPr="00932AF5">
        <w:rPr>
          <w:rFonts w:ascii="Times New Roman" w:hAnsi="Times New Roman" w:cs="Times New Roman"/>
          <w:b/>
          <w:bCs/>
          <w:sz w:val="24"/>
          <w:szCs w:val="24"/>
        </w:rPr>
        <w:t>Anexo 1</w:t>
      </w:r>
      <w:r w:rsidR="00E248B4">
        <w:rPr>
          <w:rFonts w:ascii="Times New Roman" w:hAnsi="Times New Roman" w:cs="Times New Roman"/>
          <w:b/>
          <w:bCs/>
          <w:sz w:val="24"/>
          <w:szCs w:val="24"/>
        </w:rPr>
        <w:t>5</w:t>
      </w:r>
      <w:r w:rsidRPr="00932AF5">
        <w:rPr>
          <w:rFonts w:ascii="Times New Roman" w:hAnsi="Times New Roman" w:cs="Times New Roman"/>
          <w:b/>
          <w:bCs/>
          <w:sz w:val="24"/>
          <w:szCs w:val="24"/>
        </w:rPr>
        <w:t>.</w:t>
      </w:r>
      <w:r w:rsidRPr="00932AF5">
        <w:rPr>
          <w:rFonts w:ascii="Times New Roman" w:hAnsi="Times New Roman" w:cs="Times New Roman"/>
          <w:sz w:val="24"/>
          <w:szCs w:val="24"/>
        </w:rPr>
        <w:t xml:space="preserve"> </w:t>
      </w:r>
      <w:r w:rsidRPr="00932AF5">
        <w:rPr>
          <w:rFonts w:ascii="Times New Roman" w:hAnsi="Times New Roman" w:cs="Times New Roman"/>
          <w:noProof/>
          <w:sz w:val="24"/>
          <w:szCs w:val="24"/>
        </w:rPr>
        <w:t>Recolecci</w:t>
      </w:r>
      <w:r w:rsidR="00C7126B">
        <w:rPr>
          <w:rFonts w:ascii="Times New Roman" w:hAnsi="Times New Roman" w:cs="Times New Roman"/>
          <w:noProof/>
          <w:sz w:val="24"/>
          <w:szCs w:val="24"/>
        </w:rPr>
        <w:t>ó</w:t>
      </w:r>
      <w:r w:rsidRPr="00932AF5">
        <w:rPr>
          <w:rFonts w:ascii="Times New Roman" w:hAnsi="Times New Roman" w:cs="Times New Roman"/>
          <w:noProof/>
          <w:sz w:val="24"/>
          <w:szCs w:val="24"/>
        </w:rPr>
        <w:t>n y e</w:t>
      </w:r>
      <w:r w:rsidR="00C7126B">
        <w:rPr>
          <w:rFonts w:ascii="Times New Roman" w:hAnsi="Times New Roman" w:cs="Times New Roman"/>
          <w:noProof/>
          <w:sz w:val="24"/>
          <w:szCs w:val="24"/>
        </w:rPr>
        <w:t>n</w:t>
      </w:r>
      <w:r w:rsidRPr="00932AF5">
        <w:rPr>
          <w:rFonts w:ascii="Times New Roman" w:hAnsi="Times New Roman" w:cs="Times New Roman"/>
          <w:noProof/>
          <w:sz w:val="24"/>
          <w:szCs w:val="24"/>
        </w:rPr>
        <w:t>vío al laboratorio de la segunda toma de muestra de  heces bovinas.</w:t>
      </w:r>
      <w:bookmarkEnd w:id="190"/>
    </w:p>
    <w:p w14:paraId="1D565036" w14:textId="67D26505" w:rsidR="002C58C2" w:rsidRDefault="002C58C2" w:rsidP="00E248B4">
      <w:pPr>
        <w:jc w:val="center"/>
        <w:rPr>
          <w:rFonts w:ascii="Times New Roman" w:hAnsi="Times New Roman" w:cs="Times New Roman"/>
          <w:b/>
          <w:bCs/>
          <w:noProof/>
          <w:sz w:val="24"/>
          <w:szCs w:val="24"/>
        </w:rPr>
      </w:pPr>
      <w:r w:rsidRPr="00A84C29">
        <w:rPr>
          <w:noProof/>
          <w:szCs w:val="24"/>
          <w:lang w:eastAsia="es-EC"/>
        </w:rPr>
        <w:drawing>
          <wp:inline distT="0" distB="0" distL="0" distR="0" wp14:anchorId="0F8F6D5D" wp14:editId="6A9BEF94">
            <wp:extent cx="3576312" cy="3719146"/>
            <wp:effectExtent l="0" t="0" r="571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23019" cy="3767719"/>
                    </a:xfrm>
                    <a:prstGeom prst="rect">
                      <a:avLst/>
                    </a:prstGeom>
                    <a:noFill/>
                    <a:ln>
                      <a:noFill/>
                    </a:ln>
                  </pic:spPr>
                </pic:pic>
              </a:graphicData>
            </a:graphic>
          </wp:inline>
        </w:drawing>
      </w:r>
    </w:p>
    <w:p w14:paraId="7A55E238" w14:textId="53B40636" w:rsidR="002C58C2" w:rsidRPr="00932AF5" w:rsidRDefault="002C58C2" w:rsidP="00FA6DE8">
      <w:pPr>
        <w:jc w:val="both"/>
        <w:rPr>
          <w:rFonts w:ascii="Times New Roman" w:hAnsi="Times New Roman" w:cs="Times New Roman"/>
          <w:noProof/>
          <w:sz w:val="24"/>
          <w:szCs w:val="24"/>
        </w:rPr>
      </w:pPr>
      <w:bookmarkStart w:id="191" w:name="_Toc94891245"/>
      <w:r w:rsidRPr="00932AF5">
        <w:rPr>
          <w:rFonts w:ascii="Times New Roman" w:hAnsi="Times New Roman" w:cs="Times New Roman"/>
          <w:b/>
          <w:bCs/>
          <w:noProof/>
          <w:sz w:val="24"/>
          <w:szCs w:val="24"/>
        </w:rPr>
        <w:lastRenderedPageBreak/>
        <w:t>Ane</w:t>
      </w:r>
      <w:r w:rsidR="001B47ED">
        <w:rPr>
          <w:rFonts w:ascii="Times New Roman" w:hAnsi="Times New Roman" w:cs="Times New Roman"/>
          <w:b/>
          <w:bCs/>
          <w:noProof/>
          <w:sz w:val="24"/>
          <w:szCs w:val="24"/>
        </w:rPr>
        <w:t>x</w:t>
      </w:r>
      <w:r w:rsidRPr="00932AF5">
        <w:rPr>
          <w:rFonts w:ascii="Times New Roman" w:hAnsi="Times New Roman" w:cs="Times New Roman"/>
          <w:b/>
          <w:bCs/>
          <w:noProof/>
          <w:sz w:val="24"/>
          <w:szCs w:val="24"/>
        </w:rPr>
        <w:t>o 1</w:t>
      </w:r>
      <w:r w:rsidR="00E248B4">
        <w:rPr>
          <w:rFonts w:ascii="Times New Roman" w:hAnsi="Times New Roman" w:cs="Times New Roman"/>
          <w:b/>
          <w:bCs/>
          <w:noProof/>
          <w:sz w:val="24"/>
          <w:szCs w:val="24"/>
        </w:rPr>
        <w:t>6</w:t>
      </w:r>
      <w:r w:rsidRPr="00932AF5">
        <w:rPr>
          <w:rFonts w:ascii="Times New Roman" w:hAnsi="Times New Roman" w:cs="Times New Roman"/>
          <w:b/>
          <w:bCs/>
          <w:noProof/>
          <w:sz w:val="24"/>
          <w:szCs w:val="24"/>
        </w:rPr>
        <w:t>.</w:t>
      </w:r>
      <w:r w:rsidRPr="00932AF5">
        <w:rPr>
          <w:rFonts w:ascii="Times New Roman" w:hAnsi="Times New Roman" w:cs="Times New Roman"/>
          <w:noProof/>
          <w:sz w:val="24"/>
          <w:szCs w:val="24"/>
        </w:rPr>
        <w:t xml:space="preserve"> Resultado de los an</w:t>
      </w:r>
      <w:r w:rsidR="00C7126B">
        <w:rPr>
          <w:rFonts w:ascii="Times New Roman" w:hAnsi="Times New Roman" w:cs="Times New Roman"/>
          <w:noProof/>
          <w:sz w:val="24"/>
          <w:szCs w:val="24"/>
        </w:rPr>
        <w:t>á</w:t>
      </w:r>
      <w:r w:rsidRPr="00932AF5">
        <w:rPr>
          <w:rFonts w:ascii="Times New Roman" w:hAnsi="Times New Roman" w:cs="Times New Roman"/>
          <w:noProof/>
          <w:sz w:val="24"/>
          <w:szCs w:val="24"/>
        </w:rPr>
        <w:t>lisis de la segunda toma de muestras  de heces bovina de la granja Laguacoto II de la Universidad Estatal de Bolívar.</w:t>
      </w:r>
      <w:bookmarkEnd w:id="191"/>
    </w:p>
    <w:p w14:paraId="4C0F6A54" w14:textId="77777777" w:rsidR="00C42A53" w:rsidRDefault="00C42A53" w:rsidP="00FA6DE8">
      <w:pPr>
        <w:jc w:val="both"/>
        <w:rPr>
          <w:rFonts w:ascii="Times New Roman" w:hAnsi="Times New Roman" w:cs="Times New Roman"/>
          <w:b/>
          <w:bCs/>
          <w:noProof/>
          <w:sz w:val="24"/>
          <w:szCs w:val="24"/>
        </w:rPr>
      </w:pPr>
      <w:r>
        <w:rPr>
          <w:noProof/>
          <w:lang w:eastAsia="es-EC"/>
        </w:rPr>
        <w:drawing>
          <wp:inline distT="0" distB="0" distL="0" distR="0" wp14:anchorId="390919F7" wp14:editId="79C701E4">
            <wp:extent cx="2591109" cy="4627659"/>
            <wp:effectExtent l="0" t="0" r="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7">
                      <a:extLst>
                        <a:ext uri="{28A0092B-C50C-407E-A947-70E740481C1C}">
                          <a14:useLocalDpi xmlns:a14="http://schemas.microsoft.com/office/drawing/2010/main" val="0"/>
                        </a:ext>
                      </a:extLst>
                    </a:blip>
                    <a:srcRect l="9867" t="10157" r="12094" b="6398"/>
                    <a:stretch/>
                  </pic:blipFill>
                  <pic:spPr bwMode="auto">
                    <a:xfrm>
                      <a:off x="0" y="0"/>
                      <a:ext cx="2614339" cy="466914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sz w:val="24"/>
          <w:szCs w:val="24"/>
        </w:rPr>
        <w:t xml:space="preserve">   </w:t>
      </w:r>
      <w:r>
        <w:rPr>
          <w:noProof/>
          <w:lang w:eastAsia="es-EC"/>
        </w:rPr>
        <w:drawing>
          <wp:inline distT="0" distB="0" distL="0" distR="0" wp14:anchorId="06B65785" wp14:editId="76F8B6CF">
            <wp:extent cx="2671006" cy="4633099"/>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8">
                      <a:extLst>
                        <a:ext uri="{28A0092B-C50C-407E-A947-70E740481C1C}">
                          <a14:useLocalDpi xmlns:a14="http://schemas.microsoft.com/office/drawing/2010/main" val="0"/>
                        </a:ext>
                      </a:extLst>
                    </a:blip>
                    <a:srcRect l="7510" t="14352" r="15040" b="7839"/>
                    <a:stretch/>
                  </pic:blipFill>
                  <pic:spPr bwMode="auto">
                    <a:xfrm>
                      <a:off x="0" y="0"/>
                      <a:ext cx="2676815" cy="4643176"/>
                    </a:xfrm>
                    <a:prstGeom prst="rect">
                      <a:avLst/>
                    </a:prstGeom>
                    <a:noFill/>
                    <a:ln>
                      <a:noFill/>
                    </a:ln>
                    <a:extLst>
                      <a:ext uri="{53640926-AAD7-44D8-BBD7-CCE9431645EC}">
                        <a14:shadowObscured xmlns:a14="http://schemas.microsoft.com/office/drawing/2010/main"/>
                      </a:ext>
                    </a:extLst>
                  </pic:spPr>
                </pic:pic>
              </a:graphicData>
            </a:graphic>
          </wp:inline>
        </w:drawing>
      </w:r>
    </w:p>
    <w:p w14:paraId="422CA9FA" w14:textId="44697F1B" w:rsidR="001E270F" w:rsidRPr="00932AF5" w:rsidRDefault="001E270F" w:rsidP="00FA6DE8">
      <w:pPr>
        <w:jc w:val="both"/>
        <w:rPr>
          <w:rFonts w:ascii="Times New Roman" w:hAnsi="Times New Roman" w:cs="Times New Roman"/>
          <w:noProof/>
          <w:sz w:val="24"/>
          <w:szCs w:val="24"/>
        </w:rPr>
      </w:pPr>
      <w:bookmarkStart w:id="192" w:name="_Toc94891246"/>
      <w:r w:rsidRPr="00932AF5">
        <w:rPr>
          <w:rFonts w:ascii="Times New Roman" w:hAnsi="Times New Roman" w:cs="Times New Roman"/>
          <w:b/>
          <w:bCs/>
          <w:sz w:val="24"/>
          <w:szCs w:val="24"/>
          <w:lang w:val="es-ES"/>
        </w:rPr>
        <w:t>Anexo 1</w:t>
      </w:r>
      <w:r w:rsidR="00630AB2">
        <w:rPr>
          <w:rFonts w:ascii="Times New Roman" w:hAnsi="Times New Roman" w:cs="Times New Roman"/>
          <w:b/>
          <w:bCs/>
          <w:sz w:val="24"/>
          <w:szCs w:val="24"/>
          <w:lang w:val="es-ES"/>
        </w:rPr>
        <w:t>7</w:t>
      </w:r>
      <w:r w:rsidRPr="00932AF5">
        <w:rPr>
          <w:rFonts w:ascii="Times New Roman" w:hAnsi="Times New Roman" w:cs="Times New Roman"/>
          <w:b/>
          <w:bCs/>
          <w:sz w:val="24"/>
          <w:szCs w:val="24"/>
          <w:lang w:val="es-ES"/>
        </w:rPr>
        <w:t>.</w:t>
      </w:r>
      <w:r w:rsidRPr="00932AF5">
        <w:rPr>
          <w:rFonts w:ascii="Times New Roman" w:hAnsi="Times New Roman" w:cs="Times New Roman"/>
          <w:sz w:val="24"/>
          <w:szCs w:val="24"/>
          <w:lang w:val="es-ES"/>
        </w:rPr>
        <w:t xml:space="preserve"> Fotografías de la visita de campo por parte de los miembros del tribunal</w:t>
      </w:r>
      <w:bookmarkEnd w:id="192"/>
      <w:r w:rsidR="00C7126B">
        <w:rPr>
          <w:rFonts w:ascii="Times New Roman" w:hAnsi="Times New Roman" w:cs="Times New Roman"/>
          <w:sz w:val="24"/>
          <w:szCs w:val="24"/>
          <w:lang w:val="es-ES"/>
        </w:rPr>
        <w:t>.</w:t>
      </w:r>
    </w:p>
    <w:p w14:paraId="415256DF" w14:textId="082EB603" w:rsidR="00612BFF" w:rsidRDefault="001E270F" w:rsidP="00E248B4">
      <w:pPr>
        <w:jc w:val="center"/>
        <w:rPr>
          <w:noProof/>
        </w:rPr>
      </w:pPr>
      <w:r>
        <w:rPr>
          <w:noProof/>
          <w:lang w:eastAsia="es-EC"/>
        </w:rPr>
        <w:drawing>
          <wp:inline distT="0" distB="0" distL="0" distR="0" wp14:anchorId="7E0436E7" wp14:editId="1C5F1ED6">
            <wp:extent cx="3604675" cy="3235569"/>
            <wp:effectExtent l="0" t="0" r="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9281" t="21648" r="29268" b="22819"/>
                    <a:stretch/>
                  </pic:blipFill>
                  <pic:spPr bwMode="auto">
                    <a:xfrm>
                      <a:off x="0" y="0"/>
                      <a:ext cx="3686412" cy="3308937"/>
                    </a:xfrm>
                    <a:prstGeom prst="rect">
                      <a:avLst/>
                    </a:prstGeom>
                    <a:ln>
                      <a:noFill/>
                    </a:ln>
                    <a:extLst>
                      <a:ext uri="{53640926-AAD7-44D8-BBD7-CCE9431645EC}">
                        <a14:shadowObscured xmlns:a14="http://schemas.microsoft.com/office/drawing/2010/main"/>
                      </a:ext>
                    </a:extLst>
                  </pic:spPr>
                </pic:pic>
              </a:graphicData>
            </a:graphic>
          </wp:inline>
        </w:drawing>
      </w:r>
    </w:p>
    <w:p w14:paraId="69282B3D" w14:textId="4B210E06" w:rsidR="00D52671" w:rsidRPr="00932AF5" w:rsidRDefault="003F78BD" w:rsidP="00FA6DE8">
      <w:pPr>
        <w:jc w:val="both"/>
        <w:rPr>
          <w:rFonts w:ascii="Times New Roman" w:hAnsi="Times New Roman" w:cs="Times New Roman"/>
          <w:sz w:val="24"/>
          <w:szCs w:val="24"/>
          <w:lang w:val="es-ES"/>
        </w:rPr>
      </w:pPr>
      <w:bookmarkStart w:id="193" w:name="_Toc94891247"/>
      <w:r w:rsidRPr="00932AF5">
        <w:rPr>
          <w:rFonts w:ascii="Times New Roman" w:hAnsi="Times New Roman" w:cs="Times New Roman"/>
          <w:b/>
          <w:bCs/>
          <w:sz w:val="24"/>
          <w:szCs w:val="24"/>
          <w:lang w:val="es-ES"/>
        </w:rPr>
        <w:lastRenderedPageBreak/>
        <w:t>Anexo 1</w:t>
      </w:r>
      <w:r w:rsidR="00630AB2">
        <w:rPr>
          <w:rFonts w:ascii="Times New Roman" w:hAnsi="Times New Roman" w:cs="Times New Roman"/>
          <w:b/>
          <w:bCs/>
          <w:sz w:val="24"/>
          <w:szCs w:val="24"/>
          <w:lang w:val="es-ES"/>
        </w:rPr>
        <w:t>8</w:t>
      </w:r>
      <w:r w:rsidRPr="00932AF5">
        <w:rPr>
          <w:rFonts w:ascii="Times New Roman" w:hAnsi="Times New Roman" w:cs="Times New Roman"/>
          <w:b/>
          <w:bCs/>
          <w:sz w:val="24"/>
          <w:szCs w:val="24"/>
          <w:lang w:val="es-ES"/>
        </w:rPr>
        <w:t>.</w:t>
      </w:r>
      <w:r w:rsidRPr="00932AF5">
        <w:rPr>
          <w:rFonts w:ascii="Times New Roman" w:hAnsi="Times New Roman" w:cs="Times New Roman"/>
          <w:sz w:val="24"/>
          <w:szCs w:val="24"/>
          <w:lang w:val="es-ES"/>
        </w:rPr>
        <w:t xml:space="preserve"> </w:t>
      </w:r>
      <w:r w:rsidR="001B47ED">
        <w:rPr>
          <w:rFonts w:ascii="Times New Roman" w:hAnsi="Times New Roman" w:cs="Times New Roman"/>
          <w:sz w:val="24"/>
          <w:szCs w:val="24"/>
        </w:rPr>
        <w:t>G</w:t>
      </w:r>
      <w:r w:rsidR="001B47ED" w:rsidRPr="00932AF5">
        <w:rPr>
          <w:rFonts w:ascii="Times New Roman" w:hAnsi="Times New Roman" w:cs="Times New Roman"/>
          <w:sz w:val="24"/>
          <w:szCs w:val="24"/>
        </w:rPr>
        <w:t>losario</w:t>
      </w:r>
      <w:bookmarkEnd w:id="193"/>
      <w:r w:rsidR="001B47ED" w:rsidRPr="00932AF5">
        <w:rPr>
          <w:rFonts w:ascii="Times New Roman" w:hAnsi="Times New Roman" w:cs="Times New Roman"/>
          <w:sz w:val="24"/>
          <w:szCs w:val="24"/>
        </w:rPr>
        <w:t xml:space="preserve"> </w:t>
      </w:r>
      <w:r w:rsidR="001B47ED">
        <w:rPr>
          <w:rFonts w:ascii="Times New Roman" w:hAnsi="Times New Roman" w:cs="Times New Roman"/>
          <w:sz w:val="24"/>
          <w:szCs w:val="24"/>
        </w:rPr>
        <w:t xml:space="preserve">de Términos </w:t>
      </w:r>
    </w:p>
    <w:p w14:paraId="013C10C7" w14:textId="77777777" w:rsidR="00F6306C" w:rsidRPr="00D50B71" w:rsidRDefault="00F6306C" w:rsidP="00FA6DE8">
      <w:pPr>
        <w:spacing w:line="360" w:lineRule="auto"/>
        <w:jc w:val="both"/>
        <w:rPr>
          <w:rFonts w:ascii="Times New Roman" w:hAnsi="Times New Roman" w:cs="Times New Roman"/>
          <w:sz w:val="24"/>
          <w:szCs w:val="24"/>
        </w:rPr>
      </w:pPr>
      <w:r w:rsidRPr="00D50B71">
        <w:rPr>
          <w:rFonts w:ascii="Times New Roman" w:hAnsi="Times New Roman" w:cs="Times New Roman"/>
          <w:b/>
          <w:sz w:val="24"/>
          <w:szCs w:val="24"/>
        </w:rPr>
        <w:t>Ácidos orgánicos:</w:t>
      </w:r>
      <w:r w:rsidRPr="00D50B71">
        <w:rPr>
          <w:rFonts w:ascii="Times New Roman" w:hAnsi="Times New Roman" w:cs="Times New Roman"/>
          <w:sz w:val="24"/>
          <w:szCs w:val="24"/>
        </w:rPr>
        <w:t xml:space="preserve"> </w:t>
      </w:r>
      <w:r w:rsidRPr="00D50B71">
        <w:rPr>
          <w:rFonts w:ascii="Times New Roman" w:hAnsi="Times New Roman" w:cs="Times New Roman"/>
          <w:sz w:val="24"/>
          <w:szCs w:val="24"/>
          <w:shd w:val="clear" w:color="auto" w:fill="FFFFFF"/>
        </w:rPr>
        <w:t>Es un compuesto orgánico con propiedades ácidas. Los ácidos orgánicos más comunes son los ácidos carboxílicos, cuya acidez está asociada con su grupo carboxilo –COOH. Ácidos sulfónicos, que contienen el grupo –SO₂OH, son ácidos relativamente más fuertes. </w:t>
      </w:r>
    </w:p>
    <w:p w14:paraId="785C529E" w14:textId="77777777" w:rsidR="00F6306C" w:rsidRPr="00D50B71" w:rsidRDefault="00F6306C" w:rsidP="00FA6DE8">
      <w:pPr>
        <w:pStyle w:val="NormalWeb"/>
        <w:shd w:val="clear" w:color="auto" w:fill="FFFFFF"/>
        <w:spacing w:before="0" w:beforeAutospacing="0" w:after="300" w:afterAutospacing="0" w:line="360" w:lineRule="auto"/>
        <w:jc w:val="both"/>
        <w:textAlignment w:val="top"/>
      </w:pPr>
      <w:r w:rsidRPr="00D50B71">
        <w:rPr>
          <w:b/>
        </w:rPr>
        <w:t>Ácidos nucleicos:</w:t>
      </w:r>
      <w:r w:rsidRPr="00D50B71">
        <w:t xml:space="preserve"> Los ácidos nucleicos son polímeros de nucleótidos que se dividen en 2 tipos: el ADN, polímero de desoxirribonucleico y el ARN, polímero de ribonucleico. Los ácidos nucleicos (ADN y ARN) trabajan en equipo para almacenar y transmitir los genes (características hereditarias) y las instrucciones para determinar las funciones de las proteínas vitales.</w:t>
      </w:r>
    </w:p>
    <w:p w14:paraId="05DB4D8B" w14:textId="77777777" w:rsidR="00F6306C" w:rsidRPr="00D50B71" w:rsidRDefault="00F6306C" w:rsidP="00FA6DE8">
      <w:pPr>
        <w:spacing w:line="360" w:lineRule="auto"/>
        <w:jc w:val="both"/>
        <w:rPr>
          <w:rFonts w:ascii="Times New Roman" w:hAnsi="Times New Roman" w:cs="Times New Roman"/>
          <w:sz w:val="24"/>
          <w:szCs w:val="24"/>
          <w:shd w:val="clear" w:color="auto" w:fill="FFFFFF"/>
        </w:rPr>
      </w:pPr>
      <w:r w:rsidRPr="00D50B71">
        <w:rPr>
          <w:rFonts w:ascii="Times New Roman" w:hAnsi="Times New Roman" w:cs="Times New Roman"/>
          <w:b/>
          <w:sz w:val="24"/>
          <w:szCs w:val="24"/>
        </w:rPr>
        <w:t>Bromuro de Acetiltrimetilamonio:</w:t>
      </w:r>
      <w:r w:rsidRPr="00D50B71">
        <w:rPr>
          <w:rFonts w:ascii="Times New Roman" w:hAnsi="Times New Roman" w:cs="Times New Roman"/>
          <w:sz w:val="24"/>
          <w:szCs w:val="24"/>
        </w:rPr>
        <w:t xml:space="preserve"> </w:t>
      </w:r>
      <w:r w:rsidRPr="00D50B71">
        <w:rPr>
          <w:rFonts w:ascii="Times New Roman" w:hAnsi="Times New Roman" w:cs="Times New Roman"/>
          <w:sz w:val="24"/>
          <w:szCs w:val="24"/>
          <w:shd w:val="clear" w:color="auto" w:fill="FFFFFF"/>
        </w:rPr>
        <w:t>El Bromuro de hexadeciltrimetilamonio o Bromuro de cetiltrimetilamonio es una sal de amonio cuaternario, uno de cuyos grupos alquilo es de gran longitud, con actividad detergente. Se le conoce también por las siglas CTAB, del inglés Cetyl Trimethyl Ammonium Bromide. Es un surfactante catiónico.</w:t>
      </w:r>
    </w:p>
    <w:p w14:paraId="493A80D2" w14:textId="77777777" w:rsidR="00F6306C" w:rsidRPr="00D50B71" w:rsidRDefault="00F6306C" w:rsidP="00FA6DE8">
      <w:pPr>
        <w:spacing w:line="360" w:lineRule="auto"/>
        <w:jc w:val="both"/>
        <w:rPr>
          <w:rFonts w:ascii="Times New Roman" w:hAnsi="Times New Roman" w:cs="Times New Roman"/>
          <w:sz w:val="24"/>
          <w:szCs w:val="24"/>
        </w:rPr>
      </w:pPr>
      <w:r w:rsidRPr="00D50B71">
        <w:rPr>
          <w:rFonts w:ascii="Times New Roman" w:hAnsi="Times New Roman" w:cs="Times New Roman"/>
          <w:b/>
          <w:bCs/>
          <w:sz w:val="24"/>
          <w:szCs w:val="24"/>
          <w:shd w:val="clear" w:color="auto" w:fill="FFFFFF"/>
        </w:rPr>
        <w:t>Bromatología:</w:t>
      </w:r>
      <w:r w:rsidRPr="00D50B71">
        <w:rPr>
          <w:rFonts w:ascii="Times New Roman" w:hAnsi="Times New Roman" w:cs="Times New Roman"/>
          <w:sz w:val="24"/>
          <w:szCs w:val="24"/>
          <w:shd w:val="clear" w:color="auto" w:fill="FFFFFF"/>
        </w:rPr>
        <w:t xml:space="preserve"> La bromatología estudia los alimentos, su composición química, su acción en el organismo, su valor alimenticio y calórico, así como sus propiedades físicas, químicas, toxicológicas y también adulterantes, contaminantes, etc.</w:t>
      </w:r>
    </w:p>
    <w:p w14:paraId="646CE263" w14:textId="77777777" w:rsidR="00F6306C" w:rsidRPr="00D50B71" w:rsidRDefault="00F6306C" w:rsidP="00FA6DE8">
      <w:pPr>
        <w:spacing w:line="360" w:lineRule="auto"/>
        <w:jc w:val="both"/>
        <w:rPr>
          <w:rFonts w:ascii="Times New Roman" w:hAnsi="Times New Roman" w:cs="Times New Roman"/>
          <w:sz w:val="24"/>
          <w:szCs w:val="24"/>
        </w:rPr>
      </w:pPr>
      <w:r w:rsidRPr="00D50B71">
        <w:rPr>
          <w:rFonts w:ascii="Times New Roman" w:hAnsi="Times New Roman" w:cs="Times New Roman"/>
          <w:b/>
          <w:sz w:val="24"/>
          <w:szCs w:val="24"/>
        </w:rPr>
        <w:t>BPA:</w:t>
      </w:r>
      <w:r w:rsidRPr="00D50B71">
        <w:rPr>
          <w:rFonts w:ascii="Times New Roman" w:hAnsi="Times New Roman" w:cs="Times New Roman"/>
          <w:sz w:val="24"/>
          <w:szCs w:val="24"/>
        </w:rPr>
        <w:t xml:space="preserve"> </w:t>
      </w:r>
      <w:r w:rsidRPr="00D50B71">
        <w:rPr>
          <w:rFonts w:ascii="Times New Roman" w:hAnsi="Times New Roman" w:cs="Times New Roman"/>
          <w:bCs/>
          <w:sz w:val="24"/>
          <w:szCs w:val="24"/>
          <w:shd w:val="clear" w:color="auto" w:fill="FFFFFF"/>
        </w:rPr>
        <w:t>significa</w:t>
      </w:r>
      <w:r w:rsidRPr="00D50B71">
        <w:rPr>
          <w:rFonts w:ascii="Times New Roman" w:hAnsi="Times New Roman" w:cs="Times New Roman"/>
          <w:sz w:val="24"/>
          <w:szCs w:val="24"/>
          <w:shd w:val="clear" w:color="auto" w:fill="FFFFFF"/>
        </w:rPr>
        <w:t> bisfenol A</w:t>
      </w:r>
    </w:p>
    <w:p w14:paraId="4035D199" w14:textId="77777777" w:rsidR="00F6306C" w:rsidRPr="00D50B71" w:rsidRDefault="00F6306C" w:rsidP="00FA6DE8">
      <w:pPr>
        <w:spacing w:line="360" w:lineRule="auto"/>
        <w:jc w:val="both"/>
        <w:rPr>
          <w:rFonts w:ascii="Times New Roman" w:hAnsi="Times New Roman" w:cs="Times New Roman"/>
          <w:sz w:val="24"/>
          <w:szCs w:val="24"/>
          <w:lang w:eastAsia="es-EC"/>
        </w:rPr>
      </w:pPr>
      <w:r w:rsidRPr="00D50B71">
        <w:rPr>
          <w:rFonts w:ascii="Times New Roman" w:hAnsi="Times New Roman" w:cs="Times New Roman"/>
          <w:b/>
          <w:sz w:val="24"/>
          <w:szCs w:val="24"/>
          <w:lang w:eastAsia="es-EC"/>
        </w:rPr>
        <w:t>Compuestos Nitrogenados:</w:t>
      </w:r>
      <w:r w:rsidRPr="00D50B71">
        <w:rPr>
          <w:rFonts w:ascii="Times New Roman" w:hAnsi="Times New Roman" w:cs="Times New Roman"/>
          <w:sz w:val="24"/>
          <w:szCs w:val="24"/>
          <w:lang w:eastAsia="es-EC"/>
        </w:rPr>
        <w:t xml:space="preserve"> </w:t>
      </w:r>
      <w:r w:rsidRPr="00D50B71">
        <w:rPr>
          <w:rFonts w:ascii="Times New Roman" w:hAnsi="Times New Roman" w:cs="Times New Roman"/>
          <w:sz w:val="24"/>
          <w:szCs w:val="24"/>
          <w:shd w:val="clear" w:color="auto" w:fill="FFFFFF"/>
        </w:rPr>
        <w:t>Son aquellos que contienen un enlace carbono-nitrógeno. Este puede ser sencillo o múltiple. En este grupo no incluimos a las amidas que ya han sido consideradas dentro de los </w:t>
      </w:r>
      <w:r w:rsidRPr="00D50B71">
        <w:rPr>
          <w:rFonts w:ascii="Times New Roman" w:hAnsi="Times New Roman" w:cs="Times New Roman"/>
          <w:bCs/>
          <w:sz w:val="24"/>
          <w:szCs w:val="24"/>
          <w:shd w:val="clear" w:color="auto" w:fill="FFFFFF"/>
        </w:rPr>
        <w:t>compuestos</w:t>
      </w:r>
      <w:r w:rsidRPr="00D50B71">
        <w:rPr>
          <w:rFonts w:ascii="Times New Roman" w:hAnsi="Times New Roman" w:cs="Times New Roman"/>
          <w:sz w:val="24"/>
          <w:szCs w:val="24"/>
          <w:shd w:val="clear" w:color="auto" w:fill="FFFFFF"/>
        </w:rPr>
        <w:t> oxigenados por poseer un doble enlace C=O.</w:t>
      </w:r>
    </w:p>
    <w:p w14:paraId="595A1A3E" w14:textId="77777777" w:rsidR="00F6306C" w:rsidRPr="00D50B71" w:rsidRDefault="00F6306C" w:rsidP="00FA6DE8">
      <w:pPr>
        <w:spacing w:line="360" w:lineRule="auto"/>
        <w:jc w:val="both"/>
        <w:rPr>
          <w:rFonts w:ascii="Times New Roman" w:hAnsi="Times New Roman" w:cs="Times New Roman"/>
          <w:sz w:val="24"/>
          <w:szCs w:val="24"/>
          <w:shd w:val="clear" w:color="auto" w:fill="FFFFFF"/>
        </w:rPr>
      </w:pPr>
      <w:r w:rsidRPr="00D50B71">
        <w:rPr>
          <w:rFonts w:ascii="Times New Roman" w:hAnsi="Times New Roman" w:cs="Times New Roman"/>
          <w:b/>
          <w:sz w:val="24"/>
          <w:szCs w:val="24"/>
          <w:lang w:eastAsia="es-EC"/>
        </w:rPr>
        <w:t>Compuestos solubles:</w:t>
      </w:r>
      <w:r w:rsidRPr="00D50B71">
        <w:rPr>
          <w:rFonts w:ascii="Times New Roman" w:hAnsi="Times New Roman" w:cs="Times New Roman"/>
          <w:sz w:val="24"/>
          <w:szCs w:val="24"/>
          <w:lang w:eastAsia="es-EC"/>
        </w:rPr>
        <w:t xml:space="preserve"> </w:t>
      </w:r>
      <w:r w:rsidRPr="00D50B71">
        <w:rPr>
          <w:rFonts w:ascii="Times New Roman" w:hAnsi="Times New Roman" w:cs="Times New Roman"/>
          <w:sz w:val="24"/>
          <w:szCs w:val="24"/>
          <w:shd w:val="clear" w:color="auto" w:fill="FFFFFF"/>
        </w:rPr>
        <w:t>Se trata de una medida de la capacidad de una cierta sustancia para disolverse en otra. La sustancia que se disuelve se conoce como soluto, mientras que aquella en la cual este se disuelve recibe el nombre de solvente o disolvente.</w:t>
      </w:r>
    </w:p>
    <w:p w14:paraId="528A501F" w14:textId="77777777" w:rsidR="00F6306C" w:rsidRPr="00D50B71" w:rsidRDefault="00F6306C" w:rsidP="00FA6DE8">
      <w:pPr>
        <w:spacing w:line="360" w:lineRule="auto"/>
        <w:jc w:val="both"/>
        <w:rPr>
          <w:rFonts w:ascii="Times New Roman" w:hAnsi="Times New Roman" w:cs="Times New Roman"/>
          <w:sz w:val="24"/>
          <w:szCs w:val="24"/>
          <w:lang w:eastAsia="es-EC"/>
        </w:rPr>
      </w:pPr>
      <w:r w:rsidRPr="00D50B71">
        <w:rPr>
          <w:rFonts w:ascii="Times New Roman" w:hAnsi="Times New Roman" w:cs="Times New Roman"/>
          <w:b/>
          <w:sz w:val="24"/>
          <w:szCs w:val="24"/>
          <w:lang w:eastAsia="es-EC"/>
        </w:rPr>
        <w:t>Cinética:</w:t>
      </w:r>
      <w:r w:rsidRPr="00D50B71">
        <w:rPr>
          <w:rFonts w:ascii="Times New Roman" w:hAnsi="Times New Roman" w:cs="Times New Roman"/>
          <w:sz w:val="24"/>
          <w:szCs w:val="24"/>
          <w:lang w:eastAsia="es-EC"/>
        </w:rPr>
        <w:t xml:space="preserve"> </w:t>
      </w:r>
      <w:r w:rsidRPr="00D50B71">
        <w:rPr>
          <w:rFonts w:ascii="Times New Roman" w:hAnsi="Times New Roman" w:cs="Times New Roman"/>
          <w:sz w:val="24"/>
          <w:szCs w:val="24"/>
          <w:shd w:val="clear" w:color="auto" w:fill="FFFFFF"/>
        </w:rPr>
        <w:t>En física, la energía cinética de un cuerpo es aquella energía que posee debido a su movimiento. Se define como el trabajo necesario para acelerar un cuerpo de una masa determinada desde el reposo hasta la velocidad indicada.</w:t>
      </w:r>
    </w:p>
    <w:p w14:paraId="1F30A8E1" w14:textId="77777777" w:rsidR="00F6306C" w:rsidRPr="00D50B71" w:rsidRDefault="00F6306C" w:rsidP="00FA6DE8">
      <w:pPr>
        <w:spacing w:line="360" w:lineRule="auto"/>
        <w:jc w:val="both"/>
        <w:rPr>
          <w:rFonts w:ascii="Times New Roman" w:hAnsi="Times New Roman" w:cs="Times New Roman"/>
          <w:sz w:val="24"/>
          <w:szCs w:val="24"/>
        </w:rPr>
      </w:pPr>
      <w:r w:rsidRPr="00D50B71">
        <w:rPr>
          <w:rFonts w:ascii="Times New Roman" w:hAnsi="Times New Roman" w:cs="Times New Roman"/>
          <w:b/>
          <w:sz w:val="24"/>
          <w:szCs w:val="24"/>
        </w:rPr>
        <w:t>Cloroformo:</w:t>
      </w:r>
      <w:r w:rsidRPr="00D50B71">
        <w:rPr>
          <w:rFonts w:ascii="Times New Roman" w:hAnsi="Times New Roman" w:cs="Times New Roman"/>
          <w:sz w:val="24"/>
          <w:szCs w:val="24"/>
        </w:rPr>
        <w:t xml:space="preserve"> </w:t>
      </w:r>
      <w:r w:rsidRPr="00D50B71">
        <w:rPr>
          <w:rFonts w:ascii="Times New Roman" w:hAnsi="Times New Roman" w:cs="Times New Roman"/>
          <w:sz w:val="24"/>
          <w:szCs w:val="24"/>
          <w:shd w:val="clear" w:color="auto" w:fill="FFFFFF"/>
        </w:rPr>
        <w:t xml:space="preserve">cloroformo o tricloruro de metilo, es un compuesto químico de fórmula química CHCl₃. Puede obtenerse por cloración como derivado del metano o del alcohol </w:t>
      </w:r>
      <w:r w:rsidRPr="00D50B71">
        <w:rPr>
          <w:rFonts w:ascii="Times New Roman" w:hAnsi="Times New Roman" w:cs="Times New Roman"/>
          <w:sz w:val="24"/>
          <w:szCs w:val="24"/>
          <w:shd w:val="clear" w:color="auto" w:fill="FFFFFF"/>
        </w:rPr>
        <w:lastRenderedPageBreak/>
        <w:t>etílico o, más habitualmente en la industria farmacéutica, utilizando hierro y ácido sobre tetracloruro de carbono.</w:t>
      </w:r>
    </w:p>
    <w:p w14:paraId="219F64AE" w14:textId="77777777" w:rsidR="00F6306C" w:rsidRPr="00D50B71" w:rsidRDefault="00F6306C" w:rsidP="00FA6DE8">
      <w:pPr>
        <w:spacing w:line="360" w:lineRule="auto"/>
        <w:jc w:val="both"/>
        <w:rPr>
          <w:rFonts w:ascii="Times New Roman" w:hAnsi="Times New Roman" w:cs="Times New Roman"/>
          <w:sz w:val="24"/>
          <w:szCs w:val="24"/>
          <w:lang w:eastAsia="es-EC"/>
        </w:rPr>
      </w:pPr>
      <w:r w:rsidRPr="00D50B71">
        <w:rPr>
          <w:rFonts w:ascii="Times New Roman" w:hAnsi="Times New Roman" w:cs="Times New Roman"/>
          <w:b/>
          <w:bCs/>
          <w:sz w:val="24"/>
          <w:szCs w:val="24"/>
          <w:lang w:eastAsia="es-EC"/>
        </w:rPr>
        <w:t>Digestión:</w:t>
      </w:r>
      <w:r w:rsidRPr="00D50B71">
        <w:rPr>
          <w:rFonts w:ascii="Times New Roman" w:hAnsi="Times New Roman" w:cs="Times New Roman"/>
          <w:sz w:val="24"/>
          <w:szCs w:val="24"/>
          <w:lang w:eastAsia="es-EC"/>
        </w:rPr>
        <w:t xml:space="preserve"> Conjunto de procesos por los cuales los alimentos ingeridos se convierten en sustancias (principios inmediatos) asimilables por el organismo. Este proceso se desarrolla gracias a la secreción de diferentes jugos digestivos.</w:t>
      </w:r>
    </w:p>
    <w:p w14:paraId="7AE61CDB" w14:textId="77777777" w:rsidR="00F6306C" w:rsidRPr="00D50B71" w:rsidRDefault="00F6306C" w:rsidP="00FA6DE8">
      <w:pPr>
        <w:spacing w:line="360" w:lineRule="auto"/>
        <w:jc w:val="both"/>
        <w:rPr>
          <w:rFonts w:ascii="Times New Roman" w:hAnsi="Times New Roman" w:cs="Times New Roman"/>
          <w:sz w:val="24"/>
          <w:szCs w:val="24"/>
          <w:lang w:eastAsia="es-EC"/>
        </w:rPr>
      </w:pPr>
      <w:r w:rsidRPr="00D50B71">
        <w:rPr>
          <w:rFonts w:ascii="Times New Roman" w:hAnsi="Times New Roman" w:cs="Times New Roman"/>
          <w:b/>
          <w:bCs/>
          <w:sz w:val="24"/>
          <w:szCs w:val="24"/>
          <w:lang w:eastAsia="es-EC"/>
        </w:rPr>
        <w:t>Digestibilidad:</w:t>
      </w:r>
      <w:r w:rsidRPr="00D50B71">
        <w:rPr>
          <w:rFonts w:ascii="Times New Roman" w:hAnsi="Times New Roman" w:cs="Times New Roman"/>
          <w:sz w:val="24"/>
          <w:szCs w:val="24"/>
          <w:lang w:eastAsia="es-EC"/>
        </w:rPr>
        <w:t xml:space="preserve"> Define la parte del alimento ingerida que no aparece en las heces. Se puede referir al conjunto de la materia seca del alimento o a cualquiera de sus componentes. Esta digestibilidad se conoce como aparente. La digestibilidad real sería aquella en la que se descontaran de la parte que aparece en las heces los componentes que no proceden del alimento ingerido (jugos digestivos, descamación celular).</w:t>
      </w:r>
    </w:p>
    <w:p w14:paraId="68EDFFDB" w14:textId="77777777" w:rsidR="00F6306C" w:rsidRPr="00D50B71" w:rsidRDefault="00F6306C" w:rsidP="00FA6DE8">
      <w:pPr>
        <w:shd w:val="clear" w:color="auto" w:fill="FFFFFF"/>
        <w:spacing w:before="100" w:beforeAutospacing="1" w:after="100" w:afterAutospacing="1" w:line="360" w:lineRule="auto"/>
        <w:jc w:val="both"/>
        <w:outlineLvl w:val="3"/>
        <w:rPr>
          <w:rFonts w:ascii="Times New Roman" w:eastAsia="Times New Roman" w:hAnsi="Times New Roman" w:cs="Times New Roman"/>
          <w:color w:val="000000"/>
          <w:sz w:val="24"/>
          <w:szCs w:val="24"/>
          <w:lang w:eastAsia="es-EC"/>
        </w:rPr>
      </w:pPr>
      <w:r w:rsidRPr="00505AC6">
        <w:rPr>
          <w:rFonts w:ascii="Times New Roman" w:eastAsia="Times New Roman" w:hAnsi="Times New Roman" w:cs="Times New Roman"/>
          <w:b/>
          <w:bCs/>
          <w:color w:val="000000"/>
          <w:sz w:val="24"/>
          <w:szCs w:val="24"/>
          <w:lang w:eastAsia="es-EC"/>
        </w:rPr>
        <w:t>Degradabilidad</w:t>
      </w:r>
      <w:r w:rsidRPr="00D50B71">
        <w:rPr>
          <w:rFonts w:ascii="Times New Roman" w:eastAsia="Times New Roman" w:hAnsi="Times New Roman" w:cs="Times New Roman"/>
          <w:b/>
          <w:bCs/>
          <w:color w:val="000000"/>
          <w:sz w:val="24"/>
          <w:szCs w:val="24"/>
          <w:lang w:eastAsia="es-EC"/>
        </w:rPr>
        <w:t>:</w:t>
      </w:r>
      <w:r w:rsidRPr="00D50B71">
        <w:rPr>
          <w:rFonts w:ascii="Times New Roman" w:eastAsia="Times New Roman" w:hAnsi="Times New Roman" w:cs="Times New Roman"/>
          <w:color w:val="000000"/>
          <w:sz w:val="24"/>
          <w:szCs w:val="24"/>
          <w:lang w:eastAsia="es-EC"/>
        </w:rPr>
        <w:t xml:space="preserve"> </w:t>
      </w:r>
      <w:r w:rsidRPr="00505AC6">
        <w:rPr>
          <w:rFonts w:ascii="Times New Roman" w:eastAsia="Times New Roman" w:hAnsi="Times New Roman" w:cs="Times New Roman"/>
          <w:color w:val="000000"/>
          <w:sz w:val="24"/>
          <w:szCs w:val="24"/>
          <w:lang w:eastAsia="es-EC"/>
        </w:rPr>
        <w:t>Define la parte del alimento que desaparece debido a los procesos digestivos microbianos en el rumen de los rumiantes. Está afectada por las características del alimento y por la velocidad de tránsito de este en el rumen.</w:t>
      </w:r>
    </w:p>
    <w:p w14:paraId="203D36CA" w14:textId="7540A893" w:rsidR="00F6306C" w:rsidRPr="00D50B71" w:rsidRDefault="00F6306C" w:rsidP="00FA6DE8">
      <w:pPr>
        <w:spacing w:line="360" w:lineRule="auto"/>
        <w:jc w:val="both"/>
        <w:rPr>
          <w:rFonts w:ascii="Times New Roman" w:hAnsi="Times New Roman" w:cs="Times New Roman"/>
          <w:color w:val="666666"/>
          <w:sz w:val="24"/>
          <w:szCs w:val="24"/>
          <w:shd w:val="clear" w:color="auto" w:fill="F9F9F9"/>
        </w:rPr>
      </w:pPr>
      <w:r w:rsidRPr="00D50B71">
        <w:rPr>
          <w:rFonts w:ascii="Times New Roman" w:hAnsi="Times New Roman" w:cs="Times New Roman"/>
          <w:b/>
          <w:sz w:val="24"/>
          <w:szCs w:val="24"/>
        </w:rPr>
        <w:t>Estados fenológicos:</w:t>
      </w:r>
      <w:r w:rsidRPr="00D50B71">
        <w:rPr>
          <w:rFonts w:ascii="Times New Roman" w:hAnsi="Times New Roman" w:cs="Times New Roman"/>
          <w:sz w:val="24"/>
          <w:szCs w:val="24"/>
        </w:rPr>
        <w:t xml:space="preserve"> </w:t>
      </w:r>
      <w:r w:rsidRPr="00D50B71">
        <w:rPr>
          <w:rFonts w:ascii="Times New Roman" w:hAnsi="Times New Roman" w:cs="Times New Roman"/>
          <w:sz w:val="24"/>
          <w:szCs w:val="24"/>
          <w:shd w:val="clear" w:color="auto" w:fill="FFFFFF"/>
        </w:rPr>
        <w:t xml:space="preserve">Estudia la relación entre los factores climáticos y los ciclos de los seres vivos. </w:t>
      </w:r>
      <w:r w:rsidRPr="00A15DE4">
        <w:t xml:space="preserve">​ </w:t>
      </w:r>
    </w:p>
    <w:p w14:paraId="676BB7FA" w14:textId="77777777" w:rsidR="00F6306C" w:rsidRPr="00D50B71" w:rsidRDefault="00F6306C" w:rsidP="00FA6DE8">
      <w:pPr>
        <w:spacing w:line="360" w:lineRule="auto"/>
        <w:jc w:val="both"/>
        <w:rPr>
          <w:rFonts w:ascii="Times New Roman" w:eastAsia="Times New Roman" w:hAnsi="Times New Roman" w:cs="Times New Roman"/>
          <w:sz w:val="24"/>
          <w:szCs w:val="24"/>
          <w:lang w:eastAsia="es-EC"/>
        </w:rPr>
      </w:pPr>
      <w:r w:rsidRPr="00D50B71">
        <w:rPr>
          <w:rFonts w:ascii="Times New Roman" w:hAnsi="Times New Roman" w:cs="Times New Roman"/>
          <w:b/>
          <w:sz w:val="24"/>
          <w:szCs w:val="24"/>
        </w:rPr>
        <w:t xml:space="preserve">Etéreo: </w:t>
      </w:r>
      <w:r w:rsidRPr="00D50B71">
        <w:rPr>
          <w:rFonts w:ascii="Times New Roman" w:hAnsi="Times New Roman" w:cs="Times New Roman"/>
          <w:sz w:val="24"/>
          <w:szCs w:val="24"/>
          <w:shd w:val="clear" w:color="auto" w:fill="FFFFFF"/>
        </w:rPr>
        <w:t>Que es intangible o poco definido y, a la vez, sutil o sublime.</w:t>
      </w:r>
      <w:r w:rsidRPr="00D50B71">
        <w:rPr>
          <w:rFonts w:ascii="Times New Roman" w:hAnsi="Times New Roman" w:cs="Times New Roman"/>
          <w:sz w:val="24"/>
          <w:szCs w:val="24"/>
        </w:rPr>
        <w:t xml:space="preserve"> </w:t>
      </w:r>
      <w:r w:rsidRPr="00D50B71">
        <w:rPr>
          <w:rFonts w:ascii="Times New Roman" w:eastAsia="Times New Roman" w:hAnsi="Times New Roman" w:cs="Times New Roman"/>
          <w:sz w:val="24"/>
          <w:szCs w:val="24"/>
          <w:lang w:eastAsia="es-EC"/>
        </w:rPr>
        <w:t>Relativo al éter.</w:t>
      </w:r>
    </w:p>
    <w:p w14:paraId="2A7DCE6F" w14:textId="77777777" w:rsidR="00F6306C" w:rsidRPr="00D50B71" w:rsidRDefault="00F6306C" w:rsidP="00FA6DE8">
      <w:pPr>
        <w:spacing w:line="360" w:lineRule="auto"/>
        <w:jc w:val="both"/>
        <w:rPr>
          <w:rFonts w:ascii="Times New Roman" w:hAnsi="Times New Roman" w:cs="Times New Roman"/>
          <w:sz w:val="24"/>
          <w:szCs w:val="24"/>
        </w:rPr>
      </w:pPr>
      <w:r w:rsidRPr="00D50B71">
        <w:rPr>
          <w:rFonts w:ascii="Times New Roman" w:hAnsi="Times New Roman" w:cs="Times New Roman"/>
          <w:b/>
          <w:sz w:val="24"/>
          <w:szCs w:val="24"/>
        </w:rPr>
        <w:t>Éter:</w:t>
      </w:r>
      <w:r w:rsidRPr="00D50B71">
        <w:rPr>
          <w:rFonts w:ascii="Times New Roman" w:hAnsi="Times New Roman" w:cs="Times New Roman"/>
          <w:sz w:val="24"/>
          <w:szCs w:val="24"/>
        </w:rPr>
        <w:t xml:space="preserve"> </w:t>
      </w:r>
      <w:r w:rsidRPr="00D50B71">
        <w:rPr>
          <w:rFonts w:ascii="Times New Roman" w:hAnsi="Times New Roman" w:cs="Times New Roman"/>
          <w:sz w:val="24"/>
          <w:szCs w:val="24"/>
          <w:shd w:val="clear" w:color="auto" w:fill="FFFFFF"/>
        </w:rPr>
        <w:t>Compuesto químico orgánico, sólido, líquido o gaseoso, en cuya molécula existe un átomo de oxígeno unido a dos radicales de hidrocarburos.</w:t>
      </w:r>
    </w:p>
    <w:p w14:paraId="37653F48" w14:textId="77777777" w:rsidR="00F6306C" w:rsidRPr="00D50B71" w:rsidRDefault="00F6306C" w:rsidP="00FA6DE8">
      <w:pPr>
        <w:spacing w:line="360" w:lineRule="auto"/>
        <w:jc w:val="both"/>
        <w:rPr>
          <w:rFonts w:ascii="Times New Roman" w:hAnsi="Times New Roman" w:cs="Times New Roman"/>
          <w:sz w:val="24"/>
          <w:szCs w:val="24"/>
          <w:shd w:val="clear" w:color="auto" w:fill="FFFFFF"/>
        </w:rPr>
      </w:pPr>
      <w:r w:rsidRPr="00D50B71">
        <w:rPr>
          <w:rFonts w:ascii="Times New Roman" w:hAnsi="Times New Roman" w:cs="Times New Roman"/>
          <w:b/>
          <w:sz w:val="24"/>
          <w:szCs w:val="24"/>
        </w:rPr>
        <w:t>EDTA:</w:t>
      </w:r>
      <w:r w:rsidRPr="00D50B71">
        <w:rPr>
          <w:rFonts w:ascii="Times New Roman" w:hAnsi="Times New Roman" w:cs="Times New Roman"/>
          <w:sz w:val="24"/>
          <w:szCs w:val="24"/>
        </w:rPr>
        <w:t xml:space="preserve"> </w:t>
      </w:r>
      <w:r w:rsidRPr="00D50B71">
        <w:rPr>
          <w:rFonts w:ascii="Times New Roman" w:hAnsi="Times New Roman" w:cs="Times New Roman"/>
          <w:sz w:val="24"/>
          <w:szCs w:val="24"/>
          <w:shd w:val="clear" w:color="auto" w:fill="FFFFFF"/>
        </w:rPr>
        <w:t>El ácido etilendiaminotetraacético, ​ también denominado </w:t>
      </w:r>
      <w:r w:rsidRPr="00D50B71">
        <w:rPr>
          <w:rFonts w:ascii="Times New Roman" w:hAnsi="Times New Roman" w:cs="Times New Roman"/>
          <w:bCs/>
          <w:sz w:val="24"/>
          <w:szCs w:val="24"/>
          <w:shd w:val="clear" w:color="auto" w:fill="FFFFFF"/>
        </w:rPr>
        <w:t>EDTA</w:t>
      </w:r>
      <w:r w:rsidRPr="00D50B71">
        <w:rPr>
          <w:rFonts w:ascii="Times New Roman" w:hAnsi="Times New Roman" w:cs="Times New Roman"/>
          <w:sz w:val="24"/>
          <w:szCs w:val="24"/>
          <w:shd w:val="clear" w:color="auto" w:fill="FFFFFF"/>
        </w:rPr>
        <w:t> o con menor frecuencia AEDT, es una sustancia utilizada como agente quelante que puede crear complejos con un metal que tenga una estructura de coordinación octaédrica.</w:t>
      </w:r>
    </w:p>
    <w:p w14:paraId="42398785" w14:textId="77777777" w:rsidR="00F6306C" w:rsidRPr="00D50B71" w:rsidRDefault="00F6306C" w:rsidP="00FA6DE8">
      <w:pPr>
        <w:spacing w:line="360" w:lineRule="auto"/>
        <w:jc w:val="both"/>
        <w:rPr>
          <w:rFonts w:ascii="Times New Roman" w:hAnsi="Times New Roman" w:cs="Times New Roman"/>
          <w:sz w:val="24"/>
          <w:szCs w:val="24"/>
          <w:lang w:eastAsia="es-EC"/>
        </w:rPr>
      </w:pPr>
      <w:r w:rsidRPr="00D50B71">
        <w:rPr>
          <w:rFonts w:ascii="Times New Roman" w:hAnsi="Times New Roman" w:cs="Times New Roman"/>
          <w:b/>
          <w:bCs/>
          <w:sz w:val="24"/>
          <w:szCs w:val="24"/>
          <w:lang w:eastAsia="es-EC"/>
        </w:rPr>
        <w:t>Energía bruta (EB):</w:t>
      </w:r>
      <w:r w:rsidRPr="00D50B71">
        <w:rPr>
          <w:rFonts w:ascii="Times New Roman" w:hAnsi="Times New Roman" w:cs="Times New Roman"/>
          <w:sz w:val="24"/>
          <w:szCs w:val="24"/>
          <w:lang w:eastAsia="es-EC"/>
        </w:rPr>
        <w:t xml:space="preserve"> Energía que contienen los componentes orgánicos del alimento y que se libera a través de su oxidación (combustión). Se mide en una bomba calorimétrica y se expresa normalmente en calorías o en julios (1 caloría = 4,185 julios).</w:t>
      </w:r>
    </w:p>
    <w:p w14:paraId="3410D568" w14:textId="77777777" w:rsidR="00F6306C" w:rsidRPr="00D50B71" w:rsidRDefault="00F6306C" w:rsidP="00FA6DE8">
      <w:pPr>
        <w:spacing w:line="360" w:lineRule="auto"/>
        <w:jc w:val="both"/>
        <w:rPr>
          <w:rFonts w:ascii="Times New Roman" w:hAnsi="Times New Roman" w:cs="Times New Roman"/>
          <w:sz w:val="24"/>
          <w:szCs w:val="24"/>
          <w:lang w:eastAsia="es-EC"/>
        </w:rPr>
      </w:pPr>
      <w:r w:rsidRPr="00D50B71">
        <w:rPr>
          <w:rFonts w:ascii="Times New Roman" w:hAnsi="Times New Roman" w:cs="Times New Roman"/>
          <w:b/>
          <w:bCs/>
          <w:sz w:val="24"/>
          <w:szCs w:val="24"/>
          <w:lang w:eastAsia="es-EC"/>
        </w:rPr>
        <w:t>Energía digestible (ED):</w:t>
      </w:r>
      <w:r w:rsidRPr="00D50B71">
        <w:rPr>
          <w:rFonts w:ascii="Times New Roman" w:hAnsi="Times New Roman" w:cs="Times New Roman"/>
          <w:sz w:val="24"/>
          <w:szCs w:val="24"/>
          <w:lang w:eastAsia="es-EC"/>
        </w:rPr>
        <w:t xml:space="preserve"> Energía contenida en los compuestos orgánicos digeridos por el animal. Se calcula restando a la energía bruta del alimento ingerido, la energía bruta de las heces expulsadas por el animal.</w:t>
      </w:r>
    </w:p>
    <w:p w14:paraId="04D7B354" w14:textId="5FD5AA1E" w:rsidR="00F6306C" w:rsidRPr="00D50B71" w:rsidRDefault="00F6306C" w:rsidP="00FA6DE8">
      <w:pPr>
        <w:spacing w:line="360" w:lineRule="auto"/>
        <w:jc w:val="both"/>
        <w:rPr>
          <w:rFonts w:ascii="Times New Roman" w:hAnsi="Times New Roman" w:cs="Times New Roman"/>
          <w:sz w:val="24"/>
          <w:szCs w:val="24"/>
          <w:lang w:eastAsia="es-EC"/>
        </w:rPr>
      </w:pPr>
      <w:r w:rsidRPr="00D50B71">
        <w:rPr>
          <w:rFonts w:ascii="Times New Roman" w:hAnsi="Times New Roman" w:cs="Times New Roman"/>
          <w:b/>
          <w:bCs/>
          <w:sz w:val="24"/>
          <w:szCs w:val="24"/>
          <w:lang w:eastAsia="es-EC"/>
        </w:rPr>
        <w:lastRenderedPageBreak/>
        <w:t xml:space="preserve">Energía metabolizable (EM): </w:t>
      </w:r>
      <w:r w:rsidRPr="00D50B71">
        <w:rPr>
          <w:rFonts w:ascii="Times New Roman" w:hAnsi="Times New Roman" w:cs="Times New Roman"/>
          <w:sz w:val="24"/>
          <w:szCs w:val="24"/>
          <w:lang w:eastAsia="es-EC"/>
        </w:rPr>
        <w:t xml:space="preserve">Corresponde a la energía digestible menos la energía contenida en los gases (particularmente el metano) y en la orina (particularmente la urea en los mamíferos y el ácido úrico en las aves) producidos por el animal. </w:t>
      </w:r>
    </w:p>
    <w:p w14:paraId="62074800" w14:textId="77777777" w:rsidR="00F6306C" w:rsidRPr="00D50B71" w:rsidRDefault="00F6306C" w:rsidP="00FA6DE8">
      <w:pPr>
        <w:shd w:val="clear" w:color="auto" w:fill="FFFFFF"/>
        <w:spacing w:before="100" w:beforeAutospacing="1" w:after="100" w:afterAutospacing="1" w:line="360" w:lineRule="auto"/>
        <w:jc w:val="both"/>
        <w:outlineLvl w:val="3"/>
        <w:rPr>
          <w:rFonts w:ascii="Times New Roman" w:eastAsia="Times New Roman" w:hAnsi="Times New Roman" w:cs="Times New Roman"/>
          <w:color w:val="000000"/>
          <w:sz w:val="24"/>
          <w:szCs w:val="24"/>
          <w:lang w:eastAsia="es-EC"/>
        </w:rPr>
      </w:pPr>
      <w:r w:rsidRPr="00812526">
        <w:rPr>
          <w:rFonts w:ascii="Times New Roman" w:eastAsia="Times New Roman" w:hAnsi="Times New Roman" w:cs="Times New Roman"/>
          <w:b/>
          <w:bCs/>
          <w:color w:val="000000"/>
          <w:sz w:val="24"/>
          <w:szCs w:val="24"/>
          <w:lang w:eastAsia="es-EC"/>
        </w:rPr>
        <w:t>Energía neta (EN)</w:t>
      </w:r>
      <w:r w:rsidRPr="00D50B71">
        <w:rPr>
          <w:rFonts w:ascii="Times New Roman" w:eastAsia="Times New Roman" w:hAnsi="Times New Roman" w:cs="Times New Roman"/>
          <w:b/>
          <w:bCs/>
          <w:color w:val="000000"/>
          <w:sz w:val="24"/>
          <w:szCs w:val="24"/>
          <w:lang w:eastAsia="es-EC"/>
        </w:rPr>
        <w:t xml:space="preserve">: </w:t>
      </w:r>
      <w:r w:rsidRPr="00812526">
        <w:rPr>
          <w:rFonts w:ascii="Times New Roman" w:eastAsia="Times New Roman" w:hAnsi="Times New Roman" w:cs="Times New Roman"/>
          <w:color w:val="000000"/>
          <w:sz w:val="24"/>
          <w:szCs w:val="24"/>
          <w:lang w:eastAsia="es-EC"/>
        </w:rPr>
        <w:t>Energía realmente puesta a disposición del animal para cubrir sus gastos de mantenimiento y de producción. Corresponde a la energía metabolizable menos los gastos energéticos conocidos como extracalor.</w:t>
      </w:r>
    </w:p>
    <w:p w14:paraId="4C620177" w14:textId="22EC1AE4" w:rsidR="00F6306C" w:rsidRPr="00D50B71" w:rsidRDefault="00F6306C" w:rsidP="00FA6DE8">
      <w:pPr>
        <w:spacing w:line="360" w:lineRule="auto"/>
        <w:jc w:val="both"/>
        <w:rPr>
          <w:rFonts w:ascii="Times New Roman" w:hAnsi="Times New Roman" w:cs="Times New Roman"/>
          <w:sz w:val="24"/>
          <w:szCs w:val="24"/>
          <w:lang w:eastAsia="es-EC"/>
        </w:rPr>
      </w:pPr>
      <w:r w:rsidRPr="00D50B71">
        <w:rPr>
          <w:rFonts w:ascii="Times New Roman" w:hAnsi="Times New Roman" w:cs="Times New Roman"/>
          <w:b/>
          <w:bCs/>
          <w:sz w:val="24"/>
          <w:szCs w:val="24"/>
          <w:lang w:eastAsia="es-EC"/>
        </w:rPr>
        <w:t>Fibra bruta:</w:t>
      </w:r>
      <w:r w:rsidRPr="00D50B71">
        <w:rPr>
          <w:rFonts w:ascii="Times New Roman" w:hAnsi="Times New Roman" w:cs="Times New Roman"/>
          <w:sz w:val="24"/>
          <w:szCs w:val="24"/>
          <w:lang w:eastAsia="es-EC"/>
        </w:rPr>
        <w:t xml:space="preserve"> Corresponde a compuestos orgánicos de alto peso molecular, como la hemicelulosa, la celulosa y la lignina, cuya digestibilidad solo es posible por las enzimas de los microorganismos del aparato digestivo. Se obtiene como residuo de la disolución del alimento en un disolvente ácido débil y, posteriormente, en una base débil, hirviendo en ambos casos durante una hora. </w:t>
      </w:r>
    </w:p>
    <w:p w14:paraId="66DF076C" w14:textId="77777777" w:rsidR="00F6306C" w:rsidRPr="00D50B71" w:rsidRDefault="00F6306C" w:rsidP="00FA6DE8">
      <w:pPr>
        <w:spacing w:line="360" w:lineRule="auto"/>
        <w:jc w:val="both"/>
        <w:rPr>
          <w:rFonts w:ascii="Times New Roman" w:hAnsi="Times New Roman" w:cs="Times New Roman"/>
          <w:b/>
          <w:sz w:val="24"/>
          <w:szCs w:val="24"/>
        </w:rPr>
      </w:pPr>
      <w:r w:rsidRPr="00D50B71">
        <w:rPr>
          <w:rFonts w:ascii="Times New Roman" w:hAnsi="Times New Roman" w:cs="Times New Roman"/>
          <w:b/>
          <w:sz w:val="24"/>
          <w:szCs w:val="24"/>
        </w:rPr>
        <w:t>(FDN):</w:t>
      </w:r>
      <w:r w:rsidRPr="00D50B71">
        <w:rPr>
          <w:rFonts w:ascii="Times New Roman" w:hAnsi="Times New Roman" w:cs="Times New Roman"/>
          <w:sz w:val="24"/>
          <w:szCs w:val="24"/>
        </w:rPr>
        <w:t xml:space="preserve"> </w:t>
      </w:r>
      <w:r w:rsidRPr="00D50B71">
        <w:rPr>
          <w:rStyle w:val="Textoennegrita"/>
          <w:rFonts w:ascii="Times New Roman" w:hAnsi="Times New Roman" w:cs="Times New Roman"/>
          <w:b w:val="0"/>
          <w:sz w:val="24"/>
          <w:szCs w:val="24"/>
        </w:rPr>
        <w:t>Fibra en detergente neutro</w:t>
      </w:r>
    </w:p>
    <w:p w14:paraId="152CA83B" w14:textId="77777777" w:rsidR="00F6306C" w:rsidRPr="00D50B71" w:rsidRDefault="00F6306C" w:rsidP="00FA6DE8">
      <w:pPr>
        <w:spacing w:line="360" w:lineRule="auto"/>
        <w:jc w:val="both"/>
        <w:rPr>
          <w:rFonts w:ascii="Times New Roman" w:hAnsi="Times New Roman" w:cs="Times New Roman"/>
          <w:b/>
          <w:sz w:val="24"/>
          <w:szCs w:val="24"/>
        </w:rPr>
      </w:pPr>
      <w:r w:rsidRPr="00D50B71">
        <w:rPr>
          <w:rFonts w:ascii="Times New Roman" w:hAnsi="Times New Roman" w:cs="Times New Roman"/>
          <w:b/>
          <w:sz w:val="24"/>
          <w:szCs w:val="24"/>
        </w:rPr>
        <w:t xml:space="preserve">(FDA): </w:t>
      </w:r>
      <w:r w:rsidRPr="00D50B71">
        <w:rPr>
          <w:rStyle w:val="Textoennegrita"/>
          <w:rFonts w:ascii="Times New Roman" w:hAnsi="Times New Roman" w:cs="Times New Roman"/>
          <w:b w:val="0"/>
          <w:sz w:val="24"/>
          <w:szCs w:val="24"/>
        </w:rPr>
        <w:t>Fibra en detergente ácido</w:t>
      </w:r>
    </w:p>
    <w:p w14:paraId="6D3EABC8" w14:textId="77777777" w:rsidR="00F6306C" w:rsidRPr="00D50B71" w:rsidRDefault="00F6306C" w:rsidP="00FA6DE8">
      <w:pPr>
        <w:spacing w:line="360" w:lineRule="auto"/>
        <w:jc w:val="both"/>
        <w:rPr>
          <w:rFonts w:ascii="Times New Roman" w:hAnsi="Times New Roman" w:cs="Times New Roman"/>
          <w:sz w:val="24"/>
          <w:szCs w:val="24"/>
        </w:rPr>
      </w:pPr>
      <w:r w:rsidRPr="00D50B71">
        <w:rPr>
          <w:rFonts w:ascii="Times New Roman" w:hAnsi="Times New Roman" w:cs="Times New Roman"/>
          <w:b/>
          <w:sz w:val="24"/>
          <w:szCs w:val="24"/>
        </w:rPr>
        <w:t>Fenoles:</w:t>
      </w:r>
      <w:r w:rsidRPr="00D50B71">
        <w:rPr>
          <w:rFonts w:ascii="Times New Roman" w:hAnsi="Times New Roman" w:cs="Times New Roman"/>
          <w:sz w:val="24"/>
          <w:szCs w:val="24"/>
        </w:rPr>
        <w:t xml:space="preserve"> </w:t>
      </w:r>
      <w:r w:rsidRPr="00D50B71">
        <w:rPr>
          <w:rFonts w:ascii="Times New Roman" w:hAnsi="Times New Roman" w:cs="Times New Roman"/>
          <w:sz w:val="24"/>
          <w:szCs w:val="24"/>
          <w:shd w:val="clear" w:color="auto" w:fill="FFFFFF"/>
        </w:rPr>
        <w:t>El fenol en su forma pura es un sólido cristalino de color blanco-incoloro a temperatura ambiente.</w:t>
      </w:r>
    </w:p>
    <w:p w14:paraId="18511B62" w14:textId="77777777" w:rsidR="00F6306C" w:rsidRPr="00D50B71" w:rsidRDefault="00F6306C" w:rsidP="00FA6DE8">
      <w:pPr>
        <w:spacing w:line="360" w:lineRule="auto"/>
        <w:jc w:val="both"/>
        <w:rPr>
          <w:rFonts w:ascii="Times New Roman" w:hAnsi="Times New Roman" w:cs="Times New Roman"/>
          <w:sz w:val="24"/>
          <w:szCs w:val="24"/>
          <w:lang w:eastAsia="es-EC"/>
        </w:rPr>
      </w:pPr>
      <w:r w:rsidRPr="00D50B71">
        <w:rPr>
          <w:rFonts w:ascii="Times New Roman" w:hAnsi="Times New Roman" w:cs="Times New Roman"/>
          <w:b/>
          <w:bCs/>
          <w:sz w:val="24"/>
          <w:szCs w:val="24"/>
          <w:lang w:eastAsia="es-EC"/>
        </w:rPr>
        <w:t>Forraje:</w:t>
      </w:r>
      <w:r w:rsidRPr="00D50B71">
        <w:rPr>
          <w:rFonts w:ascii="Times New Roman" w:hAnsi="Times New Roman" w:cs="Times New Roman"/>
          <w:sz w:val="24"/>
          <w:szCs w:val="24"/>
          <w:lang w:eastAsia="es-EC"/>
        </w:rPr>
        <w:t xml:space="preserve"> Parte vegetativa de las plantas que se utiliza en la alimentación del ganado, una vez cortada o segada, bien directamente o bien conservada (henificada o ensilada).</w:t>
      </w:r>
    </w:p>
    <w:p w14:paraId="7A943EA9" w14:textId="77777777" w:rsidR="00F6306C" w:rsidRPr="00D50B71" w:rsidRDefault="00F6306C" w:rsidP="00FA6DE8">
      <w:pPr>
        <w:spacing w:line="360" w:lineRule="auto"/>
        <w:jc w:val="both"/>
        <w:rPr>
          <w:rFonts w:ascii="Times New Roman" w:hAnsi="Times New Roman" w:cs="Times New Roman"/>
          <w:sz w:val="24"/>
          <w:szCs w:val="24"/>
        </w:rPr>
      </w:pPr>
      <w:r w:rsidRPr="00D50B71">
        <w:rPr>
          <w:rStyle w:val="Textoennegrita"/>
          <w:rFonts w:ascii="Times New Roman" w:hAnsi="Times New Roman" w:cs="Times New Roman"/>
          <w:sz w:val="24"/>
          <w:szCs w:val="24"/>
        </w:rPr>
        <w:t>Fibra</w:t>
      </w:r>
      <w:r w:rsidRPr="00D50B71">
        <w:rPr>
          <w:rFonts w:ascii="Times New Roman" w:hAnsi="Times New Roman" w:cs="Times New Roman"/>
          <w:sz w:val="24"/>
          <w:szCs w:val="24"/>
        </w:rPr>
        <w:t>: La fibra también es un carbohidrato complejo, se produce de forma natural en frutas, verduras, granos enteros, frijoles cocidos y guisantes.</w:t>
      </w:r>
    </w:p>
    <w:p w14:paraId="2434E536" w14:textId="77777777" w:rsidR="00F6306C" w:rsidRPr="00D50B71" w:rsidRDefault="00F6306C" w:rsidP="00FA6DE8">
      <w:pPr>
        <w:spacing w:line="360" w:lineRule="auto"/>
        <w:jc w:val="both"/>
        <w:rPr>
          <w:rFonts w:ascii="Times New Roman" w:hAnsi="Times New Roman" w:cs="Times New Roman"/>
          <w:sz w:val="24"/>
          <w:szCs w:val="24"/>
          <w:lang w:eastAsia="es-EC"/>
        </w:rPr>
      </w:pPr>
      <w:r w:rsidRPr="00D50B71">
        <w:rPr>
          <w:rFonts w:ascii="Times New Roman" w:hAnsi="Times New Roman" w:cs="Times New Roman"/>
          <w:b/>
          <w:sz w:val="24"/>
          <w:szCs w:val="24"/>
          <w:lang w:eastAsia="es-EC"/>
        </w:rPr>
        <w:t>Fermentación:</w:t>
      </w:r>
      <w:r w:rsidRPr="00D50B71">
        <w:rPr>
          <w:rFonts w:ascii="Times New Roman" w:hAnsi="Times New Roman" w:cs="Times New Roman"/>
          <w:sz w:val="24"/>
          <w:szCs w:val="24"/>
          <w:lang w:eastAsia="es-EC"/>
        </w:rPr>
        <w:t xml:space="preserve"> </w:t>
      </w:r>
      <w:r w:rsidRPr="00D50B71">
        <w:rPr>
          <w:rFonts w:ascii="Times New Roman" w:hAnsi="Times New Roman" w:cs="Times New Roman"/>
          <w:sz w:val="24"/>
          <w:szCs w:val="24"/>
          <w:shd w:val="clear" w:color="auto" w:fill="FFFFFF"/>
        </w:rPr>
        <w:t>Es un proceso catabólico de oxidación incompleta, que no requiere oxígeno, y cuyo producto final es un compuesto orgánico. Según los productos finales, existen diversos tipos de fermentación. «El vino es un mar de organismos.</w:t>
      </w:r>
    </w:p>
    <w:p w14:paraId="1C4A205C" w14:textId="77777777" w:rsidR="00F6306C" w:rsidRPr="00D50B71" w:rsidRDefault="00F6306C" w:rsidP="00FA6DE8">
      <w:pPr>
        <w:spacing w:line="360" w:lineRule="auto"/>
        <w:jc w:val="both"/>
        <w:rPr>
          <w:rFonts w:ascii="Times New Roman" w:hAnsi="Times New Roman" w:cs="Times New Roman"/>
          <w:sz w:val="24"/>
          <w:szCs w:val="24"/>
          <w:lang w:eastAsia="es-EC"/>
        </w:rPr>
      </w:pPr>
      <w:r w:rsidRPr="00D50B71">
        <w:rPr>
          <w:rFonts w:ascii="Times New Roman" w:hAnsi="Times New Roman" w:cs="Times New Roman"/>
          <w:b/>
          <w:sz w:val="24"/>
          <w:szCs w:val="24"/>
          <w:lang w:eastAsia="es-EC"/>
        </w:rPr>
        <w:t>Fermentación microbiana:</w:t>
      </w:r>
      <w:r w:rsidRPr="00D50B71">
        <w:rPr>
          <w:rFonts w:ascii="Times New Roman" w:hAnsi="Times New Roman" w:cs="Times New Roman"/>
          <w:sz w:val="24"/>
          <w:szCs w:val="24"/>
          <w:lang w:eastAsia="es-EC"/>
        </w:rPr>
        <w:t xml:space="preserve"> </w:t>
      </w:r>
      <w:r w:rsidRPr="00D50B71">
        <w:rPr>
          <w:rFonts w:ascii="Times New Roman" w:hAnsi="Times New Roman" w:cs="Times New Roman"/>
          <w:sz w:val="24"/>
          <w:szCs w:val="24"/>
          <w:shd w:val="clear" w:color="auto" w:fill="FFFFFF"/>
        </w:rPr>
        <w:t>Es esencialmente un proceso que se lleva a cabo en un recipiente llamado fermentador mediante el cual determinados sustratos que componen el medio de cultivo son transformados por acción </w:t>
      </w:r>
      <w:r w:rsidRPr="00D50B71">
        <w:rPr>
          <w:rFonts w:ascii="Times New Roman" w:hAnsi="Times New Roman" w:cs="Times New Roman"/>
          <w:bCs/>
          <w:sz w:val="24"/>
          <w:szCs w:val="24"/>
          <w:shd w:val="clear" w:color="auto" w:fill="FFFFFF"/>
        </w:rPr>
        <w:t>microbiana</w:t>
      </w:r>
      <w:r w:rsidRPr="00D50B71">
        <w:rPr>
          <w:rFonts w:ascii="Times New Roman" w:hAnsi="Times New Roman" w:cs="Times New Roman"/>
          <w:sz w:val="24"/>
          <w:szCs w:val="24"/>
          <w:shd w:val="clear" w:color="auto" w:fill="FFFFFF"/>
        </w:rPr>
        <w:t> en metabolitos y biomasa.</w:t>
      </w:r>
    </w:p>
    <w:p w14:paraId="54A18A35" w14:textId="77777777" w:rsidR="00F6306C" w:rsidRPr="00D50B71" w:rsidRDefault="00F6306C" w:rsidP="00FA6DE8">
      <w:pPr>
        <w:spacing w:line="360" w:lineRule="auto"/>
        <w:jc w:val="both"/>
        <w:rPr>
          <w:rFonts w:ascii="Times New Roman" w:hAnsi="Times New Roman" w:cs="Times New Roman"/>
          <w:sz w:val="24"/>
          <w:szCs w:val="24"/>
        </w:rPr>
      </w:pPr>
      <w:r w:rsidRPr="00D50B71">
        <w:rPr>
          <w:rFonts w:ascii="Times New Roman" w:hAnsi="Times New Roman" w:cs="Times New Roman"/>
          <w:b/>
          <w:sz w:val="24"/>
          <w:szCs w:val="24"/>
        </w:rPr>
        <w:t>Ha:</w:t>
      </w:r>
      <w:r w:rsidRPr="00D50B71">
        <w:rPr>
          <w:rFonts w:ascii="Times New Roman" w:hAnsi="Times New Roman" w:cs="Times New Roman"/>
          <w:sz w:val="24"/>
          <w:szCs w:val="24"/>
        </w:rPr>
        <w:t xml:space="preserve"> </w:t>
      </w:r>
      <w:r w:rsidRPr="00D50B71">
        <w:rPr>
          <w:rFonts w:ascii="Times New Roman" w:hAnsi="Times New Roman" w:cs="Times New Roman"/>
          <w:sz w:val="24"/>
          <w:szCs w:val="24"/>
          <w:shd w:val="clear" w:color="auto" w:fill="FFFFFF"/>
        </w:rPr>
        <w:t>La hectárea o hectómetro cuadrado. Es la superficie que ocupa un cuadrado de 100 metros de lado.</w:t>
      </w:r>
    </w:p>
    <w:p w14:paraId="543FF4E2" w14:textId="77777777" w:rsidR="00F6306C" w:rsidRPr="00D50B71" w:rsidRDefault="00F6306C" w:rsidP="00FA6DE8">
      <w:pPr>
        <w:spacing w:line="360" w:lineRule="auto"/>
        <w:jc w:val="both"/>
        <w:rPr>
          <w:rFonts w:ascii="Times New Roman" w:hAnsi="Times New Roman" w:cs="Times New Roman"/>
          <w:sz w:val="24"/>
          <w:szCs w:val="24"/>
          <w:shd w:val="clear" w:color="auto" w:fill="FFFFFF"/>
        </w:rPr>
      </w:pPr>
      <w:r w:rsidRPr="00D50B71">
        <w:rPr>
          <w:rFonts w:ascii="Times New Roman" w:hAnsi="Times New Roman" w:cs="Times New Roman"/>
          <w:b/>
          <w:sz w:val="24"/>
          <w:szCs w:val="24"/>
          <w:lang w:eastAsia="es-EC"/>
        </w:rPr>
        <w:lastRenderedPageBreak/>
        <w:t>Hemicelulosas:</w:t>
      </w:r>
      <w:r w:rsidRPr="00D50B71">
        <w:rPr>
          <w:rFonts w:ascii="Times New Roman" w:hAnsi="Times New Roman" w:cs="Times New Roman"/>
          <w:sz w:val="24"/>
          <w:szCs w:val="24"/>
          <w:lang w:eastAsia="es-EC"/>
        </w:rPr>
        <w:t xml:space="preserve"> </w:t>
      </w:r>
      <w:r w:rsidRPr="00D50B71">
        <w:rPr>
          <w:rFonts w:ascii="Times New Roman" w:hAnsi="Times New Roman" w:cs="Times New Roman"/>
          <w:sz w:val="24"/>
          <w:szCs w:val="24"/>
          <w:shd w:val="clear" w:color="auto" w:fill="FFFFFF"/>
        </w:rPr>
        <w:t>Son heteropolisacáridos (polisacárido compuesto por más de un tipo de monómero), formado, en este caso un tanto especial, por un conjunto heterogéneo de polisacáridos, a su vez formados por un solo tipo de monosacáridos unidos por enlaces.</w:t>
      </w:r>
    </w:p>
    <w:p w14:paraId="34A275F1" w14:textId="77777777" w:rsidR="00F6306C" w:rsidRPr="00D50B71" w:rsidRDefault="00F6306C" w:rsidP="00FA6DE8">
      <w:pPr>
        <w:spacing w:line="360" w:lineRule="auto"/>
        <w:jc w:val="both"/>
        <w:rPr>
          <w:rFonts w:ascii="Times New Roman" w:hAnsi="Times New Roman" w:cs="Times New Roman"/>
          <w:iCs/>
          <w:sz w:val="24"/>
          <w:szCs w:val="24"/>
        </w:rPr>
      </w:pPr>
      <w:r w:rsidRPr="00D50B71">
        <w:rPr>
          <w:rFonts w:ascii="Times New Roman" w:hAnsi="Times New Roman" w:cs="Times New Roman"/>
          <w:b/>
          <w:iCs/>
          <w:sz w:val="24"/>
          <w:szCs w:val="24"/>
        </w:rPr>
        <w:t>In vivo:</w:t>
      </w:r>
      <w:r w:rsidRPr="00D50B71">
        <w:rPr>
          <w:rFonts w:ascii="Times New Roman" w:hAnsi="Times New Roman" w:cs="Times New Roman"/>
          <w:iCs/>
          <w:sz w:val="24"/>
          <w:szCs w:val="24"/>
        </w:rPr>
        <w:t xml:space="preserve"> </w:t>
      </w:r>
      <w:r w:rsidRPr="00D50B71">
        <w:rPr>
          <w:rFonts w:ascii="Times New Roman" w:hAnsi="Times New Roman" w:cs="Times New Roman"/>
          <w:sz w:val="24"/>
          <w:szCs w:val="24"/>
          <w:shd w:val="clear" w:color="auto" w:fill="FFFFFF"/>
        </w:rPr>
        <w:t>In vivo significa "que ocurre o tiene lugar dentro de un organismo". En ciencia, in vivo se refiere a experimentación hecha dentro o en el tejido vivo de un organismo vivo, por oposición a uno parcial o muerto. Pruebas con animales y los ensayos clínicos son formas de investigación in vivo.</w:t>
      </w:r>
    </w:p>
    <w:p w14:paraId="57937158" w14:textId="56D06D13" w:rsidR="00F6306C" w:rsidRPr="00D50B71" w:rsidRDefault="00F6306C" w:rsidP="00FA6DE8">
      <w:pPr>
        <w:spacing w:line="360" w:lineRule="auto"/>
        <w:jc w:val="both"/>
        <w:rPr>
          <w:rFonts w:ascii="Times New Roman" w:hAnsi="Times New Roman" w:cs="Times New Roman"/>
          <w:iCs/>
          <w:sz w:val="24"/>
          <w:szCs w:val="24"/>
        </w:rPr>
      </w:pPr>
      <w:r w:rsidRPr="00D50B71">
        <w:rPr>
          <w:rFonts w:ascii="Times New Roman" w:hAnsi="Times New Roman" w:cs="Times New Roman"/>
          <w:b/>
          <w:iCs/>
          <w:sz w:val="24"/>
          <w:szCs w:val="24"/>
        </w:rPr>
        <w:t>In vitro:</w:t>
      </w:r>
      <w:r w:rsidRPr="00D50B71">
        <w:rPr>
          <w:rFonts w:ascii="Times New Roman" w:hAnsi="Times New Roman" w:cs="Times New Roman"/>
          <w:iCs/>
          <w:sz w:val="24"/>
          <w:szCs w:val="24"/>
        </w:rPr>
        <w:t xml:space="preserve"> </w:t>
      </w:r>
      <w:r w:rsidRPr="00D50B71">
        <w:rPr>
          <w:rFonts w:ascii="Times New Roman" w:hAnsi="Times New Roman" w:cs="Times New Roman"/>
          <w:sz w:val="24"/>
          <w:szCs w:val="24"/>
          <w:shd w:val="clear" w:color="auto" w:fill="FFFFFF"/>
        </w:rPr>
        <w:t xml:space="preserve">Se refiere a una técnica para realizar un determinado experimento en un tubo de ensayo, o generalmente en un ambiente controlado fuera de un organismo vivo. </w:t>
      </w:r>
    </w:p>
    <w:p w14:paraId="4E703228" w14:textId="77777777" w:rsidR="00F6306C" w:rsidRPr="00D50B71" w:rsidRDefault="00F6306C" w:rsidP="00FA6DE8">
      <w:pPr>
        <w:spacing w:line="360" w:lineRule="auto"/>
        <w:jc w:val="both"/>
        <w:rPr>
          <w:rFonts w:ascii="Times New Roman" w:hAnsi="Times New Roman" w:cs="Times New Roman"/>
          <w:sz w:val="24"/>
          <w:szCs w:val="24"/>
          <w:shd w:val="clear" w:color="auto" w:fill="FFFFFF"/>
        </w:rPr>
      </w:pPr>
      <w:r w:rsidRPr="00D50B71">
        <w:rPr>
          <w:rFonts w:ascii="Times New Roman" w:hAnsi="Times New Roman" w:cs="Times New Roman"/>
          <w:b/>
          <w:sz w:val="24"/>
          <w:szCs w:val="24"/>
          <w:lang w:eastAsia="es-EC"/>
        </w:rPr>
        <w:t>Lignina:</w:t>
      </w:r>
      <w:r w:rsidRPr="00D50B71">
        <w:rPr>
          <w:rFonts w:ascii="Times New Roman" w:hAnsi="Times New Roman" w:cs="Times New Roman"/>
          <w:sz w:val="24"/>
          <w:szCs w:val="24"/>
          <w:shd w:val="clear" w:color="auto" w:fill="FFFFFF"/>
        </w:rPr>
        <w:t xml:space="preserve"> Es una clase de polímeros orgánicos complejos que forman materiales estructurales importantes en los tejidos de soporte de plantas vasculares y de algunas algas.</w:t>
      </w:r>
    </w:p>
    <w:p w14:paraId="414105AB" w14:textId="7A409A23" w:rsidR="00F6306C" w:rsidRDefault="00F6306C" w:rsidP="00FA6DE8">
      <w:pPr>
        <w:spacing w:line="360" w:lineRule="auto"/>
        <w:jc w:val="both"/>
        <w:rPr>
          <w:rFonts w:ascii="Times New Roman" w:hAnsi="Times New Roman" w:cs="Times New Roman"/>
          <w:sz w:val="24"/>
          <w:szCs w:val="24"/>
          <w:shd w:val="clear" w:color="auto" w:fill="FFFFFF"/>
        </w:rPr>
      </w:pPr>
      <w:r w:rsidRPr="00D50B71">
        <w:rPr>
          <w:rFonts w:ascii="Times New Roman" w:hAnsi="Times New Roman" w:cs="Times New Roman"/>
          <w:b/>
          <w:sz w:val="24"/>
          <w:szCs w:val="24"/>
        </w:rPr>
        <w:t>Lípidos:</w:t>
      </w:r>
      <w:r w:rsidRPr="00D50B71">
        <w:rPr>
          <w:rFonts w:ascii="Times New Roman" w:hAnsi="Times New Roman" w:cs="Times New Roman"/>
          <w:sz w:val="24"/>
          <w:szCs w:val="24"/>
        </w:rPr>
        <w:t xml:space="preserve"> </w:t>
      </w:r>
      <w:r w:rsidRPr="00D50B71">
        <w:rPr>
          <w:rFonts w:ascii="Times New Roman" w:hAnsi="Times New Roman" w:cs="Times New Roman"/>
          <w:sz w:val="24"/>
          <w:szCs w:val="24"/>
          <w:shd w:val="clear" w:color="auto" w:fill="FFFFFF"/>
        </w:rPr>
        <w:t>Los lípidos son un conjunto de moléculas orgánicas, que están constituidas principalmente por carbono e hidrógeno y en menor medida por oxígeno.</w:t>
      </w:r>
    </w:p>
    <w:p w14:paraId="1B661E6A" w14:textId="5220FF7C" w:rsidR="009F5055" w:rsidRPr="009F5055" w:rsidRDefault="009F5055" w:rsidP="00FA6DE8">
      <w:pPr>
        <w:spacing w:line="360" w:lineRule="auto"/>
        <w:jc w:val="both"/>
        <w:rPr>
          <w:rFonts w:ascii="Times New Roman" w:hAnsi="Times New Roman" w:cs="Times New Roman"/>
          <w:b/>
          <w:sz w:val="24"/>
          <w:szCs w:val="24"/>
        </w:rPr>
      </w:pPr>
      <w:r w:rsidRPr="00224A52">
        <w:rPr>
          <w:rFonts w:ascii="Times New Roman" w:hAnsi="Times New Roman" w:cs="Times New Roman"/>
          <w:b/>
          <w:sz w:val="24"/>
          <w:szCs w:val="24"/>
        </w:rPr>
        <w:t xml:space="preserve">(LDA): </w:t>
      </w:r>
      <w:r w:rsidRPr="00224A52">
        <w:rPr>
          <w:rFonts w:ascii="Times New Roman" w:hAnsi="Times New Roman" w:cs="Times New Roman"/>
          <w:sz w:val="24"/>
          <w:szCs w:val="24"/>
        </w:rPr>
        <w:t>Lignina detergente ácido</w:t>
      </w:r>
    </w:p>
    <w:p w14:paraId="7683427D" w14:textId="77777777" w:rsidR="00F6306C" w:rsidRPr="00D50B71" w:rsidRDefault="00F6306C" w:rsidP="00FA6DE8">
      <w:pPr>
        <w:spacing w:line="360" w:lineRule="auto"/>
        <w:jc w:val="both"/>
        <w:rPr>
          <w:rFonts w:ascii="Times New Roman" w:hAnsi="Times New Roman" w:cs="Times New Roman"/>
          <w:sz w:val="24"/>
          <w:szCs w:val="24"/>
          <w:shd w:val="clear" w:color="auto" w:fill="FFFFFF"/>
        </w:rPr>
      </w:pPr>
      <w:r w:rsidRPr="00D50B71">
        <w:rPr>
          <w:rFonts w:ascii="Times New Roman" w:hAnsi="Times New Roman" w:cs="Times New Roman"/>
          <w:b/>
          <w:sz w:val="24"/>
          <w:szCs w:val="24"/>
        </w:rPr>
        <w:t>Materia verde:</w:t>
      </w:r>
      <w:r w:rsidRPr="00D50B71">
        <w:rPr>
          <w:rFonts w:ascii="Times New Roman" w:hAnsi="Times New Roman" w:cs="Times New Roman"/>
          <w:sz w:val="24"/>
          <w:szCs w:val="24"/>
        </w:rPr>
        <w:t xml:space="preserve"> </w:t>
      </w:r>
      <w:r w:rsidRPr="00D50B71">
        <w:rPr>
          <w:rFonts w:ascii="Times New Roman" w:hAnsi="Times New Roman" w:cs="Times New Roman"/>
          <w:sz w:val="24"/>
          <w:szCs w:val="24"/>
          <w:shd w:val="clear" w:color="auto" w:fill="FFFFFF"/>
        </w:rPr>
        <w:t>Se refiere a la cantidad total de material producido por un forraje una vez que es cortado.</w:t>
      </w:r>
    </w:p>
    <w:p w14:paraId="249ABFA8" w14:textId="3F367F88" w:rsidR="00F6306C" w:rsidRDefault="00F6306C" w:rsidP="00FA6DE8">
      <w:pPr>
        <w:spacing w:line="360" w:lineRule="auto"/>
        <w:jc w:val="both"/>
        <w:rPr>
          <w:rFonts w:ascii="Times New Roman" w:hAnsi="Times New Roman" w:cs="Times New Roman"/>
          <w:sz w:val="24"/>
          <w:szCs w:val="24"/>
          <w:shd w:val="clear" w:color="auto" w:fill="FFFFFF"/>
        </w:rPr>
      </w:pPr>
      <w:r w:rsidRPr="00D50B71">
        <w:rPr>
          <w:rFonts w:ascii="Times New Roman" w:hAnsi="Times New Roman" w:cs="Times New Roman"/>
          <w:b/>
          <w:bCs/>
          <w:sz w:val="24"/>
          <w:szCs w:val="24"/>
          <w:shd w:val="clear" w:color="auto" w:fill="FFFFFF"/>
        </w:rPr>
        <w:t>Materia</w:t>
      </w:r>
      <w:r w:rsidRPr="00D50B71">
        <w:rPr>
          <w:rFonts w:ascii="Times New Roman" w:hAnsi="Times New Roman" w:cs="Times New Roman"/>
          <w:b/>
          <w:sz w:val="24"/>
          <w:szCs w:val="24"/>
          <w:shd w:val="clear" w:color="auto" w:fill="FFFFFF"/>
        </w:rPr>
        <w:t> Seca:</w:t>
      </w:r>
      <w:r w:rsidRPr="00D50B71">
        <w:rPr>
          <w:rFonts w:ascii="Times New Roman" w:hAnsi="Times New Roman" w:cs="Times New Roman"/>
          <w:sz w:val="24"/>
          <w:szCs w:val="24"/>
          <w:shd w:val="clear" w:color="auto" w:fill="FFFFFF"/>
        </w:rPr>
        <w:t xml:space="preserve"> Se refiere a la cantidad de material que queda después de que el forraje o el alimento ha sido sometido a un proceso de secado, o sea cuando se le ha extraído el agua.</w:t>
      </w:r>
    </w:p>
    <w:p w14:paraId="28C7599A" w14:textId="566F8741" w:rsidR="00F6306C" w:rsidRPr="00F6306C" w:rsidRDefault="00F6306C" w:rsidP="00FA6DE8">
      <w:pPr>
        <w:spacing w:line="360" w:lineRule="auto"/>
        <w:jc w:val="both"/>
        <w:rPr>
          <w:rFonts w:ascii="Times New Roman" w:hAnsi="Times New Roman" w:cs="Times New Roman"/>
          <w:sz w:val="24"/>
          <w:szCs w:val="24"/>
          <w:lang w:eastAsia="es-EC"/>
        </w:rPr>
      </w:pPr>
      <w:r w:rsidRPr="00224A52">
        <w:rPr>
          <w:rFonts w:ascii="Times New Roman" w:hAnsi="Times New Roman" w:cs="Times New Roman"/>
          <w:b/>
          <w:sz w:val="24"/>
          <w:szCs w:val="24"/>
        </w:rPr>
        <w:t>Mcal:</w:t>
      </w:r>
      <w:r w:rsidRPr="00224A52">
        <w:rPr>
          <w:rFonts w:ascii="Times New Roman" w:hAnsi="Times New Roman" w:cs="Times New Roman"/>
          <w:sz w:val="24"/>
          <w:szCs w:val="24"/>
        </w:rPr>
        <w:t xml:space="preserve"> </w:t>
      </w:r>
      <w:r w:rsidRPr="00224A52">
        <w:rPr>
          <w:rFonts w:ascii="Times New Roman" w:hAnsi="Times New Roman" w:cs="Times New Roman"/>
          <w:sz w:val="24"/>
          <w:szCs w:val="24"/>
          <w:shd w:val="clear" w:color="auto" w:fill="FFFFFF"/>
        </w:rPr>
        <w:t>Mega caloría</w:t>
      </w:r>
    </w:p>
    <w:p w14:paraId="5FB74873" w14:textId="77777777" w:rsidR="00F6306C" w:rsidRPr="00D50B71" w:rsidRDefault="00F6306C" w:rsidP="00FA6DE8">
      <w:pPr>
        <w:spacing w:line="360" w:lineRule="auto"/>
        <w:jc w:val="both"/>
        <w:rPr>
          <w:rFonts w:ascii="Times New Roman" w:eastAsia="Times New Roman" w:hAnsi="Times New Roman" w:cs="Times New Roman"/>
          <w:sz w:val="24"/>
          <w:szCs w:val="24"/>
          <w:lang w:eastAsia="es-EC"/>
        </w:rPr>
      </w:pPr>
      <w:r w:rsidRPr="00D50B71">
        <w:rPr>
          <w:rFonts w:ascii="Times New Roman" w:eastAsia="Times New Roman" w:hAnsi="Times New Roman" w:cs="Times New Roman"/>
          <w:b/>
          <w:sz w:val="24"/>
          <w:szCs w:val="24"/>
          <w:lang w:eastAsia="es-EC"/>
        </w:rPr>
        <w:t>NNP:</w:t>
      </w:r>
      <w:r w:rsidRPr="00D50B71">
        <w:rPr>
          <w:rFonts w:ascii="Times New Roman" w:eastAsia="Times New Roman" w:hAnsi="Times New Roman" w:cs="Times New Roman"/>
          <w:sz w:val="24"/>
          <w:szCs w:val="24"/>
          <w:lang w:eastAsia="es-EC"/>
        </w:rPr>
        <w:t xml:space="preserve"> </w:t>
      </w:r>
      <w:r w:rsidRPr="00D50B71">
        <w:rPr>
          <w:rFonts w:ascii="Times New Roman" w:hAnsi="Times New Roman" w:cs="Times New Roman"/>
          <w:sz w:val="24"/>
          <w:szCs w:val="24"/>
          <w:shd w:val="clear" w:color="auto" w:fill="FFFFFF"/>
        </w:rPr>
        <w:t>Se denomina Nitrógeno no proteico a los compuestos de nitrógeno que pueden ser convertidos en proteínas por algunos organismos vivos. </w:t>
      </w:r>
    </w:p>
    <w:p w14:paraId="7751CA85" w14:textId="77777777" w:rsidR="00F6306C" w:rsidRPr="00D50B71" w:rsidRDefault="00F6306C" w:rsidP="00FA6DE8">
      <w:pPr>
        <w:spacing w:line="360" w:lineRule="auto"/>
        <w:jc w:val="both"/>
        <w:rPr>
          <w:rFonts w:ascii="Times New Roman" w:hAnsi="Times New Roman" w:cs="Times New Roman"/>
          <w:sz w:val="24"/>
          <w:szCs w:val="24"/>
        </w:rPr>
      </w:pPr>
      <w:r w:rsidRPr="00D50B71">
        <w:rPr>
          <w:rFonts w:ascii="Times New Roman" w:hAnsi="Times New Roman" w:cs="Times New Roman"/>
          <w:b/>
          <w:sz w:val="24"/>
          <w:szCs w:val="24"/>
        </w:rPr>
        <w:t>Pepsina:</w:t>
      </w:r>
      <w:r w:rsidRPr="00D50B71">
        <w:rPr>
          <w:rFonts w:ascii="Times New Roman" w:hAnsi="Times New Roman" w:cs="Times New Roman"/>
          <w:sz w:val="24"/>
          <w:szCs w:val="24"/>
        </w:rPr>
        <w:t xml:space="preserve"> </w:t>
      </w:r>
      <w:r w:rsidRPr="00D50B71">
        <w:rPr>
          <w:rFonts w:ascii="Times New Roman" w:hAnsi="Times New Roman" w:cs="Times New Roman"/>
          <w:sz w:val="24"/>
          <w:szCs w:val="24"/>
          <w:shd w:val="clear" w:color="auto" w:fill="FFFFFF"/>
        </w:rPr>
        <w:t>Es una enzima digestiva que se crea en el estómago y que hidroliza las proteínas en el estómago. Es, por lo tanto, unas péptidas. Es una de las tres peptídicas principales del aparato digestivo, junto con la tripsina y el quimo tripsina.</w:t>
      </w:r>
    </w:p>
    <w:p w14:paraId="1E522C42" w14:textId="77777777" w:rsidR="00F6306C" w:rsidRPr="00D50B71" w:rsidRDefault="00F6306C" w:rsidP="00FA6DE8">
      <w:pPr>
        <w:spacing w:after="160" w:line="360" w:lineRule="auto"/>
        <w:jc w:val="both"/>
        <w:rPr>
          <w:rFonts w:ascii="Times New Roman" w:hAnsi="Times New Roman" w:cs="Times New Roman"/>
          <w:b/>
          <w:sz w:val="24"/>
          <w:szCs w:val="24"/>
          <w:shd w:val="clear" w:color="auto" w:fill="FFFFFF"/>
        </w:rPr>
      </w:pPr>
      <w:r w:rsidRPr="00D50B71">
        <w:rPr>
          <w:rFonts w:ascii="Times New Roman" w:hAnsi="Times New Roman" w:cs="Times New Roman"/>
          <w:b/>
          <w:sz w:val="24"/>
          <w:szCs w:val="24"/>
          <w:shd w:val="clear" w:color="auto" w:fill="FFFFFF"/>
        </w:rPr>
        <w:lastRenderedPageBreak/>
        <w:t xml:space="preserve">Quelante: </w:t>
      </w:r>
      <w:r w:rsidRPr="00D50B71">
        <w:rPr>
          <w:rFonts w:ascii="Times New Roman" w:hAnsi="Times New Roman" w:cs="Times New Roman"/>
          <w:sz w:val="24"/>
          <w:szCs w:val="24"/>
          <w:shd w:val="clear" w:color="auto" w:fill="FFFFFF"/>
        </w:rPr>
        <w:t>Producto químico que tiene la propiedad de combinarse con los iones positivos bivalentes y trivalentes, formando complejos estables, desprovistos de toxicidad y eliminables a través de la orina.</w:t>
      </w:r>
    </w:p>
    <w:p w14:paraId="5178AA01" w14:textId="77777777" w:rsidR="00F6306C" w:rsidRPr="00D50B71" w:rsidRDefault="00F6306C" w:rsidP="00FA6DE8">
      <w:pPr>
        <w:spacing w:line="360" w:lineRule="auto"/>
        <w:jc w:val="both"/>
        <w:rPr>
          <w:rFonts w:ascii="Times New Roman" w:hAnsi="Times New Roman" w:cs="Times New Roman"/>
          <w:sz w:val="24"/>
          <w:szCs w:val="24"/>
          <w:shd w:val="clear" w:color="auto" w:fill="FFFFFF"/>
        </w:rPr>
      </w:pPr>
      <w:r w:rsidRPr="00D50B71">
        <w:rPr>
          <w:rFonts w:ascii="Times New Roman" w:hAnsi="Times New Roman" w:cs="Times New Roman"/>
          <w:b/>
          <w:sz w:val="24"/>
          <w:szCs w:val="24"/>
          <w:lang w:eastAsia="es-EC"/>
        </w:rPr>
        <w:t>Rizomática:</w:t>
      </w:r>
      <w:r w:rsidRPr="00D50B71">
        <w:rPr>
          <w:rFonts w:ascii="Times New Roman" w:hAnsi="Times New Roman" w:cs="Times New Roman"/>
          <w:sz w:val="24"/>
          <w:szCs w:val="24"/>
          <w:lang w:eastAsia="es-EC"/>
        </w:rPr>
        <w:t xml:space="preserve"> </w:t>
      </w:r>
      <w:r w:rsidRPr="00D50B71">
        <w:rPr>
          <w:rFonts w:ascii="Times New Roman" w:hAnsi="Times New Roman" w:cs="Times New Roman"/>
          <w:sz w:val="24"/>
          <w:szCs w:val="24"/>
          <w:shd w:val="clear" w:color="auto" w:fill="FFFFFF"/>
        </w:rPr>
        <w:t>En biología, un </w:t>
      </w:r>
      <w:r w:rsidRPr="00D50B71">
        <w:rPr>
          <w:rStyle w:val="nfasis"/>
          <w:rFonts w:ascii="Times New Roman" w:hAnsi="Times New Roman" w:cs="Times New Roman"/>
          <w:bCs/>
          <w:i w:val="0"/>
          <w:sz w:val="24"/>
          <w:szCs w:val="24"/>
          <w:shd w:val="clear" w:color="auto" w:fill="FFFFFF"/>
        </w:rPr>
        <w:t>rizoma</w:t>
      </w:r>
      <w:r w:rsidRPr="00D50B71">
        <w:rPr>
          <w:rFonts w:ascii="Times New Roman" w:hAnsi="Times New Roman" w:cs="Times New Roman"/>
          <w:i/>
          <w:sz w:val="24"/>
          <w:szCs w:val="24"/>
          <w:shd w:val="clear" w:color="auto" w:fill="FFFFFF"/>
        </w:rPr>
        <w:t> </w:t>
      </w:r>
      <w:r w:rsidRPr="00D50B71">
        <w:rPr>
          <w:rFonts w:ascii="Times New Roman" w:hAnsi="Times New Roman" w:cs="Times New Roman"/>
          <w:sz w:val="24"/>
          <w:szCs w:val="24"/>
          <w:shd w:val="clear" w:color="auto" w:fill="FFFFFF"/>
        </w:rPr>
        <w:t>es un tallo subterráneo con varias yemas que crecen de forma horizontal emitiendo raíces y brotes herbáceos de sus nudos.</w:t>
      </w:r>
    </w:p>
    <w:p w14:paraId="1D1ED3E3" w14:textId="544FEC65" w:rsidR="00F6306C" w:rsidRDefault="00F6306C" w:rsidP="00FA6DE8">
      <w:pPr>
        <w:spacing w:line="360" w:lineRule="auto"/>
        <w:jc w:val="both"/>
        <w:rPr>
          <w:rFonts w:ascii="Times New Roman" w:hAnsi="Times New Roman" w:cs="Times New Roman"/>
          <w:sz w:val="24"/>
          <w:szCs w:val="24"/>
        </w:rPr>
      </w:pPr>
      <w:r w:rsidRPr="00D50B71">
        <w:rPr>
          <w:rFonts w:ascii="Times New Roman" w:hAnsi="Times New Roman" w:cs="Times New Roman"/>
          <w:b/>
          <w:sz w:val="24"/>
          <w:szCs w:val="24"/>
        </w:rPr>
        <w:t>Sacáridos</w:t>
      </w:r>
      <w:r w:rsidRPr="00D50B71">
        <w:rPr>
          <w:rFonts w:ascii="Times New Roman" w:hAnsi="Times New Roman" w:cs="Times New Roman"/>
          <w:sz w:val="24"/>
          <w:szCs w:val="24"/>
        </w:rPr>
        <w:t>:</w:t>
      </w:r>
      <w:r w:rsidR="00D06317">
        <w:rPr>
          <w:rFonts w:ascii="Times New Roman" w:hAnsi="Times New Roman" w:cs="Times New Roman"/>
          <w:sz w:val="24"/>
          <w:szCs w:val="24"/>
        </w:rPr>
        <w:t xml:space="preserve"> </w:t>
      </w:r>
      <w:r w:rsidRPr="00D50B71">
        <w:rPr>
          <w:rFonts w:ascii="Times New Roman" w:hAnsi="Times New Roman" w:cs="Times New Roman"/>
          <w:sz w:val="24"/>
          <w:szCs w:val="24"/>
        </w:rPr>
        <w:t>Los sacáridos más sencillos se denominan azúcares. Se dividen en monosacáridos, disacáridos, trisacáridos, oligosacáridos y polisacáridos según el número de unidades elementales (monómeros) que los componen.</w:t>
      </w:r>
    </w:p>
    <w:p w14:paraId="05D1092C" w14:textId="71D32EEF" w:rsidR="00D06317" w:rsidRPr="00D06317" w:rsidRDefault="00D06317" w:rsidP="00FA6DE8">
      <w:pPr>
        <w:spacing w:line="360" w:lineRule="auto"/>
        <w:jc w:val="both"/>
        <w:rPr>
          <w:rFonts w:ascii="Times New Roman" w:hAnsi="Times New Roman" w:cs="Times New Roman"/>
          <w:sz w:val="24"/>
          <w:szCs w:val="24"/>
        </w:rPr>
      </w:pPr>
      <w:r w:rsidRPr="00D06317">
        <w:rPr>
          <w:rFonts w:ascii="Times New Roman" w:hAnsi="Times New Roman" w:cs="Times New Roman"/>
          <w:b/>
          <w:bCs/>
          <w:sz w:val="24"/>
          <w:szCs w:val="24"/>
        </w:rPr>
        <w:t xml:space="preserve">DIVMS: </w:t>
      </w:r>
      <w:r w:rsidRPr="00D06317">
        <w:rPr>
          <w:rFonts w:ascii="Times New Roman" w:hAnsi="Times New Roman" w:cs="Times New Roman"/>
          <w:sz w:val="24"/>
          <w:szCs w:val="24"/>
        </w:rPr>
        <w:t>Digestibilidad in vitro de la materia seca</w:t>
      </w:r>
      <w:r>
        <w:rPr>
          <w:rFonts w:ascii="Times New Roman" w:hAnsi="Times New Roman" w:cs="Times New Roman"/>
          <w:sz w:val="24"/>
          <w:szCs w:val="24"/>
        </w:rPr>
        <w:t>.</w:t>
      </w:r>
      <w:r w:rsidRPr="00D06317">
        <w:rPr>
          <w:rFonts w:ascii="Times New Roman" w:hAnsi="Times New Roman" w:cs="Times New Roman"/>
          <w:sz w:val="24"/>
          <w:szCs w:val="24"/>
        </w:rPr>
        <w:t xml:space="preserve"> Indica indirectamente cuánto alimento quedará retenido en el tracto gastro-intestinal para ser digerido (en rumen e intestinos).</w:t>
      </w:r>
    </w:p>
    <w:p w14:paraId="42B3780B" w14:textId="77777777" w:rsidR="00F6306C" w:rsidRPr="00D50B71" w:rsidRDefault="00F6306C" w:rsidP="00FA6DE8">
      <w:pPr>
        <w:spacing w:line="360" w:lineRule="auto"/>
        <w:jc w:val="both"/>
        <w:rPr>
          <w:rFonts w:ascii="Times New Roman" w:hAnsi="Times New Roman" w:cs="Times New Roman"/>
          <w:sz w:val="24"/>
          <w:szCs w:val="24"/>
          <w:lang w:eastAsia="es-EC"/>
        </w:rPr>
      </w:pPr>
      <w:r w:rsidRPr="00D50B71">
        <w:rPr>
          <w:rFonts w:ascii="Times New Roman" w:hAnsi="Times New Roman" w:cs="Times New Roman"/>
          <w:b/>
          <w:sz w:val="24"/>
          <w:szCs w:val="24"/>
        </w:rPr>
        <w:t>TCO:</w:t>
      </w:r>
      <w:r w:rsidRPr="00D50B71">
        <w:rPr>
          <w:rFonts w:ascii="Times New Roman" w:hAnsi="Times New Roman" w:cs="Times New Roman"/>
          <w:sz w:val="24"/>
          <w:szCs w:val="24"/>
        </w:rPr>
        <w:t xml:space="preserve"> </w:t>
      </w:r>
      <w:r w:rsidRPr="00D50B71">
        <w:rPr>
          <w:rFonts w:ascii="Times New Roman" w:hAnsi="Times New Roman" w:cs="Times New Roman"/>
          <w:sz w:val="24"/>
          <w:szCs w:val="24"/>
          <w:shd w:val="clear" w:color="auto" w:fill="FFFFFF"/>
        </w:rPr>
        <w:t>El análisis del costo total de propiedad</w:t>
      </w:r>
    </w:p>
    <w:p w14:paraId="7A1109E5" w14:textId="77777777" w:rsidR="00F6306C" w:rsidRPr="00D50B71" w:rsidRDefault="00F6306C" w:rsidP="00FA6DE8">
      <w:pPr>
        <w:spacing w:line="360" w:lineRule="auto"/>
        <w:jc w:val="both"/>
        <w:rPr>
          <w:rFonts w:ascii="Times New Roman" w:hAnsi="Times New Roman" w:cs="Times New Roman"/>
          <w:sz w:val="24"/>
          <w:szCs w:val="24"/>
        </w:rPr>
      </w:pPr>
      <w:r w:rsidRPr="00D50B71">
        <w:rPr>
          <w:rFonts w:ascii="Times New Roman" w:eastAsia="Times New Roman" w:hAnsi="Times New Roman" w:cs="Times New Roman"/>
          <w:b/>
          <w:sz w:val="24"/>
          <w:szCs w:val="24"/>
          <w:lang w:eastAsia="es-EC"/>
        </w:rPr>
        <w:t>TDN*:</w:t>
      </w:r>
      <w:r w:rsidRPr="00D50B71">
        <w:rPr>
          <w:rFonts w:ascii="Times New Roman" w:eastAsia="Times New Roman" w:hAnsi="Times New Roman" w:cs="Times New Roman"/>
          <w:sz w:val="24"/>
          <w:szCs w:val="24"/>
          <w:lang w:eastAsia="es-EC"/>
        </w:rPr>
        <w:t xml:space="preserve"> </w:t>
      </w:r>
      <w:r w:rsidRPr="00D50B71">
        <w:rPr>
          <w:rFonts w:ascii="Times New Roman" w:eastAsia="Times New Roman" w:hAnsi="Times New Roman" w:cs="Times New Roman"/>
          <w:sz w:val="24"/>
          <w:szCs w:val="24"/>
          <w:shd w:val="clear" w:color="auto" w:fill="FFFFFF"/>
          <w:lang w:eastAsia="es-EC"/>
        </w:rPr>
        <w:t>Nutrientes digestibles totales</w:t>
      </w:r>
    </w:p>
    <w:p w14:paraId="064CCACD" w14:textId="77777777" w:rsidR="009F5055" w:rsidRPr="00224A52" w:rsidRDefault="009F5055" w:rsidP="00FA6DE8">
      <w:pPr>
        <w:spacing w:line="360" w:lineRule="auto"/>
        <w:jc w:val="both"/>
        <w:rPr>
          <w:rFonts w:ascii="Times New Roman" w:hAnsi="Times New Roman" w:cs="Times New Roman"/>
          <w:sz w:val="24"/>
          <w:szCs w:val="24"/>
        </w:rPr>
      </w:pPr>
      <w:r w:rsidRPr="00224A52">
        <w:rPr>
          <w:rFonts w:ascii="Times New Roman" w:eastAsia="Times New Roman" w:hAnsi="Times New Roman" w:cs="Times New Roman"/>
          <w:b/>
          <w:sz w:val="24"/>
          <w:szCs w:val="24"/>
          <w:lang w:eastAsia="es-EC"/>
        </w:rPr>
        <w:t>UF*:</w:t>
      </w:r>
      <w:r w:rsidRPr="00224A52">
        <w:rPr>
          <w:rFonts w:ascii="Times New Roman" w:eastAsia="Times New Roman" w:hAnsi="Times New Roman" w:cs="Times New Roman"/>
          <w:sz w:val="24"/>
          <w:szCs w:val="24"/>
          <w:lang w:eastAsia="es-EC"/>
        </w:rPr>
        <w:t xml:space="preserve"> </w:t>
      </w:r>
      <w:r w:rsidRPr="00224A52">
        <w:rPr>
          <w:rFonts w:ascii="Times New Roman" w:eastAsia="Times New Roman" w:hAnsi="Times New Roman" w:cs="Times New Roman"/>
          <w:sz w:val="24"/>
          <w:szCs w:val="24"/>
          <w:shd w:val="clear" w:color="auto" w:fill="FFFFFF"/>
          <w:lang w:eastAsia="es-EC"/>
        </w:rPr>
        <w:t>Unidad forrajera</w:t>
      </w:r>
    </w:p>
    <w:p w14:paraId="2FDB7646" w14:textId="77777777" w:rsidR="00087304" w:rsidRPr="00224A52" w:rsidRDefault="00087304" w:rsidP="00FA6DE8">
      <w:pPr>
        <w:rPr>
          <w:rFonts w:ascii="Times New Roman" w:hAnsi="Times New Roman" w:cs="Times New Roman"/>
          <w:b/>
          <w:sz w:val="24"/>
          <w:szCs w:val="24"/>
        </w:rPr>
      </w:pPr>
    </w:p>
    <w:p w14:paraId="4C2AD264" w14:textId="77777777" w:rsidR="00D52671" w:rsidRPr="00224A52" w:rsidRDefault="00D52671" w:rsidP="00FA6DE8">
      <w:pPr>
        <w:rPr>
          <w:rFonts w:ascii="Times New Roman" w:hAnsi="Times New Roman" w:cs="Times New Roman"/>
          <w:b/>
          <w:sz w:val="24"/>
          <w:szCs w:val="24"/>
          <w:lang w:val="es-ES"/>
        </w:rPr>
      </w:pPr>
    </w:p>
    <w:sectPr w:rsidR="00D52671" w:rsidRPr="00224A52" w:rsidSect="00A1632D">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457D52" w14:textId="77777777" w:rsidR="004A588F" w:rsidRDefault="004A588F" w:rsidP="007A4B05">
      <w:pPr>
        <w:spacing w:after="0" w:line="240" w:lineRule="auto"/>
      </w:pPr>
      <w:r>
        <w:separator/>
      </w:r>
    </w:p>
  </w:endnote>
  <w:endnote w:type="continuationSeparator" w:id="0">
    <w:p w14:paraId="342CF3B5" w14:textId="77777777" w:rsidR="004A588F" w:rsidRDefault="004A588F" w:rsidP="007A4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badi">
    <w:altName w:val="Abadi"/>
    <w:charset w:val="00"/>
    <w:family w:val="swiss"/>
    <w:pitch w:val="variable"/>
    <w:sig w:usb0="8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6483831"/>
      <w:docPartObj>
        <w:docPartGallery w:val="Page Numbers (Bottom of Page)"/>
        <w:docPartUnique/>
      </w:docPartObj>
    </w:sdtPr>
    <w:sdtEndPr>
      <w:rPr>
        <w:b/>
        <w:bCs/>
      </w:rPr>
    </w:sdtEndPr>
    <w:sdtContent>
      <w:p w14:paraId="3A04047E" w14:textId="28D0CB01" w:rsidR="00E169D4" w:rsidRPr="00A1632D" w:rsidRDefault="00E169D4">
        <w:pPr>
          <w:pStyle w:val="Piedepgina"/>
          <w:jc w:val="right"/>
          <w:rPr>
            <w:b/>
            <w:bCs/>
          </w:rPr>
        </w:pPr>
        <w:r w:rsidRPr="00A1632D">
          <w:rPr>
            <w:b/>
            <w:bCs/>
          </w:rPr>
          <w:fldChar w:fldCharType="begin"/>
        </w:r>
        <w:r w:rsidRPr="00A1632D">
          <w:rPr>
            <w:b/>
            <w:bCs/>
          </w:rPr>
          <w:instrText>PAGE   \* MERGEFORMAT</w:instrText>
        </w:r>
        <w:r w:rsidRPr="00A1632D">
          <w:rPr>
            <w:b/>
            <w:bCs/>
          </w:rPr>
          <w:fldChar w:fldCharType="separate"/>
        </w:r>
        <w:r w:rsidR="00875F52" w:rsidRPr="00875F52">
          <w:rPr>
            <w:b/>
            <w:bCs/>
            <w:noProof/>
            <w:lang w:val="es-ES"/>
          </w:rPr>
          <w:t>4</w:t>
        </w:r>
        <w:r w:rsidRPr="00A1632D">
          <w:rPr>
            <w:b/>
            <w:bCs/>
          </w:rPr>
          <w:fldChar w:fldCharType="end"/>
        </w:r>
      </w:p>
    </w:sdtContent>
  </w:sdt>
  <w:p w14:paraId="7F6A8CF5" w14:textId="77777777" w:rsidR="00E169D4" w:rsidRDefault="00E169D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3003C" w14:textId="556FF2AC" w:rsidR="00E169D4" w:rsidRPr="007A41EE" w:rsidRDefault="00E169D4">
    <w:pPr>
      <w:pStyle w:val="Piedepgina"/>
      <w:jc w:val="right"/>
      <w:rPr>
        <w:b/>
        <w:bCs/>
      </w:rPr>
    </w:pPr>
  </w:p>
  <w:p w14:paraId="52D56617" w14:textId="77777777" w:rsidR="00E169D4" w:rsidRDefault="00E169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077746" w14:textId="77777777" w:rsidR="004A588F" w:rsidRDefault="004A588F" w:rsidP="007A4B05">
      <w:pPr>
        <w:spacing w:after="0" w:line="240" w:lineRule="auto"/>
      </w:pPr>
      <w:r>
        <w:separator/>
      </w:r>
    </w:p>
  </w:footnote>
  <w:footnote w:type="continuationSeparator" w:id="0">
    <w:p w14:paraId="321C33C6" w14:textId="77777777" w:rsidR="004A588F" w:rsidRDefault="004A588F" w:rsidP="007A4B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073EA"/>
    <w:multiLevelType w:val="hybridMultilevel"/>
    <w:tmpl w:val="FD0090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9342F2D"/>
    <w:multiLevelType w:val="hybridMultilevel"/>
    <w:tmpl w:val="C0480CA0"/>
    <w:lvl w:ilvl="0" w:tplc="300A0001">
      <w:start w:val="1"/>
      <w:numFmt w:val="bullet"/>
      <w:lvlText w:val=""/>
      <w:lvlJc w:val="left"/>
      <w:pPr>
        <w:ind w:left="660" w:hanging="360"/>
      </w:pPr>
      <w:rPr>
        <w:rFonts w:ascii="Symbol" w:hAnsi="Symbol" w:hint="default"/>
      </w:rPr>
    </w:lvl>
    <w:lvl w:ilvl="1" w:tplc="300A0003" w:tentative="1">
      <w:start w:val="1"/>
      <w:numFmt w:val="bullet"/>
      <w:lvlText w:val="o"/>
      <w:lvlJc w:val="left"/>
      <w:pPr>
        <w:ind w:left="1380" w:hanging="360"/>
      </w:pPr>
      <w:rPr>
        <w:rFonts w:ascii="Courier New" w:hAnsi="Courier New" w:cs="Courier New" w:hint="default"/>
      </w:rPr>
    </w:lvl>
    <w:lvl w:ilvl="2" w:tplc="300A0005" w:tentative="1">
      <w:start w:val="1"/>
      <w:numFmt w:val="bullet"/>
      <w:lvlText w:val=""/>
      <w:lvlJc w:val="left"/>
      <w:pPr>
        <w:ind w:left="2100" w:hanging="360"/>
      </w:pPr>
      <w:rPr>
        <w:rFonts w:ascii="Wingdings" w:hAnsi="Wingdings" w:hint="default"/>
      </w:rPr>
    </w:lvl>
    <w:lvl w:ilvl="3" w:tplc="300A0001" w:tentative="1">
      <w:start w:val="1"/>
      <w:numFmt w:val="bullet"/>
      <w:lvlText w:val=""/>
      <w:lvlJc w:val="left"/>
      <w:pPr>
        <w:ind w:left="2820" w:hanging="360"/>
      </w:pPr>
      <w:rPr>
        <w:rFonts w:ascii="Symbol" w:hAnsi="Symbol" w:hint="default"/>
      </w:rPr>
    </w:lvl>
    <w:lvl w:ilvl="4" w:tplc="300A0003" w:tentative="1">
      <w:start w:val="1"/>
      <w:numFmt w:val="bullet"/>
      <w:lvlText w:val="o"/>
      <w:lvlJc w:val="left"/>
      <w:pPr>
        <w:ind w:left="3540" w:hanging="360"/>
      </w:pPr>
      <w:rPr>
        <w:rFonts w:ascii="Courier New" w:hAnsi="Courier New" w:cs="Courier New" w:hint="default"/>
      </w:rPr>
    </w:lvl>
    <w:lvl w:ilvl="5" w:tplc="300A0005" w:tentative="1">
      <w:start w:val="1"/>
      <w:numFmt w:val="bullet"/>
      <w:lvlText w:val=""/>
      <w:lvlJc w:val="left"/>
      <w:pPr>
        <w:ind w:left="4260" w:hanging="360"/>
      </w:pPr>
      <w:rPr>
        <w:rFonts w:ascii="Wingdings" w:hAnsi="Wingdings" w:hint="default"/>
      </w:rPr>
    </w:lvl>
    <w:lvl w:ilvl="6" w:tplc="300A0001" w:tentative="1">
      <w:start w:val="1"/>
      <w:numFmt w:val="bullet"/>
      <w:lvlText w:val=""/>
      <w:lvlJc w:val="left"/>
      <w:pPr>
        <w:ind w:left="4980" w:hanging="360"/>
      </w:pPr>
      <w:rPr>
        <w:rFonts w:ascii="Symbol" w:hAnsi="Symbol" w:hint="default"/>
      </w:rPr>
    </w:lvl>
    <w:lvl w:ilvl="7" w:tplc="300A0003" w:tentative="1">
      <w:start w:val="1"/>
      <w:numFmt w:val="bullet"/>
      <w:lvlText w:val="o"/>
      <w:lvlJc w:val="left"/>
      <w:pPr>
        <w:ind w:left="5700" w:hanging="360"/>
      </w:pPr>
      <w:rPr>
        <w:rFonts w:ascii="Courier New" w:hAnsi="Courier New" w:cs="Courier New" w:hint="default"/>
      </w:rPr>
    </w:lvl>
    <w:lvl w:ilvl="8" w:tplc="300A0005" w:tentative="1">
      <w:start w:val="1"/>
      <w:numFmt w:val="bullet"/>
      <w:lvlText w:val=""/>
      <w:lvlJc w:val="left"/>
      <w:pPr>
        <w:ind w:left="6420" w:hanging="360"/>
      </w:pPr>
      <w:rPr>
        <w:rFonts w:ascii="Wingdings" w:hAnsi="Wingdings" w:hint="default"/>
      </w:rPr>
    </w:lvl>
  </w:abstractNum>
  <w:abstractNum w:abstractNumId="2">
    <w:nsid w:val="0B8F1D37"/>
    <w:multiLevelType w:val="multilevel"/>
    <w:tmpl w:val="E0FA997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DD2794"/>
    <w:multiLevelType w:val="hybridMultilevel"/>
    <w:tmpl w:val="4A08A16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DEB2AA1"/>
    <w:multiLevelType w:val="hybridMultilevel"/>
    <w:tmpl w:val="3DA080A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0A839E3"/>
    <w:multiLevelType w:val="multilevel"/>
    <w:tmpl w:val="162C0718"/>
    <w:lvl w:ilvl="0">
      <w:start w:val="3"/>
      <w:numFmt w:val="decimal"/>
      <w:lvlText w:val="%1."/>
      <w:lvlJc w:val="left"/>
      <w:pPr>
        <w:ind w:left="660" w:hanging="660"/>
      </w:pPr>
      <w:rPr>
        <w:rFonts w:hint="default"/>
      </w:rPr>
    </w:lvl>
    <w:lvl w:ilvl="1">
      <w:start w:val="29"/>
      <w:numFmt w:val="decimal"/>
      <w:lvlText w:val="%1.%2."/>
      <w:lvlJc w:val="left"/>
      <w:pPr>
        <w:ind w:left="660" w:hanging="66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3B23CDB"/>
    <w:multiLevelType w:val="multilevel"/>
    <w:tmpl w:val="AFFCF40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3C23564"/>
    <w:multiLevelType w:val="multilevel"/>
    <w:tmpl w:val="06ECD51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4C21A1E"/>
    <w:multiLevelType w:val="hybridMultilevel"/>
    <w:tmpl w:val="D02E02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1B13B2C"/>
    <w:multiLevelType w:val="hybridMultilevel"/>
    <w:tmpl w:val="B11890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4B1566A"/>
    <w:multiLevelType w:val="hybridMultilevel"/>
    <w:tmpl w:val="F048A004"/>
    <w:lvl w:ilvl="0" w:tplc="300A0001">
      <w:start w:val="1"/>
      <w:numFmt w:val="bullet"/>
      <w:lvlText w:val=""/>
      <w:lvlJc w:val="left"/>
      <w:pPr>
        <w:ind w:left="720" w:hanging="360"/>
      </w:pPr>
      <w:rPr>
        <w:rFonts w:ascii="Symbol" w:hAnsi="Symbol" w:hint="default"/>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82E15DE"/>
    <w:multiLevelType w:val="hybridMultilevel"/>
    <w:tmpl w:val="CB04CD6E"/>
    <w:lvl w:ilvl="0" w:tplc="3CACF648">
      <w:start w:val="1"/>
      <w:numFmt w:val="upperRoman"/>
      <w:lvlText w:val="%1."/>
      <w:lvlJc w:val="left"/>
      <w:pPr>
        <w:ind w:left="1080" w:hanging="72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31C33633"/>
    <w:multiLevelType w:val="multilevel"/>
    <w:tmpl w:val="75CEF254"/>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38419C0"/>
    <w:multiLevelType w:val="hybridMultilevel"/>
    <w:tmpl w:val="1C6E24EC"/>
    <w:lvl w:ilvl="0" w:tplc="300A0001">
      <w:start w:val="1"/>
      <w:numFmt w:val="bullet"/>
      <w:lvlText w:val=""/>
      <w:lvlJc w:val="left"/>
      <w:pPr>
        <w:ind w:left="720" w:hanging="360"/>
      </w:pPr>
      <w:rPr>
        <w:rFonts w:ascii="Symbol" w:hAnsi="Symbol" w:hint="default"/>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43415B56"/>
    <w:multiLevelType w:val="hybridMultilevel"/>
    <w:tmpl w:val="7CECFC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452F708F"/>
    <w:multiLevelType w:val="hybridMultilevel"/>
    <w:tmpl w:val="5534389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4B1F2AE0"/>
    <w:multiLevelType w:val="hybridMultilevel"/>
    <w:tmpl w:val="F1FE20D4"/>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4C1D4B31"/>
    <w:multiLevelType w:val="hybridMultilevel"/>
    <w:tmpl w:val="99FA7A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4DE637A8"/>
    <w:multiLevelType w:val="multilevel"/>
    <w:tmpl w:val="FD369656"/>
    <w:lvl w:ilvl="0">
      <w:start w:val="1"/>
      <w:numFmt w:val="bullet"/>
      <w:lvlText w:val=""/>
      <w:lvlJc w:val="left"/>
      <w:pPr>
        <w:tabs>
          <w:tab w:val="num" w:pos="720"/>
        </w:tabs>
        <w:ind w:left="720" w:hanging="360"/>
      </w:pPr>
      <w:rPr>
        <w:rFonts w:ascii="Symbol" w:hAnsi="Symbol" w:hint="default"/>
        <w:sz w:val="20"/>
      </w:rPr>
    </w:lvl>
    <w:lvl w:ilvl="1">
      <w:start w:val="7"/>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6A5323"/>
    <w:multiLevelType w:val="hybridMultilevel"/>
    <w:tmpl w:val="81B69B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51B84D09"/>
    <w:multiLevelType w:val="hybridMultilevel"/>
    <w:tmpl w:val="216A2A50"/>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57F93A29"/>
    <w:multiLevelType w:val="hybridMultilevel"/>
    <w:tmpl w:val="D67C11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5AFA6C5B"/>
    <w:multiLevelType w:val="hybridMultilevel"/>
    <w:tmpl w:val="C40465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5D7C2DA6"/>
    <w:multiLevelType w:val="hybridMultilevel"/>
    <w:tmpl w:val="DA1058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622B4C2B"/>
    <w:multiLevelType w:val="hybridMultilevel"/>
    <w:tmpl w:val="F320A3A2"/>
    <w:lvl w:ilvl="0" w:tplc="300A0001">
      <w:start w:val="1"/>
      <w:numFmt w:val="bullet"/>
      <w:lvlText w:val=""/>
      <w:lvlJc w:val="left"/>
      <w:pPr>
        <w:ind w:left="720" w:hanging="360"/>
      </w:pPr>
      <w:rPr>
        <w:rFonts w:ascii="Symbol" w:hAnsi="Symbol" w:hint="default"/>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6E3F2853"/>
    <w:multiLevelType w:val="hybridMultilevel"/>
    <w:tmpl w:val="4C26DC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6F025EF8"/>
    <w:multiLevelType w:val="hybridMultilevel"/>
    <w:tmpl w:val="1B54BF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74524543"/>
    <w:multiLevelType w:val="hybridMultilevel"/>
    <w:tmpl w:val="16A4F63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772C16AC"/>
    <w:multiLevelType w:val="hybridMultilevel"/>
    <w:tmpl w:val="FA5AEE50"/>
    <w:lvl w:ilvl="0" w:tplc="300A0001">
      <w:start w:val="1"/>
      <w:numFmt w:val="bullet"/>
      <w:lvlText w:val=""/>
      <w:lvlJc w:val="left"/>
      <w:pPr>
        <w:ind w:left="720" w:hanging="360"/>
      </w:pPr>
      <w:rPr>
        <w:rFonts w:ascii="Symbol" w:hAnsi="Symbol" w:hint="default"/>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79A8713C"/>
    <w:multiLevelType w:val="hybridMultilevel"/>
    <w:tmpl w:val="E452C3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7E22439F"/>
    <w:multiLevelType w:val="hybridMultilevel"/>
    <w:tmpl w:val="FEE41B78"/>
    <w:lvl w:ilvl="0" w:tplc="300A0001">
      <w:start w:val="1"/>
      <w:numFmt w:val="bullet"/>
      <w:lvlText w:val=""/>
      <w:lvlJc w:val="left"/>
      <w:pPr>
        <w:ind w:left="720" w:hanging="360"/>
      </w:pPr>
      <w:rPr>
        <w:rFonts w:ascii="Symbol" w:hAnsi="Symbol" w:hint="default"/>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7F146D06"/>
    <w:multiLevelType w:val="hybridMultilevel"/>
    <w:tmpl w:val="9F3A00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4"/>
  </w:num>
  <w:num w:numId="2">
    <w:abstractNumId w:val="23"/>
  </w:num>
  <w:num w:numId="3">
    <w:abstractNumId w:val="13"/>
  </w:num>
  <w:num w:numId="4">
    <w:abstractNumId w:val="28"/>
  </w:num>
  <w:num w:numId="5">
    <w:abstractNumId w:val="30"/>
  </w:num>
  <w:num w:numId="6">
    <w:abstractNumId w:val="10"/>
  </w:num>
  <w:num w:numId="7">
    <w:abstractNumId w:val="1"/>
  </w:num>
  <w:num w:numId="8">
    <w:abstractNumId w:val="14"/>
  </w:num>
  <w:num w:numId="9">
    <w:abstractNumId w:val="22"/>
  </w:num>
  <w:num w:numId="10">
    <w:abstractNumId w:val="27"/>
  </w:num>
  <w:num w:numId="11">
    <w:abstractNumId w:val="19"/>
  </w:num>
  <w:num w:numId="12">
    <w:abstractNumId w:val="18"/>
  </w:num>
  <w:num w:numId="13">
    <w:abstractNumId w:val="0"/>
  </w:num>
  <w:num w:numId="14">
    <w:abstractNumId w:val="31"/>
  </w:num>
  <w:num w:numId="15">
    <w:abstractNumId w:val="21"/>
  </w:num>
  <w:num w:numId="16">
    <w:abstractNumId w:val="9"/>
  </w:num>
  <w:num w:numId="17">
    <w:abstractNumId w:val="3"/>
  </w:num>
  <w:num w:numId="18">
    <w:abstractNumId w:val="8"/>
  </w:num>
  <w:num w:numId="19">
    <w:abstractNumId w:val="16"/>
  </w:num>
  <w:num w:numId="20">
    <w:abstractNumId w:val="17"/>
  </w:num>
  <w:num w:numId="21">
    <w:abstractNumId w:val="15"/>
  </w:num>
  <w:num w:numId="22">
    <w:abstractNumId w:val="20"/>
  </w:num>
  <w:num w:numId="23">
    <w:abstractNumId w:val="4"/>
  </w:num>
  <w:num w:numId="24">
    <w:abstractNumId w:val="25"/>
  </w:num>
  <w:num w:numId="25">
    <w:abstractNumId w:val="29"/>
  </w:num>
  <w:num w:numId="26">
    <w:abstractNumId w:val="26"/>
  </w:num>
  <w:num w:numId="27">
    <w:abstractNumId w:val="5"/>
  </w:num>
  <w:num w:numId="28">
    <w:abstractNumId w:val="11"/>
  </w:num>
  <w:num w:numId="29">
    <w:abstractNumId w:val="12"/>
  </w:num>
  <w:num w:numId="30">
    <w:abstractNumId w:val="6"/>
  </w:num>
  <w:num w:numId="31">
    <w:abstractNumId w:val="7"/>
  </w:num>
  <w:num w:numId="32">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B05"/>
    <w:rsid w:val="00002670"/>
    <w:rsid w:val="0000465D"/>
    <w:rsid w:val="00004C3D"/>
    <w:rsid w:val="00005D51"/>
    <w:rsid w:val="000107DC"/>
    <w:rsid w:val="0001129E"/>
    <w:rsid w:val="00012372"/>
    <w:rsid w:val="000132E4"/>
    <w:rsid w:val="00013F7B"/>
    <w:rsid w:val="00014178"/>
    <w:rsid w:val="00017AF4"/>
    <w:rsid w:val="00017BDB"/>
    <w:rsid w:val="0002033B"/>
    <w:rsid w:val="0002101A"/>
    <w:rsid w:val="00021826"/>
    <w:rsid w:val="000228C8"/>
    <w:rsid w:val="00022E18"/>
    <w:rsid w:val="000232DA"/>
    <w:rsid w:val="00024971"/>
    <w:rsid w:val="00027F80"/>
    <w:rsid w:val="00031FD6"/>
    <w:rsid w:val="0003248A"/>
    <w:rsid w:val="00033AAC"/>
    <w:rsid w:val="000340CE"/>
    <w:rsid w:val="00034272"/>
    <w:rsid w:val="00034FDA"/>
    <w:rsid w:val="00035DF2"/>
    <w:rsid w:val="00036E91"/>
    <w:rsid w:val="00037C31"/>
    <w:rsid w:val="000411F1"/>
    <w:rsid w:val="00041DEA"/>
    <w:rsid w:val="00044BBB"/>
    <w:rsid w:val="000472A8"/>
    <w:rsid w:val="00047BC0"/>
    <w:rsid w:val="000518A0"/>
    <w:rsid w:val="00051A70"/>
    <w:rsid w:val="0005231F"/>
    <w:rsid w:val="00053863"/>
    <w:rsid w:val="0005394E"/>
    <w:rsid w:val="000544C2"/>
    <w:rsid w:val="000559DE"/>
    <w:rsid w:val="00055BB7"/>
    <w:rsid w:val="00056430"/>
    <w:rsid w:val="000577BF"/>
    <w:rsid w:val="00062D5C"/>
    <w:rsid w:val="0006450D"/>
    <w:rsid w:val="00064FC3"/>
    <w:rsid w:val="00066288"/>
    <w:rsid w:val="0006714E"/>
    <w:rsid w:val="00071580"/>
    <w:rsid w:val="00071DE7"/>
    <w:rsid w:val="00073AA4"/>
    <w:rsid w:val="0007459B"/>
    <w:rsid w:val="00076B75"/>
    <w:rsid w:val="00077C69"/>
    <w:rsid w:val="00077D53"/>
    <w:rsid w:val="000857D4"/>
    <w:rsid w:val="000858EC"/>
    <w:rsid w:val="00087304"/>
    <w:rsid w:val="00093592"/>
    <w:rsid w:val="00094FE3"/>
    <w:rsid w:val="000967B6"/>
    <w:rsid w:val="000A0438"/>
    <w:rsid w:val="000A0A4B"/>
    <w:rsid w:val="000A0ECA"/>
    <w:rsid w:val="000A2705"/>
    <w:rsid w:val="000A4E20"/>
    <w:rsid w:val="000A557C"/>
    <w:rsid w:val="000A5A98"/>
    <w:rsid w:val="000B24FA"/>
    <w:rsid w:val="000B269A"/>
    <w:rsid w:val="000B289A"/>
    <w:rsid w:val="000B2CEE"/>
    <w:rsid w:val="000B44F1"/>
    <w:rsid w:val="000B5840"/>
    <w:rsid w:val="000C019E"/>
    <w:rsid w:val="000C01B6"/>
    <w:rsid w:val="000C14FD"/>
    <w:rsid w:val="000C4147"/>
    <w:rsid w:val="000C502C"/>
    <w:rsid w:val="000D0634"/>
    <w:rsid w:val="000D0B2A"/>
    <w:rsid w:val="000D15AF"/>
    <w:rsid w:val="000D1670"/>
    <w:rsid w:val="000D1931"/>
    <w:rsid w:val="000D1BCB"/>
    <w:rsid w:val="000D58F9"/>
    <w:rsid w:val="000D779E"/>
    <w:rsid w:val="000E0D40"/>
    <w:rsid w:val="000E3C42"/>
    <w:rsid w:val="000E516F"/>
    <w:rsid w:val="000E59B0"/>
    <w:rsid w:val="000E68B2"/>
    <w:rsid w:val="000F0BF2"/>
    <w:rsid w:val="000F15F2"/>
    <w:rsid w:val="00101854"/>
    <w:rsid w:val="001018B4"/>
    <w:rsid w:val="00101AE3"/>
    <w:rsid w:val="001023CA"/>
    <w:rsid w:val="001039A5"/>
    <w:rsid w:val="00105F07"/>
    <w:rsid w:val="00106C10"/>
    <w:rsid w:val="00106D42"/>
    <w:rsid w:val="00106DB6"/>
    <w:rsid w:val="0011019E"/>
    <w:rsid w:val="0012020D"/>
    <w:rsid w:val="0012322B"/>
    <w:rsid w:val="001234CA"/>
    <w:rsid w:val="00126339"/>
    <w:rsid w:val="001275FE"/>
    <w:rsid w:val="00127CE0"/>
    <w:rsid w:val="00133282"/>
    <w:rsid w:val="00133761"/>
    <w:rsid w:val="00135FED"/>
    <w:rsid w:val="0013674B"/>
    <w:rsid w:val="00137587"/>
    <w:rsid w:val="00140576"/>
    <w:rsid w:val="00141AE6"/>
    <w:rsid w:val="00144264"/>
    <w:rsid w:val="00144614"/>
    <w:rsid w:val="00145724"/>
    <w:rsid w:val="00146CD0"/>
    <w:rsid w:val="00151DB6"/>
    <w:rsid w:val="00152C9C"/>
    <w:rsid w:val="00153E84"/>
    <w:rsid w:val="001548FD"/>
    <w:rsid w:val="00155FDB"/>
    <w:rsid w:val="00157434"/>
    <w:rsid w:val="00157955"/>
    <w:rsid w:val="00157FB0"/>
    <w:rsid w:val="0016367A"/>
    <w:rsid w:val="00163A8B"/>
    <w:rsid w:val="00164417"/>
    <w:rsid w:val="0016594D"/>
    <w:rsid w:val="00166443"/>
    <w:rsid w:val="0016664B"/>
    <w:rsid w:val="00167815"/>
    <w:rsid w:val="00167C22"/>
    <w:rsid w:val="001712AE"/>
    <w:rsid w:val="00174B68"/>
    <w:rsid w:val="00183810"/>
    <w:rsid w:val="00184695"/>
    <w:rsid w:val="00185794"/>
    <w:rsid w:val="00186105"/>
    <w:rsid w:val="00187214"/>
    <w:rsid w:val="00187D34"/>
    <w:rsid w:val="001916B1"/>
    <w:rsid w:val="0019192E"/>
    <w:rsid w:val="00192DE3"/>
    <w:rsid w:val="00193AAA"/>
    <w:rsid w:val="00194300"/>
    <w:rsid w:val="001946D0"/>
    <w:rsid w:val="00196735"/>
    <w:rsid w:val="00197848"/>
    <w:rsid w:val="001A18FF"/>
    <w:rsid w:val="001A2FF0"/>
    <w:rsid w:val="001A3C06"/>
    <w:rsid w:val="001A4F39"/>
    <w:rsid w:val="001A574D"/>
    <w:rsid w:val="001A6E7F"/>
    <w:rsid w:val="001A75F8"/>
    <w:rsid w:val="001A7F22"/>
    <w:rsid w:val="001B0130"/>
    <w:rsid w:val="001B12BE"/>
    <w:rsid w:val="001B2034"/>
    <w:rsid w:val="001B47ED"/>
    <w:rsid w:val="001B6DCB"/>
    <w:rsid w:val="001B7DE4"/>
    <w:rsid w:val="001C0683"/>
    <w:rsid w:val="001C178F"/>
    <w:rsid w:val="001C2571"/>
    <w:rsid w:val="001C280D"/>
    <w:rsid w:val="001C2C1D"/>
    <w:rsid w:val="001C3076"/>
    <w:rsid w:val="001C48C8"/>
    <w:rsid w:val="001C4E94"/>
    <w:rsid w:val="001C5544"/>
    <w:rsid w:val="001D0002"/>
    <w:rsid w:val="001D077C"/>
    <w:rsid w:val="001D1332"/>
    <w:rsid w:val="001D434D"/>
    <w:rsid w:val="001D7861"/>
    <w:rsid w:val="001E015D"/>
    <w:rsid w:val="001E05F8"/>
    <w:rsid w:val="001E0F35"/>
    <w:rsid w:val="001E15A4"/>
    <w:rsid w:val="001E270F"/>
    <w:rsid w:val="001E5878"/>
    <w:rsid w:val="001E78BA"/>
    <w:rsid w:val="001F01DC"/>
    <w:rsid w:val="001F0E5A"/>
    <w:rsid w:val="001F1BEC"/>
    <w:rsid w:val="001F73C4"/>
    <w:rsid w:val="002003B4"/>
    <w:rsid w:val="002004D9"/>
    <w:rsid w:val="0020068B"/>
    <w:rsid w:val="002006FF"/>
    <w:rsid w:val="002013AA"/>
    <w:rsid w:val="00206241"/>
    <w:rsid w:val="00206C73"/>
    <w:rsid w:val="00207DB2"/>
    <w:rsid w:val="00210FA9"/>
    <w:rsid w:val="00215396"/>
    <w:rsid w:val="002154C4"/>
    <w:rsid w:val="00215E3F"/>
    <w:rsid w:val="002217AC"/>
    <w:rsid w:val="00222F6D"/>
    <w:rsid w:val="0022346D"/>
    <w:rsid w:val="00223F7F"/>
    <w:rsid w:val="00224A52"/>
    <w:rsid w:val="00225137"/>
    <w:rsid w:val="00225CBF"/>
    <w:rsid w:val="00230F7C"/>
    <w:rsid w:val="002313BD"/>
    <w:rsid w:val="00232F16"/>
    <w:rsid w:val="00234E1E"/>
    <w:rsid w:val="00237DB5"/>
    <w:rsid w:val="002407B4"/>
    <w:rsid w:val="002465F8"/>
    <w:rsid w:val="002467E5"/>
    <w:rsid w:val="002501CE"/>
    <w:rsid w:val="00250543"/>
    <w:rsid w:val="0025109D"/>
    <w:rsid w:val="00255B1D"/>
    <w:rsid w:val="00256CE9"/>
    <w:rsid w:val="0025713C"/>
    <w:rsid w:val="002638F8"/>
    <w:rsid w:val="00263F31"/>
    <w:rsid w:val="0026441E"/>
    <w:rsid w:val="00265FE3"/>
    <w:rsid w:val="00267EFC"/>
    <w:rsid w:val="00270725"/>
    <w:rsid w:val="002716A8"/>
    <w:rsid w:val="00271F86"/>
    <w:rsid w:val="0027301C"/>
    <w:rsid w:val="0027344B"/>
    <w:rsid w:val="0027683F"/>
    <w:rsid w:val="0027718D"/>
    <w:rsid w:val="00282196"/>
    <w:rsid w:val="0028235B"/>
    <w:rsid w:val="002832E6"/>
    <w:rsid w:val="002837C7"/>
    <w:rsid w:val="00285744"/>
    <w:rsid w:val="00286B5D"/>
    <w:rsid w:val="00287AB6"/>
    <w:rsid w:val="002953A4"/>
    <w:rsid w:val="002A0CA0"/>
    <w:rsid w:val="002A4053"/>
    <w:rsid w:val="002A599B"/>
    <w:rsid w:val="002A6FF2"/>
    <w:rsid w:val="002A78B2"/>
    <w:rsid w:val="002B2F1E"/>
    <w:rsid w:val="002B3E4F"/>
    <w:rsid w:val="002B5276"/>
    <w:rsid w:val="002B5390"/>
    <w:rsid w:val="002B6FE7"/>
    <w:rsid w:val="002C27F4"/>
    <w:rsid w:val="002C58C2"/>
    <w:rsid w:val="002D0AFA"/>
    <w:rsid w:val="002D2B1D"/>
    <w:rsid w:val="002D2E15"/>
    <w:rsid w:val="002D34ED"/>
    <w:rsid w:val="002D4E7D"/>
    <w:rsid w:val="002D4F24"/>
    <w:rsid w:val="002D57CB"/>
    <w:rsid w:val="002D646C"/>
    <w:rsid w:val="002E10CB"/>
    <w:rsid w:val="002E2830"/>
    <w:rsid w:val="002E59F0"/>
    <w:rsid w:val="002E607F"/>
    <w:rsid w:val="002E77F8"/>
    <w:rsid w:val="002E796B"/>
    <w:rsid w:val="002F1FB5"/>
    <w:rsid w:val="002F272D"/>
    <w:rsid w:val="002F4BC6"/>
    <w:rsid w:val="002F6B58"/>
    <w:rsid w:val="002F7819"/>
    <w:rsid w:val="003005B7"/>
    <w:rsid w:val="00300AA7"/>
    <w:rsid w:val="00301699"/>
    <w:rsid w:val="00301805"/>
    <w:rsid w:val="00302135"/>
    <w:rsid w:val="00302CDC"/>
    <w:rsid w:val="0030496F"/>
    <w:rsid w:val="00310FE5"/>
    <w:rsid w:val="0031396B"/>
    <w:rsid w:val="00313F94"/>
    <w:rsid w:val="003146C4"/>
    <w:rsid w:val="0031541F"/>
    <w:rsid w:val="003164AB"/>
    <w:rsid w:val="003169F4"/>
    <w:rsid w:val="0032155F"/>
    <w:rsid w:val="00322C77"/>
    <w:rsid w:val="00323F3F"/>
    <w:rsid w:val="003254F2"/>
    <w:rsid w:val="00326645"/>
    <w:rsid w:val="00335EC7"/>
    <w:rsid w:val="00336D02"/>
    <w:rsid w:val="00343F64"/>
    <w:rsid w:val="00350C7F"/>
    <w:rsid w:val="00352895"/>
    <w:rsid w:val="003548C3"/>
    <w:rsid w:val="00356A77"/>
    <w:rsid w:val="00360028"/>
    <w:rsid w:val="00366F7D"/>
    <w:rsid w:val="00370427"/>
    <w:rsid w:val="00370566"/>
    <w:rsid w:val="00372FD2"/>
    <w:rsid w:val="00382FFC"/>
    <w:rsid w:val="00383A26"/>
    <w:rsid w:val="00384D90"/>
    <w:rsid w:val="0038635C"/>
    <w:rsid w:val="00386E1D"/>
    <w:rsid w:val="00386F48"/>
    <w:rsid w:val="00387E5B"/>
    <w:rsid w:val="0039541F"/>
    <w:rsid w:val="00395FA7"/>
    <w:rsid w:val="003A22CB"/>
    <w:rsid w:val="003A53CA"/>
    <w:rsid w:val="003A6AE8"/>
    <w:rsid w:val="003A6D80"/>
    <w:rsid w:val="003B0B88"/>
    <w:rsid w:val="003B25C1"/>
    <w:rsid w:val="003B26C2"/>
    <w:rsid w:val="003B336B"/>
    <w:rsid w:val="003B56D6"/>
    <w:rsid w:val="003B6792"/>
    <w:rsid w:val="003B7746"/>
    <w:rsid w:val="003C2548"/>
    <w:rsid w:val="003C2E20"/>
    <w:rsid w:val="003C6209"/>
    <w:rsid w:val="003C7AC7"/>
    <w:rsid w:val="003D0062"/>
    <w:rsid w:val="003D2866"/>
    <w:rsid w:val="003D4F50"/>
    <w:rsid w:val="003D6A22"/>
    <w:rsid w:val="003E0309"/>
    <w:rsid w:val="003E2474"/>
    <w:rsid w:val="003E37AB"/>
    <w:rsid w:val="003E3C7D"/>
    <w:rsid w:val="003E3CCF"/>
    <w:rsid w:val="003E40E5"/>
    <w:rsid w:val="003E53AE"/>
    <w:rsid w:val="003E7384"/>
    <w:rsid w:val="003F2829"/>
    <w:rsid w:val="003F2FB5"/>
    <w:rsid w:val="003F35FE"/>
    <w:rsid w:val="003F43D9"/>
    <w:rsid w:val="003F78BD"/>
    <w:rsid w:val="00402AF2"/>
    <w:rsid w:val="00405E85"/>
    <w:rsid w:val="00410636"/>
    <w:rsid w:val="004144AD"/>
    <w:rsid w:val="0041509E"/>
    <w:rsid w:val="004158E7"/>
    <w:rsid w:val="004202E9"/>
    <w:rsid w:val="00423184"/>
    <w:rsid w:val="004248FB"/>
    <w:rsid w:val="00425C48"/>
    <w:rsid w:val="00425E4E"/>
    <w:rsid w:val="00426EBE"/>
    <w:rsid w:val="00427C98"/>
    <w:rsid w:val="00431181"/>
    <w:rsid w:val="00432431"/>
    <w:rsid w:val="00432E95"/>
    <w:rsid w:val="00434A81"/>
    <w:rsid w:val="004434C0"/>
    <w:rsid w:val="00443D20"/>
    <w:rsid w:val="00444247"/>
    <w:rsid w:val="00445036"/>
    <w:rsid w:val="0044529C"/>
    <w:rsid w:val="00447B92"/>
    <w:rsid w:val="004503E1"/>
    <w:rsid w:val="00450DF0"/>
    <w:rsid w:val="00450E2E"/>
    <w:rsid w:val="00450E57"/>
    <w:rsid w:val="0045136A"/>
    <w:rsid w:val="0045212A"/>
    <w:rsid w:val="00452ABF"/>
    <w:rsid w:val="00455564"/>
    <w:rsid w:val="00455C7F"/>
    <w:rsid w:val="0045719B"/>
    <w:rsid w:val="00461967"/>
    <w:rsid w:val="00462FC6"/>
    <w:rsid w:val="004638CA"/>
    <w:rsid w:val="004639BC"/>
    <w:rsid w:val="004647FF"/>
    <w:rsid w:val="004672F7"/>
    <w:rsid w:val="00467339"/>
    <w:rsid w:val="004702A3"/>
    <w:rsid w:val="004704B3"/>
    <w:rsid w:val="004709BD"/>
    <w:rsid w:val="00470BB3"/>
    <w:rsid w:val="00471591"/>
    <w:rsid w:val="00473C34"/>
    <w:rsid w:val="00474423"/>
    <w:rsid w:val="00474D07"/>
    <w:rsid w:val="00475C1C"/>
    <w:rsid w:val="004762E4"/>
    <w:rsid w:val="00477E93"/>
    <w:rsid w:val="0048063C"/>
    <w:rsid w:val="00482BDF"/>
    <w:rsid w:val="00484B5F"/>
    <w:rsid w:val="00485B42"/>
    <w:rsid w:val="00485D2C"/>
    <w:rsid w:val="00486C2B"/>
    <w:rsid w:val="00486C66"/>
    <w:rsid w:val="004938D6"/>
    <w:rsid w:val="00494BB1"/>
    <w:rsid w:val="00497397"/>
    <w:rsid w:val="004A0714"/>
    <w:rsid w:val="004A0815"/>
    <w:rsid w:val="004A28D8"/>
    <w:rsid w:val="004A5163"/>
    <w:rsid w:val="004A588F"/>
    <w:rsid w:val="004A6135"/>
    <w:rsid w:val="004B0246"/>
    <w:rsid w:val="004B06E3"/>
    <w:rsid w:val="004B18E0"/>
    <w:rsid w:val="004B2394"/>
    <w:rsid w:val="004B319E"/>
    <w:rsid w:val="004B3CE4"/>
    <w:rsid w:val="004B4687"/>
    <w:rsid w:val="004B59C1"/>
    <w:rsid w:val="004B70B4"/>
    <w:rsid w:val="004C1CF6"/>
    <w:rsid w:val="004C1EC8"/>
    <w:rsid w:val="004C3014"/>
    <w:rsid w:val="004C46A1"/>
    <w:rsid w:val="004D064E"/>
    <w:rsid w:val="004D10C4"/>
    <w:rsid w:val="004D140B"/>
    <w:rsid w:val="004D3E08"/>
    <w:rsid w:val="004D6292"/>
    <w:rsid w:val="004E1EAC"/>
    <w:rsid w:val="004E2414"/>
    <w:rsid w:val="004E5831"/>
    <w:rsid w:val="004F14B5"/>
    <w:rsid w:val="004F23E1"/>
    <w:rsid w:val="00501ECA"/>
    <w:rsid w:val="00502E87"/>
    <w:rsid w:val="00505715"/>
    <w:rsid w:val="00506242"/>
    <w:rsid w:val="005074C2"/>
    <w:rsid w:val="00507F0A"/>
    <w:rsid w:val="00514ADD"/>
    <w:rsid w:val="005169C4"/>
    <w:rsid w:val="00517C76"/>
    <w:rsid w:val="00517DE7"/>
    <w:rsid w:val="005202A8"/>
    <w:rsid w:val="005209C4"/>
    <w:rsid w:val="00522F73"/>
    <w:rsid w:val="0052450E"/>
    <w:rsid w:val="005270A6"/>
    <w:rsid w:val="00527644"/>
    <w:rsid w:val="005305E1"/>
    <w:rsid w:val="00530895"/>
    <w:rsid w:val="00532CD8"/>
    <w:rsid w:val="00536856"/>
    <w:rsid w:val="005375F1"/>
    <w:rsid w:val="00542BEE"/>
    <w:rsid w:val="00544090"/>
    <w:rsid w:val="00546007"/>
    <w:rsid w:val="0054602A"/>
    <w:rsid w:val="0054614D"/>
    <w:rsid w:val="00550897"/>
    <w:rsid w:val="005508A1"/>
    <w:rsid w:val="00552389"/>
    <w:rsid w:val="005531A8"/>
    <w:rsid w:val="005539AD"/>
    <w:rsid w:val="005544EE"/>
    <w:rsid w:val="00554A49"/>
    <w:rsid w:val="00561A50"/>
    <w:rsid w:val="00564D8F"/>
    <w:rsid w:val="00564E80"/>
    <w:rsid w:val="005651E5"/>
    <w:rsid w:val="00565B8A"/>
    <w:rsid w:val="00567E7E"/>
    <w:rsid w:val="00570900"/>
    <w:rsid w:val="0057258C"/>
    <w:rsid w:val="00573EB3"/>
    <w:rsid w:val="005843E3"/>
    <w:rsid w:val="00587EC0"/>
    <w:rsid w:val="00590F05"/>
    <w:rsid w:val="00595119"/>
    <w:rsid w:val="005960C4"/>
    <w:rsid w:val="005974ED"/>
    <w:rsid w:val="005A0DDC"/>
    <w:rsid w:val="005A1A0E"/>
    <w:rsid w:val="005A2844"/>
    <w:rsid w:val="005A5134"/>
    <w:rsid w:val="005A5C00"/>
    <w:rsid w:val="005A7945"/>
    <w:rsid w:val="005B10AB"/>
    <w:rsid w:val="005B2636"/>
    <w:rsid w:val="005B4BDC"/>
    <w:rsid w:val="005B69F7"/>
    <w:rsid w:val="005B703B"/>
    <w:rsid w:val="005C0A30"/>
    <w:rsid w:val="005C0AD5"/>
    <w:rsid w:val="005C130C"/>
    <w:rsid w:val="005C16B9"/>
    <w:rsid w:val="005C2351"/>
    <w:rsid w:val="005C27AE"/>
    <w:rsid w:val="005C4984"/>
    <w:rsid w:val="005C7DAD"/>
    <w:rsid w:val="005D00A5"/>
    <w:rsid w:val="005D0BB7"/>
    <w:rsid w:val="005D1A9E"/>
    <w:rsid w:val="005D2D7E"/>
    <w:rsid w:val="005D3EDC"/>
    <w:rsid w:val="005D44F6"/>
    <w:rsid w:val="005D4848"/>
    <w:rsid w:val="005D685F"/>
    <w:rsid w:val="005D72F8"/>
    <w:rsid w:val="005D78C6"/>
    <w:rsid w:val="005E122E"/>
    <w:rsid w:val="005E1BD0"/>
    <w:rsid w:val="005E24D7"/>
    <w:rsid w:val="005E64B1"/>
    <w:rsid w:val="005E68E7"/>
    <w:rsid w:val="005F00E5"/>
    <w:rsid w:val="005F1F02"/>
    <w:rsid w:val="005F2270"/>
    <w:rsid w:val="005F27CD"/>
    <w:rsid w:val="005F7479"/>
    <w:rsid w:val="006011CF"/>
    <w:rsid w:val="00602810"/>
    <w:rsid w:val="006035B5"/>
    <w:rsid w:val="006036E7"/>
    <w:rsid w:val="00603CDE"/>
    <w:rsid w:val="00605A12"/>
    <w:rsid w:val="00607058"/>
    <w:rsid w:val="00610CA6"/>
    <w:rsid w:val="006113D2"/>
    <w:rsid w:val="006117F2"/>
    <w:rsid w:val="00612BFF"/>
    <w:rsid w:val="00612F7B"/>
    <w:rsid w:val="006154C5"/>
    <w:rsid w:val="00617F7A"/>
    <w:rsid w:val="00622DA5"/>
    <w:rsid w:val="00623584"/>
    <w:rsid w:val="0062538D"/>
    <w:rsid w:val="0062553B"/>
    <w:rsid w:val="0062657E"/>
    <w:rsid w:val="00630932"/>
    <w:rsid w:val="00630AB2"/>
    <w:rsid w:val="0063138F"/>
    <w:rsid w:val="006332B8"/>
    <w:rsid w:val="00635AEC"/>
    <w:rsid w:val="00636608"/>
    <w:rsid w:val="006373BD"/>
    <w:rsid w:val="006373BE"/>
    <w:rsid w:val="00640C51"/>
    <w:rsid w:val="00641A83"/>
    <w:rsid w:val="00641E4B"/>
    <w:rsid w:val="00641FE1"/>
    <w:rsid w:val="00651B37"/>
    <w:rsid w:val="006525E2"/>
    <w:rsid w:val="006527AE"/>
    <w:rsid w:val="00655C9F"/>
    <w:rsid w:val="006613A6"/>
    <w:rsid w:val="00661B5F"/>
    <w:rsid w:val="00662579"/>
    <w:rsid w:val="00664502"/>
    <w:rsid w:val="0066576C"/>
    <w:rsid w:val="00665C38"/>
    <w:rsid w:val="00665CC8"/>
    <w:rsid w:val="006663E6"/>
    <w:rsid w:val="00667508"/>
    <w:rsid w:val="00672A81"/>
    <w:rsid w:val="00672E55"/>
    <w:rsid w:val="006763E2"/>
    <w:rsid w:val="006769D2"/>
    <w:rsid w:val="00676FDF"/>
    <w:rsid w:val="00677757"/>
    <w:rsid w:val="00680A07"/>
    <w:rsid w:val="00682996"/>
    <w:rsid w:val="00683050"/>
    <w:rsid w:val="00683C74"/>
    <w:rsid w:val="00684986"/>
    <w:rsid w:val="00690437"/>
    <w:rsid w:val="00691CFE"/>
    <w:rsid w:val="00692670"/>
    <w:rsid w:val="006934D5"/>
    <w:rsid w:val="0069666E"/>
    <w:rsid w:val="00697ED8"/>
    <w:rsid w:val="006A0C12"/>
    <w:rsid w:val="006A0FB3"/>
    <w:rsid w:val="006A2281"/>
    <w:rsid w:val="006A2A53"/>
    <w:rsid w:val="006A46FB"/>
    <w:rsid w:val="006A4CEC"/>
    <w:rsid w:val="006A6F0C"/>
    <w:rsid w:val="006B6624"/>
    <w:rsid w:val="006C2E50"/>
    <w:rsid w:val="006C748F"/>
    <w:rsid w:val="006C7DA4"/>
    <w:rsid w:val="006D10FF"/>
    <w:rsid w:val="006D1C6F"/>
    <w:rsid w:val="006D293E"/>
    <w:rsid w:val="006D42C5"/>
    <w:rsid w:val="006D4A55"/>
    <w:rsid w:val="006D54F4"/>
    <w:rsid w:val="006D687F"/>
    <w:rsid w:val="006D7921"/>
    <w:rsid w:val="006E43E9"/>
    <w:rsid w:val="006F03FE"/>
    <w:rsid w:val="006F2CD2"/>
    <w:rsid w:val="007004BA"/>
    <w:rsid w:val="007018DB"/>
    <w:rsid w:val="00701F6D"/>
    <w:rsid w:val="00702299"/>
    <w:rsid w:val="00702841"/>
    <w:rsid w:val="00704496"/>
    <w:rsid w:val="007049C5"/>
    <w:rsid w:val="00704CB3"/>
    <w:rsid w:val="00704F8C"/>
    <w:rsid w:val="00710987"/>
    <w:rsid w:val="00711080"/>
    <w:rsid w:val="0071258E"/>
    <w:rsid w:val="007209A4"/>
    <w:rsid w:val="00723697"/>
    <w:rsid w:val="007254E9"/>
    <w:rsid w:val="00726DDB"/>
    <w:rsid w:val="00727CB2"/>
    <w:rsid w:val="00736CA8"/>
    <w:rsid w:val="007374DE"/>
    <w:rsid w:val="00741E34"/>
    <w:rsid w:val="0074518C"/>
    <w:rsid w:val="0074702D"/>
    <w:rsid w:val="007472B6"/>
    <w:rsid w:val="0075343F"/>
    <w:rsid w:val="00755016"/>
    <w:rsid w:val="00760C73"/>
    <w:rsid w:val="0076437C"/>
    <w:rsid w:val="007663F2"/>
    <w:rsid w:val="00767852"/>
    <w:rsid w:val="007718A4"/>
    <w:rsid w:val="007720D2"/>
    <w:rsid w:val="00772A4F"/>
    <w:rsid w:val="0077598B"/>
    <w:rsid w:val="00777FF6"/>
    <w:rsid w:val="00781E8E"/>
    <w:rsid w:val="007826C6"/>
    <w:rsid w:val="00782708"/>
    <w:rsid w:val="00782945"/>
    <w:rsid w:val="00785512"/>
    <w:rsid w:val="00785856"/>
    <w:rsid w:val="007869BC"/>
    <w:rsid w:val="007875E6"/>
    <w:rsid w:val="00787F01"/>
    <w:rsid w:val="0079046D"/>
    <w:rsid w:val="00790F45"/>
    <w:rsid w:val="007957C9"/>
    <w:rsid w:val="00796A28"/>
    <w:rsid w:val="007977B8"/>
    <w:rsid w:val="007A03BF"/>
    <w:rsid w:val="007A41EE"/>
    <w:rsid w:val="007A4B05"/>
    <w:rsid w:val="007B0654"/>
    <w:rsid w:val="007B3383"/>
    <w:rsid w:val="007B4264"/>
    <w:rsid w:val="007B55C2"/>
    <w:rsid w:val="007B7760"/>
    <w:rsid w:val="007C0308"/>
    <w:rsid w:val="007C4C06"/>
    <w:rsid w:val="007C71E9"/>
    <w:rsid w:val="007C7DF4"/>
    <w:rsid w:val="007D40DD"/>
    <w:rsid w:val="007D530E"/>
    <w:rsid w:val="007D5857"/>
    <w:rsid w:val="007D73C0"/>
    <w:rsid w:val="007D7DA6"/>
    <w:rsid w:val="007E0633"/>
    <w:rsid w:val="007E0784"/>
    <w:rsid w:val="007E0839"/>
    <w:rsid w:val="007E0AC8"/>
    <w:rsid w:val="007E4C7E"/>
    <w:rsid w:val="007E7203"/>
    <w:rsid w:val="007F2074"/>
    <w:rsid w:val="007F2374"/>
    <w:rsid w:val="007F2B87"/>
    <w:rsid w:val="007F4229"/>
    <w:rsid w:val="007F4C3B"/>
    <w:rsid w:val="007F7E6E"/>
    <w:rsid w:val="00800BAF"/>
    <w:rsid w:val="00801D06"/>
    <w:rsid w:val="008030A0"/>
    <w:rsid w:val="00803842"/>
    <w:rsid w:val="0080521C"/>
    <w:rsid w:val="008056D0"/>
    <w:rsid w:val="00806BE0"/>
    <w:rsid w:val="00810224"/>
    <w:rsid w:val="008102DA"/>
    <w:rsid w:val="00812866"/>
    <w:rsid w:val="00815D56"/>
    <w:rsid w:val="00817B03"/>
    <w:rsid w:val="00820DD9"/>
    <w:rsid w:val="008221FF"/>
    <w:rsid w:val="008232EB"/>
    <w:rsid w:val="0082448B"/>
    <w:rsid w:val="00825E64"/>
    <w:rsid w:val="00826124"/>
    <w:rsid w:val="008261D7"/>
    <w:rsid w:val="00830365"/>
    <w:rsid w:val="00832146"/>
    <w:rsid w:val="008339F1"/>
    <w:rsid w:val="00833CA3"/>
    <w:rsid w:val="00833E35"/>
    <w:rsid w:val="0083597B"/>
    <w:rsid w:val="00836E39"/>
    <w:rsid w:val="0084019F"/>
    <w:rsid w:val="008418BE"/>
    <w:rsid w:val="00841DBA"/>
    <w:rsid w:val="00842961"/>
    <w:rsid w:val="008446FB"/>
    <w:rsid w:val="0084593C"/>
    <w:rsid w:val="00847663"/>
    <w:rsid w:val="00847A68"/>
    <w:rsid w:val="008506E5"/>
    <w:rsid w:val="00850F0E"/>
    <w:rsid w:val="0085118F"/>
    <w:rsid w:val="00851ED9"/>
    <w:rsid w:val="00852A19"/>
    <w:rsid w:val="00852B60"/>
    <w:rsid w:val="00852F44"/>
    <w:rsid w:val="00864E62"/>
    <w:rsid w:val="00866E53"/>
    <w:rsid w:val="00867C0B"/>
    <w:rsid w:val="00871D66"/>
    <w:rsid w:val="00873183"/>
    <w:rsid w:val="00874622"/>
    <w:rsid w:val="0087580F"/>
    <w:rsid w:val="00875F52"/>
    <w:rsid w:val="0087624C"/>
    <w:rsid w:val="00876F1E"/>
    <w:rsid w:val="008848B6"/>
    <w:rsid w:val="00885C74"/>
    <w:rsid w:val="00886DD7"/>
    <w:rsid w:val="0089038A"/>
    <w:rsid w:val="008929EA"/>
    <w:rsid w:val="00892DDA"/>
    <w:rsid w:val="00894313"/>
    <w:rsid w:val="008951FF"/>
    <w:rsid w:val="008A2E38"/>
    <w:rsid w:val="008A63F7"/>
    <w:rsid w:val="008B18AB"/>
    <w:rsid w:val="008B4641"/>
    <w:rsid w:val="008B5715"/>
    <w:rsid w:val="008B6382"/>
    <w:rsid w:val="008B643D"/>
    <w:rsid w:val="008B65CE"/>
    <w:rsid w:val="008B71E3"/>
    <w:rsid w:val="008B7D16"/>
    <w:rsid w:val="008B7F21"/>
    <w:rsid w:val="008C04CC"/>
    <w:rsid w:val="008C0718"/>
    <w:rsid w:val="008C1703"/>
    <w:rsid w:val="008C3E5D"/>
    <w:rsid w:val="008C4DB7"/>
    <w:rsid w:val="008C7C62"/>
    <w:rsid w:val="008C7C65"/>
    <w:rsid w:val="008D1036"/>
    <w:rsid w:val="008D1939"/>
    <w:rsid w:val="008D441E"/>
    <w:rsid w:val="008D56C2"/>
    <w:rsid w:val="008D5BCB"/>
    <w:rsid w:val="008E01E2"/>
    <w:rsid w:val="008E0B63"/>
    <w:rsid w:val="008E2C2C"/>
    <w:rsid w:val="008E3870"/>
    <w:rsid w:val="008E3D4B"/>
    <w:rsid w:val="008E571F"/>
    <w:rsid w:val="008E65DB"/>
    <w:rsid w:val="008E70B2"/>
    <w:rsid w:val="008E7AD7"/>
    <w:rsid w:val="008E7C1B"/>
    <w:rsid w:val="008F0126"/>
    <w:rsid w:val="008F2461"/>
    <w:rsid w:val="008F2904"/>
    <w:rsid w:val="008F387F"/>
    <w:rsid w:val="008F60DC"/>
    <w:rsid w:val="008F6978"/>
    <w:rsid w:val="008F75D8"/>
    <w:rsid w:val="00900D01"/>
    <w:rsid w:val="00903C50"/>
    <w:rsid w:val="0090725F"/>
    <w:rsid w:val="00907AA6"/>
    <w:rsid w:val="0091075E"/>
    <w:rsid w:val="00911FC3"/>
    <w:rsid w:val="00914E70"/>
    <w:rsid w:val="00916AA4"/>
    <w:rsid w:val="009238BE"/>
    <w:rsid w:val="0092550C"/>
    <w:rsid w:val="00925B94"/>
    <w:rsid w:val="00926454"/>
    <w:rsid w:val="00926E98"/>
    <w:rsid w:val="00927622"/>
    <w:rsid w:val="00927DB5"/>
    <w:rsid w:val="00932AF5"/>
    <w:rsid w:val="0093449F"/>
    <w:rsid w:val="00935332"/>
    <w:rsid w:val="00935E89"/>
    <w:rsid w:val="00935F63"/>
    <w:rsid w:val="00936617"/>
    <w:rsid w:val="00942139"/>
    <w:rsid w:val="00942384"/>
    <w:rsid w:val="00942EED"/>
    <w:rsid w:val="009437E6"/>
    <w:rsid w:val="00946176"/>
    <w:rsid w:val="00946D79"/>
    <w:rsid w:val="009509D0"/>
    <w:rsid w:val="00952113"/>
    <w:rsid w:val="0095425B"/>
    <w:rsid w:val="00954FA5"/>
    <w:rsid w:val="00955609"/>
    <w:rsid w:val="00955B04"/>
    <w:rsid w:val="00956EAE"/>
    <w:rsid w:val="00957CE2"/>
    <w:rsid w:val="009608C9"/>
    <w:rsid w:val="009615F3"/>
    <w:rsid w:val="009649B6"/>
    <w:rsid w:val="00965C24"/>
    <w:rsid w:val="00971A1B"/>
    <w:rsid w:val="00971CB9"/>
    <w:rsid w:val="00971F21"/>
    <w:rsid w:val="00974996"/>
    <w:rsid w:val="0097530A"/>
    <w:rsid w:val="00976C6F"/>
    <w:rsid w:val="009802EC"/>
    <w:rsid w:val="0098080E"/>
    <w:rsid w:val="00981087"/>
    <w:rsid w:val="009920E0"/>
    <w:rsid w:val="0099259F"/>
    <w:rsid w:val="00993070"/>
    <w:rsid w:val="00997110"/>
    <w:rsid w:val="00997E6F"/>
    <w:rsid w:val="009A1F1E"/>
    <w:rsid w:val="009A2467"/>
    <w:rsid w:val="009A32EE"/>
    <w:rsid w:val="009A3D69"/>
    <w:rsid w:val="009A474A"/>
    <w:rsid w:val="009A7551"/>
    <w:rsid w:val="009A7F17"/>
    <w:rsid w:val="009B136A"/>
    <w:rsid w:val="009B4DCA"/>
    <w:rsid w:val="009B7260"/>
    <w:rsid w:val="009B7613"/>
    <w:rsid w:val="009B7AF8"/>
    <w:rsid w:val="009C2728"/>
    <w:rsid w:val="009C30C2"/>
    <w:rsid w:val="009C3C64"/>
    <w:rsid w:val="009C6513"/>
    <w:rsid w:val="009C77A4"/>
    <w:rsid w:val="009C79AA"/>
    <w:rsid w:val="009D1823"/>
    <w:rsid w:val="009D74D4"/>
    <w:rsid w:val="009E181D"/>
    <w:rsid w:val="009E193C"/>
    <w:rsid w:val="009E1B41"/>
    <w:rsid w:val="009E2043"/>
    <w:rsid w:val="009E3989"/>
    <w:rsid w:val="009F05FC"/>
    <w:rsid w:val="009F2134"/>
    <w:rsid w:val="009F45E9"/>
    <w:rsid w:val="009F5055"/>
    <w:rsid w:val="009F5C6E"/>
    <w:rsid w:val="009F6C9E"/>
    <w:rsid w:val="00A0170E"/>
    <w:rsid w:val="00A048E5"/>
    <w:rsid w:val="00A06771"/>
    <w:rsid w:val="00A06F2B"/>
    <w:rsid w:val="00A10576"/>
    <w:rsid w:val="00A106FB"/>
    <w:rsid w:val="00A1094C"/>
    <w:rsid w:val="00A14D6D"/>
    <w:rsid w:val="00A15DE4"/>
    <w:rsid w:val="00A1632D"/>
    <w:rsid w:val="00A20C02"/>
    <w:rsid w:val="00A2722E"/>
    <w:rsid w:val="00A273EE"/>
    <w:rsid w:val="00A331B4"/>
    <w:rsid w:val="00A33F4D"/>
    <w:rsid w:val="00A348DD"/>
    <w:rsid w:val="00A41973"/>
    <w:rsid w:val="00A43A9A"/>
    <w:rsid w:val="00A43C7F"/>
    <w:rsid w:val="00A45194"/>
    <w:rsid w:val="00A45DAE"/>
    <w:rsid w:val="00A47A31"/>
    <w:rsid w:val="00A5061D"/>
    <w:rsid w:val="00A5392B"/>
    <w:rsid w:val="00A54900"/>
    <w:rsid w:val="00A5505D"/>
    <w:rsid w:val="00A56B52"/>
    <w:rsid w:val="00A57CA8"/>
    <w:rsid w:val="00A61362"/>
    <w:rsid w:val="00A63C3D"/>
    <w:rsid w:val="00A64AD7"/>
    <w:rsid w:val="00A66135"/>
    <w:rsid w:val="00A67E01"/>
    <w:rsid w:val="00A74331"/>
    <w:rsid w:val="00A75D4D"/>
    <w:rsid w:val="00A766D8"/>
    <w:rsid w:val="00A77732"/>
    <w:rsid w:val="00A82676"/>
    <w:rsid w:val="00A85911"/>
    <w:rsid w:val="00A87983"/>
    <w:rsid w:val="00A9136A"/>
    <w:rsid w:val="00A91736"/>
    <w:rsid w:val="00A9307B"/>
    <w:rsid w:val="00A9413D"/>
    <w:rsid w:val="00A9427B"/>
    <w:rsid w:val="00A9546D"/>
    <w:rsid w:val="00A9646F"/>
    <w:rsid w:val="00A97E8E"/>
    <w:rsid w:val="00AA32B2"/>
    <w:rsid w:val="00AA3A6F"/>
    <w:rsid w:val="00AA3AC4"/>
    <w:rsid w:val="00AA45FA"/>
    <w:rsid w:val="00AA64F9"/>
    <w:rsid w:val="00AB21DA"/>
    <w:rsid w:val="00AB6C20"/>
    <w:rsid w:val="00AB7179"/>
    <w:rsid w:val="00AC04EF"/>
    <w:rsid w:val="00AC31F7"/>
    <w:rsid w:val="00AC3716"/>
    <w:rsid w:val="00AC3A8C"/>
    <w:rsid w:val="00AD040B"/>
    <w:rsid w:val="00AD1C45"/>
    <w:rsid w:val="00AD37D9"/>
    <w:rsid w:val="00AD5DAF"/>
    <w:rsid w:val="00AD7713"/>
    <w:rsid w:val="00AE0C9A"/>
    <w:rsid w:val="00AE3ABC"/>
    <w:rsid w:val="00AE49F9"/>
    <w:rsid w:val="00AF2045"/>
    <w:rsid w:val="00AF2E24"/>
    <w:rsid w:val="00AF3115"/>
    <w:rsid w:val="00AF34AB"/>
    <w:rsid w:val="00AF4D5C"/>
    <w:rsid w:val="00AF6B29"/>
    <w:rsid w:val="00B016FD"/>
    <w:rsid w:val="00B01C54"/>
    <w:rsid w:val="00B03600"/>
    <w:rsid w:val="00B04B41"/>
    <w:rsid w:val="00B065EF"/>
    <w:rsid w:val="00B068F4"/>
    <w:rsid w:val="00B128C3"/>
    <w:rsid w:val="00B14E2A"/>
    <w:rsid w:val="00B150E6"/>
    <w:rsid w:val="00B1712B"/>
    <w:rsid w:val="00B23F51"/>
    <w:rsid w:val="00B25369"/>
    <w:rsid w:val="00B25906"/>
    <w:rsid w:val="00B25D3E"/>
    <w:rsid w:val="00B33572"/>
    <w:rsid w:val="00B34B76"/>
    <w:rsid w:val="00B35725"/>
    <w:rsid w:val="00B365EA"/>
    <w:rsid w:val="00B36850"/>
    <w:rsid w:val="00B36AC9"/>
    <w:rsid w:val="00B371CC"/>
    <w:rsid w:val="00B3776C"/>
    <w:rsid w:val="00B37D4C"/>
    <w:rsid w:val="00B415D1"/>
    <w:rsid w:val="00B429FC"/>
    <w:rsid w:val="00B43220"/>
    <w:rsid w:val="00B54225"/>
    <w:rsid w:val="00B54E01"/>
    <w:rsid w:val="00B55210"/>
    <w:rsid w:val="00B559B1"/>
    <w:rsid w:val="00B560F8"/>
    <w:rsid w:val="00B57A31"/>
    <w:rsid w:val="00B60592"/>
    <w:rsid w:val="00B6091A"/>
    <w:rsid w:val="00B617E5"/>
    <w:rsid w:val="00B6211A"/>
    <w:rsid w:val="00B639C2"/>
    <w:rsid w:val="00B664FF"/>
    <w:rsid w:val="00B6737E"/>
    <w:rsid w:val="00B737FB"/>
    <w:rsid w:val="00B73FFE"/>
    <w:rsid w:val="00B745A6"/>
    <w:rsid w:val="00B77958"/>
    <w:rsid w:val="00B8369B"/>
    <w:rsid w:val="00B862D3"/>
    <w:rsid w:val="00B872CA"/>
    <w:rsid w:val="00B876E1"/>
    <w:rsid w:val="00B90994"/>
    <w:rsid w:val="00B94C86"/>
    <w:rsid w:val="00B965C3"/>
    <w:rsid w:val="00B9741F"/>
    <w:rsid w:val="00BA1908"/>
    <w:rsid w:val="00BA4441"/>
    <w:rsid w:val="00BA4EB2"/>
    <w:rsid w:val="00BA6ACB"/>
    <w:rsid w:val="00BB0250"/>
    <w:rsid w:val="00BB18F0"/>
    <w:rsid w:val="00BB28AD"/>
    <w:rsid w:val="00BB2CC8"/>
    <w:rsid w:val="00BB32A1"/>
    <w:rsid w:val="00BB34E9"/>
    <w:rsid w:val="00BB4BA2"/>
    <w:rsid w:val="00BB5097"/>
    <w:rsid w:val="00BB72E5"/>
    <w:rsid w:val="00BB7BCB"/>
    <w:rsid w:val="00BB7E7A"/>
    <w:rsid w:val="00BC2EDB"/>
    <w:rsid w:val="00BC3235"/>
    <w:rsid w:val="00BC46A0"/>
    <w:rsid w:val="00BC799C"/>
    <w:rsid w:val="00BD05FB"/>
    <w:rsid w:val="00BD24C8"/>
    <w:rsid w:val="00BD2D39"/>
    <w:rsid w:val="00BD3867"/>
    <w:rsid w:val="00BD3C0E"/>
    <w:rsid w:val="00BD4016"/>
    <w:rsid w:val="00BD438E"/>
    <w:rsid w:val="00BD4C29"/>
    <w:rsid w:val="00BD5321"/>
    <w:rsid w:val="00BD54BE"/>
    <w:rsid w:val="00BD60D4"/>
    <w:rsid w:val="00BD65CC"/>
    <w:rsid w:val="00BD75A1"/>
    <w:rsid w:val="00BD7F37"/>
    <w:rsid w:val="00BE4D7A"/>
    <w:rsid w:val="00BF01F9"/>
    <w:rsid w:val="00BF2DE3"/>
    <w:rsid w:val="00BF52C8"/>
    <w:rsid w:val="00BF5A53"/>
    <w:rsid w:val="00BF5B6B"/>
    <w:rsid w:val="00BF5DCF"/>
    <w:rsid w:val="00BF6977"/>
    <w:rsid w:val="00BF7438"/>
    <w:rsid w:val="00BF7D0B"/>
    <w:rsid w:val="00C0040E"/>
    <w:rsid w:val="00C00F91"/>
    <w:rsid w:val="00C0261C"/>
    <w:rsid w:val="00C042C2"/>
    <w:rsid w:val="00C1129F"/>
    <w:rsid w:val="00C1217D"/>
    <w:rsid w:val="00C12A2F"/>
    <w:rsid w:val="00C12B8A"/>
    <w:rsid w:val="00C16A94"/>
    <w:rsid w:val="00C1708C"/>
    <w:rsid w:val="00C17D4C"/>
    <w:rsid w:val="00C21439"/>
    <w:rsid w:val="00C21FD1"/>
    <w:rsid w:val="00C220B8"/>
    <w:rsid w:val="00C2622E"/>
    <w:rsid w:val="00C2709B"/>
    <w:rsid w:val="00C27EE1"/>
    <w:rsid w:val="00C30DF6"/>
    <w:rsid w:val="00C32406"/>
    <w:rsid w:val="00C34995"/>
    <w:rsid w:val="00C37042"/>
    <w:rsid w:val="00C42A53"/>
    <w:rsid w:val="00C44BB1"/>
    <w:rsid w:val="00C45823"/>
    <w:rsid w:val="00C47A50"/>
    <w:rsid w:val="00C47FA7"/>
    <w:rsid w:val="00C502F9"/>
    <w:rsid w:val="00C53071"/>
    <w:rsid w:val="00C548AD"/>
    <w:rsid w:val="00C57EE3"/>
    <w:rsid w:val="00C60310"/>
    <w:rsid w:val="00C640D4"/>
    <w:rsid w:val="00C653C5"/>
    <w:rsid w:val="00C661AD"/>
    <w:rsid w:val="00C7126B"/>
    <w:rsid w:val="00C72043"/>
    <w:rsid w:val="00C72CDE"/>
    <w:rsid w:val="00C75149"/>
    <w:rsid w:val="00C758A9"/>
    <w:rsid w:val="00C760A7"/>
    <w:rsid w:val="00C771E6"/>
    <w:rsid w:val="00C84129"/>
    <w:rsid w:val="00C852E4"/>
    <w:rsid w:val="00C85EF7"/>
    <w:rsid w:val="00C86A6C"/>
    <w:rsid w:val="00C86DC7"/>
    <w:rsid w:val="00C87073"/>
    <w:rsid w:val="00C9015F"/>
    <w:rsid w:val="00C9045D"/>
    <w:rsid w:val="00C90AB5"/>
    <w:rsid w:val="00C93FD8"/>
    <w:rsid w:val="00C9553F"/>
    <w:rsid w:val="00CA08F1"/>
    <w:rsid w:val="00CA0AF6"/>
    <w:rsid w:val="00CA2776"/>
    <w:rsid w:val="00CA6DCB"/>
    <w:rsid w:val="00CA76F6"/>
    <w:rsid w:val="00CB0BE2"/>
    <w:rsid w:val="00CB1B54"/>
    <w:rsid w:val="00CB3611"/>
    <w:rsid w:val="00CB67DD"/>
    <w:rsid w:val="00CB6FD6"/>
    <w:rsid w:val="00CB76AC"/>
    <w:rsid w:val="00CC05A7"/>
    <w:rsid w:val="00CC2456"/>
    <w:rsid w:val="00CC2A94"/>
    <w:rsid w:val="00CC3256"/>
    <w:rsid w:val="00CC5AC0"/>
    <w:rsid w:val="00CC70E0"/>
    <w:rsid w:val="00CD1500"/>
    <w:rsid w:val="00CD2D10"/>
    <w:rsid w:val="00CD5469"/>
    <w:rsid w:val="00CE16F1"/>
    <w:rsid w:val="00CE4B5E"/>
    <w:rsid w:val="00CE6378"/>
    <w:rsid w:val="00CF07BD"/>
    <w:rsid w:val="00CF2582"/>
    <w:rsid w:val="00CF2D8C"/>
    <w:rsid w:val="00CF4062"/>
    <w:rsid w:val="00CF5B37"/>
    <w:rsid w:val="00CF6A08"/>
    <w:rsid w:val="00D0105C"/>
    <w:rsid w:val="00D01A85"/>
    <w:rsid w:val="00D0204B"/>
    <w:rsid w:val="00D03D39"/>
    <w:rsid w:val="00D04FB4"/>
    <w:rsid w:val="00D05A71"/>
    <w:rsid w:val="00D06317"/>
    <w:rsid w:val="00D10B3D"/>
    <w:rsid w:val="00D150BD"/>
    <w:rsid w:val="00D15278"/>
    <w:rsid w:val="00D160C6"/>
    <w:rsid w:val="00D17120"/>
    <w:rsid w:val="00D20547"/>
    <w:rsid w:val="00D22465"/>
    <w:rsid w:val="00D24A97"/>
    <w:rsid w:val="00D30371"/>
    <w:rsid w:val="00D30A50"/>
    <w:rsid w:val="00D31801"/>
    <w:rsid w:val="00D31FC5"/>
    <w:rsid w:val="00D33F9E"/>
    <w:rsid w:val="00D35302"/>
    <w:rsid w:val="00D35590"/>
    <w:rsid w:val="00D35AC5"/>
    <w:rsid w:val="00D37C86"/>
    <w:rsid w:val="00D4136A"/>
    <w:rsid w:val="00D43534"/>
    <w:rsid w:val="00D47830"/>
    <w:rsid w:val="00D50881"/>
    <w:rsid w:val="00D50D35"/>
    <w:rsid w:val="00D51A63"/>
    <w:rsid w:val="00D52671"/>
    <w:rsid w:val="00D5307E"/>
    <w:rsid w:val="00D54FDE"/>
    <w:rsid w:val="00D566ED"/>
    <w:rsid w:val="00D61EEB"/>
    <w:rsid w:val="00D61F54"/>
    <w:rsid w:val="00D62474"/>
    <w:rsid w:val="00D65264"/>
    <w:rsid w:val="00D65631"/>
    <w:rsid w:val="00D67A8B"/>
    <w:rsid w:val="00D70C88"/>
    <w:rsid w:val="00D72DCB"/>
    <w:rsid w:val="00D738CD"/>
    <w:rsid w:val="00D73953"/>
    <w:rsid w:val="00D762FD"/>
    <w:rsid w:val="00D76D6A"/>
    <w:rsid w:val="00D81BDD"/>
    <w:rsid w:val="00D8379B"/>
    <w:rsid w:val="00D83C56"/>
    <w:rsid w:val="00D8665A"/>
    <w:rsid w:val="00D909DD"/>
    <w:rsid w:val="00D92530"/>
    <w:rsid w:val="00D92AB1"/>
    <w:rsid w:val="00D93AE1"/>
    <w:rsid w:val="00D948A4"/>
    <w:rsid w:val="00D95A13"/>
    <w:rsid w:val="00D95D3F"/>
    <w:rsid w:val="00D961AF"/>
    <w:rsid w:val="00D966AE"/>
    <w:rsid w:val="00D96B07"/>
    <w:rsid w:val="00D96FFC"/>
    <w:rsid w:val="00DA18A5"/>
    <w:rsid w:val="00DA2AD3"/>
    <w:rsid w:val="00DA2EE9"/>
    <w:rsid w:val="00DA68FB"/>
    <w:rsid w:val="00DB0020"/>
    <w:rsid w:val="00DB00D9"/>
    <w:rsid w:val="00DB254D"/>
    <w:rsid w:val="00DB73F8"/>
    <w:rsid w:val="00DC1B1D"/>
    <w:rsid w:val="00DC2180"/>
    <w:rsid w:val="00DC2319"/>
    <w:rsid w:val="00DC3C15"/>
    <w:rsid w:val="00DD0168"/>
    <w:rsid w:val="00DD019B"/>
    <w:rsid w:val="00DD1BB2"/>
    <w:rsid w:val="00DD2515"/>
    <w:rsid w:val="00DD299A"/>
    <w:rsid w:val="00DD2C53"/>
    <w:rsid w:val="00DE011E"/>
    <w:rsid w:val="00DE085E"/>
    <w:rsid w:val="00DE1B60"/>
    <w:rsid w:val="00DE21D8"/>
    <w:rsid w:val="00DE447A"/>
    <w:rsid w:val="00DE4A37"/>
    <w:rsid w:val="00DE528A"/>
    <w:rsid w:val="00DE7912"/>
    <w:rsid w:val="00DF4DC4"/>
    <w:rsid w:val="00DF4F71"/>
    <w:rsid w:val="00DF5E9F"/>
    <w:rsid w:val="00E010CB"/>
    <w:rsid w:val="00E04D08"/>
    <w:rsid w:val="00E066EA"/>
    <w:rsid w:val="00E10852"/>
    <w:rsid w:val="00E11DD4"/>
    <w:rsid w:val="00E13B35"/>
    <w:rsid w:val="00E14085"/>
    <w:rsid w:val="00E15BF3"/>
    <w:rsid w:val="00E169D4"/>
    <w:rsid w:val="00E175F6"/>
    <w:rsid w:val="00E21308"/>
    <w:rsid w:val="00E21E9B"/>
    <w:rsid w:val="00E2381F"/>
    <w:rsid w:val="00E23E8A"/>
    <w:rsid w:val="00E248B4"/>
    <w:rsid w:val="00E27568"/>
    <w:rsid w:val="00E30029"/>
    <w:rsid w:val="00E3081F"/>
    <w:rsid w:val="00E309E9"/>
    <w:rsid w:val="00E3443D"/>
    <w:rsid w:val="00E373AE"/>
    <w:rsid w:val="00E37755"/>
    <w:rsid w:val="00E40470"/>
    <w:rsid w:val="00E417BD"/>
    <w:rsid w:val="00E45700"/>
    <w:rsid w:val="00E47047"/>
    <w:rsid w:val="00E507BD"/>
    <w:rsid w:val="00E51D4F"/>
    <w:rsid w:val="00E53288"/>
    <w:rsid w:val="00E55B22"/>
    <w:rsid w:val="00E55FB5"/>
    <w:rsid w:val="00E605C2"/>
    <w:rsid w:val="00E621E6"/>
    <w:rsid w:val="00E631E1"/>
    <w:rsid w:val="00E638C7"/>
    <w:rsid w:val="00E66216"/>
    <w:rsid w:val="00E6622B"/>
    <w:rsid w:val="00E70CF0"/>
    <w:rsid w:val="00E71FAA"/>
    <w:rsid w:val="00E73BBA"/>
    <w:rsid w:val="00E74D01"/>
    <w:rsid w:val="00E82E12"/>
    <w:rsid w:val="00E86BC4"/>
    <w:rsid w:val="00E9158E"/>
    <w:rsid w:val="00E918BA"/>
    <w:rsid w:val="00E93B5D"/>
    <w:rsid w:val="00EA188D"/>
    <w:rsid w:val="00EA2315"/>
    <w:rsid w:val="00EA6466"/>
    <w:rsid w:val="00EA7497"/>
    <w:rsid w:val="00EB42B6"/>
    <w:rsid w:val="00EB5690"/>
    <w:rsid w:val="00EB58C0"/>
    <w:rsid w:val="00EB5C50"/>
    <w:rsid w:val="00EB72BD"/>
    <w:rsid w:val="00EB7C22"/>
    <w:rsid w:val="00EC0568"/>
    <w:rsid w:val="00EC0A9B"/>
    <w:rsid w:val="00EC10C3"/>
    <w:rsid w:val="00EC15E9"/>
    <w:rsid w:val="00EC4136"/>
    <w:rsid w:val="00EC48C1"/>
    <w:rsid w:val="00EC7142"/>
    <w:rsid w:val="00EC7FAF"/>
    <w:rsid w:val="00ED014B"/>
    <w:rsid w:val="00ED3799"/>
    <w:rsid w:val="00ED434C"/>
    <w:rsid w:val="00ED5F7D"/>
    <w:rsid w:val="00EE1C09"/>
    <w:rsid w:val="00EE1E85"/>
    <w:rsid w:val="00EE2D4D"/>
    <w:rsid w:val="00EF43FC"/>
    <w:rsid w:val="00EF4849"/>
    <w:rsid w:val="00EF61D6"/>
    <w:rsid w:val="00F017D4"/>
    <w:rsid w:val="00F04189"/>
    <w:rsid w:val="00F06921"/>
    <w:rsid w:val="00F06A72"/>
    <w:rsid w:val="00F06EF7"/>
    <w:rsid w:val="00F077FC"/>
    <w:rsid w:val="00F10920"/>
    <w:rsid w:val="00F11BC9"/>
    <w:rsid w:val="00F13B77"/>
    <w:rsid w:val="00F14DB8"/>
    <w:rsid w:val="00F15DEA"/>
    <w:rsid w:val="00F1616B"/>
    <w:rsid w:val="00F17F39"/>
    <w:rsid w:val="00F22067"/>
    <w:rsid w:val="00F2287B"/>
    <w:rsid w:val="00F233A8"/>
    <w:rsid w:val="00F257DE"/>
    <w:rsid w:val="00F31BAF"/>
    <w:rsid w:val="00F31BB8"/>
    <w:rsid w:val="00F32EA6"/>
    <w:rsid w:val="00F371D6"/>
    <w:rsid w:val="00F37D8C"/>
    <w:rsid w:val="00F4133D"/>
    <w:rsid w:val="00F45EFF"/>
    <w:rsid w:val="00F4613C"/>
    <w:rsid w:val="00F47343"/>
    <w:rsid w:val="00F505FD"/>
    <w:rsid w:val="00F540E4"/>
    <w:rsid w:val="00F5427C"/>
    <w:rsid w:val="00F5538A"/>
    <w:rsid w:val="00F554A5"/>
    <w:rsid w:val="00F55BEE"/>
    <w:rsid w:val="00F57679"/>
    <w:rsid w:val="00F6109D"/>
    <w:rsid w:val="00F61AEF"/>
    <w:rsid w:val="00F6306C"/>
    <w:rsid w:val="00F6313A"/>
    <w:rsid w:val="00F63D82"/>
    <w:rsid w:val="00F65573"/>
    <w:rsid w:val="00F65A5F"/>
    <w:rsid w:val="00F705E6"/>
    <w:rsid w:val="00F729B4"/>
    <w:rsid w:val="00F72AA5"/>
    <w:rsid w:val="00F72E7D"/>
    <w:rsid w:val="00F7447A"/>
    <w:rsid w:val="00F77169"/>
    <w:rsid w:val="00F77C61"/>
    <w:rsid w:val="00F80F56"/>
    <w:rsid w:val="00F81882"/>
    <w:rsid w:val="00F8377E"/>
    <w:rsid w:val="00F84371"/>
    <w:rsid w:val="00F85146"/>
    <w:rsid w:val="00F856A5"/>
    <w:rsid w:val="00F857A2"/>
    <w:rsid w:val="00F86F69"/>
    <w:rsid w:val="00F8755D"/>
    <w:rsid w:val="00F90ECF"/>
    <w:rsid w:val="00F93CFF"/>
    <w:rsid w:val="00F9583C"/>
    <w:rsid w:val="00FA0D40"/>
    <w:rsid w:val="00FA4553"/>
    <w:rsid w:val="00FA6DE8"/>
    <w:rsid w:val="00FA787E"/>
    <w:rsid w:val="00FA7B14"/>
    <w:rsid w:val="00FB1CC4"/>
    <w:rsid w:val="00FB2160"/>
    <w:rsid w:val="00FB3544"/>
    <w:rsid w:val="00FB4289"/>
    <w:rsid w:val="00FB4A6B"/>
    <w:rsid w:val="00FB4B76"/>
    <w:rsid w:val="00FB4FC3"/>
    <w:rsid w:val="00FB54D8"/>
    <w:rsid w:val="00FB5D1F"/>
    <w:rsid w:val="00FC1A40"/>
    <w:rsid w:val="00FC7A2B"/>
    <w:rsid w:val="00FD1E62"/>
    <w:rsid w:val="00FD4010"/>
    <w:rsid w:val="00FD49F6"/>
    <w:rsid w:val="00FD4D80"/>
    <w:rsid w:val="00FD5B72"/>
    <w:rsid w:val="00FD6E7A"/>
    <w:rsid w:val="00FD72E6"/>
    <w:rsid w:val="00FD7BDE"/>
    <w:rsid w:val="00FE0F9F"/>
    <w:rsid w:val="00FE1070"/>
    <w:rsid w:val="00FE2BD0"/>
    <w:rsid w:val="00FE46CE"/>
    <w:rsid w:val="00FE48A4"/>
    <w:rsid w:val="00FE4F11"/>
    <w:rsid w:val="00FE5A50"/>
    <w:rsid w:val="00FE613E"/>
    <w:rsid w:val="00FE621C"/>
    <w:rsid w:val="00FE78E9"/>
    <w:rsid w:val="00FE7BEC"/>
    <w:rsid w:val="00FE7FC4"/>
    <w:rsid w:val="00FF4116"/>
    <w:rsid w:val="00FF4E59"/>
    <w:rsid w:val="00FF6B52"/>
    <w:rsid w:val="00FF7BF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6A661A"/>
  <w15:docId w15:val="{804569B4-E4E8-437E-8D9E-85EF836FB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B05"/>
    <w:pPr>
      <w:spacing w:after="200" w:line="276" w:lineRule="auto"/>
    </w:pPr>
  </w:style>
  <w:style w:type="paragraph" w:styleId="Ttulo1">
    <w:name w:val="heading 1"/>
    <w:basedOn w:val="Normal"/>
    <w:next w:val="Normal"/>
    <w:link w:val="Ttulo1Car"/>
    <w:uiPriority w:val="9"/>
    <w:qFormat/>
    <w:rsid w:val="00382FFC"/>
    <w:pPr>
      <w:keepNext/>
      <w:keepLines/>
      <w:spacing w:before="240" w:after="0" w:line="360" w:lineRule="auto"/>
      <w:ind w:left="-57"/>
      <w:outlineLvl w:val="0"/>
    </w:pPr>
    <w:rPr>
      <w:rFonts w:ascii="Times New Roman" w:eastAsiaTheme="majorEastAsia" w:hAnsi="Times New Roman" w:cstheme="majorBidi"/>
      <w:b/>
      <w:bCs/>
      <w:color w:val="000000" w:themeColor="text1"/>
      <w:sz w:val="28"/>
      <w:szCs w:val="28"/>
    </w:rPr>
  </w:style>
  <w:style w:type="paragraph" w:styleId="Ttulo2">
    <w:name w:val="heading 2"/>
    <w:basedOn w:val="Normal"/>
    <w:next w:val="Normal"/>
    <w:link w:val="Ttulo2Car"/>
    <w:uiPriority w:val="9"/>
    <w:unhideWhenUsed/>
    <w:qFormat/>
    <w:rsid w:val="00271F86"/>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672F7"/>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527644"/>
    <w:pPr>
      <w:keepNext/>
      <w:keepLines/>
      <w:spacing w:before="40" w:after="0" w:line="259" w:lineRule="auto"/>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2E59F0"/>
    <w:pPr>
      <w:keepNext/>
      <w:keepLines/>
      <w:spacing w:before="40" w:after="0" w:line="259" w:lineRule="auto"/>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82FFC"/>
    <w:rPr>
      <w:rFonts w:ascii="Times New Roman" w:eastAsiaTheme="majorEastAsia" w:hAnsi="Times New Roman" w:cstheme="majorBidi"/>
      <w:b/>
      <w:bCs/>
      <w:color w:val="000000" w:themeColor="text1"/>
      <w:sz w:val="28"/>
      <w:szCs w:val="28"/>
    </w:rPr>
  </w:style>
  <w:style w:type="character" w:customStyle="1" w:styleId="Ttulo2Car">
    <w:name w:val="Título 2 Car"/>
    <w:basedOn w:val="Fuentedeprrafopredeter"/>
    <w:link w:val="Ttulo2"/>
    <w:uiPriority w:val="9"/>
    <w:rsid w:val="00271F86"/>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4672F7"/>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527644"/>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2E59F0"/>
    <w:rPr>
      <w:rFonts w:asciiTheme="majorHAnsi" w:eastAsiaTheme="majorEastAsia" w:hAnsiTheme="majorHAnsi" w:cstheme="majorBidi"/>
      <w:color w:val="2E74B5" w:themeColor="accent1" w:themeShade="BF"/>
    </w:rPr>
  </w:style>
  <w:style w:type="paragraph" w:styleId="Sinespaciado">
    <w:name w:val="No Spacing"/>
    <w:link w:val="SinespaciadoCar"/>
    <w:uiPriority w:val="1"/>
    <w:qFormat/>
    <w:rsid w:val="007A4B05"/>
    <w:pPr>
      <w:spacing w:after="0" w:line="240" w:lineRule="auto"/>
    </w:pPr>
    <w:rPr>
      <w:rFonts w:eastAsiaTheme="minorEastAsia"/>
      <w:lang w:eastAsia="es-EC"/>
    </w:rPr>
  </w:style>
  <w:style w:type="character" w:customStyle="1" w:styleId="SinespaciadoCar">
    <w:name w:val="Sin espaciado Car"/>
    <w:basedOn w:val="Fuentedeprrafopredeter"/>
    <w:link w:val="Sinespaciado"/>
    <w:uiPriority w:val="1"/>
    <w:rsid w:val="007A4B05"/>
    <w:rPr>
      <w:rFonts w:eastAsiaTheme="minorEastAsia"/>
      <w:lang w:eastAsia="es-EC"/>
    </w:rPr>
  </w:style>
  <w:style w:type="paragraph" w:styleId="Encabezado">
    <w:name w:val="header"/>
    <w:basedOn w:val="Normal"/>
    <w:link w:val="EncabezadoCar"/>
    <w:uiPriority w:val="99"/>
    <w:unhideWhenUsed/>
    <w:rsid w:val="007A4B0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A4B05"/>
  </w:style>
  <w:style w:type="paragraph" w:styleId="Piedepgina">
    <w:name w:val="footer"/>
    <w:basedOn w:val="Normal"/>
    <w:link w:val="PiedepginaCar"/>
    <w:uiPriority w:val="99"/>
    <w:unhideWhenUsed/>
    <w:rsid w:val="007A4B0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A4B05"/>
  </w:style>
  <w:style w:type="paragraph" w:styleId="ndice1">
    <w:name w:val="index 1"/>
    <w:basedOn w:val="Normal"/>
    <w:next w:val="Normal"/>
    <w:autoRedefine/>
    <w:uiPriority w:val="99"/>
    <w:unhideWhenUsed/>
    <w:rsid w:val="00382FFC"/>
    <w:pPr>
      <w:spacing w:after="0"/>
      <w:ind w:left="220" w:hanging="220"/>
    </w:pPr>
    <w:rPr>
      <w:sz w:val="20"/>
      <w:szCs w:val="20"/>
    </w:rPr>
  </w:style>
  <w:style w:type="paragraph" w:styleId="ndice2">
    <w:name w:val="index 2"/>
    <w:basedOn w:val="Normal"/>
    <w:next w:val="Normal"/>
    <w:autoRedefine/>
    <w:uiPriority w:val="99"/>
    <w:unhideWhenUsed/>
    <w:rsid w:val="00382FFC"/>
    <w:pPr>
      <w:spacing w:after="0"/>
      <w:ind w:left="440" w:hanging="220"/>
    </w:pPr>
    <w:rPr>
      <w:sz w:val="20"/>
      <w:szCs w:val="20"/>
    </w:rPr>
  </w:style>
  <w:style w:type="paragraph" w:styleId="ndice3">
    <w:name w:val="index 3"/>
    <w:basedOn w:val="Normal"/>
    <w:next w:val="Normal"/>
    <w:autoRedefine/>
    <w:uiPriority w:val="99"/>
    <w:unhideWhenUsed/>
    <w:rsid w:val="00382FFC"/>
    <w:pPr>
      <w:spacing w:after="0"/>
      <w:ind w:left="660" w:hanging="220"/>
    </w:pPr>
    <w:rPr>
      <w:sz w:val="20"/>
      <w:szCs w:val="20"/>
    </w:rPr>
  </w:style>
  <w:style w:type="paragraph" w:styleId="ndice4">
    <w:name w:val="index 4"/>
    <w:basedOn w:val="Normal"/>
    <w:next w:val="Normal"/>
    <w:autoRedefine/>
    <w:uiPriority w:val="99"/>
    <w:unhideWhenUsed/>
    <w:rsid w:val="00382FFC"/>
    <w:pPr>
      <w:spacing w:after="0"/>
      <w:ind w:left="880" w:hanging="220"/>
    </w:pPr>
    <w:rPr>
      <w:sz w:val="20"/>
      <w:szCs w:val="20"/>
    </w:rPr>
  </w:style>
  <w:style w:type="paragraph" w:styleId="ndice5">
    <w:name w:val="index 5"/>
    <w:basedOn w:val="Normal"/>
    <w:next w:val="Normal"/>
    <w:autoRedefine/>
    <w:uiPriority w:val="99"/>
    <w:unhideWhenUsed/>
    <w:rsid w:val="00382FFC"/>
    <w:pPr>
      <w:spacing w:after="0"/>
      <w:ind w:left="1100" w:hanging="220"/>
    </w:pPr>
    <w:rPr>
      <w:sz w:val="20"/>
      <w:szCs w:val="20"/>
    </w:rPr>
  </w:style>
  <w:style w:type="paragraph" w:styleId="ndice6">
    <w:name w:val="index 6"/>
    <w:basedOn w:val="Normal"/>
    <w:next w:val="Normal"/>
    <w:autoRedefine/>
    <w:uiPriority w:val="99"/>
    <w:unhideWhenUsed/>
    <w:rsid w:val="00382FFC"/>
    <w:pPr>
      <w:spacing w:after="0"/>
      <w:ind w:left="1320" w:hanging="220"/>
    </w:pPr>
    <w:rPr>
      <w:sz w:val="20"/>
      <w:szCs w:val="20"/>
    </w:rPr>
  </w:style>
  <w:style w:type="paragraph" w:styleId="ndice7">
    <w:name w:val="index 7"/>
    <w:basedOn w:val="Normal"/>
    <w:next w:val="Normal"/>
    <w:autoRedefine/>
    <w:uiPriority w:val="99"/>
    <w:unhideWhenUsed/>
    <w:rsid w:val="00382FFC"/>
    <w:pPr>
      <w:spacing w:after="0"/>
      <w:ind w:left="1540" w:hanging="220"/>
    </w:pPr>
    <w:rPr>
      <w:sz w:val="20"/>
      <w:szCs w:val="20"/>
    </w:rPr>
  </w:style>
  <w:style w:type="paragraph" w:styleId="ndice8">
    <w:name w:val="index 8"/>
    <w:basedOn w:val="Normal"/>
    <w:next w:val="Normal"/>
    <w:autoRedefine/>
    <w:uiPriority w:val="99"/>
    <w:unhideWhenUsed/>
    <w:rsid w:val="00382FFC"/>
    <w:pPr>
      <w:spacing w:after="0"/>
      <w:ind w:left="1760" w:hanging="220"/>
    </w:pPr>
    <w:rPr>
      <w:sz w:val="20"/>
      <w:szCs w:val="20"/>
    </w:rPr>
  </w:style>
  <w:style w:type="paragraph" w:styleId="ndice9">
    <w:name w:val="index 9"/>
    <w:basedOn w:val="Normal"/>
    <w:next w:val="Normal"/>
    <w:autoRedefine/>
    <w:uiPriority w:val="99"/>
    <w:unhideWhenUsed/>
    <w:rsid w:val="00382FFC"/>
    <w:pPr>
      <w:spacing w:after="0"/>
      <w:ind w:left="1980" w:hanging="220"/>
    </w:pPr>
    <w:rPr>
      <w:sz w:val="20"/>
      <w:szCs w:val="20"/>
    </w:rPr>
  </w:style>
  <w:style w:type="paragraph" w:styleId="Ttulodendice">
    <w:name w:val="index heading"/>
    <w:basedOn w:val="Normal"/>
    <w:next w:val="ndice1"/>
    <w:uiPriority w:val="99"/>
    <w:unhideWhenUsed/>
    <w:rsid w:val="00382FFC"/>
    <w:pPr>
      <w:spacing w:before="120" w:after="120"/>
    </w:pPr>
    <w:rPr>
      <w:b/>
      <w:bCs/>
      <w:i/>
      <w:iCs/>
      <w:sz w:val="20"/>
      <w:szCs w:val="20"/>
    </w:rPr>
  </w:style>
  <w:style w:type="paragraph" w:styleId="Prrafodelista">
    <w:name w:val="List Paragraph"/>
    <w:basedOn w:val="Normal"/>
    <w:uiPriority w:val="34"/>
    <w:qFormat/>
    <w:rsid w:val="00A1094C"/>
    <w:pPr>
      <w:ind w:left="720"/>
      <w:contextualSpacing/>
    </w:pPr>
  </w:style>
  <w:style w:type="character" w:styleId="Textoennegrita">
    <w:name w:val="Strong"/>
    <w:basedOn w:val="Fuentedeprrafopredeter"/>
    <w:uiPriority w:val="22"/>
    <w:qFormat/>
    <w:rsid w:val="0032155F"/>
    <w:rPr>
      <w:b/>
      <w:bCs/>
    </w:rPr>
  </w:style>
  <w:style w:type="character" w:styleId="nfasis">
    <w:name w:val="Emphasis"/>
    <w:basedOn w:val="Fuentedeprrafopredeter"/>
    <w:uiPriority w:val="20"/>
    <w:qFormat/>
    <w:rsid w:val="0032155F"/>
    <w:rPr>
      <w:i/>
      <w:iCs/>
    </w:rPr>
  </w:style>
  <w:style w:type="character" w:styleId="Hipervnculo">
    <w:name w:val="Hyperlink"/>
    <w:basedOn w:val="Fuentedeprrafopredeter"/>
    <w:uiPriority w:val="99"/>
    <w:unhideWhenUsed/>
    <w:rsid w:val="00271F86"/>
    <w:rPr>
      <w:color w:val="0000FF"/>
      <w:u w:val="single"/>
    </w:rPr>
  </w:style>
  <w:style w:type="paragraph" w:styleId="NormalWeb">
    <w:name w:val="Normal (Web)"/>
    <w:basedOn w:val="Normal"/>
    <w:uiPriority w:val="99"/>
    <w:unhideWhenUsed/>
    <w:rsid w:val="00271F86"/>
    <w:pPr>
      <w:spacing w:before="100" w:beforeAutospacing="1" w:after="100" w:afterAutospacing="1" w:line="240" w:lineRule="auto"/>
    </w:pPr>
    <w:rPr>
      <w:rFonts w:ascii="Times New Roman" w:eastAsia="Times New Roman" w:hAnsi="Times New Roman" w:cs="Times New Roman"/>
      <w:sz w:val="24"/>
      <w:szCs w:val="24"/>
      <w:lang w:eastAsia="es-EC"/>
    </w:rPr>
  </w:style>
  <w:style w:type="table" w:styleId="Tablaconcuadrcula">
    <w:name w:val="Table Grid"/>
    <w:basedOn w:val="Tablanormal"/>
    <w:uiPriority w:val="39"/>
    <w:rsid w:val="005A51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Fuentedeprrafopredeter"/>
    <w:rsid w:val="002E59F0"/>
  </w:style>
  <w:style w:type="paragraph" w:styleId="Bibliografa">
    <w:name w:val="Bibliography"/>
    <w:basedOn w:val="Normal"/>
    <w:next w:val="Normal"/>
    <w:uiPriority w:val="37"/>
    <w:unhideWhenUsed/>
    <w:rsid w:val="00D81BDD"/>
  </w:style>
  <w:style w:type="table" w:customStyle="1" w:styleId="Tablaconcuadrcula1">
    <w:name w:val="Tabla con cuadrícula1"/>
    <w:basedOn w:val="Tablanormal"/>
    <w:next w:val="Tablaconcuadrcula"/>
    <w:uiPriority w:val="59"/>
    <w:rsid w:val="00D52671"/>
    <w:pPr>
      <w:spacing w:after="0" w:line="240" w:lineRule="auto"/>
    </w:pPr>
    <w:rPr>
      <w:rFonts w:eastAsia="Times New Roman"/>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666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664B"/>
    <w:rPr>
      <w:rFonts w:ascii="Tahoma" w:hAnsi="Tahoma" w:cs="Tahoma"/>
      <w:sz w:val="16"/>
      <w:szCs w:val="16"/>
    </w:rPr>
  </w:style>
  <w:style w:type="character" w:customStyle="1" w:styleId="italica">
    <w:name w:val="italica"/>
    <w:basedOn w:val="Fuentedeprrafopredeter"/>
    <w:rsid w:val="00D95D3F"/>
  </w:style>
  <w:style w:type="paragraph" w:styleId="TtulodeTDC">
    <w:name w:val="TOC Heading"/>
    <w:basedOn w:val="Ttulo1"/>
    <w:next w:val="Normal"/>
    <w:uiPriority w:val="39"/>
    <w:unhideWhenUsed/>
    <w:qFormat/>
    <w:rsid w:val="006117F2"/>
    <w:pPr>
      <w:spacing w:line="259" w:lineRule="auto"/>
      <w:ind w:left="0"/>
      <w:outlineLvl w:val="9"/>
    </w:pPr>
    <w:rPr>
      <w:rFonts w:asciiTheme="majorHAnsi" w:hAnsiTheme="majorHAnsi"/>
      <w:b w:val="0"/>
      <w:bCs w:val="0"/>
      <w:color w:val="2E74B5" w:themeColor="accent1" w:themeShade="BF"/>
      <w:sz w:val="32"/>
      <w:szCs w:val="32"/>
      <w:lang w:eastAsia="es-EC"/>
    </w:rPr>
  </w:style>
  <w:style w:type="paragraph" w:styleId="TDC1">
    <w:name w:val="toc 1"/>
    <w:basedOn w:val="Normal"/>
    <w:next w:val="Normal"/>
    <w:autoRedefine/>
    <w:uiPriority w:val="39"/>
    <w:unhideWhenUsed/>
    <w:rsid w:val="00E169D4"/>
    <w:pPr>
      <w:tabs>
        <w:tab w:val="right" w:leader="dot" w:pos="8494"/>
      </w:tabs>
      <w:spacing w:after="100" w:line="480" w:lineRule="auto"/>
      <w:jc w:val="both"/>
    </w:pPr>
    <w:rPr>
      <w:rFonts w:ascii="Times New Roman" w:hAnsi="Times New Roman" w:cs="Times New Roman"/>
      <w:noProof/>
      <w:sz w:val="24"/>
      <w:szCs w:val="24"/>
    </w:rPr>
  </w:style>
  <w:style w:type="paragraph" w:styleId="TDC2">
    <w:name w:val="toc 2"/>
    <w:basedOn w:val="Normal"/>
    <w:next w:val="Normal"/>
    <w:autoRedefine/>
    <w:uiPriority w:val="39"/>
    <w:unhideWhenUsed/>
    <w:rsid w:val="00841DBA"/>
    <w:pPr>
      <w:tabs>
        <w:tab w:val="right" w:leader="dot" w:pos="8494"/>
      </w:tabs>
      <w:spacing w:after="100"/>
      <w:ind w:left="220"/>
    </w:pPr>
    <w:rPr>
      <w:rFonts w:ascii="Times New Roman" w:hAnsi="Times New Roman" w:cs="Times New Roman"/>
      <w:noProof/>
      <w:sz w:val="24"/>
      <w:szCs w:val="24"/>
    </w:rPr>
  </w:style>
  <w:style w:type="paragraph" w:styleId="TDC3">
    <w:name w:val="toc 3"/>
    <w:basedOn w:val="Normal"/>
    <w:next w:val="Normal"/>
    <w:autoRedefine/>
    <w:uiPriority w:val="39"/>
    <w:unhideWhenUsed/>
    <w:rsid w:val="006117F2"/>
    <w:pPr>
      <w:spacing w:after="100"/>
      <w:ind w:left="440"/>
    </w:pPr>
  </w:style>
  <w:style w:type="character" w:customStyle="1" w:styleId="UnresolvedMention">
    <w:name w:val="Unresolved Mention"/>
    <w:basedOn w:val="Fuentedeprrafopredeter"/>
    <w:uiPriority w:val="99"/>
    <w:semiHidden/>
    <w:unhideWhenUsed/>
    <w:rsid w:val="00F45E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3161">
      <w:bodyDiv w:val="1"/>
      <w:marLeft w:val="0"/>
      <w:marRight w:val="0"/>
      <w:marTop w:val="0"/>
      <w:marBottom w:val="0"/>
      <w:divBdr>
        <w:top w:val="none" w:sz="0" w:space="0" w:color="auto"/>
        <w:left w:val="none" w:sz="0" w:space="0" w:color="auto"/>
        <w:bottom w:val="none" w:sz="0" w:space="0" w:color="auto"/>
        <w:right w:val="none" w:sz="0" w:space="0" w:color="auto"/>
      </w:divBdr>
    </w:div>
    <w:div w:id="20324743">
      <w:bodyDiv w:val="1"/>
      <w:marLeft w:val="0"/>
      <w:marRight w:val="0"/>
      <w:marTop w:val="0"/>
      <w:marBottom w:val="0"/>
      <w:divBdr>
        <w:top w:val="none" w:sz="0" w:space="0" w:color="auto"/>
        <w:left w:val="none" w:sz="0" w:space="0" w:color="auto"/>
        <w:bottom w:val="none" w:sz="0" w:space="0" w:color="auto"/>
        <w:right w:val="none" w:sz="0" w:space="0" w:color="auto"/>
      </w:divBdr>
    </w:div>
    <w:div w:id="21634462">
      <w:bodyDiv w:val="1"/>
      <w:marLeft w:val="0"/>
      <w:marRight w:val="0"/>
      <w:marTop w:val="0"/>
      <w:marBottom w:val="0"/>
      <w:divBdr>
        <w:top w:val="none" w:sz="0" w:space="0" w:color="auto"/>
        <w:left w:val="none" w:sz="0" w:space="0" w:color="auto"/>
        <w:bottom w:val="none" w:sz="0" w:space="0" w:color="auto"/>
        <w:right w:val="none" w:sz="0" w:space="0" w:color="auto"/>
      </w:divBdr>
    </w:div>
    <w:div w:id="27461694">
      <w:bodyDiv w:val="1"/>
      <w:marLeft w:val="0"/>
      <w:marRight w:val="0"/>
      <w:marTop w:val="0"/>
      <w:marBottom w:val="0"/>
      <w:divBdr>
        <w:top w:val="none" w:sz="0" w:space="0" w:color="auto"/>
        <w:left w:val="none" w:sz="0" w:space="0" w:color="auto"/>
        <w:bottom w:val="none" w:sz="0" w:space="0" w:color="auto"/>
        <w:right w:val="none" w:sz="0" w:space="0" w:color="auto"/>
      </w:divBdr>
    </w:div>
    <w:div w:id="27924569">
      <w:bodyDiv w:val="1"/>
      <w:marLeft w:val="0"/>
      <w:marRight w:val="0"/>
      <w:marTop w:val="0"/>
      <w:marBottom w:val="0"/>
      <w:divBdr>
        <w:top w:val="none" w:sz="0" w:space="0" w:color="auto"/>
        <w:left w:val="none" w:sz="0" w:space="0" w:color="auto"/>
        <w:bottom w:val="none" w:sz="0" w:space="0" w:color="auto"/>
        <w:right w:val="none" w:sz="0" w:space="0" w:color="auto"/>
      </w:divBdr>
    </w:div>
    <w:div w:id="30736813">
      <w:bodyDiv w:val="1"/>
      <w:marLeft w:val="0"/>
      <w:marRight w:val="0"/>
      <w:marTop w:val="0"/>
      <w:marBottom w:val="0"/>
      <w:divBdr>
        <w:top w:val="none" w:sz="0" w:space="0" w:color="auto"/>
        <w:left w:val="none" w:sz="0" w:space="0" w:color="auto"/>
        <w:bottom w:val="none" w:sz="0" w:space="0" w:color="auto"/>
        <w:right w:val="none" w:sz="0" w:space="0" w:color="auto"/>
      </w:divBdr>
    </w:div>
    <w:div w:id="32659772">
      <w:bodyDiv w:val="1"/>
      <w:marLeft w:val="0"/>
      <w:marRight w:val="0"/>
      <w:marTop w:val="0"/>
      <w:marBottom w:val="0"/>
      <w:divBdr>
        <w:top w:val="none" w:sz="0" w:space="0" w:color="auto"/>
        <w:left w:val="none" w:sz="0" w:space="0" w:color="auto"/>
        <w:bottom w:val="none" w:sz="0" w:space="0" w:color="auto"/>
        <w:right w:val="none" w:sz="0" w:space="0" w:color="auto"/>
      </w:divBdr>
    </w:div>
    <w:div w:id="34741504">
      <w:bodyDiv w:val="1"/>
      <w:marLeft w:val="0"/>
      <w:marRight w:val="0"/>
      <w:marTop w:val="0"/>
      <w:marBottom w:val="0"/>
      <w:divBdr>
        <w:top w:val="none" w:sz="0" w:space="0" w:color="auto"/>
        <w:left w:val="none" w:sz="0" w:space="0" w:color="auto"/>
        <w:bottom w:val="none" w:sz="0" w:space="0" w:color="auto"/>
        <w:right w:val="none" w:sz="0" w:space="0" w:color="auto"/>
      </w:divBdr>
    </w:div>
    <w:div w:id="38747739">
      <w:bodyDiv w:val="1"/>
      <w:marLeft w:val="0"/>
      <w:marRight w:val="0"/>
      <w:marTop w:val="0"/>
      <w:marBottom w:val="0"/>
      <w:divBdr>
        <w:top w:val="none" w:sz="0" w:space="0" w:color="auto"/>
        <w:left w:val="none" w:sz="0" w:space="0" w:color="auto"/>
        <w:bottom w:val="none" w:sz="0" w:space="0" w:color="auto"/>
        <w:right w:val="none" w:sz="0" w:space="0" w:color="auto"/>
      </w:divBdr>
    </w:div>
    <w:div w:id="43140708">
      <w:bodyDiv w:val="1"/>
      <w:marLeft w:val="0"/>
      <w:marRight w:val="0"/>
      <w:marTop w:val="0"/>
      <w:marBottom w:val="0"/>
      <w:divBdr>
        <w:top w:val="none" w:sz="0" w:space="0" w:color="auto"/>
        <w:left w:val="none" w:sz="0" w:space="0" w:color="auto"/>
        <w:bottom w:val="none" w:sz="0" w:space="0" w:color="auto"/>
        <w:right w:val="none" w:sz="0" w:space="0" w:color="auto"/>
      </w:divBdr>
    </w:div>
    <w:div w:id="44990228">
      <w:bodyDiv w:val="1"/>
      <w:marLeft w:val="0"/>
      <w:marRight w:val="0"/>
      <w:marTop w:val="0"/>
      <w:marBottom w:val="0"/>
      <w:divBdr>
        <w:top w:val="none" w:sz="0" w:space="0" w:color="auto"/>
        <w:left w:val="none" w:sz="0" w:space="0" w:color="auto"/>
        <w:bottom w:val="none" w:sz="0" w:space="0" w:color="auto"/>
        <w:right w:val="none" w:sz="0" w:space="0" w:color="auto"/>
      </w:divBdr>
    </w:div>
    <w:div w:id="64031571">
      <w:bodyDiv w:val="1"/>
      <w:marLeft w:val="0"/>
      <w:marRight w:val="0"/>
      <w:marTop w:val="0"/>
      <w:marBottom w:val="0"/>
      <w:divBdr>
        <w:top w:val="none" w:sz="0" w:space="0" w:color="auto"/>
        <w:left w:val="none" w:sz="0" w:space="0" w:color="auto"/>
        <w:bottom w:val="none" w:sz="0" w:space="0" w:color="auto"/>
        <w:right w:val="none" w:sz="0" w:space="0" w:color="auto"/>
      </w:divBdr>
    </w:div>
    <w:div w:id="65566687">
      <w:bodyDiv w:val="1"/>
      <w:marLeft w:val="0"/>
      <w:marRight w:val="0"/>
      <w:marTop w:val="0"/>
      <w:marBottom w:val="0"/>
      <w:divBdr>
        <w:top w:val="none" w:sz="0" w:space="0" w:color="auto"/>
        <w:left w:val="none" w:sz="0" w:space="0" w:color="auto"/>
        <w:bottom w:val="none" w:sz="0" w:space="0" w:color="auto"/>
        <w:right w:val="none" w:sz="0" w:space="0" w:color="auto"/>
      </w:divBdr>
    </w:div>
    <w:div w:id="87895053">
      <w:bodyDiv w:val="1"/>
      <w:marLeft w:val="0"/>
      <w:marRight w:val="0"/>
      <w:marTop w:val="0"/>
      <w:marBottom w:val="0"/>
      <w:divBdr>
        <w:top w:val="none" w:sz="0" w:space="0" w:color="auto"/>
        <w:left w:val="none" w:sz="0" w:space="0" w:color="auto"/>
        <w:bottom w:val="none" w:sz="0" w:space="0" w:color="auto"/>
        <w:right w:val="none" w:sz="0" w:space="0" w:color="auto"/>
      </w:divBdr>
    </w:div>
    <w:div w:id="90007458">
      <w:bodyDiv w:val="1"/>
      <w:marLeft w:val="0"/>
      <w:marRight w:val="0"/>
      <w:marTop w:val="0"/>
      <w:marBottom w:val="0"/>
      <w:divBdr>
        <w:top w:val="none" w:sz="0" w:space="0" w:color="auto"/>
        <w:left w:val="none" w:sz="0" w:space="0" w:color="auto"/>
        <w:bottom w:val="none" w:sz="0" w:space="0" w:color="auto"/>
        <w:right w:val="none" w:sz="0" w:space="0" w:color="auto"/>
      </w:divBdr>
    </w:div>
    <w:div w:id="93288874">
      <w:bodyDiv w:val="1"/>
      <w:marLeft w:val="0"/>
      <w:marRight w:val="0"/>
      <w:marTop w:val="0"/>
      <w:marBottom w:val="0"/>
      <w:divBdr>
        <w:top w:val="none" w:sz="0" w:space="0" w:color="auto"/>
        <w:left w:val="none" w:sz="0" w:space="0" w:color="auto"/>
        <w:bottom w:val="none" w:sz="0" w:space="0" w:color="auto"/>
        <w:right w:val="none" w:sz="0" w:space="0" w:color="auto"/>
      </w:divBdr>
    </w:div>
    <w:div w:id="100078869">
      <w:bodyDiv w:val="1"/>
      <w:marLeft w:val="0"/>
      <w:marRight w:val="0"/>
      <w:marTop w:val="0"/>
      <w:marBottom w:val="0"/>
      <w:divBdr>
        <w:top w:val="none" w:sz="0" w:space="0" w:color="auto"/>
        <w:left w:val="none" w:sz="0" w:space="0" w:color="auto"/>
        <w:bottom w:val="none" w:sz="0" w:space="0" w:color="auto"/>
        <w:right w:val="none" w:sz="0" w:space="0" w:color="auto"/>
      </w:divBdr>
    </w:div>
    <w:div w:id="103964628">
      <w:bodyDiv w:val="1"/>
      <w:marLeft w:val="0"/>
      <w:marRight w:val="0"/>
      <w:marTop w:val="0"/>
      <w:marBottom w:val="0"/>
      <w:divBdr>
        <w:top w:val="none" w:sz="0" w:space="0" w:color="auto"/>
        <w:left w:val="none" w:sz="0" w:space="0" w:color="auto"/>
        <w:bottom w:val="none" w:sz="0" w:space="0" w:color="auto"/>
        <w:right w:val="none" w:sz="0" w:space="0" w:color="auto"/>
      </w:divBdr>
    </w:div>
    <w:div w:id="125588067">
      <w:bodyDiv w:val="1"/>
      <w:marLeft w:val="0"/>
      <w:marRight w:val="0"/>
      <w:marTop w:val="0"/>
      <w:marBottom w:val="0"/>
      <w:divBdr>
        <w:top w:val="none" w:sz="0" w:space="0" w:color="auto"/>
        <w:left w:val="none" w:sz="0" w:space="0" w:color="auto"/>
        <w:bottom w:val="none" w:sz="0" w:space="0" w:color="auto"/>
        <w:right w:val="none" w:sz="0" w:space="0" w:color="auto"/>
      </w:divBdr>
    </w:div>
    <w:div w:id="127284173">
      <w:bodyDiv w:val="1"/>
      <w:marLeft w:val="0"/>
      <w:marRight w:val="0"/>
      <w:marTop w:val="0"/>
      <w:marBottom w:val="0"/>
      <w:divBdr>
        <w:top w:val="none" w:sz="0" w:space="0" w:color="auto"/>
        <w:left w:val="none" w:sz="0" w:space="0" w:color="auto"/>
        <w:bottom w:val="none" w:sz="0" w:space="0" w:color="auto"/>
        <w:right w:val="none" w:sz="0" w:space="0" w:color="auto"/>
      </w:divBdr>
    </w:div>
    <w:div w:id="132873251">
      <w:bodyDiv w:val="1"/>
      <w:marLeft w:val="0"/>
      <w:marRight w:val="0"/>
      <w:marTop w:val="0"/>
      <w:marBottom w:val="0"/>
      <w:divBdr>
        <w:top w:val="none" w:sz="0" w:space="0" w:color="auto"/>
        <w:left w:val="none" w:sz="0" w:space="0" w:color="auto"/>
        <w:bottom w:val="none" w:sz="0" w:space="0" w:color="auto"/>
        <w:right w:val="none" w:sz="0" w:space="0" w:color="auto"/>
      </w:divBdr>
    </w:div>
    <w:div w:id="142434270">
      <w:bodyDiv w:val="1"/>
      <w:marLeft w:val="0"/>
      <w:marRight w:val="0"/>
      <w:marTop w:val="0"/>
      <w:marBottom w:val="0"/>
      <w:divBdr>
        <w:top w:val="none" w:sz="0" w:space="0" w:color="auto"/>
        <w:left w:val="none" w:sz="0" w:space="0" w:color="auto"/>
        <w:bottom w:val="none" w:sz="0" w:space="0" w:color="auto"/>
        <w:right w:val="none" w:sz="0" w:space="0" w:color="auto"/>
      </w:divBdr>
    </w:div>
    <w:div w:id="145438246">
      <w:bodyDiv w:val="1"/>
      <w:marLeft w:val="0"/>
      <w:marRight w:val="0"/>
      <w:marTop w:val="0"/>
      <w:marBottom w:val="0"/>
      <w:divBdr>
        <w:top w:val="none" w:sz="0" w:space="0" w:color="auto"/>
        <w:left w:val="none" w:sz="0" w:space="0" w:color="auto"/>
        <w:bottom w:val="none" w:sz="0" w:space="0" w:color="auto"/>
        <w:right w:val="none" w:sz="0" w:space="0" w:color="auto"/>
      </w:divBdr>
    </w:div>
    <w:div w:id="152063160">
      <w:bodyDiv w:val="1"/>
      <w:marLeft w:val="0"/>
      <w:marRight w:val="0"/>
      <w:marTop w:val="0"/>
      <w:marBottom w:val="0"/>
      <w:divBdr>
        <w:top w:val="none" w:sz="0" w:space="0" w:color="auto"/>
        <w:left w:val="none" w:sz="0" w:space="0" w:color="auto"/>
        <w:bottom w:val="none" w:sz="0" w:space="0" w:color="auto"/>
        <w:right w:val="none" w:sz="0" w:space="0" w:color="auto"/>
      </w:divBdr>
    </w:div>
    <w:div w:id="163054451">
      <w:bodyDiv w:val="1"/>
      <w:marLeft w:val="0"/>
      <w:marRight w:val="0"/>
      <w:marTop w:val="0"/>
      <w:marBottom w:val="0"/>
      <w:divBdr>
        <w:top w:val="none" w:sz="0" w:space="0" w:color="auto"/>
        <w:left w:val="none" w:sz="0" w:space="0" w:color="auto"/>
        <w:bottom w:val="none" w:sz="0" w:space="0" w:color="auto"/>
        <w:right w:val="none" w:sz="0" w:space="0" w:color="auto"/>
      </w:divBdr>
    </w:div>
    <w:div w:id="171842971">
      <w:bodyDiv w:val="1"/>
      <w:marLeft w:val="0"/>
      <w:marRight w:val="0"/>
      <w:marTop w:val="0"/>
      <w:marBottom w:val="0"/>
      <w:divBdr>
        <w:top w:val="none" w:sz="0" w:space="0" w:color="auto"/>
        <w:left w:val="none" w:sz="0" w:space="0" w:color="auto"/>
        <w:bottom w:val="none" w:sz="0" w:space="0" w:color="auto"/>
        <w:right w:val="none" w:sz="0" w:space="0" w:color="auto"/>
      </w:divBdr>
    </w:div>
    <w:div w:id="177618788">
      <w:bodyDiv w:val="1"/>
      <w:marLeft w:val="0"/>
      <w:marRight w:val="0"/>
      <w:marTop w:val="0"/>
      <w:marBottom w:val="0"/>
      <w:divBdr>
        <w:top w:val="none" w:sz="0" w:space="0" w:color="auto"/>
        <w:left w:val="none" w:sz="0" w:space="0" w:color="auto"/>
        <w:bottom w:val="none" w:sz="0" w:space="0" w:color="auto"/>
        <w:right w:val="none" w:sz="0" w:space="0" w:color="auto"/>
      </w:divBdr>
    </w:div>
    <w:div w:id="177668822">
      <w:bodyDiv w:val="1"/>
      <w:marLeft w:val="0"/>
      <w:marRight w:val="0"/>
      <w:marTop w:val="0"/>
      <w:marBottom w:val="0"/>
      <w:divBdr>
        <w:top w:val="none" w:sz="0" w:space="0" w:color="auto"/>
        <w:left w:val="none" w:sz="0" w:space="0" w:color="auto"/>
        <w:bottom w:val="none" w:sz="0" w:space="0" w:color="auto"/>
        <w:right w:val="none" w:sz="0" w:space="0" w:color="auto"/>
      </w:divBdr>
    </w:div>
    <w:div w:id="182013926">
      <w:bodyDiv w:val="1"/>
      <w:marLeft w:val="0"/>
      <w:marRight w:val="0"/>
      <w:marTop w:val="0"/>
      <w:marBottom w:val="0"/>
      <w:divBdr>
        <w:top w:val="none" w:sz="0" w:space="0" w:color="auto"/>
        <w:left w:val="none" w:sz="0" w:space="0" w:color="auto"/>
        <w:bottom w:val="none" w:sz="0" w:space="0" w:color="auto"/>
        <w:right w:val="none" w:sz="0" w:space="0" w:color="auto"/>
      </w:divBdr>
    </w:div>
    <w:div w:id="198204853">
      <w:bodyDiv w:val="1"/>
      <w:marLeft w:val="0"/>
      <w:marRight w:val="0"/>
      <w:marTop w:val="0"/>
      <w:marBottom w:val="0"/>
      <w:divBdr>
        <w:top w:val="none" w:sz="0" w:space="0" w:color="auto"/>
        <w:left w:val="none" w:sz="0" w:space="0" w:color="auto"/>
        <w:bottom w:val="none" w:sz="0" w:space="0" w:color="auto"/>
        <w:right w:val="none" w:sz="0" w:space="0" w:color="auto"/>
      </w:divBdr>
    </w:div>
    <w:div w:id="199634872">
      <w:bodyDiv w:val="1"/>
      <w:marLeft w:val="0"/>
      <w:marRight w:val="0"/>
      <w:marTop w:val="0"/>
      <w:marBottom w:val="0"/>
      <w:divBdr>
        <w:top w:val="none" w:sz="0" w:space="0" w:color="auto"/>
        <w:left w:val="none" w:sz="0" w:space="0" w:color="auto"/>
        <w:bottom w:val="none" w:sz="0" w:space="0" w:color="auto"/>
        <w:right w:val="none" w:sz="0" w:space="0" w:color="auto"/>
      </w:divBdr>
    </w:div>
    <w:div w:id="201751889">
      <w:bodyDiv w:val="1"/>
      <w:marLeft w:val="0"/>
      <w:marRight w:val="0"/>
      <w:marTop w:val="0"/>
      <w:marBottom w:val="0"/>
      <w:divBdr>
        <w:top w:val="none" w:sz="0" w:space="0" w:color="auto"/>
        <w:left w:val="none" w:sz="0" w:space="0" w:color="auto"/>
        <w:bottom w:val="none" w:sz="0" w:space="0" w:color="auto"/>
        <w:right w:val="none" w:sz="0" w:space="0" w:color="auto"/>
      </w:divBdr>
    </w:div>
    <w:div w:id="203953011">
      <w:bodyDiv w:val="1"/>
      <w:marLeft w:val="0"/>
      <w:marRight w:val="0"/>
      <w:marTop w:val="0"/>
      <w:marBottom w:val="0"/>
      <w:divBdr>
        <w:top w:val="none" w:sz="0" w:space="0" w:color="auto"/>
        <w:left w:val="none" w:sz="0" w:space="0" w:color="auto"/>
        <w:bottom w:val="none" w:sz="0" w:space="0" w:color="auto"/>
        <w:right w:val="none" w:sz="0" w:space="0" w:color="auto"/>
      </w:divBdr>
    </w:div>
    <w:div w:id="207302638">
      <w:bodyDiv w:val="1"/>
      <w:marLeft w:val="0"/>
      <w:marRight w:val="0"/>
      <w:marTop w:val="0"/>
      <w:marBottom w:val="0"/>
      <w:divBdr>
        <w:top w:val="none" w:sz="0" w:space="0" w:color="auto"/>
        <w:left w:val="none" w:sz="0" w:space="0" w:color="auto"/>
        <w:bottom w:val="none" w:sz="0" w:space="0" w:color="auto"/>
        <w:right w:val="none" w:sz="0" w:space="0" w:color="auto"/>
      </w:divBdr>
    </w:div>
    <w:div w:id="224073741">
      <w:bodyDiv w:val="1"/>
      <w:marLeft w:val="0"/>
      <w:marRight w:val="0"/>
      <w:marTop w:val="0"/>
      <w:marBottom w:val="0"/>
      <w:divBdr>
        <w:top w:val="none" w:sz="0" w:space="0" w:color="auto"/>
        <w:left w:val="none" w:sz="0" w:space="0" w:color="auto"/>
        <w:bottom w:val="none" w:sz="0" w:space="0" w:color="auto"/>
        <w:right w:val="none" w:sz="0" w:space="0" w:color="auto"/>
      </w:divBdr>
    </w:div>
    <w:div w:id="226036750">
      <w:bodyDiv w:val="1"/>
      <w:marLeft w:val="0"/>
      <w:marRight w:val="0"/>
      <w:marTop w:val="0"/>
      <w:marBottom w:val="0"/>
      <w:divBdr>
        <w:top w:val="none" w:sz="0" w:space="0" w:color="auto"/>
        <w:left w:val="none" w:sz="0" w:space="0" w:color="auto"/>
        <w:bottom w:val="none" w:sz="0" w:space="0" w:color="auto"/>
        <w:right w:val="none" w:sz="0" w:space="0" w:color="auto"/>
      </w:divBdr>
    </w:div>
    <w:div w:id="230316492">
      <w:bodyDiv w:val="1"/>
      <w:marLeft w:val="0"/>
      <w:marRight w:val="0"/>
      <w:marTop w:val="0"/>
      <w:marBottom w:val="0"/>
      <w:divBdr>
        <w:top w:val="none" w:sz="0" w:space="0" w:color="auto"/>
        <w:left w:val="none" w:sz="0" w:space="0" w:color="auto"/>
        <w:bottom w:val="none" w:sz="0" w:space="0" w:color="auto"/>
        <w:right w:val="none" w:sz="0" w:space="0" w:color="auto"/>
      </w:divBdr>
    </w:div>
    <w:div w:id="236091924">
      <w:bodyDiv w:val="1"/>
      <w:marLeft w:val="0"/>
      <w:marRight w:val="0"/>
      <w:marTop w:val="0"/>
      <w:marBottom w:val="0"/>
      <w:divBdr>
        <w:top w:val="none" w:sz="0" w:space="0" w:color="auto"/>
        <w:left w:val="none" w:sz="0" w:space="0" w:color="auto"/>
        <w:bottom w:val="none" w:sz="0" w:space="0" w:color="auto"/>
        <w:right w:val="none" w:sz="0" w:space="0" w:color="auto"/>
      </w:divBdr>
    </w:div>
    <w:div w:id="237205299">
      <w:bodyDiv w:val="1"/>
      <w:marLeft w:val="0"/>
      <w:marRight w:val="0"/>
      <w:marTop w:val="0"/>
      <w:marBottom w:val="0"/>
      <w:divBdr>
        <w:top w:val="none" w:sz="0" w:space="0" w:color="auto"/>
        <w:left w:val="none" w:sz="0" w:space="0" w:color="auto"/>
        <w:bottom w:val="none" w:sz="0" w:space="0" w:color="auto"/>
        <w:right w:val="none" w:sz="0" w:space="0" w:color="auto"/>
      </w:divBdr>
    </w:div>
    <w:div w:id="249436313">
      <w:bodyDiv w:val="1"/>
      <w:marLeft w:val="0"/>
      <w:marRight w:val="0"/>
      <w:marTop w:val="0"/>
      <w:marBottom w:val="0"/>
      <w:divBdr>
        <w:top w:val="none" w:sz="0" w:space="0" w:color="auto"/>
        <w:left w:val="none" w:sz="0" w:space="0" w:color="auto"/>
        <w:bottom w:val="none" w:sz="0" w:space="0" w:color="auto"/>
        <w:right w:val="none" w:sz="0" w:space="0" w:color="auto"/>
      </w:divBdr>
    </w:div>
    <w:div w:id="252133331">
      <w:bodyDiv w:val="1"/>
      <w:marLeft w:val="0"/>
      <w:marRight w:val="0"/>
      <w:marTop w:val="0"/>
      <w:marBottom w:val="0"/>
      <w:divBdr>
        <w:top w:val="none" w:sz="0" w:space="0" w:color="auto"/>
        <w:left w:val="none" w:sz="0" w:space="0" w:color="auto"/>
        <w:bottom w:val="none" w:sz="0" w:space="0" w:color="auto"/>
        <w:right w:val="none" w:sz="0" w:space="0" w:color="auto"/>
      </w:divBdr>
    </w:div>
    <w:div w:id="252981116">
      <w:bodyDiv w:val="1"/>
      <w:marLeft w:val="0"/>
      <w:marRight w:val="0"/>
      <w:marTop w:val="0"/>
      <w:marBottom w:val="0"/>
      <w:divBdr>
        <w:top w:val="none" w:sz="0" w:space="0" w:color="auto"/>
        <w:left w:val="none" w:sz="0" w:space="0" w:color="auto"/>
        <w:bottom w:val="none" w:sz="0" w:space="0" w:color="auto"/>
        <w:right w:val="none" w:sz="0" w:space="0" w:color="auto"/>
      </w:divBdr>
    </w:div>
    <w:div w:id="262878591">
      <w:bodyDiv w:val="1"/>
      <w:marLeft w:val="0"/>
      <w:marRight w:val="0"/>
      <w:marTop w:val="0"/>
      <w:marBottom w:val="0"/>
      <w:divBdr>
        <w:top w:val="none" w:sz="0" w:space="0" w:color="auto"/>
        <w:left w:val="none" w:sz="0" w:space="0" w:color="auto"/>
        <w:bottom w:val="none" w:sz="0" w:space="0" w:color="auto"/>
        <w:right w:val="none" w:sz="0" w:space="0" w:color="auto"/>
      </w:divBdr>
    </w:div>
    <w:div w:id="263156267">
      <w:bodyDiv w:val="1"/>
      <w:marLeft w:val="0"/>
      <w:marRight w:val="0"/>
      <w:marTop w:val="0"/>
      <w:marBottom w:val="0"/>
      <w:divBdr>
        <w:top w:val="none" w:sz="0" w:space="0" w:color="auto"/>
        <w:left w:val="none" w:sz="0" w:space="0" w:color="auto"/>
        <w:bottom w:val="none" w:sz="0" w:space="0" w:color="auto"/>
        <w:right w:val="none" w:sz="0" w:space="0" w:color="auto"/>
      </w:divBdr>
    </w:div>
    <w:div w:id="264966255">
      <w:bodyDiv w:val="1"/>
      <w:marLeft w:val="0"/>
      <w:marRight w:val="0"/>
      <w:marTop w:val="0"/>
      <w:marBottom w:val="0"/>
      <w:divBdr>
        <w:top w:val="none" w:sz="0" w:space="0" w:color="auto"/>
        <w:left w:val="none" w:sz="0" w:space="0" w:color="auto"/>
        <w:bottom w:val="none" w:sz="0" w:space="0" w:color="auto"/>
        <w:right w:val="none" w:sz="0" w:space="0" w:color="auto"/>
      </w:divBdr>
      <w:divsChild>
        <w:div w:id="424158269">
          <w:marLeft w:val="0"/>
          <w:marRight w:val="0"/>
          <w:marTop w:val="0"/>
          <w:marBottom w:val="0"/>
          <w:divBdr>
            <w:top w:val="none" w:sz="0" w:space="0" w:color="auto"/>
            <w:left w:val="none" w:sz="0" w:space="0" w:color="auto"/>
            <w:bottom w:val="none" w:sz="0" w:space="0" w:color="auto"/>
            <w:right w:val="none" w:sz="0" w:space="0" w:color="auto"/>
          </w:divBdr>
          <w:divsChild>
            <w:div w:id="1745295612">
              <w:marLeft w:val="0"/>
              <w:marRight w:val="0"/>
              <w:marTop w:val="0"/>
              <w:marBottom w:val="0"/>
              <w:divBdr>
                <w:top w:val="none" w:sz="0" w:space="0" w:color="auto"/>
                <w:left w:val="none" w:sz="0" w:space="0" w:color="auto"/>
                <w:bottom w:val="none" w:sz="0" w:space="0" w:color="auto"/>
                <w:right w:val="none" w:sz="0" w:space="0" w:color="auto"/>
              </w:divBdr>
            </w:div>
          </w:divsChild>
        </w:div>
        <w:div w:id="751783480">
          <w:marLeft w:val="0"/>
          <w:marRight w:val="0"/>
          <w:marTop w:val="0"/>
          <w:marBottom w:val="0"/>
          <w:divBdr>
            <w:top w:val="none" w:sz="0" w:space="0" w:color="auto"/>
            <w:left w:val="none" w:sz="0" w:space="0" w:color="auto"/>
            <w:bottom w:val="none" w:sz="0" w:space="0" w:color="auto"/>
            <w:right w:val="none" w:sz="0" w:space="0" w:color="auto"/>
          </w:divBdr>
          <w:divsChild>
            <w:div w:id="932779631">
              <w:marLeft w:val="0"/>
              <w:marRight w:val="0"/>
              <w:marTop w:val="0"/>
              <w:marBottom w:val="0"/>
              <w:divBdr>
                <w:top w:val="none" w:sz="0" w:space="0" w:color="auto"/>
                <w:left w:val="none" w:sz="0" w:space="0" w:color="auto"/>
                <w:bottom w:val="none" w:sz="0" w:space="0" w:color="auto"/>
                <w:right w:val="none" w:sz="0" w:space="0" w:color="auto"/>
              </w:divBdr>
            </w:div>
          </w:divsChild>
        </w:div>
        <w:div w:id="860431681">
          <w:marLeft w:val="0"/>
          <w:marRight w:val="0"/>
          <w:marTop w:val="0"/>
          <w:marBottom w:val="0"/>
          <w:divBdr>
            <w:top w:val="none" w:sz="0" w:space="0" w:color="auto"/>
            <w:left w:val="none" w:sz="0" w:space="0" w:color="auto"/>
            <w:bottom w:val="none" w:sz="0" w:space="0" w:color="auto"/>
            <w:right w:val="none" w:sz="0" w:space="0" w:color="auto"/>
          </w:divBdr>
          <w:divsChild>
            <w:div w:id="1291787024">
              <w:marLeft w:val="0"/>
              <w:marRight w:val="0"/>
              <w:marTop w:val="0"/>
              <w:marBottom w:val="0"/>
              <w:divBdr>
                <w:top w:val="none" w:sz="0" w:space="0" w:color="auto"/>
                <w:left w:val="none" w:sz="0" w:space="0" w:color="auto"/>
                <w:bottom w:val="none" w:sz="0" w:space="0" w:color="auto"/>
                <w:right w:val="none" w:sz="0" w:space="0" w:color="auto"/>
              </w:divBdr>
            </w:div>
          </w:divsChild>
        </w:div>
        <w:div w:id="1321958140">
          <w:marLeft w:val="0"/>
          <w:marRight w:val="0"/>
          <w:marTop w:val="0"/>
          <w:marBottom w:val="0"/>
          <w:divBdr>
            <w:top w:val="none" w:sz="0" w:space="0" w:color="auto"/>
            <w:left w:val="none" w:sz="0" w:space="0" w:color="auto"/>
            <w:bottom w:val="none" w:sz="0" w:space="0" w:color="auto"/>
            <w:right w:val="none" w:sz="0" w:space="0" w:color="auto"/>
          </w:divBdr>
          <w:divsChild>
            <w:div w:id="2104645039">
              <w:marLeft w:val="0"/>
              <w:marRight w:val="0"/>
              <w:marTop w:val="0"/>
              <w:marBottom w:val="0"/>
              <w:divBdr>
                <w:top w:val="none" w:sz="0" w:space="0" w:color="auto"/>
                <w:left w:val="none" w:sz="0" w:space="0" w:color="auto"/>
                <w:bottom w:val="none" w:sz="0" w:space="0" w:color="auto"/>
                <w:right w:val="none" w:sz="0" w:space="0" w:color="auto"/>
              </w:divBdr>
            </w:div>
          </w:divsChild>
        </w:div>
        <w:div w:id="1338770822">
          <w:marLeft w:val="0"/>
          <w:marRight w:val="0"/>
          <w:marTop w:val="0"/>
          <w:marBottom w:val="0"/>
          <w:divBdr>
            <w:top w:val="none" w:sz="0" w:space="0" w:color="auto"/>
            <w:left w:val="none" w:sz="0" w:space="0" w:color="auto"/>
            <w:bottom w:val="none" w:sz="0" w:space="0" w:color="auto"/>
            <w:right w:val="none" w:sz="0" w:space="0" w:color="auto"/>
          </w:divBdr>
          <w:divsChild>
            <w:div w:id="1083601750">
              <w:marLeft w:val="0"/>
              <w:marRight w:val="0"/>
              <w:marTop w:val="0"/>
              <w:marBottom w:val="0"/>
              <w:divBdr>
                <w:top w:val="none" w:sz="0" w:space="0" w:color="auto"/>
                <w:left w:val="none" w:sz="0" w:space="0" w:color="auto"/>
                <w:bottom w:val="none" w:sz="0" w:space="0" w:color="auto"/>
                <w:right w:val="none" w:sz="0" w:space="0" w:color="auto"/>
              </w:divBdr>
            </w:div>
          </w:divsChild>
        </w:div>
        <w:div w:id="1652636039">
          <w:marLeft w:val="0"/>
          <w:marRight w:val="0"/>
          <w:marTop w:val="0"/>
          <w:marBottom w:val="0"/>
          <w:divBdr>
            <w:top w:val="none" w:sz="0" w:space="0" w:color="auto"/>
            <w:left w:val="none" w:sz="0" w:space="0" w:color="auto"/>
            <w:bottom w:val="none" w:sz="0" w:space="0" w:color="auto"/>
            <w:right w:val="none" w:sz="0" w:space="0" w:color="auto"/>
          </w:divBdr>
          <w:divsChild>
            <w:div w:id="782922906">
              <w:marLeft w:val="0"/>
              <w:marRight w:val="0"/>
              <w:marTop w:val="0"/>
              <w:marBottom w:val="0"/>
              <w:divBdr>
                <w:top w:val="none" w:sz="0" w:space="0" w:color="auto"/>
                <w:left w:val="none" w:sz="0" w:space="0" w:color="auto"/>
                <w:bottom w:val="none" w:sz="0" w:space="0" w:color="auto"/>
                <w:right w:val="none" w:sz="0" w:space="0" w:color="auto"/>
              </w:divBdr>
            </w:div>
          </w:divsChild>
        </w:div>
        <w:div w:id="1690180594">
          <w:marLeft w:val="0"/>
          <w:marRight w:val="0"/>
          <w:marTop w:val="0"/>
          <w:marBottom w:val="0"/>
          <w:divBdr>
            <w:top w:val="none" w:sz="0" w:space="0" w:color="auto"/>
            <w:left w:val="none" w:sz="0" w:space="0" w:color="auto"/>
            <w:bottom w:val="none" w:sz="0" w:space="0" w:color="auto"/>
            <w:right w:val="none" w:sz="0" w:space="0" w:color="auto"/>
          </w:divBdr>
          <w:divsChild>
            <w:div w:id="57128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08244">
      <w:bodyDiv w:val="1"/>
      <w:marLeft w:val="0"/>
      <w:marRight w:val="0"/>
      <w:marTop w:val="0"/>
      <w:marBottom w:val="0"/>
      <w:divBdr>
        <w:top w:val="none" w:sz="0" w:space="0" w:color="auto"/>
        <w:left w:val="none" w:sz="0" w:space="0" w:color="auto"/>
        <w:bottom w:val="none" w:sz="0" w:space="0" w:color="auto"/>
        <w:right w:val="none" w:sz="0" w:space="0" w:color="auto"/>
      </w:divBdr>
    </w:div>
    <w:div w:id="274531494">
      <w:bodyDiv w:val="1"/>
      <w:marLeft w:val="0"/>
      <w:marRight w:val="0"/>
      <w:marTop w:val="0"/>
      <w:marBottom w:val="0"/>
      <w:divBdr>
        <w:top w:val="none" w:sz="0" w:space="0" w:color="auto"/>
        <w:left w:val="none" w:sz="0" w:space="0" w:color="auto"/>
        <w:bottom w:val="none" w:sz="0" w:space="0" w:color="auto"/>
        <w:right w:val="none" w:sz="0" w:space="0" w:color="auto"/>
      </w:divBdr>
    </w:div>
    <w:div w:id="276450706">
      <w:bodyDiv w:val="1"/>
      <w:marLeft w:val="0"/>
      <w:marRight w:val="0"/>
      <w:marTop w:val="0"/>
      <w:marBottom w:val="0"/>
      <w:divBdr>
        <w:top w:val="none" w:sz="0" w:space="0" w:color="auto"/>
        <w:left w:val="none" w:sz="0" w:space="0" w:color="auto"/>
        <w:bottom w:val="none" w:sz="0" w:space="0" w:color="auto"/>
        <w:right w:val="none" w:sz="0" w:space="0" w:color="auto"/>
      </w:divBdr>
    </w:div>
    <w:div w:id="279580288">
      <w:bodyDiv w:val="1"/>
      <w:marLeft w:val="0"/>
      <w:marRight w:val="0"/>
      <w:marTop w:val="0"/>
      <w:marBottom w:val="0"/>
      <w:divBdr>
        <w:top w:val="none" w:sz="0" w:space="0" w:color="auto"/>
        <w:left w:val="none" w:sz="0" w:space="0" w:color="auto"/>
        <w:bottom w:val="none" w:sz="0" w:space="0" w:color="auto"/>
        <w:right w:val="none" w:sz="0" w:space="0" w:color="auto"/>
      </w:divBdr>
    </w:div>
    <w:div w:id="288897678">
      <w:bodyDiv w:val="1"/>
      <w:marLeft w:val="0"/>
      <w:marRight w:val="0"/>
      <w:marTop w:val="0"/>
      <w:marBottom w:val="0"/>
      <w:divBdr>
        <w:top w:val="none" w:sz="0" w:space="0" w:color="auto"/>
        <w:left w:val="none" w:sz="0" w:space="0" w:color="auto"/>
        <w:bottom w:val="none" w:sz="0" w:space="0" w:color="auto"/>
        <w:right w:val="none" w:sz="0" w:space="0" w:color="auto"/>
      </w:divBdr>
    </w:div>
    <w:div w:id="291521873">
      <w:bodyDiv w:val="1"/>
      <w:marLeft w:val="0"/>
      <w:marRight w:val="0"/>
      <w:marTop w:val="0"/>
      <w:marBottom w:val="0"/>
      <w:divBdr>
        <w:top w:val="none" w:sz="0" w:space="0" w:color="auto"/>
        <w:left w:val="none" w:sz="0" w:space="0" w:color="auto"/>
        <w:bottom w:val="none" w:sz="0" w:space="0" w:color="auto"/>
        <w:right w:val="none" w:sz="0" w:space="0" w:color="auto"/>
      </w:divBdr>
    </w:div>
    <w:div w:id="294797721">
      <w:bodyDiv w:val="1"/>
      <w:marLeft w:val="0"/>
      <w:marRight w:val="0"/>
      <w:marTop w:val="0"/>
      <w:marBottom w:val="0"/>
      <w:divBdr>
        <w:top w:val="none" w:sz="0" w:space="0" w:color="auto"/>
        <w:left w:val="none" w:sz="0" w:space="0" w:color="auto"/>
        <w:bottom w:val="none" w:sz="0" w:space="0" w:color="auto"/>
        <w:right w:val="none" w:sz="0" w:space="0" w:color="auto"/>
      </w:divBdr>
    </w:div>
    <w:div w:id="299381707">
      <w:bodyDiv w:val="1"/>
      <w:marLeft w:val="0"/>
      <w:marRight w:val="0"/>
      <w:marTop w:val="0"/>
      <w:marBottom w:val="0"/>
      <w:divBdr>
        <w:top w:val="none" w:sz="0" w:space="0" w:color="auto"/>
        <w:left w:val="none" w:sz="0" w:space="0" w:color="auto"/>
        <w:bottom w:val="none" w:sz="0" w:space="0" w:color="auto"/>
        <w:right w:val="none" w:sz="0" w:space="0" w:color="auto"/>
      </w:divBdr>
    </w:div>
    <w:div w:id="303896351">
      <w:bodyDiv w:val="1"/>
      <w:marLeft w:val="0"/>
      <w:marRight w:val="0"/>
      <w:marTop w:val="0"/>
      <w:marBottom w:val="0"/>
      <w:divBdr>
        <w:top w:val="none" w:sz="0" w:space="0" w:color="auto"/>
        <w:left w:val="none" w:sz="0" w:space="0" w:color="auto"/>
        <w:bottom w:val="none" w:sz="0" w:space="0" w:color="auto"/>
        <w:right w:val="none" w:sz="0" w:space="0" w:color="auto"/>
      </w:divBdr>
    </w:div>
    <w:div w:id="304969183">
      <w:bodyDiv w:val="1"/>
      <w:marLeft w:val="0"/>
      <w:marRight w:val="0"/>
      <w:marTop w:val="0"/>
      <w:marBottom w:val="0"/>
      <w:divBdr>
        <w:top w:val="none" w:sz="0" w:space="0" w:color="auto"/>
        <w:left w:val="none" w:sz="0" w:space="0" w:color="auto"/>
        <w:bottom w:val="none" w:sz="0" w:space="0" w:color="auto"/>
        <w:right w:val="none" w:sz="0" w:space="0" w:color="auto"/>
      </w:divBdr>
    </w:div>
    <w:div w:id="316350993">
      <w:bodyDiv w:val="1"/>
      <w:marLeft w:val="0"/>
      <w:marRight w:val="0"/>
      <w:marTop w:val="0"/>
      <w:marBottom w:val="0"/>
      <w:divBdr>
        <w:top w:val="none" w:sz="0" w:space="0" w:color="auto"/>
        <w:left w:val="none" w:sz="0" w:space="0" w:color="auto"/>
        <w:bottom w:val="none" w:sz="0" w:space="0" w:color="auto"/>
        <w:right w:val="none" w:sz="0" w:space="0" w:color="auto"/>
      </w:divBdr>
    </w:div>
    <w:div w:id="321813460">
      <w:bodyDiv w:val="1"/>
      <w:marLeft w:val="0"/>
      <w:marRight w:val="0"/>
      <w:marTop w:val="0"/>
      <w:marBottom w:val="0"/>
      <w:divBdr>
        <w:top w:val="none" w:sz="0" w:space="0" w:color="auto"/>
        <w:left w:val="none" w:sz="0" w:space="0" w:color="auto"/>
        <w:bottom w:val="none" w:sz="0" w:space="0" w:color="auto"/>
        <w:right w:val="none" w:sz="0" w:space="0" w:color="auto"/>
      </w:divBdr>
    </w:div>
    <w:div w:id="329212393">
      <w:bodyDiv w:val="1"/>
      <w:marLeft w:val="0"/>
      <w:marRight w:val="0"/>
      <w:marTop w:val="0"/>
      <w:marBottom w:val="0"/>
      <w:divBdr>
        <w:top w:val="none" w:sz="0" w:space="0" w:color="auto"/>
        <w:left w:val="none" w:sz="0" w:space="0" w:color="auto"/>
        <w:bottom w:val="none" w:sz="0" w:space="0" w:color="auto"/>
        <w:right w:val="none" w:sz="0" w:space="0" w:color="auto"/>
      </w:divBdr>
    </w:div>
    <w:div w:id="332300049">
      <w:bodyDiv w:val="1"/>
      <w:marLeft w:val="0"/>
      <w:marRight w:val="0"/>
      <w:marTop w:val="0"/>
      <w:marBottom w:val="0"/>
      <w:divBdr>
        <w:top w:val="none" w:sz="0" w:space="0" w:color="auto"/>
        <w:left w:val="none" w:sz="0" w:space="0" w:color="auto"/>
        <w:bottom w:val="none" w:sz="0" w:space="0" w:color="auto"/>
        <w:right w:val="none" w:sz="0" w:space="0" w:color="auto"/>
      </w:divBdr>
    </w:div>
    <w:div w:id="332536211">
      <w:bodyDiv w:val="1"/>
      <w:marLeft w:val="0"/>
      <w:marRight w:val="0"/>
      <w:marTop w:val="0"/>
      <w:marBottom w:val="0"/>
      <w:divBdr>
        <w:top w:val="none" w:sz="0" w:space="0" w:color="auto"/>
        <w:left w:val="none" w:sz="0" w:space="0" w:color="auto"/>
        <w:bottom w:val="none" w:sz="0" w:space="0" w:color="auto"/>
        <w:right w:val="none" w:sz="0" w:space="0" w:color="auto"/>
      </w:divBdr>
    </w:div>
    <w:div w:id="346293826">
      <w:bodyDiv w:val="1"/>
      <w:marLeft w:val="0"/>
      <w:marRight w:val="0"/>
      <w:marTop w:val="0"/>
      <w:marBottom w:val="0"/>
      <w:divBdr>
        <w:top w:val="none" w:sz="0" w:space="0" w:color="auto"/>
        <w:left w:val="none" w:sz="0" w:space="0" w:color="auto"/>
        <w:bottom w:val="none" w:sz="0" w:space="0" w:color="auto"/>
        <w:right w:val="none" w:sz="0" w:space="0" w:color="auto"/>
      </w:divBdr>
    </w:div>
    <w:div w:id="349913212">
      <w:bodyDiv w:val="1"/>
      <w:marLeft w:val="0"/>
      <w:marRight w:val="0"/>
      <w:marTop w:val="0"/>
      <w:marBottom w:val="0"/>
      <w:divBdr>
        <w:top w:val="none" w:sz="0" w:space="0" w:color="auto"/>
        <w:left w:val="none" w:sz="0" w:space="0" w:color="auto"/>
        <w:bottom w:val="none" w:sz="0" w:space="0" w:color="auto"/>
        <w:right w:val="none" w:sz="0" w:space="0" w:color="auto"/>
      </w:divBdr>
    </w:div>
    <w:div w:id="349991641">
      <w:bodyDiv w:val="1"/>
      <w:marLeft w:val="0"/>
      <w:marRight w:val="0"/>
      <w:marTop w:val="0"/>
      <w:marBottom w:val="0"/>
      <w:divBdr>
        <w:top w:val="none" w:sz="0" w:space="0" w:color="auto"/>
        <w:left w:val="none" w:sz="0" w:space="0" w:color="auto"/>
        <w:bottom w:val="none" w:sz="0" w:space="0" w:color="auto"/>
        <w:right w:val="none" w:sz="0" w:space="0" w:color="auto"/>
      </w:divBdr>
    </w:div>
    <w:div w:id="353579023">
      <w:bodyDiv w:val="1"/>
      <w:marLeft w:val="0"/>
      <w:marRight w:val="0"/>
      <w:marTop w:val="0"/>
      <w:marBottom w:val="0"/>
      <w:divBdr>
        <w:top w:val="none" w:sz="0" w:space="0" w:color="auto"/>
        <w:left w:val="none" w:sz="0" w:space="0" w:color="auto"/>
        <w:bottom w:val="none" w:sz="0" w:space="0" w:color="auto"/>
        <w:right w:val="none" w:sz="0" w:space="0" w:color="auto"/>
      </w:divBdr>
    </w:div>
    <w:div w:id="359205784">
      <w:bodyDiv w:val="1"/>
      <w:marLeft w:val="0"/>
      <w:marRight w:val="0"/>
      <w:marTop w:val="0"/>
      <w:marBottom w:val="0"/>
      <w:divBdr>
        <w:top w:val="none" w:sz="0" w:space="0" w:color="auto"/>
        <w:left w:val="none" w:sz="0" w:space="0" w:color="auto"/>
        <w:bottom w:val="none" w:sz="0" w:space="0" w:color="auto"/>
        <w:right w:val="none" w:sz="0" w:space="0" w:color="auto"/>
      </w:divBdr>
    </w:div>
    <w:div w:id="360983691">
      <w:bodyDiv w:val="1"/>
      <w:marLeft w:val="0"/>
      <w:marRight w:val="0"/>
      <w:marTop w:val="0"/>
      <w:marBottom w:val="0"/>
      <w:divBdr>
        <w:top w:val="none" w:sz="0" w:space="0" w:color="auto"/>
        <w:left w:val="none" w:sz="0" w:space="0" w:color="auto"/>
        <w:bottom w:val="none" w:sz="0" w:space="0" w:color="auto"/>
        <w:right w:val="none" w:sz="0" w:space="0" w:color="auto"/>
      </w:divBdr>
    </w:div>
    <w:div w:id="374745371">
      <w:bodyDiv w:val="1"/>
      <w:marLeft w:val="0"/>
      <w:marRight w:val="0"/>
      <w:marTop w:val="0"/>
      <w:marBottom w:val="0"/>
      <w:divBdr>
        <w:top w:val="none" w:sz="0" w:space="0" w:color="auto"/>
        <w:left w:val="none" w:sz="0" w:space="0" w:color="auto"/>
        <w:bottom w:val="none" w:sz="0" w:space="0" w:color="auto"/>
        <w:right w:val="none" w:sz="0" w:space="0" w:color="auto"/>
      </w:divBdr>
    </w:div>
    <w:div w:id="376199040">
      <w:bodyDiv w:val="1"/>
      <w:marLeft w:val="0"/>
      <w:marRight w:val="0"/>
      <w:marTop w:val="0"/>
      <w:marBottom w:val="0"/>
      <w:divBdr>
        <w:top w:val="none" w:sz="0" w:space="0" w:color="auto"/>
        <w:left w:val="none" w:sz="0" w:space="0" w:color="auto"/>
        <w:bottom w:val="none" w:sz="0" w:space="0" w:color="auto"/>
        <w:right w:val="none" w:sz="0" w:space="0" w:color="auto"/>
      </w:divBdr>
    </w:div>
    <w:div w:id="377168160">
      <w:bodyDiv w:val="1"/>
      <w:marLeft w:val="0"/>
      <w:marRight w:val="0"/>
      <w:marTop w:val="0"/>
      <w:marBottom w:val="0"/>
      <w:divBdr>
        <w:top w:val="none" w:sz="0" w:space="0" w:color="auto"/>
        <w:left w:val="none" w:sz="0" w:space="0" w:color="auto"/>
        <w:bottom w:val="none" w:sz="0" w:space="0" w:color="auto"/>
        <w:right w:val="none" w:sz="0" w:space="0" w:color="auto"/>
      </w:divBdr>
    </w:div>
    <w:div w:id="383262414">
      <w:bodyDiv w:val="1"/>
      <w:marLeft w:val="0"/>
      <w:marRight w:val="0"/>
      <w:marTop w:val="0"/>
      <w:marBottom w:val="0"/>
      <w:divBdr>
        <w:top w:val="none" w:sz="0" w:space="0" w:color="auto"/>
        <w:left w:val="none" w:sz="0" w:space="0" w:color="auto"/>
        <w:bottom w:val="none" w:sz="0" w:space="0" w:color="auto"/>
        <w:right w:val="none" w:sz="0" w:space="0" w:color="auto"/>
      </w:divBdr>
    </w:div>
    <w:div w:id="388841561">
      <w:bodyDiv w:val="1"/>
      <w:marLeft w:val="0"/>
      <w:marRight w:val="0"/>
      <w:marTop w:val="0"/>
      <w:marBottom w:val="0"/>
      <w:divBdr>
        <w:top w:val="none" w:sz="0" w:space="0" w:color="auto"/>
        <w:left w:val="none" w:sz="0" w:space="0" w:color="auto"/>
        <w:bottom w:val="none" w:sz="0" w:space="0" w:color="auto"/>
        <w:right w:val="none" w:sz="0" w:space="0" w:color="auto"/>
      </w:divBdr>
    </w:div>
    <w:div w:id="393940271">
      <w:bodyDiv w:val="1"/>
      <w:marLeft w:val="0"/>
      <w:marRight w:val="0"/>
      <w:marTop w:val="0"/>
      <w:marBottom w:val="0"/>
      <w:divBdr>
        <w:top w:val="none" w:sz="0" w:space="0" w:color="auto"/>
        <w:left w:val="none" w:sz="0" w:space="0" w:color="auto"/>
        <w:bottom w:val="none" w:sz="0" w:space="0" w:color="auto"/>
        <w:right w:val="none" w:sz="0" w:space="0" w:color="auto"/>
      </w:divBdr>
    </w:div>
    <w:div w:id="394745007">
      <w:bodyDiv w:val="1"/>
      <w:marLeft w:val="0"/>
      <w:marRight w:val="0"/>
      <w:marTop w:val="0"/>
      <w:marBottom w:val="0"/>
      <w:divBdr>
        <w:top w:val="none" w:sz="0" w:space="0" w:color="auto"/>
        <w:left w:val="none" w:sz="0" w:space="0" w:color="auto"/>
        <w:bottom w:val="none" w:sz="0" w:space="0" w:color="auto"/>
        <w:right w:val="none" w:sz="0" w:space="0" w:color="auto"/>
      </w:divBdr>
    </w:div>
    <w:div w:id="397823635">
      <w:bodyDiv w:val="1"/>
      <w:marLeft w:val="0"/>
      <w:marRight w:val="0"/>
      <w:marTop w:val="0"/>
      <w:marBottom w:val="0"/>
      <w:divBdr>
        <w:top w:val="none" w:sz="0" w:space="0" w:color="auto"/>
        <w:left w:val="none" w:sz="0" w:space="0" w:color="auto"/>
        <w:bottom w:val="none" w:sz="0" w:space="0" w:color="auto"/>
        <w:right w:val="none" w:sz="0" w:space="0" w:color="auto"/>
      </w:divBdr>
    </w:div>
    <w:div w:id="401024279">
      <w:bodyDiv w:val="1"/>
      <w:marLeft w:val="0"/>
      <w:marRight w:val="0"/>
      <w:marTop w:val="0"/>
      <w:marBottom w:val="0"/>
      <w:divBdr>
        <w:top w:val="none" w:sz="0" w:space="0" w:color="auto"/>
        <w:left w:val="none" w:sz="0" w:space="0" w:color="auto"/>
        <w:bottom w:val="none" w:sz="0" w:space="0" w:color="auto"/>
        <w:right w:val="none" w:sz="0" w:space="0" w:color="auto"/>
      </w:divBdr>
    </w:div>
    <w:div w:id="405306926">
      <w:bodyDiv w:val="1"/>
      <w:marLeft w:val="0"/>
      <w:marRight w:val="0"/>
      <w:marTop w:val="0"/>
      <w:marBottom w:val="0"/>
      <w:divBdr>
        <w:top w:val="none" w:sz="0" w:space="0" w:color="auto"/>
        <w:left w:val="none" w:sz="0" w:space="0" w:color="auto"/>
        <w:bottom w:val="none" w:sz="0" w:space="0" w:color="auto"/>
        <w:right w:val="none" w:sz="0" w:space="0" w:color="auto"/>
      </w:divBdr>
    </w:div>
    <w:div w:id="412896404">
      <w:bodyDiv w:val="1"/>
      <w:marLeft w:val="0"/>
      <w:marRight w:val="0"/>
      <w:marTop w:val="0"/>
      <w:marBottom w:val="0"/>
      <w:divBdr>
        <w:top w:val="none" w:sz="0" w:space="0" w:color="auto"/>
        <w:left w:val="none" w:sz="0" w:space="0" w:color="auto"/>
        <w:bottom w:val="none" w:sz="0" w:space="0" w:color="auto"/>
        <w:right w:val="none" w:sz="0" w:space="0" w:color="auto"/>
      </w:divBdr>
    </w:div>
    <w:div w:id="414936657">
      <w:bodyDiv w:val="1"/>
      <w:marLeft w:val="0"/>
      <w:marRight w:val="0"/>
      <w:marTop w:val="0"/>
      <w:marBottom w:val="0"/>
      <w:divBdr>
        <w:top w:val="none" w:sz="0" w:space="0" w:color="auto"/>
        <w:left w:val="none" w:sz="0" w:space="0" w:color="auto"/>
        <w:bottom w:val="none" w:sz="0" w:space="0" w:color="auto"/>
        <w:right w:val="none" w:sz="0" w:space="0" w:color="auto"/>
      </w:divBdr>
    </w:div>
    <w:div w:id="419253833">
      <w:bodyDiv w:val="1"/>
      <w:marLeft w:val="0"/>
      <w:marRight w:val="0"/>
      <w:marTop w:val="0"/>
      <w:marBottom w:val="0"/>
      <w:divBdr>
        <w:top w:val="none" w:sz="0" w:space="0" w:color="auto"/>
        <w:left w:val="none" w:sz="0" w:space="0" w:color="auto"/>
        <w:bottom w:val="none" w:sz="0" w:space="0" w:color="auto"/>
        <w:right w:val="none" w:sz="0" w:space="0" w:color="auto"/>
      </w:divBdr>
    </w:div>
    <w:div w:id="421951992">
      <w:bodyDiv w:val="1"/>
      <w:marLeft w:val="0"/>
      <w:marRight w:val="0"/>
      <w:marTop w:val="0"/>
      <w:marBottom w:val="0"/>
      <w:divBdr>
        <w:top w:val="none" w:sz="0" w:space="0" w:color="auto"/>
        <w:left w:val="none" w:sz="0" w:space="0" w:color="auto"/>
        <w:bottom w:val="none" w:sz="0" w:space="0" w:color="auto"/>
        <w:right w:val="none" w:sz="0" w:space="0" w:color="auto"/>
      </w:divBdr>
    </w:div>
    <w:div w:id="422846200">
      <w:bodyDiv w:val="1"/>
      <w:marLeft w:val="0"/>
      <w:marRight w:val="0"/>
      <w:marTop w:val="0"/>
      <w:marBottom w:val="0"/>
      <w:divBdr>
        <w:top w:val="none" w:sz="0" w:space="0" w:color="auto"/>
        <w:left w:val="none" w:sz="0" w:space="0" w:color="auto"/>
        <w:bottom w:val="none" w:sz="0" w:space="0" w:color="auto"/>
        <w:right w:val="none" w:sz="0" w:space="0" w:color="auto"/>
      </w:divBdr>
    </w:div>
    <w:div w:id="422918271">
      <w:bodyDiv w:val="1"/>
      <w:marLeft w:val="0"/>
      <w:marRight w:val="0"/>
      <w:marTop w:val="0"/>
      <w:marBottom w:val="0"/>
      <w:divBdr>
        <w:top w:val="none" w:sz="0" w:space="0" w:color="auto"/>
        <w:left w:val="none" w:sz="0" w:space="0" w:color="auto"/>
        <w:bottom w:val="none" w:sz="0" w:space="0" w:color="auto"/>
        <w:right w:val="none" w:sz="0" w:space="0" w:color="auto"/>
      </w:divBdr>
    </w:div>
    <w:div w:id="424687309">
      <w:bodyDiv w:val="1"/>
      <w:marLeft w:val="0"/>
      <w:marRight w:val="0"/>
      <w:marTop w:val="0"/>
      <w:marBottom w:val="0"/>
      <w:divBdr>
        <w:top w:val="none" w:sz="0" w:space="0" w:color="auto"/>
        <w:left w:val="none" w:sz="0" w:space="0" w:color="auto"/>
        <w:bottom w:val="none" w:sz="0" w:space="0" w:color="auto"/>
        <w:right w:val="none" w:sz="0" w:space="0" w:color="auto"/>
      </w:divBdr>
    </w:div>
    <w:div w:id="426928609">
      <w:bodyDiv w:val="1"/>
      <w:marLeft w:val="0"/>
      <w:marRight w:val="0"/>
      <w:marTop w:val="0"/>
      <w:marBottom w:val="0"/>
      <w:divBdr>
        <w:top w:val="none" w:sz="0" w:space="0" w:color="auto"/>
        <w:left w:val="none" w:sz="0" w:space="0" w:color="auto"/>
        <w:bottom w:val="none" w:sz="0" w:space="0" w:color="auto"/>
        <w:right w:val="none" w:sz="0" w:space="0" w:color="auto"/>
      </w:divBdr>
    </w:div>
    <w:div w:id="433786340">
      <w:bodyDiv w:val="1"/>
      <w:marLeft w:val="0"/>
      <w:marRight w:val="0"/>
      <w:marTop w:val="0"/>
      <w:marBottom w:val="0"/>
      <w:divBdr>
        <w:top w:val="none" w:sz="0" w:space="0" w:color="auto"/>
        <w:left w:val="none" w:sz="0" w:space="0" w:color="auto"/>
        <w:bottom w:val="none" w:sz="0" w:space="0" w:color="auto"/>
        <w:right w:val="none" w:sz="0" w:space="0" w:color="auto"/>
      </w:divBdr>
    </w:div>
    <w:div w:id="435443208">
      <w:bodyDiv w:val="1"/>
      <w:marLeft w:val="0"/>
      <w:marRight w:val="0"/>
      <w:marTop w:val="0"/>
      <w:marBottom w:val="0"/>
      <w:divBdr>
        <w:top w:val="none" w:sz="0" w:space="0" w:color="auto"/>
        <w:left w:val="none" w:sz="0" w:space="0" w:color="auto"/>
        <w:bottom w:val="none" w:sz="0" w:space="0" w:color="auto"/>
        <w:right w:val="none" w:sz="0" w:space="0" w:color="auto"/>
      </w:divBdr>
    </w:div>
    <w:div w:id="445855374">
      <w:bodyDiv w:val="1"/>
      <w:marLeft w:val="0"/>
      <w:marRight w:val="0"/>
      <w:marTop w:val="0"/>
      <w:marBottom w:val="0"/>
      <w:divBdr>
        <w:top w:val="none" w:sz="0" w:space="0" w:color="auto"/>
        <w:left w:val="none" w:sz="0" w:space="0" w:color="auto"/>
        <w:bottom w:val="none" w:sz="0" w:space="0" w:color="auto"/>
        <w:right w:val="none" w:sz="0" w:space="0" w:color="auto"/>
      </w:divBdr>
    </w:div>
    <w:div w:id="457603103">
      <w:bodyDiv w:val="1"/>
      <w:marLeft w:val="0"/>
      <w:marRight w:val="0"/>
      <w:marTop w:val="0"/>
      <w:marBottom w:val="0"/>
      <w:divBdr>
        <w:top w:val="none" w:sz="0" w:space="0" w:color="auto"/>
        <w:left w:val="none" w:sz="0" w:space="0" w:color="auto"/>
        <w:bottom w:val="none" w:sz="0" w:space="0" w:color="auto"/>
        <w:right w:val="none" w:sz="0" w:space="0" w:color="auto"/>
      </w:divBdr>
    </w:div>
    <w:div w:id="464857020">
      <w:bodyDiv w:val="1"/>
      <w:marLeft w:val="0"/>
      <w:marRight w:val="0"/>
      <w:marTop w:val="0"/>
      <w:marBottom w:val="0"/>
      <w:divBdr>
        <w:top w:val="none" w:sz="0" w:space="0" w:color="auto"/>
        <w:left w:val="none" w:sz="0" w:space="0" w:color="auto"/>
        <w:bottom w:val="none" w:sz="0" w:space="0" w:color="auto"/>
        <w:right w:val="none" w:sz="0" w:space="0" w:color="auto"/>
      </w:divBdr>
    </w:div>
    <w:div w:id="466119474">
      <w:bodyDiv w:val="1"/>
      <w:marLeft w:val="0"/>
      <w:marRight w:val="0"/>
      <w:marTop w:val="0"/>
      <w:marBottom w:val="0"/>
      <w:divBdr>
        <w:top w:val="none" w:sz="0" w:space="0" w:color="auto"/>
        <w:left w:val="none" w:sz="0" w:space="0" w:color="auto"/>
        <w:bottom w:val="none" w:sz="0" w:space="0" w:color="auto"/>
        <w:right w:val="none" w:sz="0" w:space="0" w:color="auto"/>
      </w:divBdr>
    </w:div>
    <w:div w:id="467167701">
      <w:bodyDiv w:val="1"/>
      <w:marLeft w:val="0"/>
      <w:marRight w:val="0"/>
      <w:marTop w:val="0"/>
      <w:marBottom w:val="0"/>
      <w:divBdr>
        <w:top w:val="none" w:sz="0" w:space="0" w:color="auto"/>
        <w:left w:val="none" w:sz="0" w:space="0" w:color="auto"/>
        <w:bottom w:val="none" w:sz="0" w:space="0" w:color="auto"/>
        <w:right w:val="none" w:sz="0" w:space="0" w:color="auto"/>
      </w:divBdr>
    </w:div>
    <w:div w:id="468017077">
      <w:bodyDiv w:val="1"/>
      <w:marLeft w:val="0"/>
      <w:marRight w:val="0"/>
      <w:marTop w:val="0"/>
      <w:marBottom w:val="0"/>
      <w:divBdr>
        <w:top w:val="none" w:sz="0" w:space="0" w:color="auto"/>
        <w:left w:val="none" w:sz="0" w:space="0" w:color="auto"/>
        <w:bottom w:val="none" w:sz="0" w:space="0" w:color="auto"/>
        <w:right w:val="none" w:sz="0" w:space="0" w:color="auto"/>
      </w:divBdr>
    </w:div>
    <w:div w:id="468789738">
      <w:bodyDiv w:val="1"/>
      <w:marLeft w:val="0"/>
      <w:marRight w:val="0"/>
      <w:marTop w:val="0"/>
      <w:marBottom w:val="0"/>
      <w:divBdr>
        <w:top w:val="none" w:sz="0" w:space="0" w:color="auto"/>
        <w:left w:val="none" w:sz="0" w:space="0" w:color="auto"/>
        <w:bottom w:val="none" w:sz="0" w:space="0" w:color="auto"/>
        <w:right w:val="none" w:sz="0" w:space="0" w:color="auto"/>
      </w:divBdr>
    </w:div>
    <w:div w:id="473059463">
      <w:bodyDiv w:val="1"/>
      <w:marLeft w:val="0"/>
      <w:marRight w:val="0"/>
      <w:marTop w:val="0"/>
      <w:marBottom w:val="0"/>
      <w:divBdr>
        <w:top w:val="none" w:sz="0" w:space="0" w:color="auto"/>
        <w:left w:val="none" w:sz="0" w:space="0" w:color="auto"/>
        <w:bottom w:val="none" w:sz="0" w:space="0" w:color="auto"/>
        <w:right w:val="none" w:sz="0" w:space="0" w:color="auto"/>
      </w:divBdr>
    </w:div>
    <w:div w:id="474103747">
      <w:bodyDiv w:val="1"/>
      <w:marLeft w:val="0"/>
      <w:marRight w:val="0"/>
      <w:marTop w:val="0"/>
      <w:marBottom w:val="0"/>
      <w:divBdr>
        <w:top w:val="none" w:sz="0" w:space="0" w:color="auto"/>
        <w:left w:val="none" w:sz="0" w:space="0" w:color="auto"/>
        <w:bottom w:val="none" w:sz="0" w:space="0" w:color="auto"/>
        <w:right w:val="none" w:sz="0" w:space="0" w:color="auto"/>
      </w:divBdr>
    </w:div>
    <w:div w:id="476579874">
      <w:bodyDiv w:val="1"/>
      <w:marLeft w:val="0"/>
      <w:marRight w:val="0"/>
      <w:marTop w:val="0"/>
      <w:marBottom w:val="0"/>
      <w:divBdr>
        <w:top w:val="none" w:sz="0" w:space="0" w:color="auto"/>
        <w:left w:val="none" w:sz="0" w:space="0" w:color="auto"/>
        <w:bottom w:val="none" w:sz="0" w:space="0" w:color="auto"/>
        <w:right w:val="none" w:sz="0" w:space="0" w:color="auto"/>
      </w:divBdr>
    </w:div>
    <w:div w:id="477573278">
      <w:bodyDiv w:val="1"/>
      <w:marLeft w:val="0"/>
      <w:marRight w:val="0"/>
      <w:marTop w:val="0"/>
      <w:marBottom w:val="0"/>
      <w:divBdr>
        <w:top w:val="none" w:sz="0" w:space="0" w:color="auto"/>
        <w:left w:val="none" w:sz="0" w:space="0" w:color="auto"/>
        <w:bottom w:val="none" w:sz="0" w:space="0" w:color="auto"/>
        <w:right w:val="none" w:sz="0" w:space="0" w:color="auto"/>
      </w:divBdr>
    </w:div>
    <w:div w:id="482628219">
      <w:bodyDiv w:val="1"/>
      <w:marLeft w:val="0"/>
      <w:marRight w:val="0"/>
      <w:marTop w:val="0"/>
      <w:marBottom w:val="0"/>
      <w:divBdr>
        <w:top w:val="none" w:sz="0" w:space="0" w:color="auto"/>
        <w:left w:val="none" w:sz="0" w:space="0" w:color="auto"/>
        <w:bottom w:val="none" w:sz="0" w:space="0" w:color="auto"/>
        <w:right w:val="none" w:sz="0" w:space="0" w:color="auto"/>
      </w:divBdr>
    </w:div>
    <w:div w:id="483661375">
      <w:bodyDiv w:val="1"/>
      <w:marLeft w:val="0"/>
      <w:marRight w:val="0"/>
      <w:marTop w:val="0"/>
      <w:marBottom w:val="0"/>
      <w:divBdr>
        <w:top w:val="none" w:sz="0" w:space="0" w:color="auto"/>
        <w:left w:val="none" w:sz="0" w:space="0" w:color="auto"/>
        <w:bottom w:val="none" w:sz="0" w:space="0" w:color="auto"/>
        <w:right w:val="none" w:sz="0" w:space="0" w:color="auto"/>
      </w:divBdr>
    </w:div>
    <w:div w:id="485754356">
      <w:bodyDiv w:val="1"/>
      <w:marLeft w:val="0"/>
      <w:marRight w:val="0"/>
      <w:marTop w:val="0"/>
      <w:marBottom w:val="0"/>
      <w:divBdr>
        <w:top w:val="none" w:sz="0" w:space="0" w:color="auto"/>
        <w:left w:val="none" w:sz="0" w:space="0" w:color="auto"/>
        <w:bottom w:val="none" w:sz="0" w:space="0" w:color="auto"/>
        <w:right w:val="none" w:sz="0" w:space="0" w:color="auto"/>
      </w:divBdr>
    </w:div>
    <w:div w:id="486283120">
      <w:bodyDiv w:val="1"/>
      <w:marLeft w:val="0"/>
      <w:marRight w:val="0"/>
      <w:marTop w:val="0"/>
      <w:marBottom w:val="0"/>
      <w:divBdr>
        <w:top w:val="none" w:sz="0" w:space="0" w:color="auto"/>
        <w:left w:val="none" w:sz="0" w:space="0" w:color="auto"/>
        <w:bottom w:val="none" w:sz="0" w:space="0" w:color="auto"/>
        <w:right w:val="none" w:sz="0" w:space="0" w:color="auto"/>
      </w:divBdr>
    </w:div>
    <w:div w:id="487479140">
      <w:bodyDiv w:val="1"/>
      <w:marLeft w:val="0"/>
      <w:marRight w:val="0"/>
      <w:marTop w:val="0"/>
      <w:marBottom w:val="0"/>
      <w:divBdr>
        <w:top w:val="none" w:sz="0" w:space="0" w:color="auto"/>
        <w:left w:val="none" w:sz="0" w:space="0" w:color="auto"/>
        <w:bottom w:val="none" w:sz="0" w:space="0" w:color="auto"/>
        <w:right w:val="none" w:sz="0" w:space="0" w:color="auto"/>
      </w:divBdr>
    </w:div>
    <w:div w:id="492179941">
      <w:bodyDiv w:val="1"/>
      <w:marLeft w:val="0"/>
      <w:marRight w:val="0"/>
      <w:marTop w:val="0"/>
      <w:marBottom w:val="0"/>
      <w:divBdr>
        <w:top w:val="none" w:sz="0" w:space="0" w:color="auto"/>
        <w:left w:val="none" w:sz="0" w:space="0" w:color="auto"/>
        <w:bottom w:val="none" w:sz="0" w:space="0" w:color="auto"/>
        <w:right w:val="none" w:sz="0" w:space="0" w:color="auto"/>
      </w:divBdr>
    </w:div>
    <w:div w:id="493566109">
      <w:bodyDiv w:val="1"/>
      <w:marLeft w:val="0"/>
      <w:marRight w:val="0"/>
      <w:marTop w:val="0"/>
      <w:marBottom w:val="0"/>
      <w:divBdr>
        <w:top w:val="none" w:sz="0" w:space="0" w:color="auto"/>
        <w:left w:val="none" w:sz="0" w:space="0" w:color="auto"/>
        <w:bottom w:val="none" w:sz="0" w:space="0" w:color="auto"/>
        <w:right w:val="none" w:sz="0" w:space="0" w:color="auto"/>
      </w:divBdr>
    </w:div>
    <w:div w:id="498539159">
      <w:bodyDiv w:val="1"/>
      <w:marLeft w:val="0"/>
      <w:marRight w:val="0"/>
      <w:marTop w:val="0"/>
      <w:marBottom w:val="0"/>
      <w:divBdr>
        <w:top w:val="none" w:sz="0" w:space="0" w:color="auto"/>
        <w:left w:val="none" w:sz="0" w:space="0" w:color="auto"/>
        <w:bottom w:val="none" w:sz="0" w:space="0" w:color="auto"/>
        <w:right w:val="none" w:sz="0" w:space="0" w:color="auto"/>
      </w:divBdr>
    </w:div>
    <w:div w:id="504438726">
      <w:bodyDiv w:val="1"/>
      <w:marLeft w:val="0"/>
      <w:marRight w:val="0"/>
      <w:marTop w:val="0"/>
      <w:marBottom w:val="0"/>
      <w:divBdr>
        <w:top w:val="none" w:sz="0" w:space="0" w:color="auto"/>
        <w:left w:val="none" w:sz="0" w:space="0" w:color="auto"/>
        <w:bottom w:val="none" w:sz="0" w:space="0" w:color="auto"/>
        <w:right w:val="none" w:sz="0" w:space="0" w:color="auto"/>
      </w:divBdr>
    </w:div>
    <w:div w:id="518666666">
      <w:bodyDiv w:val="1"/>
      <w:marLeft w:val="0"/>
      <w:marRight w:val="0"/>
      <w:marTop w:val="0"/>
      <w:marBottom w:val="0"/>
      <w:divBdr>
        <w:top w:val="none" w:sz="0" w:space="0" w:color="auto"/>
        <w:left w:val="none" w:sz="0" w:space="0" w:color="auto"/>
        <w:bottom w:val="none" w:sz="0" w:space="0" w:color="auto"/>
        <w:right w:val="none" w:sz="0" w:space="0" w:color="auto"/>
      </w:divBdr>
    </w:div>
    <w:div w:id="519393513">
      <w:bodyDiv w:val="1"/>
      <w:marLeft w:val="0"/>
      <w:marRight w:val="0"/>
      <w:marTop w:val="0"/>
      <w:marBottom w:val="0"/>
      <w:divBdr>
        <w:top w:val="none" w:sz="0" w:space="0" w:color="auto"/>
        <w:left w:val="none" w:sz="0" w:space="0" w:color="auto"/>
        <w:bottom w:val="none" w:sz="0" w:space="0" w:color="auto"/>
        <w:right w:val="none" w:sz="0" w:space="0" w:color="auto"/>
      </w:divBdr>
    </w:div>
    <w:div w:id="520321758">
      <w:bodyDiv w:val="1"/>
      <w:marLeft w:val="0"/>
      <w:marRight w:val="0"/>
      <w:marTop w:val="0"/>
      <w:marBottom w:val="0"/>
      <w:divBdr>
        <w:top w:val="none" w:sz="0" w:space="0" w:color="auto"/>
        <w:left w:val="none" w:sz="0" w:space="0" w:color="auto"/>
        <w:bottom w:val="none" w:sz="0" w:space="0" w:color="auto"/>
        <w:right w:val="none" w:sz="0" w:space="0" w:color="auto"/>
      </w:divBdr>
    </w:div>
    <w:div w:id="521936639">
      <w:bodyDiv w:val="1"/>
      <w:marLeft w:val="0"/>
      <w:marRight w:val="0"/>
      <w:marTop w:val="0"/>
      <w:marBottom w:val="0"/>
      <w:divBdr>
        <w:top w:val="none" w:sz="0" w:space="0" w:color="auto"/>
        <w:left w:val="none" w:sz="0" w:space="0" w:color="auto"/>
        <w:bottom w:val="none" w:sz="0" w:space="0" w:color="auto"/>
        <w:right w:val="none" w:sz="0" w:space="0" w:color="auto"/>
      </w:divBdr>
    </w:div>
    <w:div w:id="524291094">
      <w:bodyDiv w:val="1"/>
      <w:marLeft w:val="0"/>
      <w:marRight w:val="0"/>
      <w:marTop w:val="0"/>
      <w:marBottom w:val="0"/>
      <w:divBdr>
        <w:top w:val="none" w:sz="0" w:space="0" w:color="auto"/>
        <w:left w:val="none" w:sz="0" w:space="0" w:color="auto"/>
        <w:bottom w:val="none" w:sz="0" w:space="0" w:color="auto"/>
        <w:right w:val="none" w:sz="0" w:space="0" w:color="auto"/>
      </w:divBdr>
    </w:div>
    <w:div w:id="527790926">
      <w:bodyDiv w:val="1"/>
      <w:marLeft w:val="0"/>
      <w:marRight w:val="0"/>
      <w:marTop w:val="0"/>
      <w:marBottom w:val="0"/>
      <w:divBdr>
        <w:top w:val="none" w:sz="0" w:space="0" w:color="auto"/>
        <w:left w:val="none" w:sz="0" w:space="0" w:color="auto"/>
        <w:bottom w:val="none" w:sz="0" w:space="0" w:color="auto"/>
        <w:right w:val="none" w:sz="0" w:space="0" w:color="auto"/>
      </w:divBdr>
    </w:div>
    <w:div w:id="529343634">
      <w:bodyDiv w:val="1"/>
      <w:marLeft w:val="0"/>
      <w:marRight w:val="0"/>
      <w:marTop w:val="0"/>
      <w:marBottom w:val="0"/>
      <w:divBdr>
        <w:top w:val="none" w:sz="0" w:space="0" w:color="auto"/>
        <w:left w:val="none" w:sz="0" w:space="0" w:color="auto"/>
        <w:bottom w:val="none" w:sz="0" w:space="0" w:color="auto"/>
        <w:right w:val="none" w:sz="0" w:space="0" w:color="auto"/>
      </w:divBdr>
    </w:div>
    <w:div w:id="538250251">
      <w:bodyDiv w:val="1"/>
      <w:marLeft w:val="0"/>
      <w:marRight w:val="0"/>
      <w:marTop w:val="0"/>
      <w:marBottom w:val="0"/>
      <w:divBdr>
        <w:top w:val="none" w:sz="0" w:space="0" w:color="auto"/>
        <w:left w:val="none" w:sz="0" w:space="0" w:color="auto"/>
        <w:bottom w:val="none" w:sz="0" w:space="0" w:color="auto"/>
        <w:right w:val="none" w:sz="0" w:space="0" w:color="auto"/>
      </w:divBdr>
    </w:div>
    <w:div w:id="541133831">
      <w:bodyDiv w:val="1"/>
      <w:marLeft w:val="0"/>
      <w:marRight w:val="0"/>
      <w:marTop w:val="0"/>
      <w:marBottom w:val="0"/>
      <w:divBdr>
        <w:top w:val="none" w:sz="0" w:space="0" w:color="auto"/>
        <w:left w:val="none" w:sz="0" w:space="0" w:color="auto"/>
        <w:bottom w:val="none" w:sz="0" w:space="0" w:color="auto"/>
        <w:right w:val="none" w:sz="0" w:space="0" w:color="auto"/>
      </w:divBdr>
    </w:div>
    <w:div w:id="542787359">
      <w:bodyDiv w:val="1"/>
      <w:marLeft w:val="0"/>
      <w:marRight w:val="0"/>
      <w:marTop w:val="0"/>
      <w:marBottom w:val="0"/>
      <w:divBdr>
        <w:top w:val="none" w:sz="0" w:space="0" w:color="auto"/>
        <w:left w:val="none" w:sz="0" w:space="0" w:color="auto"/>
        <w:bottom w:val="none" w:sz="0" w:space="0" w:color="auto"/>
        <w:right w:val="none" w:sz="0" w:space="0" w:color="auto"/>
      </w:divBdr>
    </w:div>
    <w:div w:id="554775559">
      <w:bodyDiv w:val="1"/>
      <w:marLeft w:val="0"/>
      <w:marRight w:val="0"/>
      <w:marTop w:val="0"/>
      <w:marBottom w:val="0"/>
      <w:divBdr>
        <w:top w:val="none" w:sz="0" w:space="0" w:color="auto"/>
        <w:left w:val="none" w:sz="0" w:space="0" w:color="auto"/>
        <w:bottom w:val="none" w:sz="0" w:space="0" w:color="auto"/>
        <w:right w:val="none" w:sz="0" w:space="0" w:color="auto"/>
      </w:divBdr>
    </w:div>
    <w:div w:id="557086932">
      <w:bodyDiv w:val="1"/>
      <w:marLeft w:val="0"/>
      <w:marRight w:val="0"/>
      <w:marTop w:val="0"/>
      <w:marBottom w:val="0"/>
      <w:divBdr>
        <w:top w:val="none" w:sz="0" w:space="0" w:color="auto"/>
        <w:left w:val="none" w:sz="0" w:space="0" w:color="auto"/>
        <w:bottom w:val="none" w:sz="0" w:space="0" w:color="auto"/>
        <w:right w:val="none" w:sz="0" w:space="0" w:color="auto"/>
      </w:divBdr>
    </w:div>
    <w:div w:id="559485997">
      <w:bodyDiv w:val="1"/>
      <w:marLeft w:val="0"/>
      <w:marRight w:val="0"/>
      <w:marTop w:val="0"/>
      <w:marBottom w:val="0"/>
      <w:divBdr>
        <w:top w:val="none" w:sz="0" w:space="0" w:color="auto"/>
        <w:left w:val="none" w:sz="0" w:space="0" w:color="auto"/>
        <w:bottom w:val="none" w:sz="0" w:space="0" w:color="auto"/>
        <w:right w:val="none" w:sz="0" w:space="0" w:color="auto"/>
      </w:divBdr>
    </w:div>
    <w:div w:id="562058120">
      <w:bodyDiv w:val="1"/>
      <w:marLeft w:val="0"/>
      <w:marRight w:val="0"/>
      <w:marTop w:val="0"/>
      <w:marBottom w:val="0"/>
      <w:divBdr>
        <w:top w:val="none" w:sz="0" w:space="0" w:color="auto"/>
        <w:left w:val="none" w:sz="0" w:space="0" w:color="auto"/>
        <w:bottom w:val="none" w:sz="0" w:space="0" w:color="auto"/>
        <w:right w:val="none" w:sz="0" w:space="0" w:color="auto"/>
      </w:divBdr>
    </w:div>
    <w:div w:id="564993946">
      <w:bodyDiv w:val="1"/>
      <w:marLeft w:val="0"/>
      <w:marRight w:val="0"/>
      <w:marTop w:val="0"/>
      <w:marBottom w:val="0"/>
      <w:divBdr>
        <w:top w:val="none" w:sz="0" w:space="0" w:color="auto"/>
        <w:left w:val="none" w:sz="0" w:space="0" w:color="auto"/>
        <w:bottom w:val="none" w:sz="0" w:space="0" w:color="auto"/>
        <w:right w:val="none" w:sz="0" w:space="0" w:color="auto"/>
      </w:divBdr>
    </w:div>
    <w:div w:id="566306904">
      <w:bodyDiv w:val="1"/>
      <w:marLeft w:val="0"/>
      <w:marRight w:val="0"/>
      <w:marTop w:val="0"/>
      <w:marBottom w:val="0"/>
      <w:divBdr>
        <w:top w:val="none" w:sz="0" w:space="0" w:color="auto"/>
        <w:left w:val="none" w:sz="0" w:space="0" w:color="auto"/>
        <w:bottom w:val="none" w:sz="0" w:space="0" w:color="auto"/>
        <w:right w:val="none" w:sz="0" w:space="0" w:color="auto"/>
      </w:divBdr>
    </w:div>
    <w:div w:id="567157906">
      <w:bodyDiv w:val="1"/>
      <w:marLeft w:val="0"/>
      <w:marRight w:val="0"/>
      <w:marTop w:val="0"/>
      <w:marBottom w:val="0"/>
      <w:divBdr>
        <w:top w:val="none" w:sz="0" w:space="0" w:color="auto"/>
        <w:left w:val="none" w:sz="0" w:space="0" w:color="auto"/>
        <w:bottom w:val="none" w:sz="0" w:space="0" w:color="auto"/>
        <w:right w:val="none" w:sz="0" w:space="0" w:color="auto"/>
      </w:divBdr>
    </w:div>
    <w:div w:id="567811755">
      <w:bodyDiv w:val="1"/>
      <w:marLeft w:val="0"/>
      <w:marRight w:val="0"/>
      <w:marTop w:val="0"/>
      <w:marBottom w:val="0"/>
      <w:divBdr>
        <w:top w:val="none" w:sz="0" w:space="0" w:color="auto"/>
        <w:left w:val="none" w:sz="0" w:space="0" w:color="auto"/>
        <w:bottom w:val="none" w:sz="0" w:space="0" w:color="auto"/>
        <w:right w:val="none" w:sz="0" w:space="0" w:color="auto"/>
      </w:divBdr>
    </w:div>
    <w:div w:id="569922814">
      <w:bodyDiv w:val="1"/>
      <w:marLeft w:val="0"/>
      <w:marRight w:val="0"/>
      <w:marTop w:val="0"/>
      <w:marBottom w:val="0"/>
      <w:divBdr>
        <w:top w:val="none" w:sz="0" w:space="0" w:color="auto"/>
        <w:left w:val="none" w:sz="0" w:space="0" w:color="auto"/>
        <w:bottom w:val="none" w:sz="0" w:space="0" w:color="auto"/>
        <w:right w:val="none" w:sz="0" w:space="0" w:color="auto"/>
      </w:divBdr>
    </w:div>
    <w:div w:id="579414789">
      <w:bodyDiv w:val="1"/>
      <w:marLeft w:val="0"/>
      <w:marRight w:val="0"/>
      <w:marTop w:val="0"/>
      <w:marBottom w:val="0"/>
      <w:divBdr>
        <w:top w:val="none" w:sz="0" w:space="0" w:color="auto"/>
        <w:left w:val="none" w:sz="0" w:space="0" w:color="auto"/>
        <w:bottom w:val="none" w:sz="0" w:space="0" w:color="auto"/>
        <w:right w:val="none" w:sz="0" w:space="0" w:color="auto"/>
      </w:divBdr>
    </w:div>
    <w:div w:id="579560994">
      <w:bodyDiv w:val="1"/>
      <w:marLeft w:val="0"/>
      <w:marRight w:val="0"/>
      <w:marTop w:val="0"/>
      <w:marBottom w:val="0"/>
      <w:divBdr>
        <w:top w:val="none" w:sz="0" w:space="0" w:color="auto"/>
        <w:left w:val="none" w:sz="0" w:space="0" w:color="auto"/>
        <w:bottom w:val="none" w:sz="0" w:space="0" w:color="auto"/>
        <w:right w:val="none" w:sz="0" w:space="0" w:color="auto"/>
      </w:divBdr>
    </w:div>
    <w:div w:id="581641954">
      <w:bodyDiv w:val="1"/>
      <w:marLeft w:val="0"/>
      <w:marRight w:val="0"/>
      <w:marTop w:val="0"/>
      <w:marBottom w:val="0"/>
      <w:divBdr>
        <w:top w:val="none" w:sz="0" w:space="0" w:color="auto"/>
        <w:left w:val="none" w:sz="0" w:space="0" w:color="auto"/>
        <w:bottom w:val="none" w:sz="0" w:space="0" w:color="auto"/>
        <w:right w:val="none" w:sz="0" w:space="0" w:color="auto"/>
      </w:divBdr>
    </w:div>
    <w:div w:id="587738448">
      <w:bodyDiv w:val="1"/>
      <w:marLeft w:val="0"/>
      <w:marRight w:val="0"/>
      <w:marTop w:val="0"/>
      <w:marBottom w:val="0"/>
      <w:divBdr>
        <w:top w:val="none" w:sz="0" w:space="0" w:color="auto"/>
        <w:left w:val="none" w:sz="0" w:space="0" w:color="auto"/>
        <w:bottom w:val="none" w:sz="0" w:space="0" w:color="auto"/>
        <w:right w:val="none" w:sz="0" w:space="0" w:color="auto"/>
      </w:divBdr>
    </w:div>
    <w:div w:id="592980704">
      <w:bodyDiv w:val="1"/>
      <w:marLeft w:val="0"/>
      <w:marRight w:val="0"/>
      <w:marTop w:val="0"/>
      <w:marBottom w:val="0"/>
      <w:divBdr>
        <w:top w:val="none" w:sz="0" w:space="0" w:color="auto"/>
        <w:left w:val="none" w:sz="0" w:space="0" w:color="auto"/>
        <w:bottom w:val="none" w:sz="0" w:space="0" w:color="auto"/>
        <w:right w:val="none" w:sz="0" w:space="0" w:color="auto"/>
      </w:divBdr>
    </w:div>
    <w:div w:id="604845968">
      <w:bodyDiv w:val="1"/>
      <w:marLeft w:val="0"/>
      <w:marRight w:val="0"/>
      <w:marTop w:val="0"/>
      <w:marBottom w:val="0"/>
      <w:divBdr>
        <w:top w:val="none" w:sz="0" w:space="0" w:color="auto"/>
        <w:left w:val="none" w:sz="0" w:space="0" w:color="auto"/>
        <w:bottom w:val="none" w:sz="0" w:space="0" w:color="auto"/>
        <w:right w:val="none" w:sz="0" w:space="0" w:color="auto"/>
      </w:divBdr>
    </w:div>
    <w:div w:id="620502595">
      <w:bodyDiv w:val="1"/>
      <w:marLeft w:val="0"/>
      <w:marRight w:val="0"/>
      <w:marTop w:val="0"/>
      <w:marBottom w:val="0"/>
      <w:divBdr>
        <w:top w:val="none" w:sz="0" w:space="0" w:color="auto"/>
        <w:left w:val="none" w:sz="0" w:space="0" w:color="auto"/>
        <w:bottom w:val="none" w:sz="0" w:space="0" w:color="auto"/>
        <w:right w:val="none" w:sz="0" w:space="0" w:color="auto"/>
      </w:divBdr>
    </w:div>
    <w:div w:id="623541077">
      <w:bodyDiv w:val="1"/>
      <w:marLeft w:val="0"/>
      <w:marRight w:val="0"/>
      <w:marTop w:val="0"/>
      <w:marBottom w:val="0"/>
      <w:divBdr>
        <w:top w:val="none" w:sz="0" w:space="0" w:color="auto"/>
        <w:left w:val="none" w:sz="0" w:space="0" w:color="auto"/>
        <w:bottom w:val="none" w:sz="0" w:space="0" w:color="auto"/>
        <w:right w:val="none" w:sz="0" w:space="0" w:color="auto"/>
      </w:divBdr>
    </w:div>
    <w:div w:id="626594531">
      <w:bodyDiv w:val="1"/>
      <w:marLeft w:val="0"/>
      <w:marRight w:val="0"/>
      <w:marTop w:val="0"/>
      <w:marBottom w:val="0"/>
      <w:divBdr>
        <w:top w:val="none" w:sz="0" w:space="0" w:color="auto"/>
        <w:left w:val="none" w:sz="0" w:space="0" w:color="auto"/>
        <w:bottom w:val="none" w:sz="0" w:space="0" w:color="auto"/>
        <w:right w:val="none" w:sz="0" w:space="0" w:color="auto"/>
      </w:divBdr>
    </w:div>
    <w:div w:id="635842056">
      <w:bodyDiv w:val="1"/>
      <w:marLeft w:val="0"/>
      <w:marRight w:val="0"/>
      <w:marTop w:val="0"/>
      <w:marBottom w:val="0"/>
      <w:divBdr>
        <w:top w:val="none" w:sz="0" w:space="0" w:color="auto"/>
        <w:left w:val="none" w:sz="0" w:space="0" w:color="auto"/>
        <w:bottom w:val="none" w:sz="0" w:space="0" w:color="auto"/>
        <w:right w:val="none" w:sz="0" w:space="0" w:color="auto"/>
      </w:divBdr>
    </w:div>
    <w:div w:id="648023507">
      <w:bodyDiv w:val="1"/>
      <w:marLeft w:val="0"/>
      <w:marRight w:val="0"/>
      <w:marTop w:val="0"/>
      <w:marBottom w:val="0"/>
      <w:divBdr>
        <w:top w:val="none" w:sz="0" w:space="0" w:color="auto"/>
        <w:left w:val="none" w:sz="0" w:space="0" w:color="auto"/>
        <w:bottom w:val="none" w:sz="0" w:space="0" w:color="auto"/>
        <w:right w:val="none" w:sz="0" w:space="0" w:color="auto"/>
      </w:divBdr>
    </w:div>
    <w:div w:id="655958700">
      <w:bodyDiv w:val="1"/>
      <w:marLeft w:val="0"/>
      <w:marRight w:val="0"/>
      <w:marTop w:val="0"/>
      <w:marBottom w:val="0"/>
      <w:divBdr>
        <w:top w:val="none" w:sz="0" w:space="0" w:color="auto"/>
        <w:left w:val="none" w:sz="0" w:space="0" w:color="auto"/>
        <w:bottom w:val="none" w:sz="0" w:space="0" w:color="auto"/>
        <w:right w:val="none" w:sz="0" w:space="0" w:color="auto"/>
      </w:divBdr>
    </w:div>
    <w:div w:id="661004363">
      <w:bodyDiv w:val="1"/>
      <w:marLeft w:val="0"/>
      <w:marRight w:val="0"/>
      <w:marTop w:val="0"/>
      <w:marBottom w:val="0"/>
      <w:divBdr>
        <w:top w:val="none" w:sz="0" w:space="0" w:color="auto"/>
        <w:left w:val="none" w:sz="0" w:space="0" w:color="auto"/>
        <w:bottom w:val="none" w:sz="0" w:space="0" w:color="auto"/>
        <w:right w:val="none" w:sz="0" w:space="0" w:color="auto"/>
      </w:divBdr>
    </w:div>
    <w:div w:id="668602235">
      <w:bodyDiv w:val="1"/>
      <w:marLeft w:val="0"/>
      <w:marRight w:val="0"/>
      <w:marTop w:val="0"/>
      <w:marBottom w:val="0"/>
      <w:divBdr>
        <w:top w:val="none" w:sz="0" w:space="0" w:color="auto"/>
        <w:left w:val="none" w:sz="0" w:space="0" w:color="auto"/>
        <w:bottom w:val="none" w:sz="0" w:space="0" w:color="auto"/>
        <w:right w:val="none" w:sz="0" w:space="0" w:color="auto"/>
      </w:divBdr>
    </w:div>
    <w:div w:id="676883544">
      <w:bodyDiv w:val="1"/>
      <w:marLeft w:val="0"/>
      <w:marRight w:val="0"/>
      <w:marTop w:val="0"/>
      <w:marBottom w:val="0"/>
      <w:divBdr>
        <w:top w:val="none" w:sz="0" w:space="0" w:color="auto"/>
        <w:left w:val="none" w:sz="0" w:space="0" w:color="auto"/>
        <w:bottom w:val="none" w:sz="0" w:space="0" w:color="auto"/>
        <w:right w:val="none" w:sz="0" w:space="0" w:color="auto"/>
      </w:divBdr>
    </w:div>
    <w:div w:id="679162614">
      <w:bodyDiv w:val="1"/>
      <w:marLeft w:val="0"/>
      <w:marRight w:val="0"/>
      <w:marTop w:val="0"/>
      <w:marBottom w:val="0"/>
      <w:divBdr>
        <w:top w:val="none" w:sz="0" w:space="0" w:color="auto"/>
        <w:left w:val="none" w:sz="0" w:space="0" w:color="auto"/>
        <w:bottom w:val="none" w:sz="0" w:space="0" w:color="auto"/>
        <w:right w:val="none" w:sz="0" w:space="0" w:color="auto"/>
      </w:divBdr>
    </w:div>
    <w:div w:id="688221089">
      <w:bodyDiv w:val="1"/>
      <w:marLeft w:val="0"/>
      <w:marRight w:val="0"/>
      <w:marTop w:val="0"/>
      <w:marBottom w:val="0"/>
      <w:divBdr>
        <w:top w:val="none" w:sz="0" w:space="0" w:color="auto"/>
        <w:left w:val="none" w:sz="0" w:space="0" w:color="auto"/>
        <w:bottom w:val="none" w:sz="0" w:space="0" w:color="auto"/>
        <w:right w:val="none" w:sz="0" w:space="0" w:color="auto"/>
      </w:divBdr>
    </w:div>
    <w:div w:id="688945456">
      <w:bodyDiv w:val="1"/>
      <w:marLeft w:val="0"/>
      <w:marRight w:val="0"/>
      <w:marTop w:val="0"/>
      <w:marBottom w:val="0"/>
      <w:divBdr>
        <w:top w:val="none" w:sz="0" w:space="0" w:color="auto"/>
        <w:left w:val="none" w:sz="0" w:space="0" w:color="auto"/>
        <w:bottom w:val="none" w:sz="0" w:space="0" w:color="auto"/>
        <w:right w:val="none" w:sz="0" w:space="0" w:color="auto"/>
      </w:divBdr>
    </w:div>
    <w:div w:id="691958426">
      <w:bodyDiv w:val="1"/>
      <w:marLeft w:val="0"/>
      <w:marRight w:val="0"/>
      <w:marTop w:val="0"/>
      <w:marBottom w:val="0"/>
      <w:divBdr>
        <w:top w:val="none" w:sz="0" w:space="0" w:color="auto"/>
        <w:left w:val="none" w:sz="0" w:space="0" w:color="auto"/>
        <w:bottom w:val="none" w:sz="0" w:space="0" w:color="auto"/>
        <w:right w:val="none" w:sz="0" w:space="0" w:color="auto"/>
      </w:divBdr>
    </w:div>
    <w:div w:id="692071606">
      <w:bodyDiv w:val="1"/>
      <w:marLeft w:val="0"/>
      <w:marRight w:val="0"/>
      <w:marTop w:val="0"/>
      <w:marBottom w:val="0"/>
      <w:divBdr>
        <w:top w:val="none" w:sz="0" w:space="0" w:color="auto"/>
        <w:left w:val="none" w:sz="0" w:space="0" w:color="auto"/>
        <w:bottom w:val="none" w:sz="0" w:space="0" w:color="auto"/>
        <w:right w:val="none" w:sz="0" w:space="0" w:color="auto"/>
      </w:divBdr>
    </w:div>
    <w:div w:id="714432596">
      <w:bodyDiv w:val="1"/>
      <w:marLeft w:val="0"/>
      <w:marRight w:val="0"/>
      <w:marTop w:val="0"/>
      <w:marBottom w:val="0"/>
      <w:divBdr>
        <w:top w:val="none" w:sz="0" w:space="0" w:color="auto"/>
        <w:left w:val="none" w:sz="0" w:space="0" w:color="auto"/>
        <w:bottom w:val="none" w:sz="0" w:space="0" w:color="auto"/>
        <w:right w:val="none" w:sz="0" w:space="0" w:color="auto"/>
      </w:divBdr>
    </w:div>
    <w:div w:id="720440978">
      <w:bodyDiv w:val="1"/>
      <w:marLeft w:val="0"/>
      <w:marRight w:val="0"/>
      <w:marTop w:val="0"/>
      <w:marBottom w:val="0"/>
      <w:divBdr>
        <w:top w:val="none" w:sz="0" w:space="0" w:color="auto"/>
        <w:left w:val="none" w:sz="0" w:space="0" w:color="auto"/>
        <w:bottom w:val="none" w:sz="0" w:space="0" w:color="auto"/>
        <w:right w:val="none" w:sz="0" w:space="0" w:color="auto"/>
      </w:divBdr>
    </w:div>
    <w:div w:id="724258001">
      <w:bodyDiv w:val="1"/>
      <w:marLeft w:val="0"/>
      <w:marRight w:val="0"/>
      <w:marTop w:val="0"/>
      <w:marBottom w:val="0"/>
      <w:divBdr>
        <w:top w:val="none" w:sz="0" w:space="0" w:color="auto"/>
        <w:left w:val="none" w:sz="0" w:space="0" w:color="auto"/>
        <w:bottom w:val="none" w:sz="0" w:space="0" w:color="auto"/>
        <w:right w:val="none" w:sz="0" w:space="0" w:color="auto"/>
      </w:divBdr>
    </w:div>
    <w:div w:id="724917336">
      <w:bodyDiv w:val="1"/>
      <w:marLeft w:val="0"/>
      <w:marRight w:val="0"/>
      <w:marTop w:val="0"/>
      <w:marBottom w:val="0"/>
      <w:divBdr>
        <w:top w:val="none" w:sz="0" w:space="0" w:color="auto"/>
        <w:left w:val="none" w:sz="0" w:space="0" w:color="auto"/>
        <w:bottom w:val="none" w:sz="0" w:space="0" w:color="auto"/>
        <w:right w:val="none" w:sz="0" w:space="0" w:color="auto"/>
      </w:divBdr>
    </w:div>
    <w:div w:id="725106005">
      <w:bodyDiv w:val="1"/>
      <w:marLeft w:val="0"/>
      <w:marRight w:val="0"/>
      <w:marTop w:val="0"/>
      <w:marBottom w:val="0"/>
      <w:divBdr>
        <w:top w:val="none" w:sz="0" w:space="0" w:color="auto"/>
        <w:left w:val="none" w:sz="0" w:space="0" w:color="auto"/>
        <w:bottom w:val="none" w:sz="0" w:space="0" w:color="auto"/>
        <w:right w:val="none" w:sz="0" w:space="0" w:color="auto"/>
      </w:divBdr>
    </w:div>
    <w:div w:id="730202640">
      <w:bodyDiv w:val="1"/>
      <w:marLeft w:val="0"/>
      <w:marRight w:val="0"/>
      <w:marTop w:val="0"/>
      <w:marBottom w:val="0"/>
      <w:divBdr>
        <w:top w:val="none" w:sz="0" w:space="0" w:color="auto"/>
        <w:left w:val="none" w:sz="0" w:space="0" w:color="auto"/>
        <w:bottom w:val="none" w:sz="0" w:space="0" w:color="auto"/>
        <w:right w:val="none" w:sz="0" w:space="0" w:color="auto"/>
      </w:divBdr>
    </w:div>
    <w:div w:id="732196007">
      <w:bodyDiv w:val="1"/>
      <w:marLeft w:val="0"/>
      <w:marRight w:val="0"/>
      <w:marTop w:val="0"/>
      <w:marBottom w:val="0"/>
      <w:divBdr>
        <w:top w:val="none" w:sz="0" w:space="0" w:color="auto"/>
        <w:left w:val="none" w:sz="0" w:space="0" w:color="auto"/>
        <w:bottom w:val="none" w:sz="0" w:space="0" w:color="auto"/>
        <w:right w:val="none" w:sz="0" w:space="0" w:color="auto"/>
      </w:divBdr>
    </w:div>
    <w:div w:id="735514062">
      <w:bodyDiv w:val="1"/>
      <w:marLeft w:val="0"/>
      <w:marRight w:val="0"/>
      <w:marTop w:val="0"/>
      <w:marBottom w:val="0"/>
      <w:divBdr>
        <w:top w:val="none" w:sz="0" w:space="0" w:color="auto"/>
        <w:left w:val="none" w:sz="0" w:space="0" w:color="auto"/>
        <w:bottom w:val="none" w:sz="0" w:space="0" w:color="auto"/>
        <w:right w:val="none" w:sz="0" w:space="0" w:color="auto"/>
      </w:divBdr>
    </w:div>
    <w:div w:id="735981728">
      <w:bodyDiv w:val="1"/>
      <w:marLeft w:val="0"/>
      <w:marRight w:val="0"/>
      <w:marTop w:val="0"/>
      <w:marBottom w:val="0"/>
      <w:divBdr>
        <w:top w:val="none" w:sz="0" w:space="0" w:color="auto"/>
        <w:left w:val="none" w:sz="0" w:space="0" w:color="auto"/>
        <w:bottom w:val="none" w:sz="0" w:space="0" w:color="auto"/>
        <w:right w:val="none" w:sz="0" w:space="0" w:color="auto"/>
      </w:divBdr>
    </w:div>
    <w:div w:id="737750646">
      <w:bodyDiv w:val="1"/>
      <w:marLeft w:val="0"/>
      <w:marRight w:val="0"/>
      <w:marTop w:val="0"/>
      <w:marBottom w:val="0"/>
      <w:divBdr>
        <w:top w:val="none" w:sz="0" w:space="0" w:color="auto"/>
        <w:left w:val="none" w:sz="0" w:space="0" w:color="auto"/>
        <w:bottom w:val="none" w:sz="0" w:space="0" w:color="auto"/>
        <w:right w:val="none" w:sz="0" w:space="0" w:color="auto"/>
      </w:divBdr>
    </w:div>
    <w:div w:id="740639660">
      <w:bodyDiv w:val="1"/>
      <w:marLeft w:val="0"/>
      <w:marRight w:val="0"/>
      <w:marTop w:val="0"/>
      <w:marBottom w:val="0"/>
      <w:divBdr>
        <w:top w:val="none" w:sz="0" w:space="0" w:color="auto"/>
        <w:left w:val="none" w:sz="0" w:space="0" w:color="auto"/>
        <w:bottom w:val="none" w:sz="0" w:space="0" w:color="auto"/>
        <w:right w:val="none" w:sz="0" w:space="0" w:color="auto"/>
      </w:divBdr>
    </w:div>
    <w:div w:id="743726521">
      <w:bodyDiv w:val="1"/>
      <w:marLeft w:val="0"/>
      <w:marRight w:val="0"/>
      <w:marTop w:val="0"/>
      <w:marBottom w:val="0"/>
      <w:divBdr>
        <w:top w:val="none" w:sz="0" w:space="0" w:color="auto"/>
        <w:left w:val="none" w:sz="0" w:space="0" w:color="auto"/>
        <w:bottom w:val="none" w:sz="0" w:space="0" w:color="auto"/>
        <w:right w:val="none" w:sz="0" w:space="0" w:color="auto"/>
      </w:divBdr>
    </w:div>
    <w:div w:id="747309434">
      <w:bodyDiv w:val="1"/>
      <w:marLeft w:val="0"/>
      <w:marRight w:val="0"/>
      <w:marTop w:val="0"/>
      <w:marBottom w:val="0"/>
      <w:divBdr>
        <w:top w:val="none" w:sz="0" w:space="0" w:color="auto"/>
        <w:left w:val="none" w:sz="0" w:space="0" w:color="auto"/>
        <w:bottom w:val="none" w:sz="0" w:space="0" w:color="auto"/>
        <w:right w:val="none" w:sz="0" w:space="0" w:color="auto"/>
      </w:divBdr>
    </w:div>
    <w:div w:id="749734506">
      <w:bodyDiv w:val="1"/>
      <w:marLeft w:val="0"/>
      <w:marRight w:val="0"/>
      <w:marTop w:val="0"/>
      <w:marBottom w:val="0"/>
      <w:divBdr>
        <w:top w:val="none" w:sz="0" w:space="0" w:color="auto"/>
        <w:left w:val="none" w:sz="0" w:space="0" w:color="auto"/>
        <w:bottom w:val="none" w:sz="0" w:space="0" w:color="auto"/>
        <w:right w:val="none" w:sz="0" w:space="0" w:color="auto"/>
      </w:divBdr>
    </w:div>
    <w:div w:id="750280100">
      <w:bodyDiv w:val="1"/>
      <w:marLeft w:val="0"/>
      <w:marRight w:val="0"/>
      <w:marTop w:val="0"/>
      <w:marBottom w:val="0"/>
      <w:divBdr>
        <w:top w:val="none" w:sz="0" w:space="0" w:color="auto"/>
        <w:left w:val="none" w:sz="0" w:space="0" w:color="auto"/>
        <w:bottom w:val="none" w:sz="0" w:space="0" w:color="auto"/>
        <w:right w:val="none" w:sz="0" w:space="0" w:color="auto"/>
      </w:divBdr>
    </w:div>
    <w:div w:id="785389767">
      <w:bodyDiv w:val="1"/>
      <w:marLeft w:val="0"/>
      <w:marRight w:val="0"/>
      <w:marTop w:val="0"/>
      <w:marBottom w:val="0"/>
      <w:divBdr>
        <w:top w:val="none" w:sz="0" w:space="0" w:color="auto"/>
        <w:left w:val="none" w:sz="0" w:space="0" w:color="auto"/>
        <w:bottom w:val="none" w:sz="0" w:space="0" w:color="auto"/>
        <w:right w:val="none" w:sz="0" w:space="0" w:color="auto"/>
      </w:divBdr>
    </w:div>
    <w:div w:id="786196626">
      <w:bodyDiv w:val="1"/>
      <w:marLeft w:val="0"/>
      <w:marRight w:val="0"/>
      <w:marTop w:val="0"/>
      <w:marBottom w:val="0"/>
      <w:divBdr>
        <w:top w:val="none" w:sz="0" w:space="0" w:color="auto"/>
        <w:left w:val="none" w:sz="0" w:space="0" w:color="auto"/>
        <w:bottom w:val="none" w:sz="0" w:space="0" w:color="auto"/>
        <w:right w:val="none" w:sz="0" w:space="0" w:color="auto"/>
      </w:divBdr>
    </w:div>
    <w:div w:id="790243904">
      <w:bodyDiv w:val="1"/>
      <w:marLeft w:val="0"/>
      <w:marRight w:val="0"/>
      <w:marTop w:val="0"/>
      <w:marBottom w:val="0"/>
      <w:divBdr>
        <w:top w:val="none" w:sz="0" w:space="0" w:color="auto"/>
        <w:left w:val="none" w:sz="0" w:space="0" w:color="auto"/>
        <w:bottom w:val="none" w:sz="0" w:space="0" w:color="auto"/>
        <w:right w:val="none" w:sz="0" w:space="0" w:color="auto"/>
      </w:divBdr>
    </w:div>
    <w:div w:id="793059767">
      <w:bodyDiv w:val="1"/>
      <w:marLeft w:val="0"/>
      <w:marRight w:val="0"/>
      <w:marTop w:val="0"/>
      <w:marBottom w:val="0"/>
      <w:divBdr>
        <w:top w:val="none" w:sz="0" w:space="0" w:color="auto"/>
        <w:left w:val="none" w:sz="0" w:space="0" w:color="auto"/>
        <w:bottom w:val="none" w:sz="0" w:space="0" w:color="auto"/>
        <w:right w:val="none" w:sz="0" w:space="0" w:color="auto"/>
      </w:divBdr>
    </w:div>
    <w:div w:id="807087402">
      <w:bodyDiv w:val="1"/>
      <w:marLeft w:val="0"/>
      <w:marRight w:val="0"/>
      <w:marTop w:val="0"/>
      <w:marBottom w:val="0"/>
      <w:divBdr>
        <w:top w:val="none" w:sz="0" w:space="0" w:color="auto"/>
        <w:left w:val="none" w:sz="0" w:space="0" w:color="auto"/>
        <w:bottom w:val="none" w:sz="0" w:space="0" w:color="auto"/>
        <w:right w:val="none" w:sz="0" w:space="0" w:color="auto"/>
      </w:divBdr>
    </w:div>
    <w:div w:id="809859320">
      <w:bodyDiv w:val="1"/>
      <w:marLeft w:val="0"/>
      <w:marRight w:val="0"/>
      <w:marTop w:val="0"/>
      <w:marBottom w:val="0"/>
      <w:divBdr>
        <w:top w:val="none" w:sz="0" w:space="0" w:color="auto"/>
        <w:left w:val="none" w:sz="0" w:space="0" w:color="auto"/>
        <w:bottom w:val="none" w:sz="0" w:space="0" w:color="auto"/>
        <w:right w:val="none" w:sz="0" w:space="0" w:color="auto"/>
      </w:divBdr>
    </w:div>
    <w:div w:id="812135203">
      <w:bodyDiv w:val="1"/>
      <w:marLeft w:val="0"/>
      <w:marRight w:val="0"/>
      <w:marTop w:val="0"/>
      <w:marBottom w:val="0"/>
      <w:divBdr>
        <w:top w:val="none" w:sz="0" w:space="0" w:color="auto"/>
        <w:left w:val="none" w:sz="0" w:space="0" w:color="auto"/>
        <w:bottom w:val="none" w:sz="0" w:space="0" w:color="auto"/>
        <w:right w:val="none" w:sz="0" w:space="0" w:color="auto"/>
      </w:divBdr>
    </w:div>
    <w:div w:id="820081580">
      <w:bodyDiv w:val="1"/>
      <w:marLeft w:val="0"/>
      <w:marRight w:val="0"/>
      <w:marTop w:val="0"/>
      <w:marBottom w:val="0"/>
      <w:divBdr>
        <w:top w:val="none" w:sz="0" w:space="0" w:color="auto"/>
        <w:left w:val="none" w:sz="0" w:space="0" w:color="auto"/>
        <w:bottom w:val="none" w:sz="0" w:space="0" w:color="auto"/>
        <w:right w:val="none" w:sz="0" w:space="0" w:color="auto"/>
      </w:divBdr>
    </w:div>
    <w:div w:id="820467325">
      <w:bodyDiv w:val="1"/>
      <w:marLeft w:val="0"/>
      <w:marRight w:val="0"/>
      <w:marTop w:val="0"/>
      <w:marBottom w:val="0"/>
      <w:divBdr>
        <w:top w:val="none" w:sz="0" w:space="0" w:color="auto"/>
        <w:left w:val="none" w:sz="0" w:space="0" w:color="auto"/>
        <w:bottom w:val="none" w:sz="0" w:space="0" w:color="auto"/>
        <w:right w:val="none" w:sz="0" w:space="0" w:color="auto"/>
      </w:divBdr>
    </w:div>
    <w:div w:id="826703790">
      <w:bodyDiv w:val="1"/>
      <w:marLeft w:val="0"/>
      <w:marRight w:val="0"/>
      <w:marTop w:val="0"/>
      <w:marBottom w:val="0"/>
      <w:divBdr>
        <w:top w:val="none" w:sz="0" w:space="0" w:color="auto"/>
        <w:left w:val="none" w:sz="0" w:space="0" w:color="auto"/>
        <w:bottom w:val="none" w:sz="0" w:space="0" w:color="auto"/>
        <w:right w:val="none" w:sz="0" w:space="0" w:color="auto"/>
      </w:divBdr>
    </w:div>
    <w:div w:id="830486512">
      <w:bodyDiv w:val="1"/>
      <w:marLeft w:val="0"/>
      <w:marRight w:val="0"/>
      <w:marTop w:val="0"/>
      <w:marBottom w:val="0"/>
      <w:divBdr>
        <w:top w:val="none" w:sz="0" w:space="0" w:color="auto"/>
        <w:left w:val="none" w:sz="0" w:space="0" w:color="auto"/>
        <w:bottom w:val="none" w:sz="0" w:space="0" w:color="auto"/>
        <w:right w:val="none" w:sz="0" w:space="0" w:color="auto"/>
      </w:divBdr>
    </w:div>
    <w:div w:id="843083590">
      <w:bodyDiv w:val="1"/>
      <w:marLeft w:val="0"/>
      <w:marRight w:val="0"/>
      <w:marTop w:val="0"/>
      <w:marBottom w:val="0"/>
      <w:divBdr>
        <w:top w:val="none" w:sz="0" w:space="0" w:color="auto"/>
        <w:left w:val="none" w:sz="0" w:space="0" w:color="auto"/>
        <w:bottom w:val="none" w:sz="0" w:space="0" w:color="auto"/>
        <w:right w:val="none" w:sz="0" w:space="0" w:color="auto"/>
      </w:divBdr>
    </w:div>
    <w:div w:id="846821815">
      <w:bodyDiv w:val="1"/>
      <w:marLeft w:val="0"/>
      <w:marRight w:val="0"/>
      <w:marTop w:val="0"/>
      <w:marBottom w:val="0"/>
      <w:divBdr>
        <w:top w:val="none" w:sz="0" w:space="0" w:color="auto"/>
        <w:left w:val="none" w:sz="0" w:space="0" w:color="auto"/>
        <w:bottom w:val="none" w:sz="0" w:space="0" w:color="auto"/>
        <w:right w:val="none" w:sz="0" w:space="0" w:color="auto"/>
      </w:divBdr>
    </w:div>
    <w:div w:id="848788396">
      <w:bodyDiv w:val="1"/>
      <w:marLeft w:val="0"/>
      <w:marRight w:val="0"/>
      <w:marTop w:val="0"/>
      <w:marBottom w:val="0"/>
      <w:divBdr>
        <w:top w:val="none" w:sz="0" w:space="0" w:color="auto"/>
        <w:left w:val="none" w:sz="0" w:space="0" w:color="auto"/>
        <w:bottom w:val="none" w:sz="0" w:space="0" w:color="auto"/>
        <w:right w:val="none" w:sz="0" w:space="0" w:color="auto"/>
      </w:divBdr>
    </w:div>
    <w:div w:id="852379533">
      <w:bodyDiv w:val="1"/>
      <w:marLeft w:val="0"/>
      <w:marRight w:val="0"/>
      <w:marTop w:val="0"/>
      <w:marBottom w:val="0"/>
      <w:divBdr>
        <w:top w:val="none" w:sz="0" w:space="0" w:color="auto"/>
        <w:left w:val="none" w:sz="0" w:space="0" w:color="auto"/>
        <w:bottom w:val="none" w:sz="0" w:space="0" w:color="auto"/>
        <w:right w:val="none" w:sz="0" w:space="0" w:color="auto"/>
      </w:divBdr>
    </w:div>
    <w:div w:id="855583759">
      <w:bodyDiv w:val="1"/>
      <w:marLeft w:val="0"/>
      <w:marRight w:val="0"/>
      <w:marTop w:val="0"/>
      <w:marBottom w:val="0"/>
      <w:divBdr>
        <w:top w:val="none" w:sz="0" w:space="0" w:color="auto"/>
        <w:left w:val="none" w:sz="0" w:space="0" w:color="auto"/>
        <w:bottom w:val="none" w:sz="0" w:space="0" w:color="auto"/>
        <w:right w:val="none" w:sz="0" w:space="0" w:color="auto"/>
      </w:divBdr>
    </w:div>
    <w:div w:id="857045399">
      <w:bodyDiv w:val="1"/>
      <w:marLeft w:val="0"/>
      <w:marRight w:val="0"/>
      <w:marTop w:val="0"/>
      <w:marBottom w:val="0"/>
      <w:divBdr>
        <w:top w:val="none" w:sz="0" w:space="0" w:color="auto"/>
        <w:left w:val="none" w:sz="0" w:space="0" w:color="auto"/>
        <w:bottom w:val="none" w:sz="0" w:space="0" w:color="auto"/>
        <w:right w:val="none" w:sz="0" w:space="0" w:color="auto"/>
      </w:divBdr>
    </w:div>
    <w:div w:id="865605918">
      <w:bodyDiv w:val="1"/>
      <w:marLeft w:val="0"/>
      <w:marRight w:val="0"/>
      <w:marTop w:val="0"/>
      <w:marBottom w:val="0"/>
      <w:divBdr>
        <w:top w:val="none" w:sz="0" w:space="0" w:color="auto"/>
        <w:left w:val="none" w:sz="0" w:space="0" w:color="auto"/>
        <w:bottom w:val="none" w:sz="0" w:space="0" w:color="auto"/>
        <w:right w:val="none" w:sz="0" w:space="0" w:color="auto"/>
      </w:divBdr>
    </w:div>
    <w:div w:id="868487678">
      <w:bodyDiv w:val="1"/>
      <w:marLeft w:val="0"/>
      <w:marRight w:val="0"/>
      <w:marTop w:val="0"/>
      <w:marBottom w:val="0"/>
      <w:divBdr>
        <w:top w:val="none" w:sz="0" w:space="0" w:color="auto"/>
        <w:left w:val="none" w:sz="0" w:space="0" w:color="auto"/>
        <w:bottom w:val="none" w:sz="0" w:space="0" w:color="auto"/>
        <w:right w:val="none" w:sz="0" w:space="0" w:color="auto"/>
      </w:divBdr>
    </w:div>
    <w:div w:id="869496386">
      <w:bodyDiv w:val="1"/>
      <w:marLeft w:val="0"/>
      <w:marRight w:val="0"/>
      <w:marTop w:val="0"/>
      <w:marBottom w:val="0"/>
      <w:divBdr>
        <w:top w:val="none" w:sz="0" w:space="0" w:color="auto"/>
        <w:left w:val="none" w:sz="0" w:space="0" w:color="auto"/>
        <w:bottom w:val="none" w:sz="0" w:space="0" w:color="auto"/>
        <w:right w:val="none" w:sz="0" w:space="0" w:color="auto"/>
      </w:divBdr>
    </w:div>
    <w:div w:id="877009611">
      <w:bodyDiv w:val="1"/>
      <w:marLeft w:val="0"/>
      <w:marRight w:val="0"/>
      <w:marTop w:val="0"/>
      <w:marBottom w:val="0"/>
      <w:divBdr>
        <w:top w:val="none" w:sz="0" w:space="0" w:color="auto"/>
        <w:left w:val="none" w:sz="0" w:space="0" w:color="auto"/>
        <w:bottom w:val="none" w:sz="0" w:space="0" w:color="auto"/>
        <w:right w:val="none" w:sz="0" w:space="0" w:color="auto"/>
      </w:divBdr>
    </w:div>
    <w:div w:id="878514600">
      <w:bodyDiv w:val="1"/>
      <w:marLeft w:val="0"/>
      <w:marRight w:val="0"/>
      <w:marTop w:val="0"/>
      <w:marBottom w:val="0"/>
      <w:divBdr>
        <w:top w:val="none" w:sz="0" w:space="0" w:color="auto"/>
        <w:left w:val="none" w:sz="0" w:space="0" w:color="auto"/>
        <w:bottom w:val="none" w:sz="0" w:space="0" w:color="auto"/>
        <w:right w:val="none" w:sz="0" w:space="0" w:color="auto"/>
      </w:divBdr>
    </w:div>
    <w:div w:id="890920046">
      <w:bodyDiv w:val="1"/>
      <w:marLeft w:val="0"/>
      <w:marRight w:val="0"/>
      <w:marTop w:val="0"/>
      <w:marBottom w:val="0"/>
      <w:divBdr>
        <w:top w:val="none" w:sz="0" w:space="0" w:color="auto"/>
        <w:left w:val="none" w:sz="0" w:space="0" w:color="auto"/>
        <w:bottom w:val="none" w:sz="0" w:space="0" w:color="auto"/>
        <w:right w:val="none" w:sz="0" w:space="0" w:color="auto"/>
      </w:divBdr>
    </w:div>
    <w:div w:id="895362361">
      <w:bodyDiv w:val="1"/>
      <w:marLeft w:val="0"/>
      <w:marRight w:val="0"/>
      <w:marTop w:val="0"/>
      <w:marBottom w:val="0"/>
      <w:divBdr>
        <w:top w:val="none" w:sz="0" w:space="0" w:color="auto"/>
        <w:left w:val="none" w:sz="0" w:space="0" w:color="auto"/>
        <w:bottom w:val="none" w:sz="0" w:space="0" w:color="auto"/>
        <w:right w:val="none" w:sz="0" w:space="0" w:color="auto"/>
      </w:divBdr>
    </w:div>
    <w:div w:id="896165616">
      <w:bodyDiv w:val="1"/>
      <w:marLeft w:val="0"/>
      <w:marRight w:val="0"/>
      <w:marTop w:val="0"/>
      <w:marBottom w:val="0"/>
      <w:divBdr>
        <w:top w:val="none" w:sz="0" w:space="0" w:color="auto"/>
        <w:left w:val="none" w:sz="0" w:space="0" w:color="auto"/>
        <w:bottom w:val="none" w:sz="0" w:space="0" w:color="auto"/>
        <w:right w:val="none" w:sz="0" w:space="0" w:color="auto"/>
      </w:divBdr>
    </w:div>
    <w:div w:id="901260500">
      <w:bodyDiv w:val="1"/>
      <w:marLeft w:val="0"/>
      <w:marRight w:val="0"/>
      <w:marTop w:val="0"/>
      <w:marBottom w:val="0"/>
      <w:divBdr>
        <w:top w:val="none" w:sz="0" w:space="0" w:color="auto"/>
        <w:left w:val="none" w:sz="0" w:space="0" w:color="auto"/>
        <w:bottom w:val="none" w:sz="0" w:space="0" w:color="auto"/>
        <w:right w:val="none" w:sz="0" w:space="0" w:color="auto"/>
      </w:divBdr>
    </w:div>
    <w:div w:id="918245787">
      <w:bodyDiv w:val="1"/>
      <w:marLeft w:val="0"/>
      <w:marRight w:val="0"/>
      <w:marTop w:val="0"/>
      <w:marBottom w:val="0"/>
      <w:divBdr>
        <w:top w:val="none" w:sz="0" w:space="0" w:color="auto"/>
        <w:left w:val="none" w:sz="0" w:space="0" w:color="auto"/>
        <w:bottom w:val="none" w:sz="0" w:space="0" w:color="auto"/>
        <w:right w:val="none" w:sz="0" w:space="0" w:color="auto"/>
      </w:divBdr>
    </w:div>
    <w:div w:id="918905617">
      <w:bodyDiv w:val="1"/>
      <w:marLeft w:val="0"/>
      <w:marRight w:val="0"/>
      <w:marTop w:val="0"/>
      <w:marBottom w:val="0"/>
      <w:divBdr>
        <w:top w:val="none" w:sz="0" w:space="0" w:color="auto"/>
        <w:left w:val="none" w:sz="0" w:space="0" w:color="auto"/>
        <w:bottom w:val="none" w:sz="0" w:space="0" w:color="auto"/>
        <w:right w:val="none" w:sz="0" w:space="0" w:color="auto"/>
      </w:divBdr>
    </w:div>
    <w:div w:id="918907085">
      <w:bodyDiv w:val="1"/>
      <w:marLeft w:val="0"/>
      <w:marRight w:val="0"/>
      <w:marTop w:val="0"/>
      <w:marBottom w:val="0"/>
      <w:divBdr>
        <w:top w:val="none" w:sz="0" w:space="0" w:color="auto"/>
        <w:left w:val="none" w:sz="0" w:space="0" w:color="auto"/>
        <w:bottom w:val="none" w:sz="0" w:space="0" w:color="auto"/>
        <w:right w:val="none" w:sz="0" w:space="0" w:color="auto"/>
      </w:divBdr>
    </w:div>
    <w:div w:id="920405469">
      <w:bodyDiv w:val="1"/>
      <w:marLeft w:val="0"/>
      <w:marRight w:val="0"/>
      <w:marTop w:val="0"/>
      <w:marBottom w:val="0"/>
      <w:divBdr>
        <w:top w:val="none" w:sz="0" w:space="0" w:color="auto"/>
        <w:left w:val="none" w:sz="0" w:space="0" w:color="auto"/>
        <w:bottom w:val="none" w:sz="0" w:space="0" w:color="auto"/>
        <w:right w:val="none" w:sz="0" w:space="0" w:color="auto"/>
      </w:divBdr>
    </w:div>
    <w:div w:id="922758787">
      <w:bodyDiv w:val="1"/>
      <w:marLeft w:val="0"/>
      <w:marRight w:val="0"/>
      <w:marTop w:val="0"/>
      <w:marBottom w:val="0"/>
      <w:divBdr>
        <w:top w:val="none" w:sz="0" w:space="0" w:color="auto"/>
        <w:left w:val="none" w:sz="0" w:space="0" w:color="auto"/>
        <w:bottom w:val="none" w:sz="0" w:space="0" w:color="auto"/>
        <w:right w:val="none" w:sz="0" w:space="0" w:color="auto"/>
      </w:divBdr>
    </w:div>
    <w:div w:id="923295023">
      <w:bodyDiv w:val="1"/>
      <w:marLeft w:val="0"/>
      <w:marRight w:val="0"/>
      <w:marTop w:val="0"/>
      <w:marBottom w:val="0"/>
      <w:divBdr>
        <w:top w:val="none" w:sz="0" w:space="0" w:color="auto"/>
        <w:left w:val="none" w:sz="0" w:space="0" w:color="auto"/>
        <w:bottom w:val="none" w:sz="0" w:space="0" w:color="auto"/>
        <w:right w:val="none" w:sz="0" w:space="0" w:color="auto"/>
      </w:divBdr>
    </w:div>
    <w:div w:id="940797311">
      <w:bodyDiv w:val="1"/>
      <w:marLeft w:val="0"/>
      <w:marRight w:val="0"/>
      <w:marTop w:val="0"/>
      <w:marBottom w:val="0"/>
      <w:divBdr>
        <w:top w:val="none" w:sz="0" w:space="0" w:color="auto"/>
        <w:left w:val="none" w:sz="0" w:space="0" w:color="auto"/>
        <w:bottom w:val="none" w:sz="0" w:space="0" w:color="auto"/>
        <w:right w:val="none" w:sz="0" w:space="0" w:color="auto"/>
      </w:divBdr>
    </w:div>
    <w:div w:id="944389781">
      <w:bodyDiv w:val="1"/>
      <w:marLeft w:val="0"/>
      <w:marRight w:val="0"/>
      <w:marTop w:val="0"/>
      <w:marBottom w:val="0"/>
      <w:divBdr>
        <w:top w:val="none" w:sz="0" w:space="0" w:color="auto"/>
        <w:left w:val="none" w:sz="0" w:space="0" w:color="auto"/>
        <w:bottom w:val="none" w:sz="0" w:space="0" w:color="auto"/>
        <w:right w:val="none" w:sz="0" w:space="0" w:color="auto"/>
      </w:divBdr>
    </w:div>
    <w:div w:id="945382727">
      <w:bodyDiv w:val="1"/>
      <w:marLeft w:val="0"/>
      <w:marRight w:val="0"/>
      <w:marTop w:val="0"/>
      <w:marBottom w:val="0"/>
      <w:divBdr>
        <w:top w:val="none" w:sz="0" w:space="0" w:color="auto"/>
        <w:left w:val="none" w:sz="0" w:space="0" w:color="auto"/>
        <w:bottom w:val="none" w:sz="0" w:space="0" w:color="auto"/>
        <w:right w:val="none" w:sz="0" w:space="0" w:color="auto"/>
      </w:divBdr>
    </w:div>
    <w:div w:id="945385608">
      <w:bodyDiv w:val="1"/>
      <w:marLeft w:val="0"/>
      <w:marRight w:val="0"/>
      <w:marTop w:val="0"/>
      <w:marBottom w:val="0"/>
      <w:divBdr>
        <w:top w:val="none" w:sz="0" w:space="0" w:color="auto"/>
        <w:left w:val="none" w:sz="0" w:space="0" w:color="auto"/>
        <w:bottom w:val="none" w:sz="0" w:space="0" w:color="auto"/>
        <w:right w:val="none" w:sz="0" w:space="0" w:color="auto"/>
      </w:divBdr>
    </w:div>
    <w:div w:id="953515927">
      <w:bodyDiv w:val="1"/>
      <w:marLeft w:val="0"/>
      <w:marRight w:val="0"/>
      <w:marTop w:val="0"/>
      <w:marBottom w:val="0"/>
      <w:divBdr>
        <w:top w:val="none" w:sz="0" w:space="0" w:color="auto"/>
        <w:left w:val="none" w:sz="0" w:space="0" w:color="auto"/>
        <w:bottom w:val="none" w:sz="0" w:space="0" w:color="auto"/>
        <w:right w:val="none" w:sz="0" w:space="0" w:color="auto"/>
      </w:divBdr>
    </w:div>
    <w:div w:id="960259287">
      <w:bodyDiv w:val="1"/>
      <w:marLeft w:val="0"/>
      <w:marRight w:val="0"/>
      <w:marTop w:val="0"/>
      <w:marBottom w:val="0"/>
      <w:divBdr>
        <w:top w:val="none" w:sz="0" w:space="0" w:color="auto"/>
        <w:left w:val="none" w:sz="0" w:space="0" w:color="auto"/>
        <w:bottom w:val="none" w:sz="0" w:space="0" w:color="auto"/>
        <w:right w:val="none" w:sz="0" w:space="0" w:color="auto"/>
      </w:divBdr>
    </w:div>
    <w:div w:id="960842351">
      <w:bodyDiv w:val="1"/>
      <w:marLeft w:val="0"/>
      <w:marRight w:val="0"/>
      <w:marTop w:val="0"/>
      <w:marBottom w:val="0"/>
      <w:divBdr>
        <w:top w:val="none" w:sz="0" w:space="0" w:color="auto"/>
        <w:left w:val="none" w:sz="0" w:space="0" w:color="auto"/>
        <w:bottom w:val="none" w:sz="0" w:space="0" w:color="auto"/>
        <w:right w:val="none" w:sz="0" w:space="0" w:color="auto"/>
      </w:divBdr>
    </w:div>
    <w:div w:id="970591740">
      <w:bodyDiv w:val="1"/>
      <w:marLeft w:val="0"/>
      <w:marRight w:val="0"/>
      <w:marTop w:val="0"/>
      <w:marBottom w:val="0"/>
      <w:divBdr>
        <w:top w:val="none" w:sz="0" w:space="0" w:color="auto"/>
        <w:left w:val="none" w:sz="0" w:space="0" w:color="auto"/>
        <w:bottom w:val="none" w:sz="0" w:space="0" w:color="auto"/>
        <w:right w:val="none" w:sz="0" w:space="0" w:color="auto"/>
      </w:divBdr>
    </w:div>
    <w:div w:id="975374037">
      <w:bodyDiv w:val="1"/>
      <w:marLeft w:val="0"/>
      <w:marRight w:val="0"/>
      <w:marTop w:val="0"/>
      <w:marBottom w:val="0"/>
      <w:divBdr>
        <w:top w:val="none" w:sz="0" w:space="0" w:color="auto"/>
        <w:left w:val="none" w:sz="0" w:space="0" w:color="auto"/>
        <w:bottom w:val="none" w:sz="0" w:space="0" w:color="auto"/>
        <w:right w:val="none" w:sz="0" w:space="0" w:color="auto"/>
      </w:divBdr>
    </w:div>
    <w:div w:id="977878801">
      <w:bodyDiv w:val="1"/>
      <w:marLeft w:val="0"/>
      <w:marRight w:val="0"/>
      <w:marTop w:val="0"/>
      <w:marBottom w:val="0"/>
      <w:divBdr>
        <w:top w:val="none" w:sz="0" w:space="0" w:color="auto"/>
        <w:left w:val="none" w:sz="0" w:space="0" w:color="auto"/>
        <w:bottom w:val="none" w:sz="0" w:space="0" w:color="auto"/>
        <w:right w:val="none" w:sz="0" w:space="0" w:color="auto"/>
      </w:divBdr>
    </w:div>
    <w:div w:id="980043390">
      <w:bodyDiv w:val="1"/>
      <w:marLeft w:val="0"/>
      <w:marRight w:val="0"/>
      <w:marTop w:val="0"/>
      <w:marBottom w:val="0"/>
      <w:divBdr>
        <w:top w:val="none" w:sz="0" w:space="0" w:color="auto"/>
        <w:left w:val="none" w:sz="0" w:space="0" w:color="auto"/>
        <w:bottom w:val="none" w:sz="0" w:space="0" w:color="auto"/>
        <w:right w:val="none" w:sz="0" w:space="0" w:color="auto"/>
      </w:divBdr>
    </w:div>
    <w:div w:id="991720070">
      <w:bodyDiv w:val="1"/>
      <w:marLeft w:val="0"/>
      <w:marRight w:val="0"/>
      <w:marTop w:val="0"/>
      <w:marBottom w:val="0"/>
      <w:divBdr>
        <w:top w:val="none" w:sz="0" w:space="0" w:color="auto"/>
        <w:left w:val="none" w:sz="0" w:space="0" w:color="auto"/>
        <w:bottom w:val="none" w:sz="0" w:space="0" w:color="auto"/>
        <w:right w:val="none" w:sz="0" w:space="0" w:color="auto"/>
      </w:divBdr>
    </w:div>
    <w:div w:id="993143136">
      <w:bodyDiv w:val="1"/>
      <w:marLeft w:val="0"/>
      <w:marRight w:val="0"/>
      <w:marTop w:val="0"/>
      <w:marBottom w:val="0"/>
      <w:divBdr>
        <w:top w:val="none" w:sz="0" w:space="0" w:color="auto"/>
        <w:left w:val="none" w:sz="0" w:space="0" w:color="auto"/>
        <w:bottom w:val="none" w:sz="0" w:space="0" w:color="auto"/>
        <w:right w:val="none" w:sz="0" w:space="0" w:color="auto"/>
      </w:divBdr>
    </w:div>
    <w:div w:id="995962669">
      <w:bodyDiv w:val="1"/>
      <w:marLeft w:val="0"/>
      <w:marRight w:val="0"/>
      <w:marTop w:val="0"/>
      <w:marBottom w:val="0"/>
      <w:divBdr>
        <w:top w:val="none" w:sz="0" w:space="0" w:color="auto"/>
        <w:left w:val="none" w:sz="0" w:space="0" w:color="auto"/>
        <w:bottom w:val="none" w:sz="0" w:space="0" w:color="auto"/>
        <w:right w:val="none" w:sz="0" w:space="0" w:color="auto"/>
      </w:divBdr>
    </w:div>
    <w:div w:id="999305783">
      <w:bodyDiv w:val="1"/>
      <w:marLeft w:val="0"/>
      <w:marRight w:val="0"/>
      <w:marTop w:val="0"/>
      <w:marBottom w:val="0"/>
      <w:divBdr>
        <w:top w:val="none" w:sz="0" w:space="0" w:color="auto"/>
        <w:left w:val="none" w:sz="0" w:space="0" w:color="auto"/>
        <w:bottom w:val="none" w:sz="0" w:space="0" w:color="auto"/>
        <w:right w:val="none" w:sz="0" w:space="0" w:color="auto"/>
      </w:divBdr>
    </w:div>
    <w:div w:id="1000086646">
      <w:bodyDiv w:val="1"/>
      <w:marLeft w:val="0"/>
      <w:marRight w:val="0"/>
      <w:marTop w:val="0"/>
      <w:marBottom w:val="0"/>
      <w:divBdr>
        <w:top w:val="none" w:sz="0" w:space="0" w:color="auto"/>
        <w:left w:val="none" w:sz="0" w:space="0" w:color="auto"/>
        <w:bottom w:val="none" w:sz="0" w:space="0" w:color="auto"/>
        <w:right w:val="none" w:sz="0" w:space="0" w:color="auto"/>
      </w:divBdr>
    </w:div>
    <w:div w:id="1001739124">
      <w:bodyDiv w:val="1"/>
      <w:marLeft w:val="0"/>
      <w:marRight w:val="0"/>
      <w:marTop w:val="0"/>
      <w:marBottom w:val="0"/>
      <w:divBdr>
        <w:top w:val="none" w:sz="0" w:space="0" w:color="auto"/>
        <w:left w:val="none" w:sz="0" w:space="0" w:color="auto"/>
        <w:bottom w:val="none" w:sz="0" w:space="0" w:color="auto"/>
        <w:right w:val="none" w:sz="0" w:space="0" w:color="auto"/>
      </w:divBdr>
    </w:div>
    <w:div w:id="1009521785">
      <w:bodyDiv w:val="1"/>
      <w:marLeft w:val="0"/>
      <w:marRight w:val="0"/>
      <w:marTop w:val="0"/>
      <w:marBottom w:val="0"/>
      <w:divBdr>
        <w:top w:val="none" w:sz="0" w:space="0" w:color="auto"/>
        <w:left w:val="none" w:sz="0" w:space="0" w:color="auto"/>
        <w:bottom w:val="none" w:sz="0" w:space="0" w:color="auto"/>
        <w:right w:val="none" w:sz="0" w:space="0" w:color="auto"/>
      </w:divBdr>
    </w:div>
    <w:div w:id="1016346548">
      <w:bodyDiv w:val="1"/>
      <w:marLeft w:val="0"/>
      <w:marRight w:val="0"/>
      <w:marTop w:val="0"/>
      <w:marBottom w:val="0"/>
      <w:divBdr>
        <w:top w:val="none" w:sz="0" w:space="0" w:color="auto"/>
        <w:left w:val="none" w:sz="0" w:space="0" w:color="auto"/>
        <w:bottom w:val="none" w:sz="0" w:space="0" w:color="auto"/>
        <w:right w:val="none" w:sz="0" w:space="0" w:color="auto"/>
      </w:divBdr>
    </w:div>
    <w:div w:id="1019550631">
      <w:bodyDiv w:val="1"/>
      <w:marLeft w:val="0"/>
      <w:marRight w:val="0"/>
      <w:marTop w:val="0"/>
      <w:marBottom w:val="0"/>
      <w:divBdr>
        <w:top w:val="none" w:sz="0" w:space="0" w:color="auto"/>
        <w:left w:val="none" w:sz="0" w:space="0" w:color="auto"/>
        <w:bottom w:val="none" w:sz="0" w:space="0" w:color="auto"/>
        <w:right w:val="none" w:sz="0" w:space="0" w:color="auto"/>
      </w:divBdr>
    </w:div>
    <w:div w:id="1020669852">
      <w:bodyDiv w:val="1"/>
      <w:marLeft w:val="0"/>
      <w:marRight w:val="0"/>
      <w:marTop w:val="0"/>
      <w:marBottom w:val="0"/>
      <w:divBdr>
        <w:top w:val="none" w:sz="0" w:space="0" w:color="auto"/>
        <w:left w:val="none" w:sz="0" w:space="0" w:color="auto"/>
        <w:bottom w:val="none" w:sz="0" w:space="0" w:color="auto"/>
        <w:right w:val="none" w:sz="0" w:space="0" w:color="auto"/>
      </w:divBdr>
    </w:div>
    <w:div w:id="1031763344">
      <w:bodyDiv w:val="1"/>
      <w:marLeft w:val="0"/>
      <w:marRight w:val="0"/>
      <w:marTop w:val="0"/>
      <w:marBottom w:val="0"/>
      <w:divBdr>
        <w:top w:val="none" w:sz="0" w:space="0" w:color="auto"/>
        <w:left w:val="none" w:sz="0" w:space="0" w:color="auto"/>
        <w:bottom w:val="none" w:sz="0" w:space="0" w:color="auto"/>
        <w:right w:val="none" w:sz="0" w:space="0" w:color="auto"/>
      </w:divBdr>
    </w:div>
    <w:div w:id="1037923821">
      <w:bodyDiv w:val="1"/>
      <w:marLeft w:val="0"/>
      <w:marRight w:val="0"/>
      <w:marTop w:val="0"/>
      <w:marBottom w:val="0"/>
      <w:divBdr>
        <w:top w:val="none" w:sz="0" w:space="0" w:color="auto"/>
        <w:left w:val="none" w:sz="0" w:space="0" w:color="auto"/>
        <w:bottom w:val="none" w:sz="0" w:space="0" w:color="auto"/>
        <w:right w:val="none" w:sz="0" w:space="0" w:color="auto"/>
      </w:divBdr>
    </w:div>
    <w:div w:id="1039281104">
      <w:bodyDiv w:val="1"/>
      <w:marLeft w:val="0"/>
      <w:marRight w:val="0"/>
      <w:marTop w:val="0"/>
      <w:marBottom w:val="0"/>
      <w:divBdr>
        <w:top w:val="none" w:sz="0" w:space="0" w:color="auto"/>
        <w:left w:val="none" w:sz="0" w:space="0" w:color="auto"/>
        <w:bottom w:val="none" w:sz="0" w:space="0" w:color="auto"/>
        <w:right w:val="none" w:sz="0" w:space="0" w:color="auto"/>
      </w:divBdr>
    </w:div>
    <w:div w:id="1043795154">
      <w:bodyDiv w:val="1"/>
      <w:marLeft w:val="0"/>
      <w:marRight w:val="0"/>
      <w:marTop w:val="0"/>
      <w:marBottom w:val="0"/>
      <w:divBdr>
        <w:top w:val="none" w:sz="0" w:space="0" w:color="auto"/>
        <w:left w:val="none" w:sz="0" w:space="0" w:color="auto"/>
        <w:bottom w:val="none" w:sz="0" w:space="0" w:color="auto"/>
        <w:right w:val="none" w:sz="0" w:space="0" w:color="auto"/>
      </w:divBdr>
    </w:div>
    <w:div w:id="1046028820">
      <w:bodyDiv w:val="1"/>
      <w:marLeft w:val="0"/>
      <w:marRight w:val="0"/>
      <w:marTop w:val="0"/>
      <w:marBottom w:val="0"/>
      <w:divBdr>
        <w:top w:val="none" w:sz="0" w:space="0" w:color="auto"/>
        <w:left w:val="none" w:sz="0" w:space="0" w:color="auto"/>
        <w:bottom w:val="none" w:sz="0" w:space="0" w:color="auto"/>
        <w:right w:val="none" w:sz="0" w:space="0" w:color="auto"/>
      </w:divBdr>
    </w:div>
    <w:div w:id="1050809331">
      <w:bodyDiv w:val="1"/>
      <w:marLeft w:val="0"/>
      <w:marRight w:val="0"/>
      <w:marTop w:val="0"/>
      <w:marBottom w:val="0"/>
      <w:divBdr>
        <w:top w:val="none" w:sz="0" w:space="0" w:color="auto"/>
        <w:left w:val="none" w:sz="0" w:space="0" w:color="auto"/>
        <w:bottom w:val="none" w:sz="0" w:space="0" w:color="auto"/>
        <w:right w:val="none" w:sz="0" w:space="0" w:color="auto"/>
      </w:divBdr>
    </w:div>
    <w:div w:id="1054088016">
      <w:bodyDiv w:val="1"/>
      <w:marLeft w:val="0"/>
      <w:marRight w:val="0"/>
      <w:marTop w:val="0"/>
      <w:marBottom w:val="0"/>
      <w:divBdr>
        <w:top w:val="none" w:sz="0" w:space="0" w:color="auto"/>
        <w:left w:val="none" w:sz="0" w:space="0" w:color="auto"/>
        <w:bottom w:val="none" w:sz="0" w:space="0" w:color="auto"/>
        <w:right w:val="none" w:sz="0" w:space="0" w:color="auto"/>
      </w:divBdr>
    </w:div>
    <w:div w:id="1056199046">
      <w:bodyDiv w:val="1"/>
      <w:marLeft w:val="0"/>
      <w:marRight w:val="0"/>
      <w:marTop w:val="0"/>
      <w:marBottom w:val="0"/>
      <w:divBdr>
        <w:top w:val="none" w:sz="0" w:space="0" w:color="auto"/>
        <w:left w:val="none" w:sz="0" w:space="0" w:color="auto"/>
        <w:bottom w:val="none" w:sz="0" w:space="0" w:color="auto"/>
        <w:right w:val="none" w:sz="0" w:space="0" w:color="auto"/>
      </w:divBdr>
    </w:div>
    <w:div w:id="1056858741">
      <w:bodyDiv w:val="1"/>
      <w:marLeft w:val="0"/>
      <w:marRight w:val="0"/>
      <w:marTop w:val="0"/>
      <w:marBottom w:val="0"/>
      <w:divBdr>
        <w:top w:val="none" w:sz="0" w:space="0" w:color="auto"/>
        <w:left w:val="none" w:sz="0" w:space="0" w:color="auto"/>
        <w:bottom w:val="none" w:sz="0" w:space="0" w:color="auto"/>
        <w:right w:val="none" w:sz="0" w:space="0" w:color="auto"/>
      </w:divBdr>
    </w:div>
    <w:div w:id="1063598988">
      <w:bodyDiv w:val="1"/>
      <w:marLeft w:val="0"/>
      <w:marRight w:val="0"/>
      <w:marTop w:val="0"/>
      <w:marBottom w:val="0"/>
      <w:divBdr>
        <w:top w:val="none" w:sz="0" w:space="0" w:color="auto"/>
        <w:left w:val="none" w:sz="0" w:space="0" w:color="auto"/>
        <w:bottom w:val="none" w:sz="0" w:space="0" w:color="auto"/>
        <w:right w:val="none" w:sz="0" w:space="0" w:color="auto"/>
      </w:divBdr>
    </w:div>
    <w:div w:id="1064064210">
      <w:bodyDiv w:val="1"/>
      <w:marLeft w:val="0"/>
      <w:marRight w:val="0"/>
      <w:marTop w:val="0"/>
      <w:marBottom w:val="0"/>
      <w:divBdr>
        <w:top w:val="none" w:sz="0" w:space="0" w:color="auto"/>
        <w:left w:val="none" w:sz="0" w:space="0" w:color="auto"/>
        <w:bottom w:val="none" w:sz="0" w:space="0" w:color="auto"/>
        <w:right w:val="none" w:sz="0" w:space="0" w:color="auto"/>
      </w:divBdr>
    </w:div>
    <w:div w:id="1066535594">
      <w:bodyDiv w:val="1"/>
      <w:marLeft w:val="0"/>
      <w:marRight w:val="0"/>
      <w:marTop w:val="0"/>
      <w:marBottom w:val="0"/>
      <w:divBdr>
        <w:top w:val="none" w:sz="0" w:space="0" w:color="auto"/>
        <w:left w:val="none" w:sz="0" w:space="0" w:color="auto"/>
        <w:bottom w:val="none" w:sz="0" w:space="0" w:color="auto"/>
        <w:right w:val="none" w:sz="0" w:space="0" w:color="auto"/>
      </w:divBdr>
    </w:div>
    <w:div w:id="1068308331">
      <w:bodyDiv w:val="1"/>
      <w:marLeft w:val="0"/>
      <w:marRight w:val="0"/>
      <w:marTop w:val="0"/>
      <w:marBottom w:val="0"/>
      <w:divBdr>
        <w:top w:val="none" w:sz="0" w:space="0" w:color="auto"/>
        <w:left w:val="none" w:sz="0" w:space="0" w:color="auto"/>
        <w:bottom w:val="none" w:sz="0" w:space="0" w:color="auto"/>
        <w:right w:val="none" w:sz="0" w:space="0" w:color="auto"/>
      </w:divBdr>
    </w:div>
    <w:div w:id="1070806047">
      <w:bodyDiv w:val="1"/>
      <w:marLeft w:val="0"/>
      <w:marRight w:val="0"/>
      <w:marTop w:val="0"/>
      <w:marBottom w:val="0"/>
      <w:divBdr>
        <w:top w:val="none" w:sz="0" w:space="0" w:color="auto"/>
        <w:left w:val="none" w:sz="0" w:space="0" w:color="auto"/>
        <w:bottom w:val="none" w:sz="0" w:space="0" w:color="auto"/>
        <w:right w:val="none" w:sz="0" w:space="0" w:color="auto"/>
      </w:divBdr>
    </w:div>
    <w:div w:id="1071076216">
      <w:bodyDiv w:val="1"/>
      <w:marLeft w:val="0"/>
      <w:marRight w:val="0"/>
      <w:marTop w:val="0"/>
      <w:marBottom w:val="0"/>
      <w:divBdr>
        <w:top w:val="none" w:sz="0" w:space="0" w:color="auto"/>
        <w:left w:val="none" w:sz="0" w:space="0" w:color="auto"/>
        <w:bottom w:val="none" w:sz="0" w:space="0" w:color="auto"/>
        <w:right w:val="none" w:sz="0" w:space="0" w:color="auto"/>
      </w:divBdr>
    </w:div>
    <w:div w:id="1075979898">
      <w:bodyDiv w:val="1"/>
      <w:marLeft w:val="0"/>
      <w:marRight w:val="0"/>
      <w:marTop w:val="0"/>
      <w:marBottom w:val="0"/>
      <w:divBdr>
        <w:top w:val="none" w:sz="0" w:space="0" w:color="auto"/>
        <w:left w:val="none" w:sz="0" w:space="0" w:color="auto"/>
        <w:bottom w:val="none" w:sz="0" w:space="0" w:color="auto"/>
        <w:right w:val="none" w:sz="0" w:space="0" w:color="auto"/>
      </w:divBdr>
    </w:div>
    <w:div w:id="1078287843">
      <w:bodyDiv w:val="1"/>
      <w:marLeft w:val="0"/>
      <w:marRight w:val="0"/>
      <w:marTop w:val="0"/>
      <w:marBottom w:val="0"/>
      <w:divBdr>
        <w:top w:val="none" w:sz="0" w:space="0" w:color="auto"/>
        <w:left w:val="none" w:sz="0" w:space="0" w:color="auto"/>
        <w:bottom w:val="none" w:sz="0" w:space="0" w:color="auto"/>
        <w:right w:val="none" w:sz="0" w:space="0" w:color="auto"/>
      </w:divBdr>
    </w:div>
    <w:div w:id="1079403323">
      <w:bodyDiv w:val="1"/>
      <w:marLeft w:val="0"/>
      <w:marRight w:val="0"/>
      <w:marTop w:val="0"/>
      <w:marBottom w:val="0"/>
      <w:divBdr>
        <w:top w:val="none" w:sz="0" w:space="0" w:color="auto"/>
        <w:left w:val="none" w:sz="0" w:space="0" w:color="auto"/>
        <w:bottom w:val="none" w:sz="0" w:space="0" w:color="auto"/>
        <w:right w:val="none" w:sz="0" w:space="0" w:color="auto"/>
      </w:divBdr>
    </w:div>
    <w:div w:id="1079668726">
      <w:bodyDiv w:val="1"/>
      <w:marLeft w:val="0"/>
      <w:marRight w:val="0"/>
      <w:marTop w:val="0"/>
      <w:marBottom w:val="0"/>
      <w:divBdr>
        <w:top w:val="none" w:sz="0" w:space="0" w:color="auto"/>
        <w:left w:val="none" w:sz="0" w:space="0" w:color="auto"/>
        <w:bottom w:val="none" w:sz="0" w:space="0" w:color="auto"/>
        <w:right w:val="none" w:sz="0" w:space="0" w:color="auto"/>
      </w:divBdr>
    </w:div>
    <w:div w:id="1081026663">
      <w:bodyDiv w:val="1"/>
      <w:marLeft w:val="0"/>
      <w:marRight w:val="0"/>
      <w:marTop w:val="0"/>
      <w:marBottom w:val="0"/>
      <w:divBdr>
        <w:top w:val="none" w:sz="0" w:space="0" w:color="auto"/>
        <w:left w:val="none" w:sz="0" w:space="0" w:color="auto"/>
        <w:bottom w:val="none" w:sz="0" w:space="0" w:color="auto"/>
        <w:right w:val="none" w:sz="0" w:space="0" w:color="auto"/>
      </w:divBdr>
    </w:div>
    <w:div w:id="1086147661">
      <w:bodyDiv w:val="1"/>
      <w:marLeft w:val="0"/>
      <w:marRight w:val="0"/>
      <w:marTop w:val="0"/>
      <w:marBottom w:val="0"/>
      <w:divBdr>
        <w:top w:val="none" w:sz="0" w:space="0" w:color="auto"/>
        <w:left w:val="none" w:sz="0" w:space="0" w:color="auto"/>
        <w:bottom w:val="none" w:sz="0" w:space="0" w:color="auto"/>
        <w:right w:val="none" w:sz="0" w:space="0" w:color="auto"/>
      </w:divBdr>
    </w:div>
    <w:div w:id="1093361435">
      <w:bodyDiv w:val="1"/>
      <w:marLeft w:val="0"/>
      <w:marRight w:val="0"/>
      <w:marTop w:val="0"/>
      <w:marBottom w:val="0"/>
      <w:divBdr>
        <w:top w:val="none" w:sz="0" w:space="0" w:color="auto"/>
        <w:left w:val="none" w:sz="0" w:space="0" w:color="auto"/>
        <w:bottom w:val="none" w:sz="0" w:space="0" w:color="auto"/>
        <w:right w:val="none" w:sz="0" w:space="0" w:color="auto"/>
      </w:divBdr>
      <w:divsChild>
        <w:div w:id="1031612884">
          <w:marLeft w:val="547"/>
          <w:marRight w:val="0"/>
          <w:marTop w:val="200"/>
          <w:marBottom w:val="0"/>
          <w:divBdr>
            <w:top w:val="none" w:sz="0" w:space="0" w:color="auto"/>
            <w:left w:val="none" w:sz="0" w:space="0" w:color="auto"/>
            <w:bottom w:val="none" w:sz="0" w:space="0" w:color="auto"/>
            <w:right w:val="none" w:sz="0" w:space="0" w:color="auto"/>
          </w:divBdr>
        </w:div>
      </w:divsChild>
    </w:div>
    <w:div w:id="1110853091">
      <w:bodyDiv w:val="1"/>
      <w:marLeft w:val="0"/>
      <w:marRight w:val="0"/>
      <w:marTop w:val="0"/>
      <w:marBottom w:val="0"/>
      <w:divBdr>
        <w:top w:val="none" w:sz="0" w:space="0" w:color="auto"/>
        <w:left w:val="none" w:sz="0" w:space="0" w:color="auto"/>
        <w:bottom w:val="none" w:sz="0" w:space="0" w:color="auto"/>
        <w:right w:val="none" w:sz="0" w:space="0" w:color="auto"/>
      </w:divBdr>
    </w:div>
    <w:div w:id="1110859236">
      <w:bodyDiv w:val="1"/>
      <w:marLeft w:val="0"/>
      <w:marRight w:val="0"/>
      <w:marTop w:val="0"/>
      <w:marBottom w:val="0"/>
      <w:divBdr>
        <w:top w:val="none" w:sz="0" w:space="0" w:color="auto"/>
        <w:left w:val="none" w:sz="0" w:space="0" w:color="auto"/>
        <w:bottom w:val="none" w:sz="0" w:space="0" w:color="auto"/>
        <w:right w:val="none" w:sz="0" w:space="0" w:color="auto"/>
      </w:divBdr>
    </w:div>
    <w:div w:id="1115639592">
      <w:bodyDiv w:val="1"/>
      <w:marLeft w:val="0"/>
      <w:marRight w:val="0"/>
      <w:marTop w:val="0"/>
      <w:marBottom w:val="0"/>
      <w:divBdr>
        <w:top w:val="none" w:sz="0" w:space="0" w:color="auto"/>
        <w:left w:val="none" w:sz="0" w:space="0" w:color="auto"/>
        <w:bottom w:val="none" w:sz="0" w:space="0" w:color="auto"/>
        <w:right w:val="none" w:sz="0" w:space="0" w:color="auto"/>
      </w:divBdr>
    </w:div>
    <w:div w:id="1116561865">
      <w:bodyDiv w:val="1"/>
      <w:marLeft w:val="0"/>
      <w:marRight w:val="0"/>
      <w:marTop w:val="0"/>
      <w:marBottom w:val="0"/>
      <w:divBdr>
        <w:top w:val="none" w:sz="0" w:space="0" w:color="auto"/>
        <w:left w:val="none" w:sz="0" w:space="0" w:color="auto"/>
        <w:bottom w:val="none" w:sz="0" w:space="0" w:color="auto"/>
        <w:right w:val="none" w:sz="0" w:space="0" w:color="auto"/>
      </w:divBdr>
    </w:div>
    <w:div w:id="1116602408">
      <w:bodyDiv w:val="1"/>
      <w:marLeft w:val="0"/>
      <w:marRight w:val="0"/>
      <w:marTop w:val="0"/>
      <w:marBottom w:val="0"/>
      <w:divBdr>
        <w:top w:val="none" w:sz="0" w:space="0" w:color="auto"/>
        <w:left w:val="none" w:sz="0" w:space="0" w:color="auto"/>
        <w:bottom w:val="none" w:sz="0" w:space="0" w:color="auto"/>
        <w:right w:val="none" w:sz="0" w:space="0" w:color="auto"/>
      </w:divBdr>
    </w:div>
    <w:div w:id="1118142441">
      <w:bodyDiv w:val="1"/>
      <w:marLeft w:val="0"/>
      <w:marRight w:val="0"/>
      <w:marTop w:val="0"/>
      <w:marBottom w:val="0"/>
      <w:divBdr>
        <w:top w:val="none" w:sz="0" w:space="0" w:color="auto"/>
        <w:left w:val="none" w:sz="0" w:space="0" w:color="auto"/>
        <w:bottom w:val="none" w:sz="0" w:space="0" w:color="auto"/>
        <w:right w:val="none" w:sz="0" w:space="0" w:color="auto"/>
      </w:divBdr>
    </w:div>
    <w:div w:id="1118571560">
      <w:bodyDiv w:val="1"/>
      <w:marLeft w:val="0"/>
      <w:marRight w:val="0"/>
      <w:marTop w:val="0"/>
      <w:marBottom w:val="0"/>
      <w:divBdr>
        <w:top w:val="none" w:sz="0" w:space="0" w:color="auto"/>
        <w:left w:val="none" w:sz="0" w:space="0" w:color="auto"/>
        <w:bottom w:val="none" w:sz="0" w:space="0" w:color="auto"/>
        <w:right w:val="none" w:sz="0" w:space="0" w:color="auto"/>
      </w:divBdr>
    </w:div>
    <w:div w:id="1122840001">
      <w:bodyDiv w:val="1"/>
      <w:marLeft w:val="0"/>
      <w:marRight w:val="0"/>
      <w:marTop w:val="0"/>
      <w:marBottom w:val="0"/>
      <w:divBdr>
        <w:top w:val="none" w:sz="0" w:space="0" w:color="auto"/>
        <w:left w:val="none" w:sz="0" w:space="0" w:color="auto"/>
        <w:bottom w:val="none" w:sz="0" w:space="0" w:color="auto"/>
        <w:right w:val="none" w:sz="0" w:space="0" w:color="auto"/>
      </w:divBdr>
    </w:div>
    <w:div w:id="1128282118">
      <w:bodyDiv w:val="1"/>
      <w:marLeft w:val="0"/>
      <w:marRight w:val="0"/>
      <w:marTop w:val="0"/>
      <w:marBottom w:val="0"/>
      <w:divBdr>
        <w:top w:val="none" w:sz="0" w:space="0" w:color="auto"/>
        <w:left w:val="none" w:sz="0" w:space="0" w:color="auto"/>
        <w:bottom w:val="none" w:sz="0" w:space="0" w:color="auto"/>
        <w:right w:val="none" w:sz="0" w:space="0" w:color="auto"/>
      </w:divBdr>
    </w:div>
    <w:div w:id="1131092217">
      <w:bodyDiv w:val="1"/>
      <w:marLeft w:val="0"/>
      <w:marRight w:val="0"/>
      <w:marTop w:val="0"/>
      <w:marBottom w:val="0"/>
      <w:divBdr>
        <w:top w:val="none" w:sz="0" w:space="0" w:color="auto"/>
        <w:left w:val="none" w:sz="0" w:space="0" w:color="auto"/>
        <w:bottom w:val="none" w:sz="0" w:space="0" w:color="auto"/>
        <w:right w:val="none" w:sz="0" w:space="0" w:color="auto"/>
      </w:divBdr>
    </w:div>
    <w:div w:id="1138769412">
      <w:bodyDiv w:val="1"/>
      <w:marLeft w:val="0"/>
      <w:marRight w:val="0"/>
      <w:marTop w:val="0"/>
      <w:marBottom w:val="0"/>
      <w:divBdr>
        <w:top w:val="none" w:sz="0" w:space="0" w:color="auto"/>
        <w:left w:val="none" w:sz="0" w:space="0" w:color="auto"/>
        <w:bottom w:val="none" w:sz="0" w:space="0" w:color="auto"/>
        <w:right w:val="none" w:sz="0" w:space="0" w:color="auto"/>
      </w:divBdr>
    </w:div>
    <w:div w:id="1149904524">
      <w:bodyDiv w:val="1"/>
      <w:marLeft w:val="0"/>
      <w:marRight w:val="0"/>
      <w:marTop w:val="0"/>
      <w:marBottom w:val="0"/>
      <w:divBdr>
        <w:top w:val="none" w:sz="0" w:space="0" w:color="auto"/>
        <w:left w:val="none" w:sz="0" w:space="0" w:color="auto"/>
        <w:bottom w:val="none" w:sz="0" w:space="0" w:color="auto"/>
        <w:right w:val="none" w:sz="0" w:space="0" w:color="auto"/>
      </w:divBdr>
    </w:div>
    <w:div w:id="1155489382">
      <w:bodyDiv w:val="1"/>
      <w:marLeft w:val="0"/>
      <w:marRight w:val="0"/>
      <w:marTop w:val="0"/>
      <w:marBottom w:val="0"/>
      <w:divBdr>
        <w:top w:val="none" w:sz="0" w:space="0" w:color="auto"/>
        <w:left w:val="none" w:sz="0" w:space="0" w:color="auto"/>
        <w:bottom w:val="none" w:sz="0" w:space="0" w:color="auto"/>
        <w:right w:val="none" w:sz="0" w:space="0" w:color="auto"/>
      </w:divBdr>
    </w:div>
    <w:div w:id="1161699724">
      <w:bodyDiv w:val="1"/>
      <w:marLeft w:val="0"/>
      <w:marRight w:val="0"/>
      <w:marTop w:val="0"/>
      <w:marBottom w:val="0"/>
      <w:divBdr>
        <w:top w:val="none" w:sz="0" w:space="0" w:color="auto"/>
        <w:left w:val="none" w:sz="0" w:space="0" w:color="auto"/>
        <w:bottom w:val="none" w:sz="0" w:space="0" w:color="auto"/>
        <w:right w:val="none" w:sz="0" w:space="0" w:color="auto"/>
      </w:divBdr>
    </w:div>
    <w:div w:id="1164666242">
      <w:bodyDiv w:val="1"/>
      <w:marLeft w:val="0"/>
      <w:marRight w:val="0"/>
      <w:marTop w:val="0"/>
      <w:marBottom w:val="0"/>
      <w:divBdr>
        <w:top w:val="none" w:sz="0" w:space="0" w:color="auto"/>
        <w:left w:val="none" w:sz="0" w:space="0" w:color="auto"/>
        <w:bottom w:val="none" w:sz="0" w:space="0" w:color="auto"/>
        <w:right w:val="none" w:sz="0" w:space="0" w:color="auto"/>
      </w:divBdr>
    </w:div>
    <w:div w:id="1170174397">
      <w:bodyDiv w:val="1"/>
      <w:marLeft w:val="0"/>
      <w:marRight w:val="0"/>
      <w:marTop w:val="0"/>
      <w:marBottom w:val="0"/>
      <w:divBdr>
        <w:top w:val="none" w:sz="0" w:space="0" w:color="auto"/>
        <w:left w:val="none" w:sz="0" w:space="0" w:color="auto"/>
        <w:bottom w:val="none" w:sz="0" w:space="0" w:color="auto"/>
        <w:right w:val="none" w:sz="0" w:space="0" w:color="auto"/>
      </w:divBdr>
    </w:div>
    <w:div w:id="1171723378">
      <w:bodyDiv w:val="1"/>
      <w:marLeft w:val="0"/>
      <w:marRight w:val="0"/>
      <w:marTop w:val="0"/>
      <w:marBottom w:val="0"/>
      <w:divBdr>
        <w:top w:val="none" w:sz="0" w:space="0" w:color="auto"/>
        <w:left w:val="none" w:sz="0" w:space="0" w:color="auto"/>
        <w:bottom w:val="none" w:sz="0" w:space="0" w:color="auto"/>
        <w:right w:val="none" w:sz="0" w:space="0" w:color="auto"/>
      </w:divBdr>
    </w:div>
    <w:div w:id="1175995293">
      <w:bodyDiv w:val="1"/>
      <w:marLeft w:val="0"/>
      <w:marRight w:val="0"/>
      <w:marTop w:val="0"/>
      <w:marBottom w:val="0"/>
      <w:divBdr>
        <w:top w:val="none" w:sz="0" w:space="0" w:color="auto"/>
        <w:left w:val="none" w:sz="0" w:space="0" w:color="auto"/>
        <w:bottom w:val="none" w:sz="0" w:space="0" w:color="auto"/>
        <w:right w:val="none" w:sz="0" w:space="0" w:color="auto"/>
      </w:divBdr>
    </w:div>
    <w:div w:id="1177229888">
      <w:bodyDiv w:val="1"/>
      <w:marLeft w:val="0"/>
      <w:marRight w:val="0"/>
      <w:marTop w:val="0"/>
      <w:marBottom w:val="0"/>
      <w:divBdr>
        <w:top w:val="none" w:sz="0" w:space="0" w:color="auto"/>
        <w:left w:val="none" w:sz="0" w:space="0" w:color="auto"/>
        <w:bottom w:val="none" w:sz="0" w:space="0" w:color="auto"/>
        <w:right w:val="none" w:sz="0" w:space="0" w:color="auto"/>
      </w:divBdr>
    </w:div>
    <w:div w:id="1179614538">
      <w:bodyDiv w:val="1"/>
      <w:marLeft w:val="0"/>
      <w:marRight w:val="0"/>
      <w:marTop w:val="0"/>
      <w:marBottom w:val="0"/>
      <w:divBdr>
        <w:top w:val="none" w:sz="0" w:space="0" w:color="auto"/>
        <w:left w:val="none" w:sz="0" w:space="0" w:color="auto"/>
        <w:bottom w:val="none" w:sz="0" w:space="0" w:color="auto"/>
        <w:right w:val="none" w:sz="0" w:space="0" w:color="auto"/>
      </w:divBdr>
    </w:div>
    <w:div w:id="1182469747">
      <w:bodyDiv w:val="1"/>
      <w:marLeft w:val="0"/>
      <w:marRight w:val="0"/>
      <w:marTop w:val="0"/>
      <w:marBottom w:val="0"/>
      <w:divBdr>
        <w:top w:val="none" w:sz="0" w:space="0" w:color="auto"/>
        <w:left w:val="none" w:sz="0" w:space="0" w:color="auto"/>
        <w:bottom w:val="none" w:sz="0" w:space="0" w:color="auto"/>
        <w:right w:val="none" w:sz="0" w:space="0" w:color="auto"/>
      </w:divBdr>
    </w:div>
    <w:div w:id="1185827638">
      <w:bodyDiv w:val="1"/>
      <w:marLeft w:val="0"/>
      <w:marRight w:val="0"/>
      <w:marTop w:val="0"/>
      <w:marBottom w:val="0"/>
      <w:divBdr>
        <w:top w:val="none" w:sz="0" w:space="0" w:color="auto"/>
        <w:left w:val="none" w:sz="0" w:space="0" w:color="auto"/>
        <w:bottom w:val="none" w:sz="0" w:space="0" w:color="auto"/>
        <w:right w:val="none" w:sz="0" w:space="0" w:color="auto"/>
      </w:divBdr>
    </w:div>
    <w:div w:id="1191266194">
      <w:bodyDiv w:val="1"/>
      <w:marLeft w:val="0"/>
      <w:marRight w:val="0"/>
      <w:marTop w:val="0"/>
      <w:marBottom w:val="0"/>
      <w:divBdr>
        <w:top w:val="none" w:sz="0" w:space="0" w:color="auto"/>
        <w:left w:val="none" w:sz="0" w:space="0" w:color="auto"/>
        <w:bottom w:val="none" w:sz="0" w:space="0" w:color="auto"/>
        <w:right w:val="none" w:sz="0" w:space="0" w:color="auto"/>
      </w:divBdr>
    </w:div>
    <w:div w:id="1191340508">
      <w:bodyDiv w:val="1"/>
      <w:marLeft w:val="0"/>
      <w:marRight w:val="0"/>
      <w:marTop w:val="0"/>
      <w:marBottom w:val="0"/>
      <w:divBdr>
        <w:top w:val="none" w:sz="0" w:space="0" w:color="auto"/>
        <w:left w:val="none" w:sz="0" w:space="0" w:color="auto"/>
        <w:bottom w:val="none" w:sz="0" w:space="0" w:color="auto"/>
        <w:right w:val="none" w:sz="0" w:space="0" w:color="auto"/>
      </w:divBdr>
    </w:div>
    <w:div w:id="1196843776">
      <w:bodyDiv w:val="1"/>
      <w:marLeft w:val="0"/>
      <w:marRight w:val="0"/>
      <w:marTop w:val="0"/>
      <w:marBottom w:val="0"/>
      <w:divBdr>
        <w:top w:val="none" w:sz="0" w:space="0" w:color="auto"/>
        <w:left w:val="none" w:sz="0" w:space="0" w:color="auto"/>
        <w:bottom w:val="none" w:sz="0" w:space="0" w:color="auto"/>
        <w:right w:val="none" w:sz="0" w:space="0" w:color="auto"/>
      </w:divBdr>
    </w:div>
    <w:div w:id="1198198935">
      <w:bodyDiv w:val="1"/>
      <w:marLeft w:val="0"/>
      <w:marRight w:val="0"/>
      <w:marTop w:val="0"/>
      <w:marBottom w:val="0"/>
      <w:divBdr>
        <w:top w:val="none" w:sz="0" w:space="0" w:color="auto"/>
        <w:left w:val="none" w:sz="0" w:space="0" w:color="auto"/>
        <w:bottom w:val="none" w:sz="0" w:space="0" w:color="auto"/>
        <w:right w:val="none" w:sz="0" w:space="0" w:color="auto"/>
      </w:divBdr>
    </w:div>
    <w:div w:id="1199202164">
      <w:bodyDiv w:val="1"/>
      <w:marLeft w:val="0"/>
      <w:marRight w:val="0"/>
      <w:marTop w:val="0"/>
      <w:marBottom w:val="0"/>
      <w:divBdr>
        <w:top w:val="none" w:sz="0" w:space="0" w:color="auto"/>
        <w:left w:val="none" w:sz="0" w:space="0" w:color="auto"/>
        <w:bottom w:val="none" w:sz="0" w:space="0" w:color="auto"/>
        <w:right w:val="none" w:sz="0" w:space="0" w:color="auto"/>
      </w:divBdr>
    </w:div>
    <w:div w:id="1199514030">
      <w:bodyDiv w:val="1"/>
      <w:marLeft w:val="0"/>
      <w:marRight w:val="0"/>
      <w:marTop w:val="0"/>
      <w:marBottom w:val="0"/>
      <w:divBdr>
        <w:top w:val="none" w:sz="0" w:space="0" w:color="auto"/>
        <w:left w:val="none" w:sz="0" w:space="0" w:color="auto"/>
        <w:bottom w:val="none" w:sz="0" w:space="0" w:color="auto"/>
        <w:right w:val="none" w:sz="0" w:space="0" w:color="auto"/>
      </w:divBdr>
    </w:div>
    <w:div w:id="1203441315">
      <w:bodyDiv w:val="1"/>
      <w:marLeft w:val="0"/>
      <w:marRight w:val="0"/>
      <w:marTop w:val="0"/>
      <w:marBottom w:val="0"/>
      <w:divBdr>
        <w:top w:val="none" w:sz="0" w:space="0" w:color="auto"/>
        <w:left w:val="none" w:sz="0" w:space="0" w:color="auto"/>
        <w:bottom w:val="none" w:sz="0" w:space="0" w:color="auto"/>
        <w:right w:val="none" w:sz="0" w:space="0" w:color="auto"/>
      </w:divBdr>
    </w:div>
    <w:div w:id="1222016762">
      <w:bodyDiv w:val="1"/>
      <w:marLeft w:val="0"/>
      <w:marRight w:val="0"/>
      <w:marTop w:val="0"/>
      <w:marBottom w:val="0"/>
      <w:divBdr>
        <w:top w:val="none" w:sz="0" w:space="0" w:color="auto"/>
        <w:left w:val="none" w:sz="0" w:space="0" w:color="auto"/>
        <w:bottom w:val="none" w:sz="0" w:space="0" w:color="auto"/>
        <w:right w:val="none" w:sz="0" w:space="0" w:color="auto"/>
      </w:divBdr>
    </w:div>
    <w:div w:id="1222719028">
      <w:bodyDiv w:val="1"/>
      <w:marLeft w:val="0"/>
      <w:marRight w:val="0"/>
      <w:marTop w:val="0"/>
      <w:marBottom w:val="0"/>
      <w:divBdr>
        <w:top w:val="none" w:sz="0" w:space="0" w:color="auto"/>
        <w:left w:val="none" w:sz="0" w:space="0" w:color="auto"/>
        <w:bottom w:val="none" w:sz="0" w:space="0" w:color="auto"/>
        <w:right w:val="none" w:sz="0" w:space="0" w:color="auto"/>
      </w:divBdr>
    </w:div>
    <w:div w:id="1230841457">
      <w:bodyDiv w:val="1"/>
      <w:marLeft w:val="0"/>
      <w:marRight w:val="0"/>
      <w:marTop w:val="0"/>
      <w:marBottom w:val="0"/>
      <w:divBdr>
        <w:top w:val="none" w:sz="0" w:space="0" w:color="auto"/>
        <w:left w:val="none" w:sz="0" w:space="0" w:color="auto"/>
        <w:bottom w:val="none" w:sz="0" w:space="0" w:color="auto"/>
        <w:right w:val="none" w:sz="0" w:space="0" w:color="auto"/>
      </w:divBdr>
    </w:div>
    <w:div w:id="1231767360">
      <w:bodyDiv w:val="1"/>
      <w:marLeft w:val="0"/>
      <w:marRight w:val="0"/>
      <w:marTop w:val="0"/>
      <w:marBottom w:val="0"/>
      <w:divBdr>
        <w:top w:val="none" w:sz="0" w:space="0" w:color="auto"/>
        <w:left w:val="none" w:sz="0" w:space="0" w:color="auto"/>
        <w:bottom w:val="none" w:sz="0" w:space="0" w:color="auto"/>
        <w:right w:val="none" w:sz="0" w:space="0" w:color="auto"/>
      </w:divBdr>
    </w:div>
    <w:div w:id="1232236581">
      <w:bodyDiv w:val="1"/>
      <w:marLeft w:val="0"/>
      <w:marRight w:val="0"/>
      <w:marTop w:val="0"/>
      <w:marBottom w:val="0"/>
      <w:divBdr>
        <w:top w:val="none" w:sz="0" w:space="0" w:color="auto"/>
        <w:left w:val="none" w:sz="0" w:space="0" w:color="auto"/>
        <w:bottom w:val="none" w:sz="0" w:space="0" w:color="auto"/>
        <w:right w:val="none" w:sz="0" w:space="0" w:color="auto"/>
      </w:divBdr>
    </w:div>
    <w:div w:id="1234239780">
      <w:bodyDiv w:val="1"/>
      <w:marLeft w:val="0"/>
      <w:marRight w:val="0"/>
      <w:marTop w:val="0"/>
      <w:marBottom w:val="0"/>
      <w:divBdr>
        <w:top w:val="none" w:sz="0" w:space="0" w:color="auto"/>
        <w:left w:val="none" w:sz="0" w:space="0" w:color="auto"/>
        <w:bottom w:val="none" w:sz="0" w:space="0" w:color="auto"/>
        <w:right w:val="none" w:sz="0" w:space="0" w:color="auto"/>
      </w:divBdr>
    </w:div>
    <w:div w:id="1236281422">
      <w:bodyDiv w:val="1"/>
      <w:marLeft w:val="0"/>
      <w:marRight w:val="0"/>
      <w:marTop w:val="0"/>
      <w:marBottom w:val="0"/>
      <w:divBdr>
        <w:top w:val="none" w:sz="0" w:space="0" w:color="auto"/>
        <w:left w:val="none" w:sz="0" w:space="0" w:color="auto"/>
        <w:bottom w:val="none" w:sz="0" w:space="0" w:color="auto"/>
        <w:right w:val="none" w:sz="0" w:space="0" w:color="auto"/>
      </w:divBdr>
    </w:div>
    <w:div w:id="1244608943">
      <w:bodyDiv w:val="1"/>
      <w:marLeft w:val="0"/>
      <w:marRight w:val="0"/>
      <w:marTop w:val="0"/>
      <w:marBottom w:val="0"/>
      <w:divBdr>
        <w:top w:val="none" w:sz="0" w:space="0" w:color="auto"/>
        <w:left w:val="none" w:sz="0" w:space="0" w:color="auto"/>
        <w:bottom w:val="none" w:sz="0" w:space="0" w:color="auto"/>
        <w:right w:val="none" w:sz="0" w:space="0" w:color="auto"/>
      </w:divBdr>
    </w:div>
    <w:div w:id="1249853296">
      <w:bodyDiv w:val="1"/>
      <w:marLeft w:val="0"/>
      <w:marRight w:val="0"/>
      <w:marTop w:val="0"/>
      <w:marBottom w:val="0"/>
      <w:divBdr>
        <w:top w:val="none" w:sz="0" w:space="0" w:color="auto"/>
        <w:left w:val="none" w:sz="0" w:space="0" w:color="auto"/>
        <w:bottom w:val="none" w:sz="0" w:space="0" w:color="auto"/>
        <w:right w:val="none" w:sz="0" w:space="0" w:color="auto"/>
      </w:divBdr>
    </w:div>
    <w:div w:id="1262641797">
      <w:bodyDiv w:val="1"/>
      <w:marLeft w:val="0"/>
      <w:marRight w:val="0"/>
      <w:marTop w:val="0"/>
      <w:marBottom w:val="0"/>
      <w:divBdr>
        <w:top w:val="none" w:sz="0" w:space="0" w:color="auto"/>
        <w:left w:val="none" w:sz="0" w:space="0" w:color="auto"/>
        <w:bottom w:val="none" w:sz="0" w:space="0" w:color="auto"/>
        <w:right w:val="none" w:sz="0" w:space="0" w:color="auto"/>
      </w:divBdr>
    </w:div>
    <w:div w:id="1284771000">
      <w:bodyDiv w:val="1"/>
      <w:marLeft w:val="0"/>
      <w:marRight w:val="0"/>
      <w:marTop w:val="0"/>
      <w:marBottom w:val="0"/>
      <w:divBdr>
        <w:top w:val="none" w:sz="0" w:space="0" w:color="auto"/>
        <w:left w:val="none" w:sz="0" w:space="0" w:color="auto"/>
        <w:bottom w:val="none" w:sz="0" w:space="0" w:color="auto"/>
        <w:right w:val="none" w:sz="0" w:space="0" w:color="auto"/>
      </w:divBdr>
    </w:div>
    <w:div w:id="1287008457">
      <w:bodyDiv w:val="1"/>
      <w:marLeft w:val="0"/>
      <w:marRight w:val="0"/>
      <w:marTop w:val="0"/>
      <w:marBottom w:val="0"/>
      <w:divBdr>
        <w:top w:val="none" w:sz="0" w:space="0" w:color="auto"/>
        <w:left w:val="none" w:sz="0" w:space="0" w:color="auto"/>
        <w:bottom w:val="none" w:sz="0" w:space="0" w:color="auto"/>
        <w:right w:val="none" w:sz="0" w:space="0" w:color="auto"/>
      </w:divBdr>
    </w:div>
    <w:div w:id="1291129306">
      <w:bodyDiv w:val="1"/>
      <w:marLeft w:val="0"/>
      <w:marRight w:val="0"/>
      <w:marTop w:val="0"/>
      <w:marBottom w:val="0"/>
      <w:divBdr>
        <w:top w:val="none" w:sz="0" w:space="0" w:color="auto"/>
        <w:left w:val="none" w:sz="0" w:space="0" w:color="auto"/>
        <w:bottom w:val="none" w:sz="0" w:space="0" w:color="auto"/>
        <w:right w:val="none" w:sz="0" w:space="0" w:color="auto"/>
      </w:divBdr>
    </w:div>
    <w:div w:id="1293637834">
      <w:bodyDiv w:val="1"/>
      <w:marLeft w:val="0"/>
      <w:marRight w:val="0"/>
      <w:marTop w:val="0"/>
      <w:marBottom w:val="0"/>
      <w:divBdr>
        <w:top w:val="none" w:sz="0" w:space="0" w:color="auto"/>
        <w:left w:val="none" w:sz="0" w:space="0" w:color="auto"/>
        <w:bottom w:val="none" w:sz="0" w:space="0" w:color="auto"/>
        <w:right w:val="none" w:sz="0" w:space="0" w:color="auto"/>
      </w:divBdr>
    </w:div>
    <w:div w:id="1293944504">
      <w:bodyDiv w:val="1"/>
      <w:marLeft w:val="0"/>
      <w:marRight w:val="0"/>
      <w:marTop w:val="0"/>
      <w:marBottom w:val="0"/>
      <w:divBdr>
        <w:top w:val="none" w:sz="0" w:space="0" w:color="auto"/>
        <w:left w:val="none" w:sz="0" w:space="0" w:color="auto"/>
        <w:bottom w:val="none" w:sz="0" w:space="0" w:color="auto"/>
        <w:right w:val="none" w:sz="0" w:space="0" w:color="auto"/>
      </w:divBdr>
    </w:div>
    <w:div w:id="1302536486">
      <w:bodyDiv w:val="1"/>
      <w:marLeft w:val="0"/>
      <w:marRight w:val="0"/>
      <w:marTop w:val="0"/>
      <w:marBottom w:val="0"/>
      <w:divBdr>
        <w:top w:val="none" w:sz="0" w:space="0" w:color="auto"/>
        <w:left w:val="none" w:sz="0" w:space="0" w:color="auto"/>
        <w:bottom w:val="none" w:sz="0" w:space="0" w:color="auto"/>
        <w:right w:val="none" w:sz="0" w:space="0" w:color="auto"/>
      </w:divBdr>
    </w:div>
    <w:div w:id="1304895510">
      <w:bodyDiv w:val="1"/>
      <w:marLeft w:val="0"/>
      <w:marRight w:val="0"/>
      <w:marTop w:val="0"/>
      <w:marBottom w:val="0"/>
      <w:divBdr>
        <w:top w:val="none" w:sz="0" w:space="0" w:color="auto"/>
        <w:left w:val="none" w:sz="0" w:space="0" w:color="auto"/>
        <w:bottom w:val="none" w:sz="0" w:space="0" w:color="auto"/>
        <w:right w:val="none" w:sz="0" w:space="0" w:color="auto"/>
      </w:divBdr>
    </w:div>
    <w:div w:id="1314872155">
      <w:bodyDiv w:val="1"/>
      <w:marLeft w:val="0"/>
      <w:marRight w:val="0"/>
      <w:marTop w:val="0"/>
      <w:marBottom w:val="0"/>
      <w:divBdr>
        <w:top w:val="none" w:sz="0" w:space="0" w:color="auto"/>
        <w:left w:val="none" w:sz="0" w:space="0" w:color="auto"/>
        <w:bottom w:val="none" w:sz="0" w:space="0" w:color="auto"/>
        <w:right w:val="none" w:sz="0" w:space="0" w:color="auto"/>
      </w:divBdr>
    </w:div>
    <w:div w:id="1320765375">
      <w:bodyDiv w:val="1"/>
      <w:marLeft w:val="0"/>
      <w:marRight w:val="0"/>
      <w:marTop w:val="0"/>
      <w:marBottom w:val="0"/>
      <w:divBdr>
        <w:top w:val="none" w:sz="0" w:space="0" w:color="auto"/>
        <w:left w:val="none" w:sz="0" w:space="0" w:color="auto"/>
        <w:bottom w:val="none" w:sz="0" w:space="0" w:color="auto"/>
        <w:right w:val="none" w:sz="0" w:space="0" w:color="auto"/>
      </w:divBdr>
    </w:div>
    <w:div w:id="1326008823">
      <w:bodyDiv w:val="1"/>
      <w:marLeft w:val="0"/>
      <w:marRight w:val="0"/>
      <w:marTop w:val="0"/>
      <w:marBottom w:val="0"/>
      <w:divBdr>
        <w:top w:val="none" w:sz="0" w:space="0" w:color="auto"/>
        <w:left w:val="none" w:sz="0" w:space="0" w:color="auto"/>
        <w:bottom w:val="none" w:sz="0" w:space="0" w:color="auto"/>
        <w:right w:val="none" w:sz="0" w:space="0" w:color="auto"/>
      </w:divBdr>
    </w:div>
    <w:div w:id="1327130426">
      <w:bodyDiv w:val="1"/>
      <w:marLeft w:val="0"/>
      <w:marRight w:val="0"/>
      <w:marTop w:val="0"/>
      <w:marBottom w:val="0"/>
      <w:divBdr>
        <w:top w:val="none" w:sz="0" w:space="0" w:color="auto"/>
        <w:left w:val="none" w:sz="0" w:space="0" w:color="auto"/>
        <w:bottom w:val="none" w:sz="0" w:space="0" w:color="auto"/>
        <w:right w:val="none" w:sz="0" w:space="0" w:color="auto"/>
      </w:divBdr>
    </w:div>
    <w:div w:id="1332372865">
      <w:bodyDiv w:val="1"/>
      <w:marLeft w:val="0"/>
      <w:marRight w:val="0"/>
      <w:marTop w:val="0"/>
      <w:marBottom w:val="0"/>
      <w:divBdr>
        <w:top w:val="none" w:sz="0" w:space="0" w:color="auto"/>
        <w:left w:val="none" w:sz="0" w:space="0" w:color="auto"/>
        <w:bottom w:val="none" w:sz="0" w:space="0" w:color="auto"/>
        <w:right w:val="none" w:sz="0" w:space="0" w:color="auto"/>
      </w:divBdr>
    </w:div>
    <w:div w:id="1333413337">
      <w:bodyDiv w:val="1"/>
      <w:marLeft w:val="0"/>
      <w:marRight w:val="0"/>
      <w:marTop w:val="0"/>
      <w:marBottom w:val="0"/>
      <w:divBdr>
        <w:top w:val="none" w:sz="0" w:space="0" w:color="auto"/>
        <w:left w:val="none" w:sz="0" w:space="0" w:color="auto"/>
        <w:bottom w:val="none" w:sz="0" w:space="0" w:color="auto"/>
        <w:right w:val="none" w:sz="0" w:space="0" w:color="auto"/>
      </w:divBdr>
    </w:div>
    <w:div w:id="1336805540">
      <w:bodyDiv w:val="1"/>
      <w:marLeft w:val="0"/>
      <w:marRight w:val="0"/>
      <w:marTop w:val="0"/>
      <w:marBottom w:val="0"/>
      <w:divBdr>
        <w:top w:val="none" w:sz="0" w:space="0" w:color="auto"/>
        <w:left w:val="none" w:sz="0" w:space="0" w:color="auto"/>
        <w:bottom w:val="none" w:sz="0" w:space="0" w:color="auto"/>
        <w:right w:val="none" w:sz="0" w:space="0" w:color="auto"/>
      </w:divBdr>
    </w:div>
    <w:div w:id="1339695276">
      <w:bodyDiv w:val="1"/>
      <w:marLeft w:val="0"/>
      <w:marRight w:val="0"/>
      <w:marTop w:val="0"/>
      <w:marBottom w:val="0"/>
      <w:divBdr>
        <w:top w:val="none" w:sz="0" w:space="0" w:color="auto"/>
        <w:left w:val="none" w:sz="0" w:space="0" w:color="auto"/>
        <w:bottom w:val="none" w:sz="0" w:space="0" w:color="auto"/>
        <w:right w:val="none" w:sz="0" w:space="0" w:color="auto"/>
      </w:divBdr>
    </w:div>
    <w:div w:id="1341421789">
      <w:bodyDiv w:val="1"/>
      <w:marLeft w:val="0"/>
      <w:marRight w:val="0"/>
      <w:marTop w:val="0"/>
      <w:marBottom w:val="0"/>
      <w:divBdr>
        <w:top w:val="none" w:sz="0" w:space="0" w:color="auto"/>
        <w:left w:val="none" w:sz="0" w:space="0" w:color="auto"/>
        <w:bottom w:val="none" w:sz="0" w:space="0" w:color="auto"/>
        <w:right w:val="none" w:sz="0" w:space="0" w:color="auto"/>
      </w:divBdr>
    </w:div>
    <w:div w:id="1344697752">
      <w:bodyDiv w:val="1"/>
      <w:marLeft w:val="0"/>
      <w:marRight w:val="0"/>
      <w:marTop w:val="0"/>
      <w:marBottom w:val="0"/>
      <w:divBdr>
        <w:top w:val="none" w:sz="0" w:space="0" w:color="auto"/>
        <w:left w:val="none" w:sz="0" w:space="0" w:color="auto"/>
        <w:bottom w:val="none" w:sz="0" w:space="0" w:color="auto"/>
        <w:right w:val="none" w:sz="0" w:space="0" w:color="auto"/>
      </w:divBdr>
    </w:div>
    <w:div w:id="1356928630">
      <w:bodyDiv w:val="1"/>
      <w:marLeft w:val="0"/>
      <w:marRight w:val="0"/>
      <w:marTop w:val="0"/>
      <w:marBottom w:val="0"/>
      <w:divBdr>
        <w:top w:val="none" w:sz="0" w:space="0" w:color="auto"/>
        <w:left w:val="none" w:sz="0" w:space="0" w:color="auto"/>
        <w:bottom w:val="none" w:sz="0" w:space="0" w:color="auto"/>
        <w:right w:val="none" w:sz="0" w:space="0" w:color="auto"/>
      </w:divBdr>
    </w:div>
    <w:div w:id="1359895310">
      <w:bodyDiv w:val="1"/>
      <w:marLeft w:val="0"/>
      <w:marRight w:val="0"/>
      <w:marTop w:val="0"/>
      <w:marBottom w:val="0"/>
      <w:divBdr>
        <w:top w:val="none" w:sz="0" w:space="0" w:color="auto"/>
        <w:left w:val="none" w:sz="0" w:space="0" w:color="auto"/>
        <w:bottom w:val="none" w:sz="0" w:space="0" w:color="auto"/>
        <w:right w:val="none" w:sz="0" w:space="0" w:color="auto"/>
      </w:divBdr>
    </w:div>
    <w:div w:id="1360398646">
      <w:bodyDiv w:val="1"/>
      <w:marLeft w:val="0"/>
      <w:marRight w:val="0"/>
      <w:marTop w:val="0"/>
      <w:marBottom w:val="0"/>
      <w:divBdr>
        <w:top w:val="none" w:sz="0" w:space="0" w:color="auto"/>
        <w:left w:val="none" w:sz="0" w:space="0" w:color="auto"/>
        <w:bottom w:val="none" w:sz="0" w:space="0" w:color="auto"/>
        <w:right w:val="none" w:sz="0" w:space="0" w:color="auto"/>
      </w:divBdr>
    </w:div>
    <w:div w:id="1362049388">
      <w:bodyDiv w:val="1"/>
      <w:marLeft w:val="0"/>
      <w:marRight w:val="0"/>
      <w:marTop w:val="0"/>
      <w:marBottom w:val="0"/>
      <w:divBdr>
        <w:top w:val="none" w:sz="0" w:space="0" w:color="auto"/>
        <w:left w:val="none" w:sz="0" w:space="0" w:color="auto"/>
        <w:bottom w:val="none" w:sz="0" w:space="0" w:color="auto"/>
        <w:right w:val="none" w:sz="0" w:space="0" w:color="auto"/>
      </w:divBdr>
    </w:div>
    <w:div w:id="1379276935">
      <w:bodyDiv w:val="1"/>
      <w:marLeft w:val="0"/>
      <w:marRight w:val="0"/>
      <w:marTop w:val="0"/>
      <w:marBottom w:val="0"/>
      <w:divBdr>
        <w:top w:val="none" w:sz="0" w:space="0" w:color="auto"/>
        <w:left w:val="none" w:sz="0" w:space="0" w:color="auto"/>
        <w:bottom w:val="none" w:sz="0" w:space="0" w:color="auto"/>
        <w:right w:val="none" w:sz="0" w:space="0" w:color="auto"/>
      </w:divBdr>
    </w:div>
    <w:div w:id="1382754499">
      <w:bodyDiv w:val="1"/>
      <w:marLeft w:val="0"/>
      <w:marRight w:val="0"/>
      <w:marTop w:val="0"/>
      <w:marBottom w:val="0"/>
      <w:divBdr>
        <w:top w:val="none" w:sz="0" w:space="0" w:color="auto"/>
        <w:left w:val="none" w:sz="0" w:space="0" w:color="auto"/>
        <w:bottom w:val="none" w:sz="0" w:space="0" w:color="auto"/>
        <w:right w:val="none" w:sz="0" w:space="0" w:color="auto"/>
      </w:divBdr>
    </w:div>
    <w:div w:id="1405881423">
      <w:bodyDiv w:val="1"/>
      <w:marLeft w:val="0"/>
      <w:marRight w:val="0"/>
      <w:marTop w:val="0"/>
      <w:marBottom w:val="0"/>
      <w:divBdr>
        <w:top w:val="none" w:sz="0" w:space="0" w:color="auto"/>
        <w:left w:val="none" w:sz="0" w:space="0" w:color="auto"/>
        <w:bottom w:val="none" w:sz="0" w:space="0" w:color="auto"/>
        <w:right w:val="none" w:sz="0" w:space="0" w:color="auto"/>
      </w:divBdr>
    </w:div>
    <w:div w:id="1413888155">
      <w:bodyDiv w:val="1"/>
      <w:marLeft w:val="0"/>
      <w:marRight w:val="0"/>
      <w:marTop w:val="0"/>
      <w:marBottom w:val="0"/>
      <w:divBdr>
        <w:top w:val="none" w:sz="0" w:space="0" w:color="auto"/>
        <w:left w:val="none" w:sz="0" w:space="0" w:color="auto"/>
        <w:bottom w:val="none" w:sz="0" w:space="0" w:color="auto"/>
        <w:right w:val="none" w:sz="0" w:space="0" w:color="auto"/>
      </w:divBdr>
    </w:div>
    <w:div w:id="1415014149">
      <w:bodyDiv w:val="1"/>
      <w:marLeft w:val="0"/>
      <w:marRight w:val="0"/>
      <w:marTop w:val="0"/>
      <w:marBottom w:val="0"/>
      <w:divBdr>
        <w:top w:val="none" w:sz="0" w:space="0" w:color="auto"/>
        <w:left w:val="none" w:sz="0" w:space="0" w:color="auto"/>
        <w:bottom w:val="none" w:sz="0" w:space="0" w:color="auto"/>
        <w:right w:val="none" w:sz="0" w:space="0" w:color="auto"/>
      </w:divBdr>
    </w:div>
    <w:div w:id="1419444243">
      <w:bodyDiv w:val="1"/>
      <w:marLeft w:val="0"/>
      <w:marRight w:val="0"/>
      <w:marTop w:val="0"/>
      <w:marBottom w:val="0"/>
      <w:divBdr>
        <w:top w:val="none" w:sz="0" w:space="0" w:color="auto"/>
        <w:left w:val="none" w:sz="0" w:space="0" w:color="auto"/>
        <w:bottom w:val="none" w:sz="0" w:space="0" w:color="auto"/>
        <w:right w:val="none" w:sz="0" w:space="0" w:color="auto"/>
      </w:divBdr>
    </w:div>
    <w:div w:id="1421028211">
      <w:bodyDiv w:val="1"/>
      <w:marLeft w:val="0"/>
      <w:marRight w:val="0"/>
      <w:marTop w:val="0"/>
      <w:marBottom w:val="0"/>
      <w:divBdr>
        <w:top w:val="none" w:sz="0" w:space="0" w:color="auto"/>
        <w:left w:val="none" w:sz="0" w:space="0" w:color="auto"/>
        <w:bottom w:val="none" w:sz="0" w:space="0" w:color="auto"/>
        <w:right w:val="none" w:sz="0" w:space="0" w:color="auto"/>
      </w:divBdr>
    </w:div>
    <w:div w:id="1436436209">
      <w:bodyDiv w:val="1"/>
      <w:marLeft w:val="0"/>
      <w:marRight w:val="0"/>
      <w:marTop w:val="0"/>
      <w:marBottom w:val="0"/>
      <w:divBdr>
        <w:top w:val="none" w:sz="0" w:space="0" w:color="auto"/>
        <w:left w:val="none" w:sz="0" w:space="0" w:color="auto"/>
        <w:bottom w:val="none" w:sz="0" w:space="0" w:color="auto"/>
        <w:right w:val="none" w:sz="0" w:space="0" w:color="auto"/>
      </w:divBdr>
    </w:div>
    <w:div w:id="1445733610">
      <w:bodyDiv w:val="1"/>
      <w:marLeft w:val="0"/>
      <w:marRight w:val="0"/>
      <w:marTop w:val="0"/>
      <w:marBottom w:val="0"/>
      <w:divBdr>
        <w:top w:val="none" w:sz="0" w:space="0" w:color="auto"/>
        <w:left w:val="none" w:sz="0" w:space="0" w:color="auto"/>
        <w:bottom w:val="none" w:sz="0" w:space="0" w:color="auto"/>
        <w:right w:val="none" w:sz="0" w:space="0" w:color="auto"/>
      </w:divBdr>
    </w:div>
    <w:div w:id="1447892552">
      <w:bodyDiv w:val="1"/>
      <w:marLeft w:val="0"/>
      <w:marRight w:val="0"/>
      <w:marTop w:val="0"/>
      <w:marBottom w:val="0"/>
      <w:divBdr>
        <w:top w:val="none" w:sz="0" w:space="0" w:color="auto"/>
        <w:left w:val="none" w:sz="0" w:space="0" w:color="auto"/>
        <w:bottom w:val="none" w:sz="0" w:space="0" w:color="auto"/>
        <w:right w:val="none" w:sz="0" w:space="0" w:color="auto"/>
      </w:divBdr>
    </w:div>
    <w:div w:id="1448962633">
      <w:bodyDiv w:val="1"/>
      <w:marLeft w:val="0"/>
      <w:marRight w:val="0"/>
      <w:marTop w:val="0"/>
      <w:marBottom w:val="0"/>
      <w:divBdr>
        <w:top w:val="none" w:sz="0" w:space="0" w:color="auto"/>
        <w:left w:val="none" w:sz="0" w:space="0" w:color="auto"/>
        <w:bottom w:val="none" w:sz="0" w:space="0" w:color="auto"/>
        <w:right w:val="none" w:sz="0" w:space="0" w:color="auto"/>
      </w:divBdr>
    </w:div>
    <w:div w:id="1449858227">
      <w:bodyDiv w:val="1"/>
      <w:marLeft w:val="0"/>
      <w:marRight w:val="0"/>
      <w:marTop w:val="0"/>
      <w:marBottom w:val="0"/>
      <w:divBdr>
        <w:top w:val="none" w:sz="0" w:space="0" w:color="auto"/>
        <w:left w:val="none" w:sz="0" w:space="0" w:color="auto"/>
        <w:bottom w:val="none" w:sz="0" w:space="0" w:color="auto"/>
        <w:right w:val="none" w:sz="0" w:space="0" w:color="auto"/>
      </w:divBdr>
    </w:div>
    <w:div w:id="1451048554">
      <w:bodyDiv w:val="1"/>
      <w:marLeft w:val="0"/>
      <w:marRight w:val="0"/>
      <w:marTop w:val="0"/>
      <w:marBottom w:val="0"/>
      <w:divBdr>
        <w:top w:val="none" w:sz="0" w:space="0" w:color="auto"/>
        <w:left w:val="none" w:sz="0" w:space="0" w:color="auto"/>
        <w:bottom w:val="none" w:sz="0" w:space="0" w:color="auto"/>
        <w:right w:val="none" w:sz="0" w:space="0" w:color="auto"/>
      </w:divBdr>
    </w:div>
    <w:div w:id="1457872764">
      <w:bodyDiv w:val="1"/>
      <w:marLeft w:val="0"/>
      <w:marRight w:val="0"/>
      <w:marTop w:val="0"/>
      <w:marBottom w:val="0"/>
      <w:divBdr>
        <w:top w:val="none" w:sz="0" w:space="0" w:color="auto"/>
        <w:left w:val="none" w:sz="0" w:space="0" w:color="auto"/>
        <w:bottom w:val="none" w:sz="0" w:space="0" w:color="auto"/>
        <w:right w:val="none" w:sz="0" w:space="0" w:color="auto"/>
      </w:divBdr>
    </w:div>
    <w:div w:id="1463694022">
      <w:bodyDiv w:val="1"/>
      <w:marLeft w:val="0"/>
      <w:marRight w:val="0"/>
      <w:marTop w:val="0"/>
      <w:marBottom w:val="0"/>
      <w:divBdr>
        <w:top w:val="none" w:sz="0" w:space="0" w:color="auto"/>
        <w:left w:val="none" w:sz="0" w:space="0" w:color="auto"/>
        <w:bottom w:val="none" w:sz="0" w:space="0" w:color="auto"/>
        <w:right w:val="none" w:sz="0" w:space="0" w:color="auto"/>
      </w:divBdr>
    </w:div>
    <w:div w:id="1474516288">
      <w:bodyDiv w:val="1"/>
      <w:marLeft w:val="0"/>
      <w:marRight w:val="0"/>
      <w:marTop w:val="0"/>
      <w:marBottom w:val="0"/>
      <w:divBdr>
        <w:top w:val="none" w:sz="0" w:space="0" w:color="auto"/>
        <w:left w:val="none" w:sz="0" w:space="0" w:color="auto"/>
        <w:bottom w:val="none" w:sz="0" w:space="0" w:color="auto"/>
        <w:right w:val="none" w:sz="0" w:space="0" w:color="auto"/>
      </w:divBdr>
    </w:div>
    <w:div w:id="1474516626">
      <w:bodyDiv w:val="1"/>
      <w:marLeft w:val="0"/>
      <w:marRight w:val="0"/>
      <w:marTop w:val="0"/>
      <w:marBottom w:val="0"/>
      <w:divBdr>
        <w:top w:val="none" w:sz="0" w:space="0" w:color="auto"/>
        <w:left w:val="none" w:sz="0" w:space="0" w:color="auto"/>
        <w:bottom w:val="none" w:sz="0" w:space="0" w:color="auto"/>
        <w:right w:val="none" w:sz="0" w:space="0" w:color="auto"/>
      </w:divBdr>
    </w:div>
    <w:div w:id="1475637771">
      <w:bodyDiv w:val="1"/>
      <w:marLeft w:val="0"/>
      <w:marRight w:val="0"/>
      <w:marTop w:val="0"/>
      <w:marBottom w:val="0"/>
      <w:divBdr>
        <w:top w:val="none" w:sz="0" w:space="0" w:color="auto"/>
        <w:left w:val="none" w:sz="0" w:space="0" w:color="auto"/>
        <w:bottom w:val="none" w:sz="0" w:space="0" w:color="auto"/>
        <w:right w:val="none" w:sz="0" w:space="0" w:color="auto"/>
      </w:divBdr>
    </w:div>
    <w:div w:id="1480733827">
      <w:bodyDiv w:val="1"/>
      <w:marLeft w:val="0"/>
      <w:marRight w:val="0"/>
      <w:marTop w:val="0"/>
      <w:marBottom w:val="0"/>
      <w:divBdr>
        <w:top w:val="none" w:sz="0" w:space="0" w:color="auto"/>
        <w:left w:val="none" w:sz="0" w:space="0" w:color="auto"/>
        <w:bottom w:val="none" w:sz="0" w:space="0" w:color="auto"/>
        <w:right w:val="none" w:sz="0" w:space="0" w:color="auto"/>
      </w:divBdr>
    </w:div>
    <w:div w:id="1481579200">
      <w:bodyDiv w:val="1"/>
      <w:marLeft w:val="0"/>
      <w:marRight w:val="0"/>
      <w:marTop w:val="0"/>
      <w:marBottom w:val="0"/>
      <w:divBdr>
        <w:top w:val="none" w:sz="0" w:space="0" w:color="auto"/>
        <w:left w:val="none" w:sz="0" w:space="0" w:color="auto"/>
        <w:bottom w:val="none" w:sz="0" w:space="0" w:color="auto"/>
        <w:right w:val="none" w:sz="0" w:space="0" w:color="auto"/>
      </w:divBdr>
    </w:div>
    <w:div w:id="1484812340">
      <w:bodyDiv w:val="1"/>
      <w:marLeft w:val="0"/>
      <w:marRight w:val="0"/>
      <w:marTop w:val="0"/>
      <w:marBottom w:val="0"/>
      <w:divBdr>
        <w:top w:val="none" w:sz="0" w:space="0" w:color="auto"/>
        <w:left w:val="none" w:sz="0" w:space="0" w:color="auto"/>
        <w:bottom w:val="none" w:sz="0" w:space="0" w:color="auto"/>
        <w:right w:val="none" w:sz="0" w:space="0" w:color="auto"/>
      </w:divBdr>
    </w:div>
    <w:div w:id="1485925742">
      <w:bodyDiv w:val="1"/>
      <w:marLeft w:val="0"/>
      <w:marRight w:val="0"/>
      <w:marTop w:val="0"/>
      <w:marBottom w:val="0"/>
      <w:divBdr>
        <w:top w:val="none" w:sz="0" w:space="0" w:color="auto"/>
        <w:left w:val="none" w:sz="0" w:space="0" w:color="auto"/>
        <w:bottom w:val="none" w:sz="0" w:space="0" w:color="auto"/>
        <w:right w:val="none" w:sz="0" w:space="0" w:color="auto"/>
      </w:divBdr>
    </w:div>
    <w:div w:id="1486120469">
      <w:bodyDiv w:val="1"/>
      <w:marLeft w:val="0"/>
      <w:marRight w:val="0"/>
      <w:marTop w:val="0"/>
      <w:marBottom w:val="0"/>
      <w:divBdr>
        <w:top w:val="none" w:sz="0" w:space="0" w:color="auto"/>
        <w:left w:val="none" w:sz="0" w:space="0" w:color="auto"/>
        <w:bottom w:val="none" w:sz="0" w:space="0" w:color="auto"/>
        <w:right w:val="none" w:sz="0" w:space="0" w:color="auto"/>
      </w:divBdr>
    </w:div>
    <w:div w:id="1491943698">
      <w:bodyDiv w:val="1"/>
      <w:marLeft w:val="0"/>
      <w:marRight w:val="0"/>
      <w:marTop w:val="0"/>
      <w:marBottom w:val="0"/>
      <w:divBdr>
        <w:top w:val="none" w:sz="0" w:space="0" w:color="auto"/>
        <w:left w:val="none" w:sz="0" w:space="0" w:color="auto"/>
        <w:bottom w:val="none" w:sz="0" w:space="0" w:color="auto"/>
        <w:right w:val="none" w:sz="0" w:space="0" w:color="auto"/>
      </w:divBdr>
      <w:divsChild>
        <w:div w:id="251277248">
          <w:marLeft w:val="0"/>
          <w:marRight w:val="0"/>
          <w:marTop w:val="0"/>
          <w:marBottom w:val="0"/>
          <w:divBdr>
            <w:top w:val="none" w:sz="0" w:space="0" w:color="auto"/>
            <w:left w:val="none" w:sz="0" w:space="0" w:color="auto"/>
            <w:bottom w:val="none" w:sz="0" w:space="0" w:color="auto"/>
            <w:right w:val="none" w:sz="0" w:space="0" w:color="auto"/>
          </w:divBdr>
          <w:divsChild>
            <w:div w:id="1497719605">
              <w:marLeft w:val="0"/>
              <w:marRight w:val="0"/>
              <w:marTop w:val="0"/>
              <w:marBottom w:val="0"/>
              <w:divBdr>
                <w:top w:val="none" w:sz="0" w:space="0" w:color="auto"/>
                <w:left w:val="none" w:sz="0" w:space="0" w:color="auto"/>
                <w:bottom w:val="none" w:sz="0" w:space="0" w:color="auto"/>
                <w:right w:val="none" w:sz="0" w:space="0" w:color="auto"/>
              </w:divBdr>
            </w:div>
          </w:divsChild>
        </w:div>
        <w:div w:id="1017730149">
          <w:marLeft w:val="0"/>
          <w:marRight w:val="0"/>
          <w:marTop w:val="0"/>
          <w:marBottom w:val="0"/>
          <w:divBdr>
            <w:top w:val="none" w:sz="0" w:space="0" w:color="auto"/>
            <w:left w:val="none" w:sz="0" w:space="0" w:color="auto"/>
            <w:bottom w:val="none" w:sz="0" w:space="0" w:color="auto"/>
            <w:right w:val="none" w:sz="0" w:space="0" w:color="auto"/>
          </w:divBdr>
          <w:divsChild>
            <w:div w:id="924385745">
              <w:marLeft w:val="0"/>
              <w:marRight w:val="0"/>
              <w:marTop w:val="0"/>
              <w:marBottom w:val="0"/>
              <w:divBdr>
                <w:top w:val="none" w:sz="0" w:space="0" w:color="auto"/>
                <w:left w:val="none" w:sz="0" w:space="0" w:color="auto"/>
                <w:bottom w:val="none" w:sz="0" w:space="0" w:color="auto"/>
                <w:right w:val="none" w:sz="0" w:space="0" w:color="auto"/>
              </w:divBdr>
            </w:div>
          </w:divsChild>
        </w:div>
        <w:div w:id="1198588156">
          <w:marLeft w:val="0"/>
          <w:marRight w:val="0"/>
          <w:marTop w:val="0"/>
          <w:marBottom w:val="0"/>
          <w:divBdr>
            <w:top w:val="none" w:sz="0" w:space="0" w:color="auto"/>
            <w:left w:val="none" w:sz="0" w:space="0" w:color="auto"/>
            <w:bottom w:val="none" w:sz="0" w:space="0" w:color="auto"/>
            <w:right w:val="none" w:sz="0" w:space="0" w:color="auto"/>
          </w:divBdr>
          <w:divsChild>
            <w:div w:id="748890180">
              <w:marLeft w:val="0"/>
              <w:marRight w:val="0"/>
              <w:marTop w:val="0"/>
              <w:marBottom w:val="0"/>
              <w:divBdr>
                <w:top w:val="none" w:sz="0" w:space="0" w:color="auto"/>
                <w:left w:val="none" w:sz="0" w:space="0" w:color="auto"/>
                <w:bottom w:val="none" w:sz="0" w:space="0" w:color="auto"/>
                <w:right w:val="none" w:sz="0" w:space="0" w:color="auto"/>
              </w:divBdr>
            </w:div>
          </w:divsChild>
        </w:div>
        <w:div w:id="1559853342">
          <w:marLeft w:val="0"/>
          <w:marRight w:val="0"/>
          <w:marTop w:val="0"/>
          <w:marBottom w:val="0"/>
          <w:divBdr>
            <w:top w:val="none" w:sz="0" w:space="0" w:color="auto"/>
            <w:left w:val="none" w:sz="0" w:space="0" w:color="auto"/>
            <w:bottom w:val="none" w:sz="0" w:space="0" w:color="auto"/>
            <w:right w:val="none" w:sz="0" w:space="0" w:color="auto"/>
          </w:divBdr>
          <w:divsChild>
            <w:div w:id="1872650513">
              <w:marLeft w:val="0"/>
              <w:marRight w:val="0"/>
              <w:marTop w:val="0"/>
              <w:marBottom w:val="0"/>
              <w:divBdr>
                <w:top w:val="none" w:sz="0" w:space="0" w:color="auto"/>
                <w:left w:val="none" w:sz="0" w:space="0" w:color="auto"/>
                <w:bottom w:val="none" w:sz="0" w:space="0" w:color="auto"/>
                <w:right w:val="none" w:sz="0" w:space="0" w:color="auto"/>
              </w:divBdr>
            </w:div>
          </w:divsChild>
        </w:div>
        <w:div w:id="1579241307">
          <w:marLeft w:val="0"/>
          <w:marRight w:val="0"/>
          <w:marTop w:val="0"/>
          <w:marBottom w:val="0"/>
          <w:divBdr>
            <w:top w:val="none" w:sz="0" w:space="0" w:color="auto"/>
            <w:left w:val="none" w:sz="0" w:space="0" w:color="auto"/>
            <w:bottom w:val="none" w:sz="0" w:space="0" w:color="auto"/>
            <w:right w:val="none" w:sz="0" w:space="0" w:color="auto"/>
          </w:divBdr>
          <w:divsChild>
            <w:div w:id="692344190">
              <w:marLeft w:val="0"/>
              <w:marRight w:val="0"/>
              <w:marTop w:val="0"/>
              <w:marBottom w:val="0"/>
              <w:divBdr>
                <w:top w:val="none" w:sz="0" w:space="0" w:color="auto"/>
                <w:left w:val="none" w:sz="0" w:space="0" w:color="auto"/>
                <w:bottom w:val="none" w:sz="0" w:space="0" w:color="auto"/>
                <w:right w:val="none" w:sz="0" w:space="0" w:color="auto"/>
              </w:divBdr>
            </w:div>
          </w:divsChild>
        </w:div>
        <w:div w:id="1596867320">
          <w:marLeft w:val="0"/>
          <w:marRight w:val="0"/>
          <w:marTop w:val="0"/>
          <w:marBottom w:val="0"/>
          <w:divBdr>
            <w:top w:val="none" w:sz="0" w:space="0" w:color="auto"/>
            <w:left w:val="none" w:sz="0" w:space="0" w:color="auto"/>
            <w:bottom w:val="none" w:sz="0" w:space="0" w:color="auto"/>
            <w:right w:val="none" w:sz="0" w:space="0" w:color="auto"/>
          </w:divBdr>
          <w:divsChild>
            <w:div w:id="1169254433">
              <w:marLeft w:val="0"/>
              <w:marRight w:val="0"/>
              <w:marTop w:val="0"/>
              <w:marBottom w:val="0"/>
              <w:divBdr>
                <w:top w:val="none" w:sz="0" w:space="0" w:color="auto"/>
                <w:left w:val="none" w:sz="0" w:space="0" w:color="auto"/>
                <w:bottom w:val="none" w:sz="0" w:space="0" w:color="auto"/>
                <w:right w:val="none" w:sz="0" w:space="0" w:color="auto"/>
              </w:divBdr>
            </w:div>
          </w:divsChild>
        </w:div>
        <w:div w:id="2095280925">
          <w:marLeft w:val="0"/>
          <w:marRight w:val="0"/>
          <w:marTop w:val="0"/>
          <w:marBottom w:val="0"/>
          <w:divBdr>
            <w:top w:val="none" w:sz="0" w:space="0" w:color="auto"/>
            <w:left w:val="none" w:sz="0" w:space="0" w:color="auto"/>
            <w:bottom w:val="none" w:sz="0" w:space="0" w:color="auto"/>
            <w:right w:val="none" w:sz="0" w:space="0" w:color="auto"/>
          </w:divBdr>
          <w:divsChild>
            <w:div w:id="266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80884">
      <w:bodyDiv w:val="1"/>
      <w:marLeft w:val="0"/>
      <w:marRight w:val="0"/>
      <w:marTop w:val="0"/>
      <w:marBottom w:val="0"/>
      <w:divBdr>
        <w:top w:val="none" w:sz="0" w:space="0" w:color="auto"/>
        <w:left w:val="none" w:sz="0" w:space="0" w:color="auto"/>
        <w:bottom w:val="none" w:sz="0" w:space="0" w:color="auto"/>
        <w:right w:val="none" w:sz="0" w:space="0" w:color="auto"/>
      </w:divBdr>
    </w:div>
    <w:div w:id="1502937481">
      <w:bodyDiv w:val="1"/>
      <w:marLeft w:val="0"/>
      <w:marRight w:val="0"/>
      <w:marTop w:val="0"/>
      <w:marBottom w:val="0"/>
      <w:divBdr>
        <w:top w:val="none" w:sz="0" w:space="0" w:color="auto"/>
        <w:left w:val="none" w:sz="0" w:space="0" w:color="auto"/>
        <w:bottom w:val="none" w:sz="0" w:space="0" w:color="auto"/>
        <w:right w:val="none" w:sz="0" w:space="0" w:color="auto"/>
      </w:divBdr>
    </w:div>
    <w:div w:id="1512259765">
      <w:bodyDiv w:val="1"/>
      <w:marLeft w:val="0"/>
      <w:marRight w:val="0"/>
      <w:marTop w:val="0"/>
      <w:marBottom w:val="0"/>
      <w:divBdr>
        <w:top w:val="none" w:sz="0" w:space="0" w:color="auto"/>
        <w:left w:val="none" w:sz="0" w:space="0" w:color="auto"/>
        <w:bottom w:val="none" w:sz="0" w:space="0" w:color="auto"/>
        <w:right w:val="none" w:sz="0" w:space="0" w:color="auto"/>
      </w:divBdr>
    </w:div>
    <w:div w:id="1512377082">
      <w:bodyDiv w:val="1"/>
      <w:marLeft w:val="0"/>
      <w:marRight w:val="0"/>
      <w:marTop w:val="0"/>
      <w:marBottom w:val="0"/>
      <w:divBdr>
        <w:top w:val="none" w:sz="0" w:space="0" w:color="auto"/>
        <w:left w:val="none" w:sz="0" w:space="0" w:color="auto"/>
        <w:bottom w:val="none" w:sz="0" w:space="0" w:color="auto"/>
        <w:right w:val="none" w:sz="0" w:space="0" w:color="auto"/>
      </w:divBdr>
    </w:div>
    <w:div w:id="1517768249">
      <w:bodyDiv w:val="1"/>
      <w:marLeft w:val="0"/>
      <w:marRight w:val="0"/>
      <w:marTop w:val="0"/>
      <w:marBottom w:val="0"/>
      <w:divBdr>
        <w:top w:val="none" w:sz="0" w:space="0" w:color="auto"/>
        <w:left w:val="none" w:sz="0" w:space="0" w:color="auto"/>
        <w:bottom w:val="none" w:sz="0" w:space="0" w:color="auto"/>
        <w:right w:val="none" w:sz="0" w:space="0" w:color="auto"/>
      </w:divBdr>
    </w:div>
    <w:div w:id="1518155602">
      <w:bodyDiv w:val="1"/>
      <w:marLeft w:val="0"/>
      <w:marRight w:val="0"/>
      <w:marTop w:val="0"/>
      <w:marBottom w:val="0"/>
      <w:divBdr>
        <w:top w:val="none" w:sz="0" w:space="0" w:color="auto"/>
        <w:left w:val="none" w:sz="0" w:space="0" w:color="auto"/>
        <w:bottom w:val="none" w:sz="0" w:space="0" w:color="auto"/>
        <w:right w:val="none" w:sz="0" w:space="0" w:color="auto"/>
      </w:divBdr>
    </w:div>
    <w:div w:id="1518344259">
      <w:bodyDiv w:val="1"/>
      <w:marLeft w:val="0"/>
      <w:marRight w:val="0"/>
      <w:marTop w:val="0"/>
      <w:marBottom w:val="0"/>
      <w:divBdr>
        <w:top w:val="none" w:sz="0" w:space="0" w:color="auto"/>
        <w:left w:val="none" w:sz="0" w:space="0" w:color="auto"/>
        <w:bottom w:val="none" w:sz="0" w:space="0" w:color="auto"/>
        <w:right w:val="none" w:sz="0" w:space="0" w:color="auto"/>
      </w:divBdr>
    </w:div>
    <w:div w:id="1522355932">
      <w:bodyDiv w:val="1"/>
      <w:marLeft w:val="0"/>
      <w:marRight w:val="0"/>
      <w:marTop w:val="0"/>
      <w:marBottom w:val="0"/>
      <w:divBdr>
        <w:top w:val="none" w:sz="0" w:space="0" w:color="auto"/>
        <w:left w:val="none" w:sz="0" w:space="0" w:color="auto"/>
        <w:bottom w:val="none" w:sz="0" w:space="0" w:color="auto"/>
        <w:right w:val="none" w:sz="0" w:space="0" w:color="auto"/>
      </w:divBdr>
    </w:div>
    <w:div w:id="1523209153">
      <w:bodyDiv w:val="1"/>
      <w:marLeft w:val="0"/>
      <w:marRight w:val="0"/>
      <w:marTop w:val="0"/>
      <w:marBottom w:val="0"/>
      <w:divBdr>
        <w:top w:val="none" w:sz="0" w:space="0" w:color="auto"/>
        <w:left w:val="none" w:sz="0" w:space="0" w:color="auto"/>
        <w:bottom w:val="none" w:sz="0" w:space="0" w:color="auto"/>
        <w:right w:val="none" w:sz="0" w:space="0" w:color="auto"/>
      </w:divBdr>
    </w:div>
    <w:div w:id="1528979323">
      <w:bodyDiv w:val="1"/>
      <w:marLeft w:val="0"/>
      <w:marRight w:val="0"/>
      <w:marTop w:val="0"/>
      <w:marBottom w:val="0"/>
      <w:divBdr>
        <w:top w:val="none" w:sz="0" w:space="0" w:color="auto"/>
        <w:left w:val="none" w:sz="0" w:space="0" w:color="auto"/>
        <w:bottom w:val="none" w:sz="0" w:space="0" w:color="auto"/>
        <w:right w:val="none" w:sz="0" w:space="0" w:color="auto"/>
      </w:divBdr>
    </w:div>
    <w:div w:id="1531533260">
      <w:bodyDiv w:val="1"/>
      <w:marLeft w:val="0"/>
      <w:marRight w:val="0"/>
      <w:marTop w:val="0"/>
      <w:marBottom w:val="0"/>
      <w:divBdr>
        <w:top w:val="none" w:sz="0" w:space="0" w:color="auto"/>
        <w:left w:val="none" w:sz="0" w:space="0" w:color="auto"/>
        <w:bottom w:val="none" w:sz="0" w:space="0" w:color="auto"/>
        <w:right w:val="none" w:sz="0" w:space="0" w:color="auto"/>
      </w:divBdr>
    </w:div>
    <w:div w:id="1534997071">
      <w:bodyDiv w:val="1"/>
      <w:marLeft w:val="0"/>
      <w:marRight w:val="0"/>
      <w:marTop w:val="0"/>
      <w:marBottom w:val="0"/>
      <w:divBdr>
        <w:top w:val="none" w:sz="0" w:space="0" w:color="auto"/>
        <w:left w:val="none" w:sz="0" w:space="0" w:color="auto"/>
        <w:bottom w:val="none" w:sz="0" w:space="0" w:color="auto"/>
        <w:right w:val="none" w:sz="0" w:space="0" w:color="auto"/>
      </w:divBdr>
    </w:div>
    <w:div w:id="1536457557">
      <w:bodyDiv w:val="1"/>
      <w:marLeft w:val="0"/>
      <w:marRight w:val="0"/>
      <w:marTop w:val="0"/>
      <w:marBottom w:val="0"/>
      <w:divBdr>
        <w:top w:val="none" w:sz="0" w:space="0" w:color="auto"/>
        <w:left w:val="none" w:sz="0" w:space="0" w:color="auto"/>
        <w:bottom w:val="none" w:sz="0" w:space="0" w:color="auto"/>
        <w:right w:val="none" w:sz="0" w:space="0" w:color="auto"/>
      </w:divBdr>
    </w:div>
    <w:div w:id="1541160608">
      <w:bodyDiv w:val="1"/>
      <w:marLeft w:val="0"/>
      <w:marRight w:val="0"/>
      <w:marTop w:val="0"/>
      <w:marBottom w:val="0"/>
      <w:divBdr>
        <w:top w:val="none" w:sz="0" w:space="0" w:color="auto"/>
        <w:left w:val="none" w:sz="0" w:space="0" w:color="auto"/>
        <w:bottom w:val="none" w:sz="0" w:space="0" w:color="auto"/>
        <w:right w:val="none" w:sz="0" w:space="0" w:color="auto"/>
      </w:divBdr>
    </w:div>
    <w:div w:id="1544095119">
      <w:bodyDiv w:val="1"/>
      <w:marLeft w:val="0"/>
      <w:marRight w:val="0"/>
      <w:marTop w:val="0"/>
      <w:marBottom w:val="0"/>
      <w:divBdr>
        <w:top w:val="none" w:sz="0" w:space="0" w:color="auto"/>
        <w:left w:val="none" w:sz="0" w:space="0" w:color="auto"/>
        <w:bottom w:val="none" w:sz="0" w:space="0" w:color="auto"/>
        <w:right w:val="none" w:sz="0" w:space="0" w:color="auto"/>
      </w:divBdr>
    </w:div>
    <w:div w:id="1555458462">
      <w:bodyDiv w:val="1"/>
      <w:marLeft w:val="0"/>
      <w:marRight w:val="0"/>
      <w:marTop w:val="0"/>
      <w:marBottom w:val="0"/>
      <w:divBdr>
        <w:top w:val="none" w:sz="0" w:space="0" w:color="auto"/>
        <w:left w:val="none" w:sz="0" w:space="0" w:color="auto"/>
        <w:bottom w:val="none" w:sz="0" w:space="0" w:color="auto"/>
        <w:right w:val="none" w:sz="0" w:space="0" w:color="auto"/>
      </w:divBdr>
    </w:div>
    <w:div w:id="1562521867">
      <w:bodyDiv w:val="1"/>
      <w:marLeft w:val="0"/>
      <w:marRight w:val="0"/>
      <w:marTop w:val="0"/>
      <w:marBottom w:val="0"/>
      <w:divBdr>
        <w:top w:val="none" w:sz="0" w:space="0" w:color="auto"/>
        <w:left w:val="none" w:sz="0" w:space="0" w:color="auto"/>
        <w:bottom w:val="none" w:sz="0" w:space="0" w:color="auto"/>
        <w:right w:val="none" w:sz="0" w:space="0" w:color="auto"/>
      </w:divBdr>
    </w:div>
    <w:div w:id="1565293183">
      <w:bodyDiv w:val="1"/>
      <w:marLeft w:val="0"/>
      <w:marRight w:val="0"/>
      <w:marTop w:val="0"/>
      <w:marBottom w:val="0"/>
      <w:divBdr>
        <w:top w:val="none" w:sz="0" w:space="0" w:color="auto"/>
        <w:left w:val="none" w:sz="0" w:space="0" w:color="auto"/>
        <w:bottom w:val="none" w:sz="0" w:space="0" w:color="auto"/>
        <w:right w:val="none" w:sz="0" w:space="0" w:color="auto"/>
      </w:divBdr>
    </w:div>
    <w:div w:id="1567767086">
      <w:bodyDiv w:val="1"/>
      <w:marLeft w:val="0"/>
      <w:marRight w:val="0"/>
      <w:marTop w:val="0"/>
      <w:marBottom w:val="0"/>
      <w:divBdr>
        <w:top w:val="none" w:sz="0" w:space="0" w:color="auto"/>
        <w:left w:val="none" w:sz="0" w:space="0" w:color="auto"/>
        <w:bottom w:val="none" w:sz="0" w:space="0" w:color="auto"/>
        <w:right w:val="none" w:sz="0" w:space="0" w:color="auto"/>
      </w:divBdr>
    </w:div>
    <w:div w:id="1569876061">
      <w:bodyDiv w:val="1"/>
      <w:marLeft w:val="0"/>
      <w:marRight w:val="0"/>
      <w:marTop w:val="0"/>
      <w:marBottom w:val="0"/>
      <w:divBdr>
        <w:top w:val="none" w:sz="0" w:space="0" w:color="auto"/>
        <w:left w:val="none" w:sz="0" w:space="0" w:color="auto"/>
        <w:bottom w:val="none" w:sz="0" w:space="0" w:color="auto"/>
        <w:right w:val="none" w:sz="0" w:space="0" w:color="auto"/>
      </w:divBdr>
    </w:div>
    <w:div w:id="1574848536">
      <w:bodyDiv w:val="1"/>
      <w:marLeft w:val="0"/>
      <w:marRight w:val="0"/>
      <w:marTop w:val="0"/>
      <w:marBottom w:val="0"/>
      <w:divBdr>
        <w:top w:val="none" w:sz="0" w:space="0" w:color="auto"/>
        <w:left w:val="none" w:sz="0" w:space="0" w:color="auto"/>
        <w:bottom w:val="none" w:sz="0" w:space="0" w:color="auto"/>
        <w:right w:val="none" w:sz="0" w:space="0" w:color="auto"/>
      </w:divBdr>
    </w:div>
    <w:div w:id="1584290470">
      <w:bodyDiv w:val="1"/>
      <w:marLeft w:val="0"/>
      <w:marRight w:val="0"/>
      <w:marTop w:val="0"/>
      <w:marBottom w:val="0"/>
      <w:divBdr>
        <w:top w:val="none" w:sz="0" w:space="0" w:color="auto"/>
        <w:left w:val="none" w:sz="0" w:space="0" w:color="auto"/>
        <w:bottom w:val="none" w:sz="0" w:space="0" w:color="auto"/>
        <w:right w:val="none" w:sz="0" w:space="0" w:color="auto"/>
      </w:divBdr>
    </w:div>
    <w:div w:id="1586919822">
      <w:bodyDiv w:val="1"/>
      <w:marLeft w:val="0"/>
      <w:marRight w:val="0"/>
      <w:marTop w:val="0"/>
      <w:marBottom w:val="0"/>
      <w:divBdr>
        <w:top w:val="none" w:sz="0" w:space="0" w:color="auto"/>
        <w:left w:val="none" w:sz="0" w:space="0" w:color="auto"/>
        <w:bottom w:val="none" w:sz="0" w:space="0" w:color="auto"/>
        <w:right w:val="none" w:sz="0" w:space="0" w:color="auto"/>
      </w:divBdr>
    </w:div>
    <w:div w:id="1587301807">
      <w:bodyDiv w:val="1"/>
      <w:marLeft w:val="0"/>
      <w:marRight w:val="0"/>
      <w:marTop w:val="0"/>
      <w:marBottom w:val="0"/>
      <w:divBdr>
        <w:top w:val="none" w:sz="0" w:space="0" w:color="auto"/>
        <w:left w:val="none" w:sz="0" w:space="0" w:color="auto"/>
        <w:bottom w:val="none" w:sz="0" w:space="0" w:color="auto"/>
        <w:right w:val="none" w:sz="0" w:space="0" w:color="auto"/>
      </w:divBdr>
    </w:div>
    <w:div w:id="1588659775">
      <w:bodyDiv w:val="1"/>
      <w:marLeft w:val="0"/>
      <w:marRight w:val="0"/>
      <w:marTop w:val="0"/>
      <w:marBottom w:val="0"/>
      <w:divBdr>
        <w:top w:val="none" w:sz="0" w:space="0" w:color="auto"/>
        <w:left w:val="none" w:sz="0" w:space="0" w:color="auto"/>
        <w:bottom w:val="none" w:sz="0" w:space="0" w:color="auto"/>
        <w:right w:val="none" w:sz="0" w:space="0" w:color="auto"/>
      </w:divBdr>
    </w:div>
    <w:div w:id="1611937470">
      <w:bodyDiv w:val="1"/>
      <w:marLeft w:val="0"/>
      <w:marRight w:val="0"/>
      <w:marTop w:val="0"/>
      <w:marBottom w:val="0"/>
      <w:divBdr>
        <w:top w:val="none" w:sz="0" w:space="0" w:color="auto"/>
        <w:left w:val="none" w:sz="0" w:space="0" w:color="auto"/>
        <w:bottom w:val="none" w:sz="0" w:space="0" w:color="auto"/>
        <w:right w:val="none" w:sz="0" w:space="0" w:color="auto"/>
      </w:divBdr>
    </w:div>
    <w:div w:id="1619337444">
      <w:bodyDiv w:val="1"/>
      <w:marLeft w:val="0"/>
      <w:marRight w:val="0"/>
      <w:marTop w:val="0"/>
      <w:marBottom w:val="0"/>
      <w:divBdr>
        <w:top w:val="none" w:sz="0" w:space="0" w:color="auto"/>
        <w:left w:val="none" w:sz="0" w:space="0" w:color="auto"/>
        <w:bottom w:val="none" w:sz="0" w:space="0" w:color="auto"/>
        <w:right w:val="none" w:sz="0" w:space="0" w:color="auto"/>
      </w:divBdr>
      <w:divsChild>
        <w:div w:id="91513727">
          <w:marLeft w:val="0"/>
          <w:marRight w:val="0"/>
          <w:marTop w:val="0"/>
          <w:marBottom w:val="0"/>
          <w:divBdr>
            <w:top w:val="none" w:sz="0" w:space="0" w:color="auto"/>
            <w:left w:val="none" w:sz="0" w:space="0" w:color="auto"/>
            <w:bottom w:val="none" w:sz="0" w:space="0" w:color="auto"/>
            <w:right w:val="none" w:sz="0" w:space="0" w:color="auto"/>
          </w:divBdr>
          <w:divsChild>
            <w:div w:id="1819608992">
              <w:marLeft w:val="0"/>
              <w:marRight w:val="0"/>
              <w:marTop w:val="0"/>
              <w:marBottom w:val="0"/>
              <w:divBdr>
                <w:top w:val="none" w:sz="0" w:space="0" w:color="auto"/>
                <w:left w:val="none" w:sz="0" w:space="0" w:color="auto"/>
                <w:bottom w:val="none" w:sz="0" w:space="0" w:color="auto"/>
                <w:right w:val="none" w:sz="0" w:space="0" w:color="auto"/>
              </w:divBdr>
            </w:div>
          </w:divsChild>
        </w:div>
        <w:div w:id="1104956489">
          <w:marLeft w:val="0"/>
          <w:marRight w:val="0"/>
          <w:marTop w:val="0"/>
          <w:marBottom w:val="0"/>
          <w:divBdr>
            <w:top w:val="none" w:sz="0" w:space="0" w:color="auto"/>
            <w:left w:val="none" w:sz="0" w:space="0" w:color="auto"/>
            <w:bottom w:val="none" w:sz="0" w:space="0" w:color="auto"/>
            <w:right w:val="none" w:sz="0" w:space="0" w:color="auto"/>
          </w:divBdr>
          <w:divsChild>
            <w:div w:id="565453144">
              <w:marLeft w:val="0"/>
              <w:marRight w:val="0"/>
              <w:marTop w:val="0"/>
              <w:marBottom w:val="0"/>
              <w:divBdr>
                <w:top w:val="none" w:sz="0" w:space="0" w:color="auto"/>
                <w:left w:val="none" w:sz="0" w:space="0" w:color="auto"/>
                <w:bottom w:val="none" w:sz="0" w:space="0" w:color="auto"/>
                <w:right w:val="none" w:sz="0" w:space="0" w:color="auto"/>
              </w:divBdr>
            </w:div>
          </w:divsChild>
        </w:div>
        <w:div w:id="1333874898">
          <w:marLeft w:val="0"/>
          <w:marRight w:val="0"/>
          <w:marTop w:val="0"/>
          <w:marBottom w:val="0"/>
          <w:divBdr>
            <w:top w:val="none" w:sz="0" w:space="0" w:color="auto"/>
            <w:left w:val="none" w:sz="0" w:space="0" w:color="auto"/>
            <w:bottom w:val="none" w:sz="0" w:space="0" w:color="auto"/>
            <w:right w:val="none" w:sz="0" w:space="0" w:color="auto"/>
          </w:divBdr>
          <w:divsChild>
            <w:div w:id="882253521">
              <w:marLeft w:val="0"/>
              <w:marRight w:val="0"/>
              <w:marTop w:val="0"/>
              <w:marBottom w:val="0"/>
              <w:divBdr>
                <w:top w:val="none" w:sz="0" w:space="0" w:color="auto"/>
                <w:left w:val="none" w:sz="0" w:space="0" w:color="auto"/>
                <w:bottom w:val="none" w:sz="0" w:space="0" w:color="auto"/>
                <w:right w:val="none" w:sz="0" w:space="0" w:color="auto"/>
              </w:divBdr>
            </w:div>
          </w:divsChild>
        </w:div>
        <w:div w:id="1965652700">
          <w:marLeft w:val="0"/>
          <w:marRight w:val="0"/>
          <w:marTop w:val="0"/>
          <w:marBottom w:val="0"/>
          <w:divBdr>
            <w:top w:val="none" w:sz="0" w:space="0" w:color="auto"/>
            <w:left w:val="none" w:sz="0" w:space="0" w:color="auto"/>
            <w:bottom w:val="none" w:sz="0" w:space="0" w:color="auto"/>
            <w:right w:val="none" w:sz="0" w:space="0" w:color="auto"/>
          </w:divBdr>
          <w:divsChild>
            <w:div w:id="733547737">
              <w:marLeft w:val="0"/>
              <w:marRight w:val="0"/>
              <w:marTop w:val="0"/>
              <w:marBottom w:val="0"/>
              <w:divBdr>
                <w:top w:val="none" w:sz="0" w:space="0" w:color="auto"/>
                <w:left w:val="none" w:sz="0" w:space="0" w:color="auto"/>
                <w:bottom w:val="none" w:sz="0" w:space="0" w:color="auto"/>
                <w:right w:val="none" w:sz="0" w:space="0" w:color="auto"/>
              </w:divBdr>
            </w:div>
          </w:divsChild>
        </w:div>
        <w:div w:id="2104035888">
          <w:marLeft w:val="0"/>
          <w:marRight w:val="0"/>
          <w:marTop w:val="0"/>
          <w:marBottom w:val="0"/>
          <w:divBdr>
            <w:top w:val="none" w:sz="0" w:space="0" w:color="auto"/>
            <w:left w:val="none" w:sz="0" w:space="0" w:color="auto"/>
            <w:bottom w:val="none" w:sz="0" w:space="0" w:color="auto"/>
            <w:right w:val="none" w:sz="0" w:space="0" w:color="auto"/>
          </w:divBdr>
          <w:divsChild>
            <w:div w:id="4924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679459">
      <w:bodyDiv w:val="1"/>
      <w:marLeft w:val="0"/>
      <w:marRight w:val="0"/>
      <w:marTop w:val="0"/>
      <w:marBottom w:val="0"/>
      <w:divBdr>
        <w:top w:val="none" w:sz="0" w:space="0" w:color="auto"/>
        <w:left w:val="none" w:sz="0" w:space="0" w:color="auto"/>
        <w:bottom w:val="none" w:sz="0" w:space="0" w:color="auto"/>
        <w:right w:val="none" w:sz="0" w:space="0" w:color="auto"/>
      </w:divBdr>
    </w:div>
    <w:div w:id="1637756192">
      <w:bodyDiv w:val="1"/>
      <w:marLeft w:val="0"/>
      <w:marRight w:val="0"/>
      <w:marTop w:val="0"/>
      <w:marBottom w:val="0"/>
      <w:divBdr>
        <w:top w:val="none" w:sz="0" w:space="0" w:color="auto"/>
        <w:left w:val="none" w:sz="0" w:space="0" w:color="auto"/>
        <w:bottom w:val="none" w:sz="0" w:space="0" w:color="auto"/>
        <w:right w:val="none" w:sz="0" w:space="0" w:color="auto"/>
      </w:divBdr>
    </w:div>
    <w:div w:id="1643074595">
      <w:bodyDiv w:val="1"/>
      <w:marLeft w:val="0"/>
      <w:marRight w:val="0"/>
      <w:marTop w:val="0"/>
      <w:marBottom w:val="0"/>
      <w:divBdr>
        <w:top w:val="none" w:sz="0" w:space="0" w:color="auto"/>
        <w:left w:val="none" w:sz="0" w:space="0" w:color="auto"/>
        <w:bottom w:val="none" w:sz="0" w:space="0" w:color="auto"/>
        <w:right w:val="none" w:sz="0" w:space="0" w:color="auto"/>
      </w:divBdr>
    </w:div>
    <w:div w:id="1644194191">
      <w:bodyDiv w:val="1"/>
      <w:marLeft w:val="0"/>
      <w:marRight w:val="0"/>
      <w:marTop w:val="0"/>
      <w:marBottom w:val="0"/>
      <w:divBdr>
        <w:top w:val="none" w:sz="0" w:space="0" w:color="auto"/>
        <w:left w:val="none" w:sz="0" w:space="0" w:color="auto"/>
        <w:bottom w:val="none" w:sz="0" w:space="0" w:color="auto"/>
        <w:right w:val="none" w:sz="0" w:space="0" w:color="auto"/>
      </w:divBdr>
    </w:div>
    <w:div w:id="1645429845">
      <w:bodyDiv w:val="1"/>
      <w:marLeft w:val="0"/>
      <w:marRight w:val="0"/>
      <w:marTop w:val="0"/>
      <w:marBottom w:val="0"/>
      <w:divBdr>
        <w:top w:val="none" w:sz="0" w:space="0" w:color="auto"/>
        <w:left w:val="none" w:sz="0" w:space="0" w:color="auto"/>
        <w:bottom w:val="none" w:sz="0" w:space="0" w:color="auto"/>
        <w:right w:val="none" w:sz="0" w:space="0" w:color="auto"/>
      </w:divBdr>
    </w:div>
    <w:div w:id="1649942779">
      <w:bodyDiv w:val="1"/>
      <w:marLeft w:val="0"/>
      <w:marRight w:val="0"/>
      <w:marTop w:val="0"/>
      <w:marBottom w:val="0"/>
      <w:divBdr>
        <w:top w:val="none" w:sz="0" w:space="0" w:color="auto"/>
        <w:left w:val="none" w:sz="0" w:space="0" w:color="auto"/>
        <w:bottom w:val="none" w:sz="0" w:space="0" w:color="auto"/>
        <w:right w:val="none" w:sz="0" w:space="0" w:color="auto"/>
      </w:divBdr>
    </w:div>
    <w:div w:id="1651010321">
      <w:bodyDiv w:val="1"/>
      <w:marLeft w:val="0"/>
      <w:marRight w:val="0"/>
      <w:marTop w:val="0"/>
      <w:marBottom w:val="0"/>
      <w:divBdr>
        <w:top w:val="none" w:sz="0" w:space="0" w:color="auto"/>
        <w:left w:val="none" w:sz="0" w:space="0" w:color="auto"/>
        <w:bottom w:val="none" w:sz="0" w:space="0" w:color="auto"/>
        <w:right w:val="none" w:sz="0" w:space="0" w:color="auto"/>
      </w:divBdr>
    </w:div>
    <w:div w:id="1667785393">
      <w:bodyDiv w:val="1"/>
      <w:marLeft w:val="0"/>
      <w:marRight w:val="0"/>
      <w:marTop w:val="0"/>
      <w:marBottom w:val="0"/>
      <w:divBdr>
        <w:top w:val="none" w:sz="0" w:space="0" w:color="auto"/>
        <w:left w:val="none" w:sz="0" w:space="0" w:color="auto"/>
        <w:bottom w:val="none" w:sz="0" w:space="0" w:color="auto"/>
        <w:right w:val="none" w:sz="0" w:space="0" w:color="auto"/>
      </w:divBdr>
    </w:div>
    <w:div w:id="1669357234">
      <w:bodyDiv w:val="1"/>
      <w:marLeft w:val="0"/>
      <w:marRight w:val="0"/>
      <w:marTop w:val="0"/>
      <w:marBottom w:val="0"/>
      <w:divBdr>
        <w:top w:val="none" w:sz="0" w:space="0" w:color="auto"/>
        <w:left w:val="none" w:sz="0" w:space="0" w:color="auto"/>
        <w:bottom w:val="none" w:sz="0" w:space="0" w:color="auto"/>
        <w:right w:val="none" w:sz="0" w:space="0" w:color="auto"/>
      </w:divBdr>
    </w:div>
    <w:div w:id="1669669570">
      <w:bodyDiv w:val="1"/>
      <w:marLeft w:val="0"/>
      <w:marRight w:val="0"/>
      <w:marTop w:val="0"/>
      <w:marBottom w:val="0"/>
      <w:divBdr>
        <w:top w:val="none" w:sz="0" w:space="0" w:color="auto"/>
        <w:left w:val="none" w:sz="0" w:space="0" w:color="auto"/>
        <w:bottom w:val="none" w:sz="0" w:space="0" w:color="auto"/>
        <w:right w:val="none" w:sz="0" w:space="0" w:color="auto"/>
      </w:divBdr>
    </w:div>
    <w:div w:id="1672030298">
      <w:bodyDiv w:val="1"/>
      <w:marLeft w:val="0"/>
      <w:marRight w:val="0"/>
      <w:marTop w:val="0"/>
      <w:marBottom w:val="0"/>
      <w:divBdr>
        <w:top w:val="none" w:sz="0" w:space="0" w:color="auto"/>
        <w:left w:val="none" w:sz="0" w:space="0" w:color="auto"/>
        <w:bottom w:val="none" w:sz="0" w:space="0" w:color="auto"/>
        <w:right w:val="none" w:sz="0" w:space="0" w:color="auto"/>
      </w:divBdr>
    </w:div>
    <w:div w:id="1674526633">
      <w:bodyDiv w:val="1"/>
      <w:marLeft w:val="0"/>
      <w:marRight w:val="0"/>
      <w:marTop w:val="0"/>
      <w:marBottom w:val="0"/>
      <w:divBdr>
        <w:top w:val="none" w:sz="0" w:space="0" w:color="auto"/>
        <w:left w:val="none" w:sz="0" w:space="0" w:color="auto"/>
        <w:bottom w:val="none" w:sz="0" w:space="0" w:color="auto"/>
        <w:right w:val="none" w:sz="0" w:space="0" w:color="auto"/>
      </w:divBdr>
    </w:div>
    <w:div w:id="1679499846">
      <w:bodyDiv w:val="1"/>
      <w:marLeft w:val="0"/>
      <w:marRight w:val="0"/>
      <w:marTop w:val="0"/>
      <w:marBottom w:val="0"/>
      <w:divBdr>
        <w:top w:val="none" w:sz="0" w:space="0" w:color="auto"/>
        <w:left w:val="none" w:sz="0" w:space="0" w:color="auto"/>
        <w:bottom w:val="none" w:sz="0" w:space="0" w:color="auto"/>
        <w:right w:val="none" w:sz="0" w:space="0" w:color="auto"/>
      </w:divBdr>
    </w:div>
    <w:div w:id="1686596569">
      <w:bodyDiv w:val="1"/>
      <w:marLeft w:val="0"/>
      <w:marRight w:val="0"/>
      <w:marTop w:val="0"/>
      <w:marBottom w:val="0"/>
      <w:divBdr>
        <w:top w:val="none" w:sz="0" w:space="0" w:color="auto"/>
        <w:left w:val="none" w:sz="0" w:space="0" w:color="auto"/>
        <w:bottom w:val="none" w:sz="0" w:space="0" w:color="auto"/>
        <w:right w:val="none" w:sz="0" w:space="0" w:color="auto"/>
      </w:divBdr>
    </w:div>
    <w:div w:id="1688868397">
      <w:bodyDiv w:val="1"/>
      <w:marLeft w:val="0"/>
      <w:marRight w:val="0"/>
      <w:marTop w:val="0"/>
      <w:marBottom w:val="0"/>
      <w:divBdr>
        <w:top w:val="none" w:sz="0" w:space="0" w:color="auto"/>
        <w:left w:val="none" w:sz="0" w:space="0" w:color="auto"/>
        <w:bottom w:val="none" w:sz="0" w:space="0" w:color="auto"/>
        <w:right w:val="none" w:sz="0" w:space="0" w:color="auto"/>
      </w:divBdr>
    </w:div>
    <w:div w:id="1690838329">
      <w:bodyDiv w:val="1"/>
      <w:marLeft w:val="0"/>
      <w:marRight w:val="0"/>
      <w:marTop w:val="0"/>
      <w:marBottom w:val="0"/>
      <w:divBdr>
        <w:top w:val="none" w:sz="0" w:space="0" w:color="auto"/>
        <w:left w:val="none" w:sz="0" w:space="0" w:color="auto"/>
        <w:bottom w:val="none" w:sz="0" w:space="0" w:color="auto"/>
        <w:right w:val="none" w:sz="0" w:space="0" w:color="auto"/>
      </w:divBdr>
    </w:div>
    <w:div w:id="1694647097">
      <w:bodyDiv w:val="1"/>
      <w:marLeft w:val="0"/>
      <w:marRight w:val="0"/>
      <w:marTop w:val="0"/>
      <w:marBottom w:val="0"/>
      <w:divBdr>
        <w:top w:val="none" w:sz="0" w:space="0" w:color="auto"/>
        <w:left w:val="none" w:sz="0" w:space="0" w:color="auto"/>
        <w:bottom w:val="none" w:sz="0" w:space="0" w:color="auto"/>
        <w:right w:val="none" w:sz="0" w:space="0" w:color="auto"/>
      </w:divBdr>
    </w:div>
    <w:div w:id="1710691217">
      <w:bodyDiv w:val="1"/>
      <w:marLeft w:val="0"/>
      <w:marRight w:val="0"/>
      <w:marTop w:val="0"/>
      <w:marBottom w:val="0"/>
      <w:divBdr>
        <w:top w:val="none" w:sz="0" w:space="0" w:color="auto"/>
        <w:left w:val="none" w:sz="0" w:space="0" w:color="auto"/>
        <w:bottom w:val="none" w:sz="0" w:space="0" w:color="auto"/>
        <w:right w:val="none" w:sz="0" w:space="0" w:color="auto"/>
      </w:divBdr>
    </w:div>
    <w:div w:id="1712461374">
      <w:bodyDiv w:val="1"/>
      <w:marLeft w:val="0"/>
      <w:marRight w:val="0"/>
      <w:marTop w:val="0"/>
      <w:marBottom w:val="0"/>
      <w:divBdr>
        <w:top w:val="none" w:sz="0" w:space="0" w:color="auto"/>
        <w:left w:val="none" w:sz="0" w:space="0" w:color="auto"/>
        <w:bottom w:val="none" w:sz="0" w:space="0" w:color="auto"/>
        <w:right w:val="none" w:sz="0" w:space="0" w:color="auto"/>
      </w:divBdr>
    </w:div>
    <w:div w:id="1723864163">
      <w:bodyDiv w:val="1"/>
      <w:marLeft w:val="0"/>
      <w:marRight w:val="0"/>
      <w:marTop w:val="0"/>
      <w:marBottom w:val="0"/>
      <w:divBdr>
        <w:top w:val="none" w:sz="0" w:space="0" w:color="auto"/>
        <w:left w:val="none" w:sz="0" w:space="0" w:color="auto"/>
        <w:bottom w:val="none" w:sz="0" w:space="0" w:color="auto"/>
        <w:right w:val="none" w:sz="0" w:space="0" w:color="auto"/>
      </w:divBdr>
    </w:div>
    <w:div w:id="1729183825">
      <w:bodyDiv w:val="1"/>
      <w:marLeft w:val="0"/>
      <w:marRight w:val="0"/>
      <w:marTop w:val="0"/>
      <w:marBottom w:val="0"/>
      <w:divBdr>
        <w:top w:val="none" w:sz="0" w:space="0" w:color="auto"/>
        <w:left w:val="none" w:sz="0" w:space="0" w:color="auto"/>
        <w:bottom w:val="none" w:sz="0" w:space="0" w:color="auto"/>
        <w:right w:val="none" w:sz="0" w:space="0" w:color="auto"/>
      </w:divBdr>
    </w:div>
    <w:div w:id="1730306496">
      <w:bodyDiv w:val="1"/>
      <w:marLeft w:val="0"/>
      <w:marRight w:val="0"/>
      <w:marTop w:val="0"/>
      <w:marBottom w:val="0"/>
      <w:divBdr>
        <w:top w:val="none" w:sz="0" w:space="0" w:color="auto"/>
        <w:left w:val="none" w:sz="0" w:space="0" w:color="auto"/>
        <w:bottom w:val="none" w:sz="0" w:space="0" w:color="auto"/>
        <w:right w:val="none" w:sz="0" w:space="0" w:color="auto"/>
      </w:divBdr>
    </w:div>
    <w:div w:id="1732387357">
      <w:bodyDiv w:val="1"/>
      <w:marLeft w:val="0"/>
      <w:marRight w:val="0"/>
      <w:marTop w:val="0"/>
      <w:marBottom w:val="0"/>
      <w:divBdr>
        <w:top w:val="none" w:sz="0" w:space="0" w:color="auto"/>
        <w:left w:val="none" w:sz="0" w:space="0" w:color="auto"/>
        <w:bottom w:val="none" w:sz="0" w:space="0" w:color="auto"/>
        <w:right w:val="none" w:sz="0" w:space="0" w:color="auto"/>
      </w:divBdr>
    </w:div>
    <w:div w:id="1735199554">
      <w:bodyDiv w:val="1"/>
      <w:marLeft w:val="0"/>
      <w:marRight w:val="0"/>
      <w:marTop w:val="0"/>
      <w:marBottom w:val="0"/>
      <w:divBdr>
        <w:top w:val="none" w:sz="0" w:space="0" w:color="auto"/>
        <w:left w:val="none" w:sz="0" w:space="0" w:color="auto"/>
        <w:bottom w:val="none" w:sz="0" w:space="0" w:color="auto"/>
        <w:right w:val="none" w:sz="0" w:space="0" w:color="auto"/>
      </w:divBdr>
    </w:div>
    <w:div w:id="1741512676">
      <w:bodyDiv w:val="1"/>
      <w:marLeft w:val="0"/>
      <w:marRight w:val="0"/>
      <w:marTop w:val="0"/>
      <w:marBottom w:val="0"/>
      <w:divBdr>
        <w:top w:val="none" w:sz="0" w:space="0" w:color="auto"/>
        <w:left w:val="none" w:sz="0" w:space="0" w:color="auto"/>
        <w:bottom w:val="none" w:sz="0" w:space="0" w:color="auto"/>
        <w:right w:val="none" w:sz="0" w:space="0" w:color="auto"/>
      </w:divBdr>
    </w:div>
    <w:div w:id="1742171760">
      <w:bodyDiv w:val="1"/>
      <w:marLeft w:val="0"/>
      <w:marRight w:val="0"/>
      <w:marTop w:val="0"/>
      <w:marBottom w:val="0"/>
      <w:divBdr>
        <w:top w:val="none" w:sz="0" w:space="0" w:color="auto"/>
        <w:left w:val="none" w:sz="0" w:space="0" w:color="auto"/>
        <w:bottom w:val="none" w:sz="0" w:space="0" w:color="auto"/>
        <w:right w:val="none" w:sz="0" w:space="0" w:color="auto"/>
      </w:divBdr>
    </w:div>
    <w:div w:id="1750034081">
      <w:bodyDiv w:val="1"/>
      <w:marLeft w:val="0"/>
      <w:marRight w:val="0"/>
      <w:marTop w:val="0"/>
      <w:marBottom w:val="0"/>
      <w:divBdr>
        <w:top w:val="none" w:sz="0" w:space="0" w:color="auto"/>
        <w:left w:val="none" w:sz="0" w:space="0" w:color="auto"/>
        <w:bottom w:val="none" w:sz="0" w:space="0" w:color="auto"/>
        <w:right w:val="none" w:sz="0" w:space="0" w:color="auto"/>
      </w:divBdr>
    </w:div>
    <w:div w:id="1758211887">
      <w:bodyDiv w:val="1"/>
      <w:marLeft w:val="0"/>
      <w:marRight w:val="0"/>
      <w:marTop w:val="0"/>
      <w:marBottom w:val="0"/>
      <w:divBdr>
        <w:top w:val="none" w:sz="0" w:space="0" w:color="auto"/>
        <w:left w:val="none" w:sz="0" w:space="0" w:color="auto"/>
        <w:bottom w:val="none" w:sz="0" w:space="0" w:color="auto"/>
        <w:right w:val="none" w:sz="0" w:space="0" w:color="auto"/>
      </w:divBdr>
    </w:div>
    <w:div w:id="1762944774">
      <w:bodyDiv w:val="1"/>
      <w:marLeft w:val="0"/>
      <w:marRight w:val="0"/>
      <w:marTop w:val="0"/>
      <w:marBottom w:val="0"/>
      <w:divBdr>
        <w:top w:val="none" w:sz="0" w:space="0" w:color="auto"/>
        <w:left w:val="none" w:sz="0" w:space="0" w:color="auto"/>
        <w:bottom w:val="none" w:sz="0" w:space="0" w:color="auto"/>
        <w:right w:val="none" w:sz="0" w:space="0" w:color="auto"/>
      </w:divBdr>
    </w:div>
    <w:div w:id="1764642093">
      <w:bodyDiv w:val="1"/>
      <w:marLeft w:val="0"/>
      <w:marRight w:val="0"/>
      <w:marTop w:val="0"/>
      <w:marBottom w:val="0"/>
      <w:divBdr>
        <w:top w:val="none" w:sz="0" w:space="0" w:color="auto"/>
        <w:left w:val="none" w:sz="0" w:space="0" w:color="auto"/>
        <w:bottom w:val="none" w:sz="0" w:space="0" w:color="auto"/>
        <w:right w:val="none" w:sz="0" w:space="0" w:color="auto"/>
      </w:divBdr>
    </w:div>
    <w:div w:id="1765877936">
      <w:bodyDiv w:val="1"/>
      <w:marLeft w:val="0"/>
      <w:marRight w:val="0"/>
      <w:marTop w:val="0"/>
      <w:marBottom w:val="0"/>
      <w:divBdr>
        <w:top w:val="none" w:sz="0" w:space="0" w:color="auto"/>
        <w:left w:val="none" w:sz="0" w:space="0" w:color="auto"/>
        <w:bottom w:val="none" w:sz="0" w:space="0" w:color="auto"/>
        <w:right w:val="none" w:sz="0" w:space="0" w:color="auto"/>
      </w:divBdr>
    </w:div>
    <w:div w:id="1767844620">
      <w:bodyDiv w:val="1"/>
      <w:marLeft w:val="0"/>
      <w:marRight w:val="0"/>
      <w:marTop w:val="0"/>
      <w:marBottom w:val="0"/>
      <w:divBdr>
        <w:top w:val="none" w:sz="0" w:space="0" w:color="auto"/>
        <w:left w:val="none" w:sz="0" w:space="0" w:color="auto"/>
        <w:bottom w:val="none" w:sz="0" w:space="0" w:color="auto"/>
        <w:right w:val="none" w:sz="0" w:space="0" w:color="auto"/>
      </w:divBdr>
    </w:div>
    <w:div w:id="1774476280">
      <w:bodyDiv w:val="1"/>
      <w:marLeft w:val="0"/>
      <w:marRight w:val="0"/>
      <w:marTop w:val="0"/>
      <w:marBottom w:val="0"/>
      <w:divBdr>
        <w:top w:val="none" w:sz="0" w:space="0" w:color="auto"/>
        <w:left w:val="none" w:sz="0" w:space="0" w:color="auto"/>
        <w:bottom w:val="none" w:sz="0" w:space="0" w:color="auto"/>
        <w:right w:val="none" w:sz="0" w:space="0" w:color="auto"/>
      </w:divBdr>
    </w:div>
    <w:div w:id="1780373709">
      <w:bodyDiv w:val="1"/>
      <w:marLeft w:val="0"/>
      <w:marRight w:val="0"/>
      <w:marTop w:val="0"/>
      <w:marBottom w:val="0"/>
      <w:divBdr>
        <w:top w:val="none" w:sz="0" w:space="0" w:color="auto"/>
        <w:left w:val="none" w:sz="0" w:space="0" w:color="auto"/>
        <w:bottom w:val="none" w:sz="0" w:space="0" w:color="auto"/>
        <w:right w:val="none" w:sz="0" w:space="0" w:color="auto"/>
      </w:divBdr>
    </w:div>
    <w:div w:id="1782146968">
      <w:bodyDiv w:val="1"/>
      <w:marLeft w:val="0"/>
      <w:marRight w:val="0"/>
      <w:marTop w:val="0"/>
      <w:marBottom w:val="0"/>
      <w:divBdr>
        <w:top w:val="none" w:sz="0" w:space="0" w:color="auto"/>
        <w:left w:val="none" w:sz="0" w:space="0" w:color="auto"/>
        <w:bottom w:val="none" w:sz="0" w:space="0" w:color="auto"/>
        <w:right w:val="none" w:sz="0" w:space="0" w:color="auto"/>
      </w:divBdr>
    </w:div>
    <w:div w:id="1796487565">
      <w:bodyDiv w:val="1"/>
      <w:marLeft w:val="0"/>
      <w:marRight w:val="0"/>
      <w:marTop w:val="0"/>
      <w:marBottom w:val="0"/>
      <w:divBdr>
        <w:top w:val="none" w:sz="0" w:space="0" w:color="auto"/>
        <w:left w:val="none" w:sz="0" w:space="0" w:color="auto"/>
        <w:bottom w:val="none" w:sz="0" w:space="0" w:color="auto"/>
        <w:right w:val="none" w:sz="0" w:space="0" w:color="auto"/>
      </w:divBdr>
    </w:div>
    <w:div w:id="1802071757">
      <w:bodyDiv w:val="1"/>
      <w:marLeft w:val="0"/>
      <w:marRight w:val="0"/>
      <w:marTop w:val="0"/>
      <w:marBottom w:val="0"/>
      <w:divBdr>
        <w:top w:val="none" w:sz="0" w:space="0" w:color="auto"/>
        <w:left w:val="none" w:sz="0" w:space="0" w:color="auto"/>
        <w:bottom w:val="none" w:sz="0" w:space="0" w:color="auto"/>
        <w:right w:val="none" w:sz="0" w:space="0" w:color="auto"/>
      </w:divBdr>
    </w:div>
    <w:div w:id="1804303948">
      <w:bodyDiv w:val="1"/>
      <w:marLeft w:val="0"/>
      <w:marRight w:val="0"/>
      <w:marTop w:val="0"/>
      <w:marBottom w:val="0"/>
      <w:divBdr>
        <w:top w:val="none" w:sz="0" w:space="0" w:color="auto"/>
        <w:left w:val="none" w:sz="0" w:space="0" w:color="auto"/>
        <w:bottom w:val="none" w:sz="0" w:space="0" w:color="auto"/>
        <w:right w:val="none" w:sz="0" w:space="0" w:color="auto"/>
      </w:divBdr>
    </w:div>
    <w:div w:id="1804882582">
      <w:bodyDiv w:val="1"/>
      <w:marLeft w:val="0"/>
      <w:marRight w:val="0"/>
      <w:marTop w:val="0"/>
      <w:marBottom w:val="0"/>
      <w:divBdr>
        <w:top w:val="none" w:sz="0" w:space="0" w:color="auto"/>
        <w:left w:val="none" w:sz="0" w:space="0" w:color="auto"/>
        <w:bottom w:val="none" w:sz="0" w:space="0" w:color="auto"/>
        <w:right w:val="none" w:sz="0" w:space="0" w:color="auto"/>
      </w:divBdr>
    </w:div>
    <w:div w:id="1806777958">
      <w:bodyDiv w:val="1"/>
      <w:marLeft w:val="0"/>
      <w:marRight w:val="0"/>
      <w:marTop w:val="0"/>
      <w:marBottom w:val="0"/>
      <w:divBdr>
        <w:top w:val="none" w:sz="0" w:space="0" w:color="auto"/>
        <w:left w:val="none" w:sz="0" w:space="0" w:color="auto"/>
        <w:bottom w:val="none" w:sz="0" w:space="0" w:color="auto"/>
        <w:right w:val="none" w:sz="0" w:space="0" w:color="auto"/>
      </w:divBdr>
    </w:div>
    <w:div w:id="1809132523">
      <w:bodyDiv w:val="1"/>
      <w:marLeft w:val="0"/>
      <w:marRight w:val="0"/>
      <w:marTop w:val="0"/>
      <w:marBottom w:val="0"/>
      <w:divBdr>
        <w:top w:val="none" w:sz="0" w:space="0" w:color="auto"/>
        <w:left w:val="none" w:sz="0" w:space="0" w:color="auto"/>
        <w:bottom w:val="none" w:sz="0" w:space="0" w:color="auto"/>
        <w:right w:val="none" w:sz="0" w:space="0" w:color="auto"/>
      </w:divBdr>
    </w:div>
    <w:div w:id="1809779205">
      <w:bodyDiv w:val="1"/>
      <w:marLeft w:val="0"/>
      <w:marRight w:val="0"/>
      <w:marTop w:val="0"/>
      <w:marBottom w:val="0"/>
      <w:divBdr>
        <w:top w:val="none" w:sz="0" w:space="0" w:color="auto"/>
        <w:left w:val="none" w:sz="0" w:space="0" w:color="auto"/>
        <w:bottom w:val="none" w:sz="0" w:space="0" w:color="auto"/>
        <w:right w:val="none" w:sz="0" w:space="0" w:color="auto"/>
      </w:divBdr>
    </w:div>
    <w:div w:id="1810240016">
      <w:bodyDiv w:val="1"/>
      <w:marLeft w:val="0"/>
      <w:marRight w:val="0"/>
      <w:marTop w:val="0"/>
      <w:marBottom w:val="0"/>
      <w:divBdr>
        <w:top w:val="none" w:sz="0" w:space="0" w:color="auto"/>
        <w:left w:val="none" w:sz="0" w:space="0" w:color="auto"/>
        <w:bottom w:val="none" w:sz="0" w:space="0" w:color="auto"/>
        <w:right w:val="none" w:sz="0" w:space="0" w:color="auto"/>
      </w:divBdr>
    </w:div>
    <w:div w:id="1811511593">
      <w:bodyDiv w:val="1"/>
      <w:marLeft w:val="0"/>
      <w:marRight w:val="0"/>
      <w:marTop w:val="0"/>
      <w:marBottom w:val="0"/>
      <w:divBdr>
        <w:top w:val="none" w:sz="0" w:space="0" w:color="auto"/>
        <w:left w:val="none" w:sz="0" w:space="0" w:color="auto"/>
        <w:bottom w:val="none" w:sz="0" w:space="0" w:color="auto"/>
        <w:right w:val="none" w:sz="0" w:space="0" w:color="auto"/>
      </w:divBdr>
    </w:div>
    <w:div w:id="1818719172">
      <w:bodyDiv w:val="1"/>
      <w:marLeft w:val="0"/>
      <w:marRight w:val="0"/>
      <w:marTop w:val="0"/>
      <w:marBottom w:val="0"/>
      <w:divBdr>
        <w:top w:val="none" w:sz="0" w:space="0" w:color="auto"/>
        <w:left w:val="none" w:sz="0" w:space="0" w:color="auto"/>
        <w:bottom w:val="none" w:sz="0" w:space="0" w:color="auto"/>
        <w:right w:val="none" w:sz="0" w:space="0" w:color="auto"/>
      </w:divBdr>
    </w:div>
    <w:div w:id="1827352421">
      <w:bodyDiv w:val="1"/>
      <w:marLeft w:val="0"/>
      <w:marRight w:val="0"/>
      <w:marTop w:val="0"/>
      <w:marBottom w:val="0"/>
      <w:divBdr>
        <w:top w:val="none" w:sz="0" w:space="0" w:color="auto"/>
        <w:left w:val="none" w:sz="0" w:space="0" w:color="auto"/>
        <w:bottom w:val="none" w:sz="0" w:space="0" w:color="auto"/>
        <w:right w:val="none" w:sz="0" w:space="0" w:color="auto"/>
      </w:divBdr>
    </w:div>
    <w:div w:id="1832722002">
      <w:bodyDiv w:val="1"/>
      <w:marLeft w:val="0"/>
      <w:marRight w:val="0"/>
      <w:marTop w:val="0"/>
      <w:marBottom w:val="0"/>
      <w:divBdr>
        <w:top w:val="none" w:sz="0" w:space="0" w:color="auto"/>
        <w:left w:val="none" w:sz="0" w:space="0" w:color="auto"/>
        <w:bottom w:val="none" w:sz="0" w:space="0" w:color="auto"/>
        <w:right w:val="none" w:sz="0" w:space="0" w:color="auto"/>
      </w:divBdr>
    </w:div>
    <w:div w:id="1837959938">
      <w:bodyDiv w:val="1"/>
      <w:marLeft w:val="0"/>
      <w:marRight w:val="0"/>
      <w:marTop w:val="0"/>
      <w:marBottom w:val="0"/>
      <w:divBdr>
        <w:top w:val="none" w:sz="0" w:space="0" w:color="auto"/>
        <w:left w:val="none" w:sz="0" w:space="0" w:color="auto"/>
        <w:bottom w:val="none" w:sz="0" w:space="0" w:color="auto"/>
        <w:right w:val="none" w:sz="0" w:space="0" w:color="auto"/>
      </w:divBdr>
    </w:div>
    <w:div w:id="1845706947">
      <w:bodyDiv w:val="1"/>
      <w:marLeft w:val="0"/>
      <w:marRight w:val="0"/>
      <w:marTop w:val="0"/>
      <w:marBottom w:val="0"/>
      <w:divBdr>
        <w:top w:val="none" w:sz="0" w:space="0" w:color="auto"/>
        <w:left w:val="none" w:sz="0" w:space="0" w:color="auto"/>
        <w:bottom w:val="none" w:sz="0" w:space="0" w:color="auto"/>
        <w:right w:val="none" w:sz="0" w:space="0" w:color="auto"/>
      </w:divBdr>
    </w:div>
    <w:div w:id="1847943389">
      <w:bodyDiv w:val="1"/>
      <w:marLeft w:val="0"/>
      <w:marRight w:val="0"/>
      <w:marTop w:val="0"/>
      <w:marBottom w:val="0"/>
      <w:divBdr>
        <w:top w:val="none" w:sz="0" w:space="0" w:color="auto"/>
        <w:left w:val="none" w:sz="0" w:space="0" w:color="auto"/>
        <w:bottom w:val="none" w:sz="0" w:space="0" w:color="auto"/>
        <w:right w:val="none" w:sz="0" w:space="0" w:color="auto"/>
      </w:divBdr>
    </w:div>
    <w:div w:id="1849058057">
      <w:bodyDiv w:val="1"/>
      <w:marLeft w:val="0"/>
      <w:marRight w:val="0"/>
      <w:marTop w:val="0"/>
      <w:marBottom w:val="0"/>
      <w:divBdr>
        <w:top w:val="none" w:sz="0" w:space="0" w:color="auto"/>
        <w:left w:val="none" w:sz="0" w:space="0" w:color="auto"/>
        <w:bottom w:val="none" w:sz="0" w:space="0" w:color="auto"/>
        <w:right w:val="none" w:sz="0" w:space="0" w:color="auto"/>
      </w:divBdr>
    </w:div>
    <w:div w:id="1849169605">
      <w:bodyDiv w:val="1"/>
      <w:marLeft w:val="0"/>
      <w:marRight w:val="0"/>
      <w:marTop w:val="0"/>
      <w:marBottom w:val="0"/>
      <w:divBdr>
        <w:top w:val="none" w:sz="0" w:space="0" w:color="auto"/>
        <w:left w:val="none" w:sz="0" w:space="0" w:color="auto"/>
        <w:bottom w:val="none" w:sz="0" w:space="0" w:color="auto"/>
        <w:right w:val="none" w:sz="0" w:space="0" w:color="auto"/>
      </w:divBdr>
    </w:div>
    <w:div w:id="1850176443">
      <w:bodyDiv w:val="1"/>
      <w:marLeft w:val="0"/>
      <w:marRight w:val="0"/>
      <w:marTop w:val="0"/>
      <w:marBottom w:val="0"/>
      <w:divBdr>
        <w:top w:val="none" w:sz="0" w:space="0" w:color="auto"/>
        <w:left w:val="none" w:sz="0" w:space="0" w:color="auto"/>
        <w:bottom w:val="none" w:sz="0" w:space="0" w:color="auto"/>
        <w:right w:val="none" w:sz="0" w:space="0" w:color="auto"/>
      </w:divBdr>
    </w:div>
    <w:div w:id="1853957428">
      <w:bodyDiv w:val="1"/>
      <w:marLeft w:val="0"/>
      <w:marRight w:val="0"/>
      <w:marTop w:val="0"/>
      <w:marBottom w:val="0"/>
      <w:divBdr>
        <w:top w:val="none" w:sz="0" w:space="0" w:color="auto"/>
        <w:left w:val="none" w:sz="0" w:space="0" w:color="auto"/>
        <w:bottom w:val="none" w:sz="0" w:space="0" w:color="auto"/>
        <w:right w:val="none" w:sz="0" w:space="0" w:color="auto"/>
      </w:divBdr>
    </w:div>
    <w:div w:id="1863857157">
      <w:bodyDiv w:val="1"/>
      <w:marLeft w:val="0"/>
      <w:marRight w:val="0"/>
      <w:marTop w:val="0"/>
      <w:marBottom w:val="0"/>
      <w:divBdr>
        <w:top w:val="none" w:sz="0" w:space="0" w:color="auto"/>
        <w:left w:val="none" w:sz="0" w:space="0" w:color="auto"/>
        <w:bottom w:val="none" w:sz="0" w:space="0" w:color="auto"/>
        <w:right w:val="none" w:sz="0" w:space="0" w:color="auto"/>
      </w:divBdr>
    </w:div>
    <w:div w:id="1865558028">
      <w:bodyDiv w:val="1"/>
      <w:marLeft w:val="0"/>
      <w:marRight w:val="0"/>
      <w:marTop w:val="0"/>
      <w:marBottom w:val="0"/>
      <w:divBdr>
        <w:top w:val="none" w:sz="0" w:space="0" w:color="auto"/>
        <w:left w:val="none" w:sz="0" w:space="0" w:color="auto"/>
        <w:bottom w:val="none" w:sz="0" w:space="0" w:color="auto"/>
        <w:right w:val="none" w:sz="0" w:space="0" w:color="auto"/>
      </w:divBdr>
    </w:div>
    <w:div w:id="1866408962">
      <w:bodyDiv w:val="1"/>
      <w:marLeft w:val="0"/>
      <w:marRight w:val="0"/>
      <w:marTop w:val="0"/>
      <w:marBottom w:val="0"/>
      <w:divBdr>
        <w:top w:val="none" w:sz="0" w:space="0" w:color="auto"/>
        <w:left w:val="none" w:sz="0" w:space="0" w:color="auto"/>
        <w:bottom w:val="none" w:sz="0" w:space="0" w:color="auto"/>
        <w:right w:val="none" w:sz="0" w:space="0" w:color="auto"/>
      </w:divBdr>
    </w:div>
    <w:div w:id="1867787067">
      <w:bodyDiv w:val="1"/>
      <w:marLeft w:val="0"/>
      <w:marRight w:val="0"/>
      <w:marTop w:val="0"/>
      <w:marBottom w:val="0"/>
      <w:divBdr>
        <w:top w:val="none" w:sz="0" w:space="0" w:color="auto"/>
        <w:left w:val="none" w:sz="0" w:space="0" w:color="auto"/>
        <w:bottom w:val="none" w:sz="0" w:space="0" w:color="auto"/>
        <w:right w:val="none" w:sz="0" w:space="0" w:color="auto"/>
      </w:divBdr>
    </w:div>
    <w:div w:id="1868789354">
      <w:bodyDiv w:val="1"/>
      <w:marLeft w:val="0"/>
      <w:marRight w:val="0"/>
      <w:marTop w:val="0"/>
      <w:marBottom w:val="0"/>
      <w:divBdr>
        <w:top w:val="none" w:sz="0" w:space="0" w:color="auto"/>
        <w:left w:val="none" w:sz="0" w:space="0" w:color="auto"/>
        <w:bottom w:val="none" w:sz="0" w:space="0" w:color="auto"/>
        <w:right w:val="none" w:sz="0" w:space="0" w:color="auto"/>
      </w:divBdr>
    </w:div>
    <w:div w:id="1869879031">
      <w:bodyDiv w:val="1"/>
      <w:marLeft w:val="0"/>
      <w:marRight w:val="0"/>
      <w:marTop w:val="0"/>
      <w:marBottom w:val="0"/>
      <w:divBdr>
        <w:top w:val="none" w:sz="0" w:space="0" w:color="auto"/>
        <w:left w:val="none" w:sz="0" w:space="0" w:color="auto"/>
        <w:bottom w:val="none" w:sz="0" w:space="0" w:color="auto"/>
        <w:right w:val="none" w:sz="0" w:space="0" w:color="auto"/>
      </w:divBdr>
    </w:div>
    <w:div w:id="1892305357">
      <w:bodyDiv w:val="1"/>
      <w:marLeft w:val="0"/>
      <w:marRight w:val="0"/>
      <w:marTop w:val="0"/>
      <w:marBottom w:val="0"/>
      <w:divBdr>
        <w:top w:val="none" w:sz="0" w:space="0" w:color="auto"/>
        <w:left w:val="none" w:sz="0" w:space="0" w:color="auto"/>
        <w:bottom w:val="none" w:sz="0" w:space="0" w:color="auto"/>
        <w:right w:val="none" w:sz="0" w:space="0" w:color="auto"/>
      </w:divBdr>
    </w:div>
    <w:div w:id="1900480622">
      <w:bodyDiv w:val="1"/>
      <w:marLeft w:val="0"/>
      <w:marRight w:val="0"/>
      <w:marTop w:val="0"/>
      <w:marBottom w:val="0"/>
      <w:divBdr>
        <w:top w:val="none" w:sz="0" w:space="0" w:color="auto"/>
        <w:left w:val="none" w:sz="0" w:space="0" w:color="auto"/>
        <w:bottom w:val="none" w:sz="0" w:space="0" w:color="auto"/>
        <w:right w:val="none" w:sz="0" w:space="0" w:color="auto"/>
      </w:divBdr>
    </w:div>
    <w:div w:id="1902714291">
      <w:bodyDiv w:val="1"/>
      <w:marLeft w:val="0"/>
      <w:marRight w:val="0"/>
      <w:marTop w:val="0"/>
      <w:marBottom w:val="0"/>
      <w:divBdr>
        <w:top w:val="none" w:sz="0" w:space="0" w:color="auto"/>
        <w:left w:val="none" w:sz="0" w:space="0" w:color="auto"/>
        <w:bottom w:val="none" w:sz="0" w:space="0" w:color="auto"/>
        <w:right w:val="none" w:sz="0" w:space="0" w:color="auto"/>
      </w:divBdr>
    </w:div>
    <w:div w:id="1904366761">
      <w:bodyDiv w:val="1"/>
      <w:marLeft w:val="0"/>
      <w:marRight w:val="0"/>
      <w:marTop w:val="0"/>
      <w:marBottom w:val="0"/>
      <w:divBdr>
        <w:top w:val="none" w:sz="0" w:space="0" w:color="auto"/>
        <w:left w:val="none" w:sz="0" w:space="0" w:color="auto"/>
        <w:bottom w:val="none" w:sz="0" w:space="0" w:color="auto"/>
        <w:right w:val="none" w:sz="0" w:space="0" w:color="auto"/>
      </w:divBdr>
    </w:div>
    <w:div w:id="1906910713">
      <w:bodyDiv w:val="1"/>
      <w:marLeft w:val="0"/>
      <w:marRight w:val="0"/>
      <w:marTop w:val="0"/>
      <w:marBottom w:val="0"/>
      <w:divBdr>
        <w:top w:val="none" w:sz="0" w:space="0" w:color="auto"/>
        <w:left w:val="none" w:sz="0" w:space="0" w:color="auto"/>
        <w:bottom w:val="none" w:sz="0" w:space="0" w:color="auto"/>
        <w:right w:val="none" w:sz="0" w:space="0" w:color="auto"/>
      </w:divBdr>
    </w:div>
    <w:div w:id="1907111018">
      <w:bodyDiv w:val="1"/>
      <w:marLeft w:val="0"/>
      <w:marRight w:val="0"/>
      <w:marTop w:val="0"/>
      <w:marBottom w:val="0"/>
      <w:divBdr>
        <w:top w:val="none" w:sz="0" w:space="0" w:color="auto"/>
        <w:left w:val="none" w:sz="0" w:space="0" w:color="auto"/>
        <w:bottom w:val="none" w:sz="0" w:space="0" w:color="auto"/>
        <w:right w:val="none" w:sz="0" w:space="0" w:color="auto"/>
      </w:divBdr>
    </w:div>
    <w:div w:id="1917326220">
      <w:bodyDiv w:val="1"/>
      <w:marLeft w:val="0"/>
      <w:marRight w:val="0"/>
      <w:marTop w:val="0"/>
      <w:marBottom w:val="0"/>
      <w:divBdr>
        <w:top w:val="none" w:sz="0" w:space="0" w:color="auto"/>
        <w:left w:val="none" w:sz="0" w:space="0" w:color="auto"/>
        <w:bottom w:val="none" w:sz="0" w:space="0" w:color="auto"/>
        <w:right w:val="none" w:sz="0" w:space="0" w:color="auto"/>
      </w:divBdr>
    </w:div>
    <w:div w:id="1919049512">
      <w:bodyDiv w:val="1"/>
      <w:marLeft w:val="0"/>
      <w:marRight w:val="0"/>
      <w:marTop w:val="0"/>
      <w:marBottom w:val="0"/>
      <w:divBdr>
        <w:top w:val="none" w:sz="0" w:space="0" w:color="auto"/>
        <w:left w:val="none" w:sz="0" w:space="0" w:color="auto"/>
        <w:bottom w:val="none" w:sz="0" w:space="0" w:color="auto"/>
        <w:right w:val="none" w:sz="0" w:space="0" w:color="auto"/>
      </w:divBdr>
    </w:div>
    <w:div w:id="1923445055">
      <w:bodyDiv w:val="1"/>
      <w:marLeft w:val="0"/>
      <w:marRight w:val="0"/>
      <w:marTop w:val="0"/>
      <w:marBottom w:val="0"/>
      <w:divBdr>
        <w:top w:val="none" w:sz="0" w:space="0" w:color="auto"/>
        <w:left w:val="none" w:sz="0" w:space="0" w:color="auto"/>
        <w:bottom w:val="none" w:sz="0" w:space="0" w:color="auto"/>
        <w:right w:val="none" w:sz="0" w:space="0" w:color="auto"/>
      </w:divBdr>
    </w:div>
    <w:div w:id="1929344039">
      <w:bodyDiv w:val="1"/>
      <w:marLeft w:val="0"/>
      <w:marRight w:val="0"/>
      <w:marTop w:val="0"/>
      <w:marBottom w:val="0"/>
      <w:divBdr>
        <w:top w:val="none" w:sz="0" w:space="0" w:color="auto"/>
        <w:left w:val="none" w:sz="0" w:space="0" w:color="auto"/>
        <w:bottom w:val="none" w:sz="0" w:space="0" w:color="auto"/>
        <w:right w:val="none" w:sz="0" w:space="0" w:color="auto"/>
      </w:divBdr>
    </w:div>
    <w:div w:id="1930191181">
      <w:bodyDiv w:val="1"/>
      <w:marLeft w:val="0"/>
      <w:marRight w:val="0"/>
      <w:marTop w:val="0"/>
      <w:marBottom w:val="0"/>
      <w:divBdr>
        <w:top w:val="none" w:sz="0" w:space="0" w:color="auto"/>
        <w:left w:val="none" w:sz="0" w:space="0" w:color="auto"/>
        <w:bottom w:val="none" w:sz="0" w:space="0" w:color="auto"/>
        <w:right w:val="none" w:sz="0" w:space="0" w:color="auto"/>
      </w:divBdr>
    </w:div>
    <w:div w:id="1932277724">
      <w:bodyDiv w:val="1"/>
      <w:marLeft w:val="0"/>
      <w:marRight w:val="0"/>
      <w:marTop w:val="0"/>
      <w:marBottom w:val="0"/>
      <w:divBdr>
        <w:top w:val="none" w:sz="0" w:space="0" w:color="auto"/>
        <w:left w:val="none" w:sz="0" w:space="0" w:color="auto"/>
        <w:bottom w:val="none" w:sz="0" w:space="0" w:color="auto"/>
        <w:right w:val="none" w:sz="0" w:space="0" w:color="auto"/>
      </w:divBdr>
    </w:div>
    <w:div w:id="1936477458">
      <w:bodyDiv w:val="1"/>
      <w:marLeft w:val="0"/>
      <w:marRight w:val="0"/>
      <w:marTop w:val="0"/>
      <w:marBottom w:val="0"/>
      <w:divBdr>
        <w:top w:val="none" w:sz="0" w:space="0" w:color="auto"/>
        <w:left w:val="none" w:sz="0" w:space="0" w:color="auto"/>
        <w:bottom w:val="none" w:sz="0" w:space="0" w:color="auto"/>
        <w:right w:val="none" w:sz="0" w:space="0" w:color="auto"/>
      </w:divBdr>
    </w:div>
    <w:div w:id="1940983304">
      <w:bodyDiv w:val="1"/>
      <w:marLeft w:val="0"/>
      <w:marRight w:val="0"/>
      <w:marTop w:val="0"/>
      <w:marBottom w:val="0"/>
      <w:divBdr>
        <w:top w:val="none" w:sz="0" w:space="0" w:color="auto"/>
        <w:left w:val="none" w:sz="0" w:space="0" w:color="auto"/>
        <w:bottom w:val="none" w:sz="0" w:space="0" w:color="auto"/>
        <w:right w:val="none" w:sz="0" w:space="0" w:color="auto"/>
      </w:divBdr>
    </w:div>
    <w:div w:id="1944722265">
      <w:bodyDiv w:val="1"/>
      <w:marLeft w:val="0"/>
      <w:marRight w:val="0"/>
      <w:marTop w:val="0"/>
      <w:marBottom w:val="0"/>
      <w:divBdr>
        <w:top w:val="none" w:sz="0" w:space="0" w:color="auto"/>
        <w:left w:val="none" w:sz="0" w:space="0" w:color="auto"/>
        <w:bottom w:val="none" w:sz="0" w:space="0" w:color="auto"/>
        <w:right w:val="none" w:sz="0" w:space="0" w:color="auto"/>
      </w:divBdr>
    </w:div>
    <w:div w:id="1949073105">
      <w:bodyDiv w:val="1"/>
      <w:marLeft w:val="0"/>
      <w:marRight w:val="0"/>
      <w:marTop w:val="0"/>
      <w:marBottom w:val="0"/>
      <w:divBdr>
        <w:top w:val="none" w:sz="0" w:space="0" w:color="auto"/>
        <w:left w:val="none" w:sz="0" w:space="0" w:color="auto"/>
        <w:bottom w:val="none" w:sz="0" w:space="0" w:color="auto"/>
        <w:right w:val="none" w:sz="0" w:space="0" w:color="auto"/>
      </w:divBdr>
    </w:div>
    <w:div w:id="1949702533">
      <w:bodyDiv w:val="1"/>
      <w:marLeft w:val="0"/>
      <w:marRight w:val="0"/>
      <w:marTop w:val="0"/>
      <w:marBottom w:val="0"/>
      <w:divBdr>
        <w:top w:val="none" w:sz="0" w:space="0" w:color="auto"/>
        <w:left w:val="none" w:sz="0" w:space="0" w:color="auto"/>
        <w:bottom w:val="none" w:sz="0" w:space="0" w:color="auto"/>
        <w:right w:val="none" w:sz="0" w:space="0" w:color="auto"/>
      </w:divBdr>
    </w:div>
    <w:div w:id="1956789980">
      <w:bodyDiv w:val="1"/>
      <w:marLeft w:val="0"/>
      <w:marRight w:val="0"/>
      <w:marTop w:val="0"/>
      <w:marBottom w:val="0"/>
      <w:divBdr>
        <w:top w:val="none" w:sz="0" w:space="0" w:color="auto"/>
        <w:left w:val="none" w:sz="0" w:space="0" w:color="auto"/>
        <w:bottom w:val="none" w:sz="0" w:space="0" w:color="auto"/>
        <w:right w:val="none" w:sz="0" w:space="0" w:color="auto"/>
      </w:divBdr>
    </w:div>
    <w:div w:id="1960256359">
      <w:bodyDiv w:val="1"/>
      <w:marLeft w:val="0"/>
      <w:marRight w:val="0"/>
      <w:marTop w:val="0"/>
      <w:marBottom w:val="0"/>
      <w:divBdr>
        <w:top w:val="none" w:sz="0" w:space="0" w:color="auto"/>
        <w:left w:val="none" w:sz="0" w:space="0" w:color="auto"/>
        <w:bottom w:val="none" w:sz="0" w:space="0" w:color="auto"/>
        <w:right w:val="none" w:sz="0" w:space="0" w:color="auto"/>
      </w:divBdr>
    </w:div>
    <w:div w:id="1965308089">
      <w:bodyDiv w:val="1"/>
      <w:marLeft w:val="0"/>
      <w:marRight w:val="0"/>
      <w:marTop w:val="0"/>
      <w:marBottom w:val="0"/>
      <w:divBdr>
        <w:top w:val="none" w:sz="0" w:space="0" w:color="auto"/>
        <w:left w:val="none" w:sz="0" w:space="0" w:color="auto"/>
        <w:bottom w:val="none" w:sz="0" w:space="0" w:color="auto"/>
        <w:right w:val="none" w:sz="0" w:space="0" w:color="auto"/>
      </w:divBdr>
    </w:div>
    <w:div w:id="1965963908">
      <w:bodyDiv w:val="1"/>
      <w:marLeft w:val="0"/>
      <w:marRight w:val="0"/>
      <w:marTop w:val="0"/>
      <w:marBottom w:val="0"/>
      <w:divBdr>
        <w:top w:val="none" w:sz="0" w:space="0" w:color="auto"/>
        <w:left w:val="none" w:sz="0" w:space="0" w:color="auto"/>
        <w:bottom w:val="none" w:sz="0" w:space="0" w:color="auto"/>
        <w:right w:val="none" w:sz="0" w:space="0" w:color="auto"/>
      </w:divBdr>
    </w:div>
    <w:div w:id="1969578899">
      <w:bodyDiv w:val="1"/>
      <w:marLeft w:val="0"/>
      <w:marRight w:val="0"/>
      <w:marTop w:val="0"/>
      <w:marBottom w:val="0"/>
      <w:divBdr>
        <w:top w:val="none" w:sz="0" w:space="0" w:color="auto"/>
        <w:left w:val="none" w:sz="0" w:space="0" w:color="auto"/>
        <w:bottom w:val="none" w:sz="0" w:space="0" w:color="auto"/>
        <w:right w:val="none" w:sz="0" w:space="0" w:color="auto"/>
      </w:divBdr>
    </w:div>
    <w:div w:id="1974215304">
      <w:bodyDiv w:val="1"/>
      <w:marLeft w:val="0"/>
      <w:marRight w:val="0"/>
      <w:marTop w:val="0"/>
      <w:marBottom w:val="0"/>
      <w:divBdr>
        <w:top w:val="none" w:sz="0" w:space="0" w:color="auto"/>
        <w:left w:val="none" w:sz="0" w:space="0" w:color="auto"/>
        <w:bottom w:val="none" w:sz="0" w:space="0" w:color="auto"/>
        <w:right w:val="none" w:sz="0" w:space="0" w:color="auto"/>
      </w:divBdr>
    </w:div>
    <w:div w:id="1981765553">
      <w:bodyDiv w:val="1"/>
      <w:marLeft w:val="0"/>
      <w:marRight w:val="0"/>
      <w:marTop w:val="0"/>
      <w:marBottom w:val="0"/>
      <w:divBdr>
        <w:top w:val="none" w:sz="0" w:space="0" w:color="auto"/>
        <w:left w:val="none" w:sz="0" w:space="0" w:color="auto"/>
        <w:bottom w:val="none" w:sz="0" w:space="0" w:color="auto"/>
        <w:right w:val="none" w:sz="0" w:space="0" w:color="auto"/>
      </w:divBdr>
    </w:div>
    <w:div w:id="1982883934">
      <w:bodyDiv w:val="1"/>
      <w:marLeft w:val="0"/>
      <w:marRight w:val="0"/>
      <w:marTop w:val="0"/>
      <w:marBottom w:val="0"/>
      <w:divBdr>
        <w:top w:val="none" w:sz="0" w:space="0" w:color="auto"/>
        <w:left w:val="none" w:sz="0" w:space="0" w:color="auto"/>
        <w:bottom w:val="none" w:sz="0" w:space="0" w:color="auto"/>
        <w:right w:val="none" w:sz="0" w:space="0" w:color="auto"/>
      </w:divBdr>
    </w:div>
    <w:div w:id="1984431555">
      <w:bodyDiv w:val="1"/>
      <w:marLeft w:val="0"/>
      <w:marRight w:val="0"/>
      <w:marTop w:val="0"/>
      <w:marBottom w:val="0"/>
      <w:divBdr>
        <w:top w:val="none" w:sz="0" w:space="0" w:color="auto"/>
        <w:left w:val="none" w:sz="0" w:space="0" w:color="auto"/>
        <w:bottom w:val="none" w:sz="0" w:space="0" w:color="auto"/>
        <w:right w:val="none" w:sz="0" w:space="0" w:color="auto"/>
      </w:divBdr>
    </w:div>
    <w:div w:id="1989361691">
      <w:bodyDiv w:val="1"/>
      <w:marLeft w:val="0"/>
      <w:marRight w:val="0"/>
      <w:marTop w:val="0"/>
      <w:marBottom w:val="0"/>
      <w:divBdr>
        <w:top w:val="none" w:sz="0" w:space="0" w:color="auto"/>
        <w:left w:val="none" w:sz="0" w:space="0" w:color="auto"/>
        <w:bottom w:val="none" w:sz="0" w:space="0" w:color="auto"/>
        <w:right w:val="none" w:sz="0" w:space="0" w:color="auto"/>
      </w:divBdr>
    </w:div>
    <w:div w:id="1997756084">
      <w:bodyDiv w:val="1"/>
      <w:marLeft w:val="0"/>
      <w:marRight w:val="0"/>
      <w:marTop w:val="0"/>
      <w:marBottom w:val="0"/>
      <w:divBdr>
        <w:top w:val="none" w:sz="0" w:space="0" w:color="auto"/>
        <w:left w:val="none" w:sz="0" w:space="0" w:color="auto"/>
        <w:bottom w:val="none" w:sz="0" w:space="0" w:color="auto"/>
        <w:right w:val="none" w:sz="0" w:space="0" w:color="auto"/>
      </w:divBdr>
    </w:div>
    <w:div w:id="2004702458">
      <w:bodyDiv w:val="1"/>
      <w:marLeft w:val="0"/>
      <w:marRight w:val="0"/>
      <w:marTop w:val="0"/>
      <w:marBottom w:val="0"/>
      <w:divBdr>
        <w:top w:val="none" w:sz="0" w:space="0" w:color="auto"/>
        <w:left w:val="none" w:sz="0" w:space="0" w:color="auto"/>
        <w:bottom w:val="none" w:sz="0" w:space="0" w:color="auto"/>
        <w:right w:val="none" w:sz="0" w:space="0" w:color="auto"/>
      </w:divBdr>
    </w:div>
    <w:div w:id="2012873876">
      <w:bodyDiv w:val="1"/>
      <w:marLeft w:val="0"/>
      <w:marRight w:val="0"/>
      <w:marTop w:val="0"/>
      <w:marBottom w:val="0"/>
      <w:divBdr>
        <w:top w:val="none" w:sz="0" w:space="0" w:color="auto"/>
        <w:left w:val="none" w:sz="0" w:space="0" w:color="auto"/>
        <w:bottom w:val="none" w:sz="0" w:space="0" w:color="auto"/>
        <w:right w:val="none" w:sz="0" w:space="0" w:color="auto"/>
      </w:divBdr>
    </w:div>
    <w:div w:id="2013412025">
      <w:bodyDiv w:val="1"/>
      <w:marLeft w:val="0"/>
      <w:marRight w:val="0"/>
      <w:marTop w:val="0"/>
      <w:marBottom w:val="0"/>
      <w:divBdr>
        <w:top w:val="none" w:sz="0" w:space="0" w:color="auto"/>
        <w:left w:val="none" w:sz="0" w:space="0" w:color="auto"/>
        <w:bottom w:val="none" w:sz="0" w:space="0" w:color="auto"/>
        <w:right w:val="none" w:sz="0" w:space="0" w:color="auto"/>
      </w:divBdr>
    </w:div>
    <w:div w:id="2014650856">
      <w:bodyDiv w:val="1"/>
      <w:marLeft w:val="0"/>
      <w:marRight w:val="0"/>
      <w:marTop w:val="0"/>
      <w:marBottom w:val="0"/>
      <w:divBdr>
        <w:top w:val="none" w:sz="0" w:space="0" w:color="auto"/>
        <w:left w:val="none" w:sz="0" w:space="0" w:color="auto"/>
        <w:bottom w:val="none" w:sz="0" w:space="0" w:color="auto"/>
        <w:right w:val="none" w:sz="0" w:space="0" w:color="auto"/>
      </w:divBdr>
    </w:div>
    <w:div w:id="2022320745">
      <w:bodyDiv w:val="1"/>
      <w:marLeft w:val="0"/>
      <w:marRight w:val="0"/>
      <w:marTop w:val="0"/>
      <w:marBottom w:val="0"/>
      <w:divBdr>
        <w:top w:val="none" w:sz="0" w:space="0" w:color="auto"/>
        <w:left w:val="none" w:sz="0" w:space="0" w:color="auto"/>
        <w:bottom w:val="none" w:sz="0" w:space="0" w:color="auto"/>
        <w:right w:val="none" w:sz="0" w:space="0" w:color="auto"/>
      </w:divBdr>
    </w:div>
    <w:div w:id="2025936570">
      <w:bodyDiv w:val="1"/>
      <w:marLeft w:val="0"/>
      <w:marRight w:val="0"/>
      <w:marTop w:val="0"/>
      <w:marBottom w:val="0"/>
      <w:divBdr>
        <w:top w:val="none" w:sz="0" w:space="0" w:color="auto"/>
        <w:left w:val="none" w:sz="0" w:space="0" w:color="auto"/>
        <w:bottom w:val="none" w:sz="0" w:space="0" w:color="auto"/>
        <w:right w:val="none" w:sz="0" w:space="0" w:color="auto"/>
      </w:divBdr>
    </w:div>
    <w:div w:id="2026440751">
      <w:bodyDiv w:val="1"/>
      <w:marLeft w:val="0"/>
      <w:marRight w:val="0"/>
      <w:marTop w:val="0"/>
      <w:marBottom w:val="0"/>
      <w:divBdr>
        <w:top w:val="none" w:sz="0" w:space="0" w:color="auto"/>
        <w:left w:val="none" w:sz="0" w:space="0" w:color="auto"/>
        <w:bottom w:val="none" w:sz="0" w:space="0" w:color="auto"/>
        <w:right w:val="none" w:sz="0" w:space="0" w:color="auto"/>
      </w:divBdr>
    </w:div>
    <w:div w:id="2029091579">
      <w:bodyDiv w:val="1"/>
      <w:marLeft w:val="0"/>
      <w:marRight w:val="0"/>
      <w:marTop w:val="0"/>
      <w:marBottom w:val="0"/>
      <w:divBdr>
        <w:top w:val="none" w:sz="0" w:space="0" w:color="auto"/>
        <w:left w:val="none" w:sz="0" w:space="0" w:color="auto"/>
        <w:bottom w:val="none" w:sz="0" w:space="0" w:color="auto"/>
        <w:right w:val="none" w:sz="0" w:space="0" w:color="auto"/>
      </w:divBdr>
    </w:div>
    <w:div w:id="2033991115">
      <w:bodyDiv w:val="1"/>
      <w:marLeft w:val="0"/>
      <w:marRight w:val="0"/>
      <w:marTop w:val="0"/>
      <w:marBottom w:val="0"/>
      <w:divBdr>
        <w:top w:val="none" w:sz="0" w:space="0" w:color="auto"/>
        <w:left w:val="none" w:sz="0" w:space="0" w:color="auto"/>
        <w:bottom w:val="none" w:sz="0" w:space="0" w:color="auto"/>
        <w:right w:val="none" w:sz="0" w:space="0" w:color="auto"/>
      </w:divBdr>
    </w:div>
    <w:div w:id="2049835221">
      <w:bodyDiv w:val="1"/>
      <w:marLeft w:val="0"/>
      <w:marRight w:val="0"/>
      <w:marTop w:val="0"/>
      <w:marBottom w:val="0"/>
      <w:divBdr>
        <w:top w:val="none" w:sz="0" w:space="0" w:color="auto"/>
        <w:left w:val="none" w:sz="0" w:space="0" w:color="auto"/>
        <w:bottom w:val="none" w:sz="0" w:space="0" w:color="auto"/>
        <w:right w:val="none" w:sz="0" w:space="0" w:color="auto"/>
      </w:divBdr>
    </w:div>
    <w:div w:id="2054693069">
      <w:bodyDiv w:val="1"/>
      <w:marLeft w:val="0"/>
      <w:marRight w:val="0"/>
      <w:marTop w:val="0"/>
      <w:marBottom w:val="0"/>
      <w:divBdr>
        <w:top w:val="none" w:sz="0" w:space="0" w:color="auto"/>
        <w:left w:val="none" w:sz="0" w:space="0" w:color="auto"/>
        <w:bottom w:val="none" w:sz="0" w:space="0" w:color="auto"/>
        <w:right w:val="none" w:sz="0" w:space="0" w:color="auto"/>
      </w:divBdr>
    </w:div>
    <w:div w:id="2063862314">
      <w:bodyDiv w:val="1"/>
      <w:marLeft w:val="0"/>
      <w:marRight w:val="0"/>
      <w:marTop w:val="0"/>
      <w:marBottom w:val="0"/>
      <w:divBdr>
        <w:top w:val="none" w:sz="0" w:space="0" w:color="auto"/>
        <w:left w:val="none" w:sz="0" w:space="0" w:color="auto"/>
        <w:bottom w:val="none" w:sz="0" w:space="0" w:color="auto"/>
        <w:right w:val="none" w:sz="0" w:space="0" w:color="auto"/>
      </w:divBdr>
    </w:div>
    <w:div w:id="2067561376">
      <w:bodyDiv w:val="1"/>
      <w:marLeft w:val="0"/>
      <w:marRight w:val="0"/>
      <w:marTop w:val="0"/>
      <w:marBottom w:val="0"/>
      <w:divBdr>
        <w:top w:val="none" w:sz="0" w:space="0" w:color="auto"/>
        <w:left w:val="none" w:sz="0" w:space="0" w:color="auto"/>
        <w:bottom w:val="none" w:sz="0" w:space="0" w:color="auto"/>
        <w:right w:val="none" w:sz="0" w:space="0" w:color="auto"/>
      </w:divBdr>
    </w:div>
    <w:div w:id="2076196317">
      <w:bodyDiv w:val="1"/>
      <w:marLeft w:val="0"/>
      <w:marRight w:val="0"/>
      <w:marTop w:val="0"/>
      <w:marBottom w:val="0"/>
      <w:divBdr>
        <w:top w:val="none" w:sz="0" w:space="0" w:color="auto"/>
        <w:left w:val="none" w:sz="0" w:space="0" w:color="auto"/>
        <w:bottom w:val="none" w:sz="0" w:space="0" w:color="auto"/>
        <w:right w:val="none" w:sz="0" w:space="0" w:color="auto"/>
      </w:divBdr>
    </w:div>
    <w:div w:id="2079087711">
      <w:bodyDiv w:val="1"/>
      <w:marLeft w:val="0"/>
      <w:marRight w:val="0"/>
      <w:marTop w:val="0"/>
      <w:marBottom w:val="0"/>
      <w:divBdr>
        <w:top w:val="none" w:sz="0" w:space="0" w:color="auto"/>
        <w:left w:val="none" w:sz="0" w:space="0" w:color="auto"/>
        <w:bottom w:val="none" w:sz="0" w:space="0" w:color="auto"/>
        <w:right w:val="none" w:sz="0" w:space="0" w:color="auto"/>
      </w:divBdr>
    </w:div>
    <w:div w:id="2079400056">
      <w:bodyDiv w:val="1"/>
      <w:marLeft w:val="0"/>
      <w:marRight w:val="0"/>
      <w:marTop w:val="0"/>
      <w:marBottom w:val="0"/>
      <w:divBdr>
        <w:top w:val="none" w:sz="0" w:space="0" w:color="auto"/>
        <w:left w:val="none" w:sz="0" w:space="0" w:color="auto"/>
        <w:bottom w:val="none" w:sz="0" w:space="0" w:color="auto"/>
        <w:right w:val="none" w:sz="0" w:space="0" w:color="auto"/>
      </w:divBdr>
    </w:div>
    <w:div w:id="2086098709">
      <w:bodyDiv w:val="1"/>
      <w:marLeft w:val="0"/>
      <w:marRight w:val="0"/>
      <w:marTop w:val="0"/>
      <w:marBottom w:val="0"/>
      <w:divBdr>
        <w:top w:val="none" w:sz="0" w:space="0" w:color="auto"/>
        <w:left w:val="none" w:sz="0" w:space="0" w:color="auto"/>
        <w:bottom w:val="none" w:sz="0" w:space="0" w:color="auto"/>
        <w:right w:val="none" w:sz="0" w:space="0" w:color="auto"/>
      </w:divBdr>
    </w:div>
    <w:div w:id="2086417960">
      <w:bodyDiv w:val="1"/>
      <w:marLeft w:val="0"/>
      <w:marRight w:val="0"/>
      <w:marTop w:val="0"/>
      <w:marBottom w:val="0"/>
      <w:divBdr>
        <w:top w:val="none" w:sz="0" w:space="0" w:color="auto"/>
        <w:left w:val="none" w:sz="0" w:space="0" w:color="auto"/>
        <w:bottom w:val="none" w:sz="0" w:space="0" w:color="auto"/>
        <w:right w:val="none" w:sz="0" w:space="0" w:color="auto"/>
      </w:divBdr>
    </w:div>
    <w:div w:id="2091076034">
      <w:bodyDiv w:val="1"/>
      <w:marLeft w:val="0"/>
      <w:marRight w:val="0"/>
      <w:marTop w:val="0"/>
      <w:marBottom w:val="0"/>
      <w:divBdr>
        <w:top w:val="none" w:sz="0" w:space="0" w:color="auto"/>
        <w:left w:val="none" w:sz="0" w:space="0" w:color="auto"/>
        <w:bottom w:val="none" w:sz="0" w:space="0" w:color="auto"/>
        <w:right w:val="none" w:sz="0" w:space="0" w:color="auto"/>
      </w:divBdr>
    </w:div>
    <w:div w:id="2091583134">
      <w:bodyDiv w:val="1"/>
      <w:marLeft w:val="0"/>
      <w:marRight w:val="0"/>
      <w:marTop w:val="0"/>
      <w:marBottom w:val="0"/>
      <w:divBdr>
        <w:top w:val="none" w:sz="0" w:space="0" w:color="auto"/>
        <w:left w:val="none" w:sz="0" w:space="0" w:color="auto"/>
        <w:bottom w:val="none" w:sz="0" w:space="0" w:color="auto"/>
        <w:right w:val="none" w:sz="0" w:space="0" w:color="auto"/>
      </w:divBdr>
    </w:div>
    <w:div w:id="2092697634">
      <w:bodyDiv w:val="1"/>
      <w:marLeft w:val="0"/>
      <w:marRight w:val="0"/>
      <w:marTop w:val="0"/>
      <w:marBottom w:val="0"/>
      <w:divBdr>
        <w:top w:val="none" w:sz="0" w:space="0" w:color="auto"/>
        <w:left w:val="none" w:sz="0" w:space="0" w:color="auto"/>
        <w:bottom w:val="none" w:sz="0" w:space="0" w:color="auto"/>
        <w:right w:val="none" w:sz="0" w:space="0" w:color="auto"/>
      </w:divBdr>
    </w:div>
    <w:div w:id="2098018743">
      <w:bodyDiv w:val="1"/>
      <w:marLeft w:val="0"/>
      <w:marRight w:val="0"/>
      <w:marTop w:val="0"/>
      <w:marBottom w:val="0"/>
      <w:divBdr>
        <w:top w:val="none" w:sz="0" w:space="0" w:color="auto"/>
        <w:left w:val="none" w:sz="0" w:space="0" w:color="auto"/>
        <w:bottom w:val="none" w:sz="0" w:space="0" w:color="auto"/>
        <w:right w:val="none" w:sz="0" w:space="0" w:color="auto"/>
      </w:divBdr>
    </w:div>
    <w:div w:id="2104303823">
      <w:bodyDiv w:val="1"/>
      <w:marLeft w:val="0"/>
      <w:marRight w:val="0"/>
      <w:marTop w:val="0"/>
      <w:marBottom w:val="0"/>
      <w:divBdr>
        <w:top w:val="none" w:sz="0" w:space="0" w:color="auto"/>
        <w:left w:val="none" w:sz="0" w:space="0" w:color="auto"/>
        <w:bottom w:val="none" w:sz="0" w:space="0" w:color="auto"/>
        <w:right w:val="none" w:sz="0" w:space="0" w:color="auto"/>
      </w:divBdr>
    </w:div>
    <w:div w:id="2118718647">
      <w:bodyDiv w:val="1"/>
      <w:marLeft w:val="0"/>
      <w:marRight w:val="0"/>
      <w:marTop w:val="0"/>
      <w:marBottom w:val="0"/>
      <w:divBdr>
        <w:top w:val="none" w:sz="0" w:space="0" w:color="auto"/>
        <w:left w:val="none" w:sz="0" w:space="0" w:color="auto"/>
        <w:bottom w:val="none" w:sz="0" w:space="0" w:color="auto"/>
        <w:right w:val="none" w:sz="0" w:space="0" w:color="auto"/>
      </w:divBdr>
    </w:div>
    <w:div w:id="2119373036">
      <w:bodyDiv w:val="1"/>
      <w:marLeft w:val="0"/>
      <w:marRight w:val="0"/>
      <w:marTop w:val="0"/>
      <w:marBottom w:val="0"/>
      <w:divBdr>
        <w:top w:val="none" w:sz="0" w:space="0" w:color="auto"/>
        <w:left w:val="none" w:sz="0" w:space="0" w:color="auto"/>
        <w:bottom w:val="none" w:sz="0" w:space="0" w:color="auto"/>
        <w:right w:val="none" w:sz="0" w:space="0" w:color="auto"/>
      </w:divBdr>
    </w:div>
    <w:div w:id="2123108876">
      <w:bodyDiv w:val="1"/>
      <w:marLeft w:val="0"/>
      <w:marRight w:val="0"/>
      <w:marTop w:val="0"/>
      <w:marBottom w:val="0"/>
      <w:divBdr>
        <w:top w:val="none" w:sz="0" w:space="0" w:color="auto"/>
        <w:left w:val="none" w:sz="0" w:space="0" w:color="auto"/>
        <w:bottom w:val="none" w:sz="0" w:space="0" w:color="auto"/>
        <w:right w:val="none" w:sz="0" w:space="0" w:color="auto"/>
      </w:divBdr>
    </w:div>
    <w:div w:id="2123915184">
      <w:bodyDiv w:val="1"/>
      <w:marLeft w:val="0"/>
      <w:marRight w:val="0"/>
      <w:marTop w:val="0"/>
      <w:marBottom w:val="0"/>
      <w:divBdr>
        <w:top w:val="none" w:sz="0" w:space="0" w:color="auto"/>
        <w:left w:val="none" w:sz="0" w:space="0" w:color="auto"/>
        <w:bottom w:val="none" w:sz="0" w:space="0" w:color="auto"/>
        <w:right w:val="none" w:sz="0" w:space="0" w:color="auto"/>
      </w:divBdr>
    </w:div>
    <w:div w:id="2124379969">
      <w:bodyDiv w:val="1"/>
      <w:marLeft w:val="0"/>
      <w:marRight w:val="0"/>
      <w:marTop w:val="0"/>
      <w:marBottom w:val="0"/>
      <w:divBdr>
        <w:top w:val="none" w:sz="0" w:space="0" w:color="auto"/>
        <w:left w:val="none" w:sz="0" w:space="0" w:color="auto"/>
        <w:bottom w:val="none" w:sz="0" w:space="0" w:color="auto"/>
        <w:right w:val="none" w:sz="0" w:space="0" w:color="auto"/>
      </w:divBdr>
    </w:div>
    <w:div w:id="2133744728">
      <w:bodyDiv w:val="1"/>
      <w:marLeft w:val="0"/>
      <w:marRight w:val="0"/>
      <w:marTop w:val="0"/>
      <w:marBottom w:val="0"/>
      <w:divBdr>
        <w:top w:val="none" w:sz="0" w:space="0" w:color="auto"/>
        <w:left w:val="none" w:sz="0" w:space="0" w:color="auto"/>
        <w:bottom w:val="none" w:sz="0" w:space="0" w:color="auto"/>
        <w:right w:val="none" w:sz="0" w:space="0" w:color="auto"/>
      </w:divBdr>
    </w:div>
    <w:div w:id="2138445220">
      <w:bodyDiv w:val="1"/>
      <w:marLeft w:val="0"/>
      <w:marRight w:val="0"/>
      <w:marTop w:val="0"/>
      <w:marBottom w:val="0"/>
      <w:divBdr>
        <w:top w:val="none" w:sz="0" w:space="0" w:color="auto"/>
        <w:left w:val="none" w:sz="0" w:space="0" w:color="auto"/>
        <w:bottom w:val="none" w:sz="0" w:space="0" w:color="auto"/>
        <w:right w:val="none" w:sz="0" w:space="0" w:color="auto"/>
      </w:divBdr>
    </w:div>
    <w:div w:id="2140416400">
      <w:bodyDiv w:val="1"/>
      <w:marLeft w:val="0"/>
      <w:marRight w:val="0"/>
      <w:marTop w:val="0"/>
      <w:marBottom w:val="0"/>
      <w:divBdr>
        <w:top w:val="none" w:sz="0" w:space="0" w:color="auto"/>
        <w:left w:val="none" w:sz="0" w:space="0" w:color="auto"/>
        <w:bottom w:val="none" w:sz="0" w:space="0" w:color="auto"/>
        <w:right w:val="none" w:sz="0" w:space="0" w:color="auto"/>
      </w:divBdr>
    </w:div>
    <w:div w:id="2141726137">
      <w:bodyDiv w:val="1"/>
      <w:marLeft w:val="0"/>
      <w:marRight w:val="0"/>
      <w:marTop w:val="0"/>
      <w:marBottom w:val="0"/>
      <w:divBdr>
        <w:top w:val="none" w:sz="0" w:space="0" w:color="auto"/>
        <w:left w:val="none" w:sz="0" w:space="0" w:color="auto"/>
        <w:bottom w:val="none" w:sz="0" w:space="0" w:color="auto"/>
        <w:right w:val="none" w:sz="0" w:space="0" w:color="auto"/>
      </w:divBdr>
    </w:div>
    <w:div w:id="214396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infopastosyforrajes.com/las-leguminosas/" TargetMode="External"/><Relationship Id="rId26" Type="http://schemas.openxmlformats.org/officeDocument/2006/relationships/hyperlink" Target="http://www.infoagro.com/instrumentos_medida/categoria.asp?k=53" TargetMode="External"/><Relationship Id="rId39" Type="http://schemas.openxmlformats.org/officeDocument/2006/relationships/hyperlink" Target="https://definicion.de/biomoleculas/" TargetMode="External"/><Relationship Id="rId21" Type="http://schemas.openxmlformats.org/officeDocument/2006/relationships/hyperlink" Target="https://www.monografias.com/trabajos5/colarq/colarq.shtml" TargetMode="External"/><Relationship Id="rId34" Type="http://schemas.openxmlformats.org/officeDocument/2006/relationships/hyperlink" Target="https://www.lifeder.com/plantas/" TargetMode="External"/><Relationship Id="rId42" Type="http://schemas.openxmlformats.org/officeDocument/2006/relationships/chart" Target="charts/chart2.xml"/><Relationship Id="rId47" Type="http://schemas.openxmlformats.org/officeDocument/2006/relationships/chart" Target="charts/chart6.xml"/><Relationship Id="rId50" Type="http://schemas.openxmlformats.org/officeDocument/2006/relationships/image" Target="media/image9.jpeg"/><Relationship Id="rId55" Type="http://schemas.openxmlformats.org/officeDocument/2006/relationships/image" Target="media/image14.jpeg"/><Relationship Id="rId63" Type="http://schemas.openxmlformats.org/officeDocument/2006/relationships/image" Target="media/image22.jpeg"/><Relationship Id="rId68" Type="http://schemas.openxmlformats.org/officeDocument/2006/relationships/image" Target="media/image27.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lores.ninja/" TargetMode="External"/><Relationship Id="rId29" Type="http://schemas.openxmlformats.org/officeDocument/2006/relationships/hyperlink" Target="https://definicion.de/rumian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monografias.com/trabajos33/suelos/suelos.shtml" TargetMode="External"/><Relationship Id="rId32" Type="http://schemas.openxmlformats.org/officeDocument/2006/relationships/hyperlink" Target="https://definicion.de/vaca/" TargetMode="External"/><Relationship Id="rId37" Type="http://schemas.openxmlformats.org/officeDocument/2006/relationships/hyperlink" Target="https://es.wikipedia.org/wiki/Anabolismo" TargetMode="External"/><Relationship Id="rId40" Type="http://schemas.openxmlformats.org/officeDocument/2006/relationships/hyperlink" Target="https://definicion.de/energia" TargetMode="External"/><Relationship Id="rId45" Type="http://schemas.openxmlformats.org/officeDocument/2006/relationships/image" Target="media/image7.jpeg"/><Relationship Id="rId53" Type="http://schemas.openxmlformats.org/officeDocument/2006/relationships/image" Target="media/image12.png"/><Relationship Id="rId58" Type="http://schemas.openxmlformats.org/officeDocument/2006/relationships/image" Target="media/image17.jpeg"/><Relationship Id="rId66"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monografias.com/trabajos14/problemadelagua/problemadelagua.shtml" TargetMode="External"/><Relationship Id="rId28" Type="http://schemas.openxmlformats.org/officeDocument/2006/relationships/hyperlink" Target="https://www.monografias.com/trabajos14/plantas/plantas.shtml" TargetMode="External"/><Relationship Id="rId36" Type="http://schemas.openxmlformats.org/officeDocument/2006/relationships/hyperlink" Target="https://es.wikipedia.org/wiki/Bios%C3%ADntesis" TargetMode="External"/><Relationship Id="rId49" Type="http://schemas.openxmlformats.org/officeDocument/2006/relationships/image" Target="media/image8.png"/><Relationship Id="rId57" Type="http://schemas.openxmlformats.org/officeDocument/2006/relationships/image" Target="media/image16.jpeg"/><Relationship Id="rId61"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hyperlink" Target="https://infopastosyforrajes.com/leguminosas/mani-forrajero/" TargetMode="External"/><Relationship Id="rId31" Type="http://schemas.openxmlformats.org/officeDocument/2006/relationships/hyperlink" Target="https://definicion.de/especie" TargetMode="External"/><Relationship Id="rId44" Type="http://schemas.openxmlformats.org/officeDocument/2006/relationships/chart" Target="charts/chart4.xml"/><Relationship Id="rId52" Type="http://schemas.openxmlformats.org/officeDocument/2006/relationships/image" Target="media/image11.jpeg"/><Relationship Id="rId60" Type="http://schemas.openxmlformats.org/officeDocument/2006/relationships/image" Target="media/image19.jpeg"/><Relationship Id="rId65"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www.monografias.com/trabajos54/produccion-sistema-economico/produccion-sistema-economico.shtml" TargetMode="External"/><Relationship Id="rId27" Type="http://schemas.openxmlformats.org/officeDocument/2006/relationships/hyperlink" Target="https://www.monografias.com/trabajos5/estat/estat.shtml" TargetMode="External"/><Relationship Id="rId30" Type="http://schemas.openxmlformats.org/officeDocument/2006/relationships/hyperlink" Target="https://definicion.de/ser-humano" TargetMode="External"/><Relationship Id="rId35" Type="http://schemas.openxmlformats.org/officeDocument/2006/relationships/hyperlink" Target="https://es.wikipedia.org/wiki/C%C3%A9lula" TargetMode="External"/><Relationship Id="rId43" Type="http://schemas.openxmlformats.org/officeDocument/2006/relationships/chart" Target="charts/chart3.xml"/><Relationship Id="rId48" Type="http://schemas.openxmlformats.org/officeDocument/2006/relationships/chart" Target="charts/chart7.xml"/><Relationship Id="rId56" Type="http://schemas.openxmlformats.org/officeDocument/2006/relationships/image" Target="media/image15.jpeg"/><Relationship Id="rId64" Type="http://schemas.openxmlformats.org/officeDocument/2006/relationships/image" Target="media/image23.jpeg"/><Relationship Id="rId69"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flores.ninja/" TargetMode="External"/><Relationship Id="rId25" Type="http://schemas.openxmlformats.org/officeDocument/2006/relationships/hyperlink" Target="https://www.monografias.com/trabajos5/aciba/aciba.shtml" TargetMode="External"/><Relationship Id="rId33" Type="http://schemas.openxmlformats.org/officeDocument/2006/relationships/hyperlink" Target="https://definicion.de/conjunto/" TargetMode="External"/><Relationship Id="rId38" Type="http://schemas.openxmlformats.org/officeDocument/2006/relationships/hyperlink" Target="https://es.wikipedia.org/wiki/Mol%C3%A9cula" TargetMode="External"/><Relationship Id="rId46" Type="http://schemas.openxmlformats.org/officeDocument/2006/relationships/chart" Target="charts/chart5.xml"/><Relationship Id="rId59" Type="http://schemas.openxmlformats.org/officeDocument/2006/relationships/image" Target="media/image18.jpeg"/><Relationship Id="rId67" Type="http://schemas.openxmlformats.org/officeDocument/2006/relationships/image" Target="media/image26.jpeg"/><Relationship Id="rId20" Type="http://schemas.openxmlformats.org/officeDocument/2006/relationships/hyperlink" Target="https://www.monografias.com/trabajos10/restat/restat.shtml" TargetMode="External"/><Relationship Id="rId41" Type="http://schemas.openxmlformats.org/officeDocument/2006/relationships/chart" Target="charts/chart1.xml"/><Relationship Id="rId54" Type="http://schemas.openxmlformats.org/officeDocument/2006/relationships/image" Target="media/image13.png"/><Relationship Id="rId62" Type="http://schemas.openxmlformats.org/officeDocument/2006/relationships/image" Target="media/image21.jpe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F:\TABULACION\EXEL%201%20BASE%20DE%20DATOS%20veronica%20mendoz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TABULACION\EXEL%201%20BASE%20DE%20DATOS%20veronica%20mendoz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TABULACION\EXEL%201%20BASE%20DE%20DATOS%20veronica%20mendoz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TABULACION\EXEL%201%20BASE%20DE%20DATOS%20veronica%20mendoza.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file:///F:\TABULACION\EXEL%201%20BASE%20DE%20DATOS%20veronica%20mendoz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TABULACION\EXEL%201%20BASE%20DE%20DATOS%20veronica%20mendoz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TABULACION\EXEL%201%20BASE%20DE%20DATOS%20veronica%20mendoza.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solidFill>
                  <a:sysClr val="windowText" lastClr="000000"/>
                </a:solidFill>
                <a:latin typeface="Times New Roman" panose="02020603050405020304" pitchFamily="18" charset="0"/>
                <a:cs typeface="Times New Roman" panose="02020603050405020304" pitchFamily="18" charset="0"/>
              </a:rPr>
              <a:t>Análisis del suelo comparación de los valores obtenidos y los rangos referenciales</a:t>
            </a:r>
          </a:p>
        </c:rich>
      </c:tx>
      <c:layout>
        <c:manualLayout>
          <c:xMode val="edge"/>
          <c:yMode val="edge"/>
          <c:x val="0.10593236346397435"/>
          <c:y val="8.6244070720137983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col"/>
        <c:grouping val="clustered"/>
        <c:varyColors val="0"/>
        <c:ser>
          <c:idx val="0"/>
          <c:order val="0"/>
          <c:tx>
            <c:strRef>
              <c:f>Hoja4!$B$1:$B$2</c:f>
              <c:strCache>
                <c:ptCount val="2"/>
                <c:pt idx="0">
                  <c:v>VALORES OBTENIDOS DEL ANÁLISIS REALIZADO DEL SUELO</c:v>
                </c:pt>
                <c:pt idx="1">
                  <c:v>RESULTADO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Hoja4!$A$3:$A$16</c:f>
              <c:strCache>
                <c:ptCount val="14"/>
                <c:pt idx="0">
                  <c:v>pH</c:v>
                </c:pt>
                <c:pt idx="1">
                  <c:v>N</c:v>
                </c:pt>
                <c:pt idx="2">
                  <c:v>P</c:v>
                </c:pt>
                <c:pt idx="3">
                  <c:v>K</c:v>
                </c:pt>
                <c:pt idx="4">
                  <c:v>Ca</c:v>
                </c:pt>
                <c:pt idx="5">
                  <c:v>Mg</c:v>
                </c:pt>
                <c:pt idx="6">
                  <c:v>S</c:v>
                </c:pt>
                <c:pt idx="7">
                  <c:v>Fe</c:v>
                </c:pt>
                <c:pt idx="8">
                  <c:v>Cu</c:v>
                </c:pt>
                <c:pt idx="9">
                  <c:v>Zn</c:v>
                </c:pt>
                <c:pt idx="10">
                  <c:v>B</c:v>
                </c:pt>
                <c:pt idx="11">
                  <c:v>Mo</c:v>
                </c:pt>
                <c:pt idx="12">
                  <c:v>Humedad</c:v>
                </c:pt>
                <c:pt idx="13">
                  <c:v>Materia seca</c:v>
                </c:pt>
              </c:strCache>
            </c:strRef>
          </c:cat>
          <c:val>
            <c:numRef>
              <c:f>Hoja4!$B$3:$B$16</c:f>
              <c:numCache>
                <c:formatCode>General</c:formatCode>
                <c:ptCount val="14"/>
                <c:pt idx="0">
                  <c:v>6.7</c:v>
                </c:pt>
                <c:pt idx="1">
                  <c:v>0.02</c:v>
                </c:pt>
                <c:pt idx="2">
                  <c:v>0.6</c:v>
                </c:pt>
                <c:pt idx="3">
                  <c:v>0.01</c:v>
                </c:pt>
                <c:pt idx="4">
                  <c:v>0</c:v>
                </c:pt>
                <c:pt idx="5">
                  <c:v>0.02</c:v>
                </c:pt>
                <c:pt idx="6">
                  <c:v>0.72</c:v>
                </c:pt>
                <c:pt idx="7">
                  <c:v>3.6</c:v>
                </c:pt>
                <c:pt idx="8">
                  <c:v>0.02</c:v>
                </c:pt>
                <c:pt idx="9">
                  <c:v>0.09</c:v>
                </c:pt>
                <c:pt idx="10">
                  <c:v>0.18</c:v>
                </c:pt>
                <c:pt idx="11">
                  <c:v>0.02</c:v>
                </c:pt>
                <c:pt idx="12">
                  <c:v>40</c:v>
                </c:pt>
                <c:pt idx="13">
                  <c:v>0.12</c:v>
                </c:pt>
              </c:numCache>
            </c:numRef>
          </c:val>
          <c:extLst xmlns:c16r2="http://schemas.microsoft.com/office/drawing/2015/06/chart">
            <c:ext xmlns:c16="http://schemas.microsoft.com/office/drawing/2014/chart" uri="{C3380CC4-5D6E-409C-BE32-E72D297353CC}">
              <c16:uniqueId val="{00000000-50E5-425F-9FBA-D1A58C4FAD93}"/>
            </c:ext>
          </c:extLst>
        </c:ser>
        <c:ser>
          <c:idx val="1"/>
          <c:order val="1"/>
          <c:tx>
            <c:strRef>
              <c:f>Hoja4!$C$1:$C$2</c:f>
              <c:strCache>
                <c:ptCount val="2"/>
                <c:pt idx="0">
                  <c:v>VALORES OBTENIDOS DEL ANÁLISIS REALIZADO DEL SUELO</c:v>
                </c:pt>
                <c:pt idx="1">
                  <c:v>UNIDAD</c:v>
                </c:pt>
              </c:strCache>
            </c:strRef>
          </c:tx>
          <c:spPr>
            <a:solidFill>
              <a:schemeClr val="accent2"/>
            </a:solidFill>
            <a:ln>
              <a:noFill/>
            </a:ln>
            <a:effectLst/>
          </c:spPr>
          <c:invertIfNegative val="0"/>
          <c:dLbls>
            <c:delete val="1"/>
          </c:dLbls>
          <c:cat>
            <c:strRef>
              <c:f>Hoja4!$A$3:$A$16</c:f>
              <c:strCache>
                <c:ptCount val="14"/>
                <c:pt idx="0">
                  <c:v>pH</c:v>
                </c:pt>
                <c:pt idx="1">
                  <c:v>N</c:v>
                </c:pt>
                <c:pt idx="2">
                  <c:v>P</c:v>
                </c:pt>
                <c:pt idx="3">
                  <c:v>K</c:v>
                </c:pt>
                <c:pt idx="4">
                  <c:v>Ca</c:v>
                </c:pt>
                <c:pt idx="5">
                  <c:v>Mg</c:v>
                </c:pt>
                <c:pt idx="6">
                  <c:v>S</c:v>
                </c:pt>
                <c:pt idx="7">
                  <c:v>Fe</c:v>
                </c:pt>
                <c:pt idx="8">
                  <c:v>Cu</c:v>
                </c:pt>
                <c:pt idx="9">
                  <c:v>Zn</c:v>
                </c:pt>
                <c:pt idx="10">
                  <c:v>B</c:v>
                </c:pt>
                <c:pt idx="11">
                  <c:v>Mo</c:v>
                </c:pt>
                <c:pt idx="12">
                  <c:v>Humedad</c:v>
                </c:pt>
                <c:pt idx="13">
                  <c:v>Materia seca</c:v>
                </c:pt>
              </c:strCache>
            </c:strRef>
          </c:cat>
          <c:val>
            <c:numRef>
              <c:f>Hoja4!$C$3:$C$16</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1-50E5-425F-9FBA-D1A58C4FAD93}"/>
            </c:ext>
          </c:extLst>
        </c:ser>
        <c:ser>
          <c:idx val="4"/>
          <c:order val="4"/>
          <c:tx>
            <c:strRef>
              <c:f>Hoja4!$F$1:$F$2</c:f>
              <c:strCache>
                <c:ptCount val="2"/>
                <c:pt idx="0">
                  <c:v>COMPARACIÓN DE LOS PARAMETROS OBTENIDOS EN BASE A LOS DE REFERENCIA </c:v>
                </c:pt>
                <c:pt idx="1">
                  <c:v>PARAMETROS </c:v>
                </c:pt>
              </c:strCache>
            </c:strRef>
          </c:tx>
          <c:spPr>
            <a:solidFill>
              <a:schemeClr val="accent5"/>
            </a:solidFill>
            <a:ln>
              <a:noFill/>
            </a:ln>
            <a:effectLst/>
          </c:spPr>
          <c:invertIfNegative val="0"/>
          <c:dLbls>
            <c:delete val="1"/>
          </c:dLbls>
          <c:cat>
            <c:strRef>
              <c:f>Hoja4!$A$3:$A$16</c:f>
              <c:strCache>
                <c:ptCount val="14"/>
                <c:pt idx="0">
                  <c:v>pH</c:v>
                </c:pt>
                <c:pt idx="1">
                  <c:v>N</c:v>
                </c:pt>
                <c:pt idx="2">
                  <c:v>P</c:v>
                </c:pt>
                <c:pt idx="3">
                  <c:v>K</c:v>
                </c:pt>
                <c:pt idx="4">
                  <c:v>Ca</c:v>
                </c:pt>
                <c:pt idx="5">
                  <c:v>Mg</c:v>
                </c:pt>
                <c:pt idx="6">
                  <c:v>S</c:v>
                </c:pt>
                <c:pt idx="7">
                  <c:v>Fe</c:v>
                </c:pt>
                <c:pt idx="8">
                  <c:v>Cu</c:v>
                </c:pt>
                <c:pt idx="9">
                  <c:v>Zn</c:v>
                </c:pt>
                <c:pt idx="10">
                  <c:v>B</c:v>
                </c:pt>
                <c:pt idx="11">
                  <c:v>Mo</c:v>
                </c:pt>
                <c:pt idx="12">
                  <c:v>Humedad</c:v>
                </c:pt>
                <c:pt idx="13">
                  <c:v>Materia seca</c:v>
                </c:pt>
              </c:strCache>
            </c:strRef>
          </c:cat>
          <c:val>
            <c:numRef>
              <c:f>Hoja4!$F$3:$F$16</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2-50E5-425F-9FBA-D1A58C4FAD93}"/>
            </c:ext>
          </c:extLst>
        </c:ser>
        <c:ser>
          <c:idx val="5"/>
          <c:order val="5"/>
          <c:tx>
            <c:strRef>
              <c:f>Hoja4!$G$1:$G$2</c:f>
              <c:strCache>
                <c:ptCount val="2"/>
                <c:pt idx="0">
                  <c:v>COMPARACIÓN DE LOS PARAMETROS OBTENIDOS EN BASE A LOS DE REFERENCIA </c:v>
                </c:pt>
                <c:pt idx="1">
                  <c:v>RESULTADO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Hoja4!$A$3:$A$16</c:f>
              <c:strCache>
                <c:ptCount val="14"/>
                <c:pt idx="0">
                  <c:v>pH</c:v>
                </c:pt>
                <c:pt idx="1">
                  <c:v>N</c:v>
                </c:pt>
                <c:pt idx="2">
                  <c:v>P</c:v>
                </c:pt>
                <c:pt idx="3">
                  <c:v>K</c:v>
                </c:pt>
                <c:pt idx="4">
                  <c:v>Ca</c:v>
                </c:pt>
                <c:pt idx="5">
                  <c:v>Mg</c:v>
                </c:pt>
                <c:pt idx="6">
                  <c:v>S</c:v>
                </c:pt>
                <c:pt idx="7">
                  <c:v>Fe</c:v>
                </c:pt>
                <c:pt idx="8">
                  <c:v>Cu</c:v>
                </c:pt>
                <c:pt idx="9">
                  <c:v>Zn</c:v>
                </c:pt>
                <c:pt idx="10">
                  <c:v>B</c:v>
                </c:pt>
                <c:pt idx="11">
                  <c:v>Mo</c:v>
                </c:pt>
                <c:pt idx="12">
                  <c:v>Humedad</c:v>
                </c:pt>
                <c:pt idx="13">
                  <c:v>Materia seca</c:v>
                </c:pt>
              </c:strCache>
            </c:strRef>
          </c:cat>
          <c:val>
            <c:numRef>
              <c:f>Hoja4!$G$3:$G$16</c:f>
              <c:numCache>
                <c:formatCode>General</c:formatCode>
                <c:ptCount val="14"/>
                <c:pt idx="0">
                  <c:v>7</c:v>
                </c:pt>
                <c:pt idx="1">
                  <c:v>0.1</c:v>
                </c:pt>
                <c:pt idx="2">
                  <c:v>43.6</c:v>
                </c:pt>
                <c:pt idx="3">
                  <c:v>1</c:v>
                </c:pt>
                <c:pt idx="4">
                  <c:v>11</c:v>
                </c:pt>
                <c:pt idx="5">
                  <c:v>6</c:v>
                </c:pt>
                <c:pt idx="6">
                  <c:v>20</c:v>
                </c:pt>
                <c:pt idx="7">
                  <c:v>10</c:v>
                </c:pt>
                <c:pt idx="8">
                  <c:v>1</c:v>
                </c:pt>
                <c:pt idx="9">
                  <c:v>3</c:v>
                </c:pt>
                <c:pt idx="10">
                  <c:v>0.5</c:v>
                </c:pt>
                <c:pt idx="11">
                  <c:v>5</c:v>
                </c:pt>
                <c:pt idx="12">
                  <c:v>50</c:v>
                </c:pt>
                <c:pt idx="13">
                  <c:v>2.1</c:v>
                </c:pt>
              </c:numCache>
            </c:numRef>
          </c:val>
          <c:extLst xmlns:c16r2="http://schemas.microsoft.com/office/drawing/2015/06/chart">
            <c:ext xmlns:c16="http://schemas.microsoft.com/office/drawing/2014/chart" uri="{C3380CC4-5D6E-409C-BE32-E72D297353CC}">
              <c16:uniqueId val="{00000003-50E5-425F-9FBA-D1A58C4FAD93}"/>
            </c:ext>
          </c:extLst>
        </c:ser>
        <c:ser>
          <c:idx val="6"/>
          <c:order val="6"/>
          <c:tx>
            <c:strRef>
              <c:f>Hoja4!$H$1:$H$2</c:f>
              <c:strCache>
                <c:ptCount val="2"/>
                <c:pt idx="0">
                  <c:v>COMPARACIÓN DE LOS PARAMETROS OBTENIDOS EN BASE A LOS DE REFERENCIA </c:v>
                </c:pt>
                <c:pt idx="1">
                  <c:v>UNIDAD</c:v>
                </c:pt>
              </c:strCache>
            </c:strRef>
          </c:tx>
          <c:spPr>
            <a:solidFill>
              <a:schemeClr val="accent1">
                <a:lumMod val="60000"/>
              </a:schemeClr>
            </a:solidFill>
            <a:ln>
              <a:noFill/>
            </a:ln>
            <a:effectLst/>
          </c:spPr>
          <c:invertIfNegative val="0"/>
          <c:dLbls>
            <c:delete val="1"/>
          </c:dLbls>
          <c:cat>
            <c:strRef>
              <c:f>Hoja4!$A$3:$A$16</c:f>
              <c:strCache>
                <c:ptCount val="14"/>
                <c:pt idx="0">
                  <c:v>pH</c:v>
                </c:pt>
                <c:pt idx="1">
                  <c:v>N</c:v>
                </c:pt>
                <c:pt idx="2">
                  <c:v>P</c:v>
                </c:pt>
                <c:pt idx="3">
                  <c:v>K</c:v>
                </c:pt>
                <c:pt idx="4">
                  <c:v>Ca</c:v>
                </c:pt>
                <c:pt idx="5">
                  <c:v>Mg</c:v>
                </c:pt>
                <c:pt idx="6">
                  <c:v>S</c:v>
                </c:pt>
                <c:pt idx="7">
                  <c:v>Fe</c:v>
                </c:pt>
                <c:pt idx="8">
                  <c:v>Cu</c:v>
                </c:pt>
                <c:pt idx="9">
                  <c:v>Zn</c:v>
                </c:pt>
                <c:pt idx="10">
                  <c:v>B</c:v>
                </c:pt>
                <c:pt idx="11">
                  <c:v>Mo</c:v>
                </c:pt>
                <c:pt idx="12">
                  <c:v>Humedad</c:v>
                </c:pt>
                <c:pt idx="13">
                  <c:v>Materia seca</c:v>
                </c:pt>
              </c:strCache>
            </c:strRef>
          </c:cat>
          <c:val>
            <c:numRef>
              <c:f>Hoja4!$H$3:$H$16</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4-50E5-425F-9FBA-D1A58C4FAD93}"/>
            </c:ext>
          </c:extLst>
        </c:ser>
        <c:dLbls>
          <c:dLblPos val="outEnd"/>
          <c:showLegendKey val="0"/>
          <c:showVal val="1"/>
          <c:showCatName val="0"/>
          <c:showSerName val="0"/>
          <c:showPercent val="0"/>
          <c:showBubbleSize val="0"/>
        </c:dLbls>
        <c:gapWidth val="219"/>
        <c:overlap val="-27"/>
        <c:axId val="230168864"/>
        <c:axId val="230169256"/>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Hoja4!$D$1:$D$2</c15:sqref>
                        </c15:formulaRef>
                      </c:ext>
                    </c:extLst>
                    <c:strCache>
                      <c:ptCount val="2"/>
                      <c:pt idx="0">
                        <c:v>VALORES OBTENIDOS DEL ANÁLISIS REALIZADO DEL SUELO</c:v>
                      </c:pt>
                      <c:pt idx="1">
                        <c:v>UNIDAD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Hoja4!$A$3:$A$16</c15:sqref>
                        </c15:formulaRef>
                      </c:ext>
                    </c:extLst>
                    <c:strCache>
                      <c:ptCount val="14"/>
                      <c:pt idx="0">
                        <c:v>pH</c:v>
                      </c:pt>
                      <c:pt idx="1">
                        <c:v>N</c:v>
                      </c:pt>
                      <c:pt idx="2">
                        <c:v>P</c:v>
                      </c:pt>
                      <c:pt idx="3">
                        <c:v>K</c:v>
                      </c:pt>
                      <c:pt idx="4">
                        <c:v>Ca</c:v>
                      </c:pt>
                      <c:pt idx="5">
                        <c:v>Mg</c:v>
                      </c:pt>
                      <c:pt idx="6">
                        <c:v>S</c:v>
                      </c:pt>
                      <c:pt idx="7">
                        <c:v>Fe</c:v>
                      </c:pt>
                      <c:pt idx="8">
                        <c:v>Cu</c:v>
                      </c:pt>
                      <c:pt idx="9">
                        <c:v>Zn</c:v>
                      </c:pt>
                      <c:pt idx="10">
                        <c:v>B</c:v>
                      </c:pt>
                      <c:pt idx="11">
                        <c:v>Mo</c:v>
                      </c:pt>
                      <c:pt idx="12">
                        <c:v>Humedad</c:v>
                      </c:pt>
                      <c:pt idx="13">
                        <c:v>Materia seca</c:v>
                      </c:pt>
                    </c:strCache>
                  </c:strRef>
                </c:cat>
                <c:val>
                  <c:numRef>
                    <c:extLst xmlns:c16r2="http://schemas.microsoft.com/office/drawing/2015/06/chart">
                      <c:ext uri="{02D57815-91ED-43cb-92C2-25804820EDAC}">
                        <c15:formulaRef>
                          <c15:sqref>Hoja4!$D$3:$D$16</c15:sqref>
                        </c15:formulaRef>
                      </c:ext>
                    </c:extLst>
                    <c:numCache>
                      <c:formatCode>General</c:formatCode>
                      <c:ptCount val="14"/>
                    </c:numCache>
                  </c:numRef>
                </c:val>
                <c:extLst xmlns:c16r2="http://schemas.microsoft.com/office/drawing/2015/06/chart">
                  <c:ext xmlns:c16="http://schemas.microsoft.com/office/drawing/2014/chart" uri="{C3380CC4-5D6E-409C-BE32-E72D297353CC}">
                    <c16:uniqueId val="{00000005-50E5-425F-9FBA-D1A58C4FAD93}"/>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Hoja4!$E$1:$E$2</c15:sqref>
                        </c15:formulaRef>
                      </c:ext>
                    </c:extLst>
                    <c:strCache>
                      <c:ptCount val="2"/>
                      <c:pt idx="0">
                        <c:v>VALORES OBTENIDOS DEL ANÁLISIS REALIZADO DEL SUELO</c:v>
                      </c:pt>
                      <c:pt idx="1">
                        <c:v>UNIDAD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Hoja4!$A$3:$A$16</c15:sqref>
                        </c15:formulaRef>
                      </c:ext>
                    </c:extLst>
                    <c:strCache>
                      <c:ptCount val="14"/>
                      <c:pt idx="0">
                        <c:v>pH</c:v>
                      </c:pt>
                      <c:pt idx="1">
                        <c:v>N</c:v>
                      </c:pt>
                      <c:pt idx="2">
                        <c:v>P</c:v>
                      </c:pt>
                      <c:pt idx="3">
                        <c:v>K</c:v>
                      </c:pt>
                      <c:pt idx="4">
                        <c:v>Ca</c:v>
                      </c:pt>
                      <c:pt idx="5">
                        <c:v>Mg</c:v>
                      </c:pt>
                      <c:pt idx="6">
                        <c:v>S</c:v>
                      </c:pt>
                      <c:pt idx="7">
                        <c:v>Fe</c:v>
                      </c:pt>
                      <c:pt idx="8">
                        <c:v>Cu</c:v>
                      </c:pt>
                      <c:pt idx="9">
                        <c:v>Zn</c:v>
                      </c:pt>
                      <c:pt idx="10">
                        <c:v>B</c:v>
                      </c:pt>
                      <c:pt idx="11">
                        <c:v>Mo</c:v>
                      </c:pt>
                      <c:pt idx="12">
                        <c:v>Humedad</c:v>
                      </c:pt>
                      <c:pt idx="13">
                        <c:v>Materia seca</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Hoja4!$E$3:$E$16</c15:sqref>
                        </c15:formulaRef>
                      </c:ext>
                    </c:extLst>
                    <c:numCache>
                      <c:formatCode>General</c:formatCode>
                      <c:ptCount val="14"/>
                    </c:numCache>
                  </c:numRef>
                </c:val>
                <c:extLst xmlns:c15="http://schemas.microsoft.com/office/drawing/2012/chart" xmlns:c16r2="http://schemas.microsoft.com/office/drawing/2015/06/chart">
                  <c:ext xmlns:c16="http://schemas.microsoft.com/office/drawing/2014/chart" uri="{C3380CC4-5D6E-409C-BE32-E72D297353CC}">
                    <c16:uniqueId val="{00000006-50E5-425F-9FBA-D1A58C4FAD93}"/>
                  </c:ext>
                </c:extLst>
              </c15:ser>
            </c15:filteredBarSeries>
            <c15:filteredBarSeries>
              <c15:ser>
                <c:idx val="7"/>
                <c:order val="7"/>
                <c:tx>
                  <c:strRef>
                    <c:extLst xmlns:c15="http://schemas.microsoft.com/office/drawing/2012/chart" xmlns:c16r2="http://schemas.microsoft.com/office/drawing/2015/06/chart">
                      <c:ext xmlns:c15="http://schemas.microsoft.com/office/drawing/2012/chart" uri="{02D57815-91ED-43cb-92C2-25804820EDAC}">
                        <c15:formulaRef>
                          <c15:sqref>Hoja4!$I$1:$I$2</c15:sqref>
                        </c15:formulaRef>
                      </c:ext>
                    </c:extLst>
                    <c:strCache>
                      <c:ptCount val="2"/>
                      <c:pt idx="0">
                        <c:v>COMPARACIÓN DE LOS PARAMETROS OBTENIDOS EN BASE A LOS DE REFERENCIA </c:v>
                      </c:pt>
                      <c:pt idx="1">
                        <c:v>UNIDAD</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Hoja4!$A$3:$A$16</c15:sqref>
                        </c15:formulaRef>
                      </c:ext>
                    </c:extLst>
                    <c:strCache>
                      <c:ptCount val="14"/>
                      <c:pt idx="0">
                        <c:v>pH</c:v>
                      </c:pt>
                      <c:pt idx="1">
                        <c:v>N</c:v>
                      </c:pt>
                      <c:pt idx="2">
                        <c:v>P</c:v>
                      </c:pt>
                      <c:pt idx="3">
                        <c:v>K</c:v>
                      </c:pt>
                      <c:pt idx="4">
                        <c:v>Ca</c:v>
                      </c:pt>
                      <c:pt idx="5">
                        <c:v>Mg</c:v>
                      </c:pt>
                      <c:pt idx="6">
                        <c:v>S</c:v>
                      </c:pt>
                      <c:pt idx="7">
                        <c:v>Fe</c:v>
                      </c:pt>
                      <c:pt idx="8">
                        <c:v>Cu</c:v>
                      </c:pt>
                      <c:pt idx="9">
                        <c:v>Zn</c:v>
                      </c:pt>
                      <c:pt idx="10">
                        <c:v>B</c:v>
                      </c:pt>
                      <c:pt idx="11">
                        <c:v>Mo</c:v>
                      </c:pt>
                      <c:pt idx="12">
                        <c:v>Humedad</c:v>
                      </c:pt>
                      <c:pt idx="13">
                        <c:v>Materia seca</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Hoja4!$I$3:$I$16</c15:sqref>
                        </c15:formulaRef>
                      </c:ext>
                    </c:extLst>
                    <c:numCache>
                      <c:formatCode>General</c:formatCode>
                      <c:ptCount val="14"/>
                    </c:numCache>
                  </c:numRef>
                </c:val>
                <c:extLst xmlns:c15="http://schemas.microsoft.com/office/drawing/2012/chart" xmlns:c16r2="http://schemas.microsoft.com/office/drawing/2015/06/chart">
                  <c:ext xmlns:c16="http://schemas.microsoft.com/office/drawing/2014/chart" uri="{C3380CC4-5D6E-409C-BE32-E72D297353CC}">
                    <c16:uniqueId val="{00000007-50E5-425F-9FBA-D1A58C4FAD93}"/>
                  </c:ext>
                </c:extLst>
              </c15:ser>
            </c15:filteredBarSeries>
            <c15:filteredBarSeries>
              <c15:ser>
                <c:idx val="8"/>
                <c:order val="8"/>
                <c:tx>
                  <c:strRef>
                    <c:extLst xmlns:c15="http://schemas.microsoft.com/office/drawing/2012/chart" xmlns:c16r2="http://schemas.microsoft.com/office/drawing/2015/06/chart">
                      <c:ext xmlns:c15="http://schemas.microsoft.com/office/drawing/2012/chart" uri="{02D57815-91ED-43cb-92C2-25804820EDAC}">
                        <c15:formulaRef>
                          <c15:sqref>Hoja4!$J$1:$J$2</c15:sqref>
                        </c15:formulaRef>
                      </c:ext>
                    </c:extLst>
                    <c:strCache>
                      <c:ptCount val="2"/>
                      <c:pt idx="0">
                        <c:v>COMPARACIÓN DE LOS PARAMETROS OBTENIDOS EN BASE A LOS DE REFERENCIA </c:v>
                      </c:pt>
                      <c:pt idx="1">
                        <c:v>UNIDAD</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Hoja4!$A$3:$A$16</c15:sqref>
                        </c15:formulaRef>
                      </c:ext>
                    </c:extLst>
                    <c:strCache>
                      <c:ptCount val="14"/>
                      <c:pt idx="0">
                        <c:v>pH</c:v>
                      </c:pt>
                      <c:pt idx="1">
                        <c:v>N</c:v>
                      </c:pt>
                      <c:pt idx="2">
                        <c:v>P</c:v>
                      </c:pt>
                      <c:pt idx="3">
                        <c:v>K</c:v>
                      </c:pt>
                      <c:pt idx="4">
                        <c:v>Ca</c:v>
                      </c:pt>
                      <c:pt idx="5">
                        <c:v>Mg</c:v>
                      </c:pt>
                      <c:pt idx="6">
                        <c:v>S</c:v>
                      </c:pt>
                      <c:pt idx="7">
                        <c:v>Fe</c:v>
                      </c:pt>
                      <c:pt idx="8">
                        <c:v>Cu</c:v>
                      </c:pt>
                      <c:pt idx="9">
                        <c:v>Zn</c:v>
                      </c:pt>
                      <c:pt idx="10">
                        <c:v>B</c:v>
                      </c:pt>
                      <c:pt idx="11">
                        <c:v>Mo</c:v>
                      </c:pt>
                      <c:pt idx="12">
                        <c:v>Humedad</c:v>
                      </c:pt>
                      <c:pt idx="13">
                        <c:v>Materia seca</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Hoja4!$J$3:$J$16</c15:sqref>
                        </c15:formulaRef>
                      </c:ext>
                    </c:extLst>
                    <c:numCache>
                      <c:formatCode>General</c:formatCode>
                      <c:ptCount val="14"/>
                    </c:numCache>
                  </c:numRef>
                </c:val>
                <c:extLst xmlns:c15="http://schemas.microsoft.com/office/drawing/2012/chart" xmlns:c16r2="http://schemas.microsoft.com/office/drawing/2015/06/chart">
                  <c:ext xmlns:c16="http://schemas.microsoft.com/office/drawing/2014/chart" uri="{C3380CC4-5D6E-409C-BE32-E72D297353CC}">
                    <c16:uniqueId val="{00000008-50E5-425F-9FBA-D1A58C4FAD93}"/>
                  </c:ext>
                </c:extLst>
              </c15:ser>
            </c15:filteredBarSeries>
            <c15:filteredBarSeries>
              <c15:ser>
                <c:idx val="9"/>
                <c:order val="9"/>
                <c:tx>
                  <c:strRef>
                    <c:extLst xmlns:c15="http://schemas.microsoft.com/office/drawing/2012/chart" xmlns:c16r2="http://schemas.microsoft.com/office/drawing/2015/06/chart">
                      <c:ext xmlns:c15="http://schemas.microsoft.com/office/drawing/2012/chart" uri="{02D57815-91ED-43cb-92C2-25804820EDAC}">
                        <c15:formulaRef>
                          <c15:sqref>Hoja4!$K$1:$K$2</c15:sqref>
                        </c15:formulaRef>
                      </c:ext>
                    </c:extLst>
                    <c:strCache>
                      <c:ptCount val="2"/>
                      <c:pt idx="0">
                        <c:v>COMPARACIÓN DE LOS PARAMETROS OBTENIDOS EN BASE A LOS DE REFERENCIA </c:v>
                      </c:pt>
                      <c:pt idx="1">
                        <c:v>UNIDAD</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Hoja4!$A$3:$A$16</c15:sqref>
                        </c15:formulaRef>
                      </c:ext>
                    </c:extLst>
                    <c:strCache>
                      <c:ptCount val="14"/>
                      <c:pt idx="0">
                        <c:v>pH</c:v>
                      </c:pt>
                      <c:pt idx="1">
                        <c:v>N</c:v>
                      </c:pt>
                      <c:pt idx="2">
                        <c:v>P</c:v>
                      </c:pt>
                      <c:pt idx="3">
                        <c:v>K</c:v>
                      </c:pt>
                      <c:pt idx="4">
                        <c:v>Ca</c:v>
                      </c:pt>
                      <c:pt idx="5">
                        <c:v>Mg</c:v>
                      </c:pt>
                      <c:pt idx="6">
                        <c:v>S</c:v>
                      </c:pt>
                      <c:pt idx="7">
                        <c:v>Fe</c:v>
                      </c:pt>
                      <c:pt idx="8">
                        <c:v>Cu</c:v>
                      </c:pt>
                      <c:pt idx="9">
                        <c:v>Zn</c:v>
                      </c:pt>
                      <c:pt idx="10">
                        <c:v>B</c:v>
                      </c:pt>
                      <c:pt idx="11">
                        <c:v>Mo</c:v>
                      </c:pt>
                      <c:pt idx="12">
                        <c:v>Humedad</c:v>
                      </c:pt>
                      <c:pt idx="13">
                        <c:v>Materia seca</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Hoja4!$K$3:$K$16</c15:sqref>
                        </c15:formulaRef>
                      </c:ext>
                    </c:extLst>
                    <c:numCache>
                      <c:formatCode>General</c:formatCode>
                      <c:ptCount val="14"/>
                    </c:numCache>
                  </c:numRef>
                </c:val>
                <c:extLst xmlns:c15="http://schemas.microsoft.com/office/drawing/2012/chart" xmlns:c16r2="http://schemas.microsoft.com/office/drawing/2015/06/chart">
                  <c:ext xmlns:c16="http://schemas.microsoft.com/office/drawing/2014/chart" uri="{C3380CC4-5D6E-409C-BE32-E72D297353CC}">
                    <c16:uniqueId val="{00000009-50E5-425F-9FBA-D1A58C4FAD93}"/>
                  </c:ext>
                </c:extLst>
              </c15:ser>
            </c15:filteredBarSeries>
          </c:ext>
        </c:extLst>
      </c:barChart>
      <c:catAx>
        <c:axId val="23016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30169256"/>
        <c:crosses val="autoZero"/>
        <c:auto val="1"/>
        <c:lblAlgn val="ctr"/>
        <c:lblOffset val="100"/>
        <c:noMultiLvlLbl val="0"/>
      </c:catAx>
      <c:valAx>
        <c:axId val="230169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30168864"/>
        <c:crosses val="autoZero"/>
        <c:crossBetween val="between"/>
      </c:valAx>
      <c:spPr>
        <a:noFill/>
        <a:ln>
          <a:noFill/>
        </a:ln>
        <a:effectLst/>
      </c:spPr>
    </c:plotArea>
    <c:legend>
      <c:legendPos val="b"/>
      <c:legendEntry>
        <c:idx val="1"/>
        <c:delete val="1"/>
      </c:legendEntry>
      <c:legendEntry>
        <c:idx val="2"/>
        <c:delete val="1"/>
      </c:legendEntry>
      <c:legendEntry>
        <c:idx val="4"/>
        <c:delete val="1"/>
      </c:legendEntry>
      <c:layout>
        <c:manualLayout>
          <c:xMode val="edge"/>
          <c:yMode val="edge"/>
          <c:x val="6.8898748898156309E-2"/>
          <c:y val="0.80058675749043151"/>
          <c:w val="0.86220250220368733"/>
          <c:h val="0.1779999662783051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EC" sz="1200" b="1">
                <a:solidFill>
                  <a:sysClr val="windowText" lastClr="000000"/>
                </a:solidFill>
                <a:latin typeface="Times New Roman" panose="02020603050405020304" pitchFamily="18" charset="0"/>
                <a:cs typeface="Times New Roman" panose="02020603050405020304" pitchFamily="18" charset="0"/>
              </a:rPr>
              <a:t>Pasto Avena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EC"/>
        </a:p>
      </c:txPr>
    </c:title>
    <c:autoTitleDeleted val="0"/>
    <c:plotArea>
      <c:layout/>
      <c:barChart>
        <c:barDir val="col"/>
        <c:grouping val="clustered"/>
        <c:varyColors val="0"/>
        <c:ser>
          <c:idx val="0"/>
          <c:order val="0"/>
          <c:tx>
            <c:strRef>
              <c:f>Hoja2!$B$1:$B$3</c:f>
              <c:strCache>
                <c:ptCount val="3"/>
                <c:pt idx="0">
                  <c:v>ANÁLISIS BROMATOLÓGICO OBTENIDO  DEL PASTO</c:v>
                </c:pt>
                <c:pt idx="1">
                  <c:v>AVENA  VICIA</c:v>
                </c:pt>
                <c:pt idx="2">
                  <c:v>RESULTADO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Hoja2!$A$4:$A$12</c:f>
              <c:strCache>
                <c:ptCount val="9"/>
                <c:pt idx="0">
                  <c:v>Proteína cruda </c:v>
                </c:pt>
                <c:pt idx="1">
                  <c:v>Azúcar reductora </c:v>
                </c:pt>
                <c:pt idx="2">
                  <c:v>Grasa</c:v>
                </c:pt>
                <c:pt idx="3">
                  <c:v>Cenizas </c:v>
                </c:pt>
                <c:pt idx="4">
                  <c:v>Humedad </c:v>
                </c:pt>
                <c:pt idx="5">
                  <c:v>Acidez </c:v>
                </c:pt>
                <c:pt idx="6">
                  <c:v>pH</c:v>
                </c:pt>
                <c:pt idx="7">
                  <c:v>Fibra</c:v>
                </c:pt>
                <c:pt idx="8">
                  <c:v>Azúcar</c:v>
                </c:pt>
              </c:strCache>
            </c:strRef>
          </c:cat>
          <c:val>
            <c:numRef>
              <c:f>Hoja2!$B$4:$B$12</c:f>
              <c:numCache>
                <c:formatCode>General</c:formatCode>
                <c:ptCount val="9"/>
                <c:pt idx="0">
                  <c:v>5.36</c:v>
                </c:pt>
                <c:pt idx="1">
                  <c:v>5.03</c:v>
                </c:pt>
                <c:pt idx="2">
                  <c:v>0.93</c:v>
                </c:pt>
                <c:pt idx="3">
                  <c:v>1.39</c:v>
                </c:pt>
                <c:pt idx="4">
                  <c:v>81.77</c:v>
                </c:pt>
                <c:pt idx="5">
                  <c:v>0.12</c:v>
                </c:pt>
                <c:pt idx="6">
                  <c:v>5.46</c:v>
                </c:pt>
                <c:pt idx="7">
                  <c:v>7.8</c:v>
                </c:pt>
                <c:pt idx="8">
                  <c:v>5.51</c:v>
                </c:pt>
              </c:numCache>
            </c:numRef>
          </c:val>
          <c:extLst xmlns:c16r2="http://schemas.microsoft.com/office/drawing/2015/06/chart">
            <c:ext xmlns:c16="http://schemas.microsoft.com/office/drawing/2014/chart" uri="{C3380CC4-5D6E-409C-BE32-E72D297353CC}">
              <c16:uniqueId val="{00000000-8366-49A0-B905-88DB2086DFEC}"/>
            </c:ext>
          </c:extLst>
        </c:ser>
        <c:ser>
          <c:idx val="1"/>
          <c:order val="1"/>
          <c:tx>
            <c:strRef>
              <c:f>Hoja2!$C$1:$C$3</c:f>
              <c:strCache>
                <c:ptCount val="3"/>
                <c:pt idx="0">
                  <c:v>ANÁLISIS BROMATOLÓGICO OBTENIDO  DEL PASTO</c:v>
                </c:pt>
                <c:pt idx="1">
                  <c:v>AVENA  VICIA</c:v>
                </c:pt>
                <c:pt idx="2">
                  <c:v>UNIDAD </c:v>
                </c:pt>
              </c:strCache>
            </c:strRef>
          </c:tx>
          <c:spPr>
            <a:solidFill>
              <a:schemeClr val="accent2"/>
            </a:solidFill>
            <a:ln>
              <a:noFill/>
            </a:ln>
            <a:effectLst/>
          </c:spPr>
          <c:invertIfNegative val="0"/>
          <c:dLbls>
            <c:delete val="1"/>
          </c:dLbls>
          <c:cat>
            <c:strRef>
              <c:f>Hoja2!$A$4:$A$12</c:f>
              <c:strCache>
                <c:ptCount val="9"/>
                <c:pt idx="0">
                  <c:v>Proteína cruda </c:v>
                </c:pt>
                <c:pt idx="1">
                  <c:v>Azúcar reductora </c:v>
                </c:pt>
                <c:pt idx="2">
                  <c:v>Grasa</c:v>
                </c:pt>
                <c:pt idx="3">
                  <c:v>Cenizas </c:v>
                </c:pt>
                <c:pt idx="4">
                  <c:v>Humedad </c:v>
                </c:pt>
                <c:pt idx="5">
                  <c:v>Acidez </c:v>
                </c:pt>
                <c:pt idx="6">
                  <c:v>pH</c:v>
                </c:pt>
                <c:pt idx="7">
                  <c:v>Fibra</c:v>
                </c:pt>
                <c:pt idx="8">
                  <c:v>Azúcar</c:v>
                </c:pt>
              </c:strCache>
            </c:strRef>
          </c:cat>
          <c:val>
            <c:numRef>
              <c:f>Hoja2!$C$4:$C$12</c:f>
              <c:numCache>
                <c:formatCode>General</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1-8366-49A0-B905-88DB2086DFEC}"/>
            </c:ext>
          </c:extLst>
        </c:ser>
        <c:ser>
          <c:idx val="5"/>
          <c:order val="5"/>
          <c:tx>
            <c:strRef>
              <c:f>Hoja2!$G$1:$G$3</c:f>
              <c:strCache>
                <c:ptCount val="3"/>
                <c:pt idx="0">
                  <c:v>VALORES REFERENCIALES DEL PASTO AVENA </c:v>
                </c:pt>
                <c:pt idx="2">
                  <c:v>PARÁMETROS </c:v>
                </c:pt>
              </c:strCache>
            </c:strRef>
          </c:tx>
          <c:spPr>
            <a:solidFill>
              <a:schemeClr val="accent6"/>
            </a:solidFill>
            <a:ln>
              <a:noFill/>
            </a:ln>
            <a:effectLst/>
          </c:spPr>
          <c:invertIfNegative val="0"/>
          <c:dLbls>
            <c:delete val="1"/>
          </c:dLbls>
          <c:cat>
            <c:strRef>
              <c:f>Hoja2!$A$4:$A$12</c:f>
              <c:strCache>
                <c:ptCount val="9"/>
                <c:pt idx="0">
                  <c:v>Proteína cruda </c:v>
                </c:pt>
                <c:pt idx="1">
                  <c:v>Azúcar reductora </c:v>
                </c:pt>
                <c:pt idx="2">
                  <c:v>Grasa</c:v>
                </c:pt>
                <c:pt idx="3">
                  <c:v>Cenizas </c:v>
                </c:pt>
                <c:pt idx="4">
                  <c:v>Humedad </c:v>
                </c:pt>
                <c:pt idx="5">
                  <c:v>Acidez </c:v>
                </c:pt>
                <c:pt idx="6">
                  <c:v>pH</c:v>
                </c:pt>
                <c:pt idx="7">
                  <c:v>Fibra</c:v>
                </c:pt>
                <c:pt idx="8">
                  <c:v>Azúcar</c:v>
                </c:pt>
              </c:strCache>
            </c:strRef>
          </c:cat>
          <c:val>
            <c:numRef>
              <c:f>Hoja2!$G$4:$G$12</c:f>
              <c:numCache>
                <c:formatCode>General</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2-8366-49A0-B905-88DB2086DFEC}"/>
            </c:ext>
          </c:extLst>
        </c:ser>
        <c:ser>
          <c:idx val="6"/>
          <c:order val="6"/>
          <c:tx>
            <c:strRef>
              <c:f>Hoja2!$H$1:$H$3</c:f>
              <c:strCache>
                <c:ptCount val="3"/>
                <c:pt idx="0">
                  <c:v>VALORES REFERENCIALES DEL PASTO AVENA </c:v>
                </c:pt>
                <c:pt idx="2">
                  <c:v>VALOR REFERENCIAL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Hoja2!$A$4:$A$12</c:f>
              <c:strCache>
                <c:ptCount val="9"/>
                <c:pt idx="0">
                  <c:v>Proteína cruda </c:v>
                </c:pt>
                <c:pt idx="1">
                  <c:v>Azúcar reductora </c:v>
                </c:pt>
                <c:pt idx="2">
                  <c:v>Grasa</c:v>
                </c:pt>
                <c:pt idx="3">
                  <c:v>Cenizas </c:v>
                </c:pt>
                <c:pt idx="4">
                  <c:v>Humedad </c:v>
                </c:pt>
                <c:pt idx="5">
                  <c:v>Acidez </c:v>
                </c:pt>
                <c:pt idx="6">
                  <c:v>pH</c:v>
                </c:pt>
                <c:pt idx="7">
                  <c:v>Fibra</c:v>
                </c:pt>
                <c:pt idx="8">
                  <c:v>Azúcar</c:v>
                </c:pt>
              </c:strCache>
            </c:strRef>
          </c:cat>
          <c:val>
            <c:numRef>
              <c:f>Hoja2!$H$4:$H$12</c:f>
              <c:numCache>
                <c:formatCode>General</c:formatCode>
                <c:ptCount val="9"/>
                <c:pt idx="0">
                  <c:v>8.6999999999999993</c:v>
                </c:pt>
                <c:pt idx="1">
                  <c:v>14</c:v>
                </c:pt>
                <c:pt idx="2">
                  <c:v>1.9</c:v>
                </c:pt>
                <c:pt idx="3">
                  <c:v>1.72</c:v>
                </c:pt>
                <c:pt idx="4">
                  <c:v>75</c:v>
                </c:pt>
                <c:pt idx="5">
                  <c:v>5.8</c:v>
                </c:pt>
                <c:pt idx="6">
                  <c:v>6.81</c:v>
                </c:pt>
                <c:pt idx="7">
                  <c:v>9.6999999999999993</c:v>
                </c:pt>
                <c:pt idx="8">
                  <c:v>1.5</c:v>
                </c:pt>
              </c:numCache>
            </c:numRef>
          </c:val>
          <c:extLst xmlns:c16r2="http://schemas.microsoft.com/office/drawing/2015/06/chart">
            <c:ext xmlns:c16="http://schemas.microsoft.com/office/drawing/2014/chart" uri="{C3380CC4-5D6E-409C-BE32-E72D297353CC}">
              <c16:uniqueId val="{00000003-8366-49A0-B905-88DB2086DFEC}"/>
            </c:ext>
          </c:extLst>
        </c:ser>
        <c:ser>
          <c:idx val="7"/>
          <c:order val="7"/>
          <c:tx>
            <c:strRef>
              <c:f>Hoja2!$I$1:$I$3</c:f>
              <c:strCache>
                <c:ptCount val="3"/>
                <c:pt idx="0">
                  <c:v>VALORES REFERENCIALES DEL PASTO AVENA </c:v>
                </c:pt>
                <c:pt idx="2">
                  <c:v>UNIDAD </c:v>
                </c:pt>
              </c:strCache>
            </c:strRef>
          </c:tx>
          <c:spPr>
            <a:solidFill>
              <a:schemeClr val="accent2">
                <a:lumMod val="60000"/>
              </a:schemeClr>
            </a:solidFill>
            <a:ln>
              <a:noFill/>
            </a:ln>
            <a:effectLst/>
          </c:spPr>
          <c:invertIfNegative val="0"/>
          <c:dLbls>
            <c:delete val="1"/>
          </c:dLbls>
          <c:cat>
            <c:strRef>
              <c:f>Hoja2!$A$4:$A$12</c:f>
              <c:strCache>
                <c:ptCount val="9"/>
                <c:pt idx="0">
                  <c:v>Proteína cruda </c:v>
                </c:pt>
                <c:pt idx="1">
                  <c:v>Azúcar reductora </c:v>
                </c:pt>
                <c:pt idx="2">
                  <c:v>Grasa</c:v>
                </c:pt>
                <c:pt idx="3">
                  <c:v>Cenizas </c:v>
                </c:pt>
                <c:pt idx="4">
                  <c:v>Humedad </c:v>
                </c:pt>
                <c:pt idx="5">
                  <c:v>Acidez </c:v>
                </c:pt>
                <c:pt idx="6">
                  <c:v>pH</c:v>
                </c:pt>
                <c:pt idx="7">
                  <c:v>Fibra</c:v>
                </c:pt>
                <c:pt idx="8">
                  <c:v>Azúcar</c:v>
                </c:pt>
              </c:strCache>
            </c:strRef>
          </c:cat>
          <c:val>
            <c:numRef>
              <c:f>Hoja2!$I$4:$I$12</c:f>
              <c:numCache>
                <c:formatCode>General</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4-8366-49A0-B905-88DB2086DFEC}"/>
            </c:ext>
          </c:extLst>
        </c:ser>
        <c:dLbls>
          <c:dLblPos val="inEnd"/>
          <c:showLegendKey val="0"/>
          <c:showVal val="1"/>
          <c:showCatName val="0"/>
          <c:showSerName val="0"/>
          <c:showPercent val="0"/>
          <c:showBubbleSize val="0"/>
        </c:dLbls>
        <c:gapWidth val="219"/>
        <c:overlap val="-27"/>
        <c:axId val="359199680"/>
        <c:axId val="355417496"/>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Hoja2!$D$1:$D$3</c15:sqref>
                        </c15:formulaRef>
                      </c:ext>
                    </c:extLst>
                    <c:strCache>
                      <c:ptCount val="3"/>
                      <c:pt idx="0">
                        <c:v>ANÁLISIS BROMATOLÓGICO OBTENIDO  DEL PASTO</c:v>
                      </c:pt>
                      <c:pt idx="1">
                        <c:v>AVENA  VICIA</c:v>
                      </c:pt>
                      <c:pt idx="2">
                        <c:v>UNIDAD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in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Hoja2!$A$4:$A$12</c15:sqref>
                        </c15:formulaRef>
                      </c:ext>
                    </c:extLst>
                    <c:strCache>
                      <c:ptCount val="9"/>
                      <c:pt idx="0">
                        <c:v>Proteína cruda </c:v>
                      </c:pt>
                      <c:pt idx="1">
                        <c:v>Azúcar reductora </c:v>
                      </c:pt>
                      <c:pt idx="2">
                        <c:v>Grasa</c:v>
                      </c:pt>
                      <c:pt idx="3">
                        <c:v>Cenizas </c:v>
                      </c:pt>
                      <c:pt idx="4">
                        <c:v>Humedad </c:v>
                      </c:pt>
                      <c:pt idx="5">
                        <c:v>Acidez </c:v>
                      </c:pt>
                      <c:pt idx="6">
                        <c:v>pH</c:v>
                      </c:pt>
                      <c:pt idx="7">
                        <c:v>Fibra</c:v>
                      </c:pt>
                      <c:pt idx="8">
                        <c:v>Azúcar</c:v>
                      </c:pt>
                    </c:strCache>
                  </c:strRef>
                </c:cat>
                <c:val>
                  <c:numRef>
                    <c:extLst xmlns:c16r2="http://schemas.microsoft.com/office/drawing/2015/06/chart">
                      <c:ext uri="{02D57815-91ED-43cb-92C2-25804820EDAC}">
                        <c15:formulaRef>
                          <c15:sqref>Hoja2!$D$4:$D$12</c15:sqref>
                        </c15:formulaRef>
                      </c:ext>
                    </c:extLst>
                    <c:numCache>
                      <c:formatCode>General</c:formatCode>
                      <c:ptCount val="9"/>
                    </c:numCache>
                  </c:numRef>
                </c:val>
                <c:extLst xmlns:c16r2="http://schemas.microsoft.com/office/drawing/2015/06/chart">
                  <c:ext xmlns:c16="http://schemas.microsoft.com/office/drawing/2014/chart" uri="{C3380CC4-5D6E-409C-BE32-E72D297353CC}">
                    <c16:uniqueId val="{00000005-8366-49A0-B905-88DB2086DFEC}"/>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Hoja2!$E$1:$E$3</c15:sqref>
                        </c15:formulaRef>
                      </c:ext>
                    </c:extLst>
                    <c:strCache>
                      <c:ptCount val="3"/>
                      <c:pt idx="0">
                        <c:v>ANÁLISIS BROMATOLÓGICO OBTENIDO  DEL PASTO</c:v>
                      </c:pt>
                      <c:pt idx="1">
                        <c:v>AVENA  VICIA</c:v>
                      </c:pt>
                      <c:pt idx="2">
                        <c:v>UNIDAD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in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Hoja2!$A$4:$A$12</c15:sqref>
                        </c15:formulaRef>
                      </c:ext>
                    </c:extLst>
                    <c:strCache>
                      <c:ptCount val="9"/>
                      <c:pt idx="0">
                        <c:v>Proteína cruda </c:v>
                      </c:pt>
                      <c:pt idx="1">
                        <c:v>Azúcar reductora </c:v>
                      </c:pt>
                      <c:pt idx="2">
                        <c:v>Grasa</c:v>
                      </c:pt>
                      <c:pt idx="3">
                        <c:v>Cenizas </c:v>
                      </c:pt>
                      <c:pt idx="4">
                        <c:v>Humedad </c:v>
                      </c:pt>
                      <c:pt idx="5">
                        <c:v>Acidez </c:v>
                      </c:pt>
                      <c:pt idx="6">
                        <c:v>pH</c:v>
                      </c:pt>
                      <c:pt idx="7">
                        <c:v>Fibra</c:v>
                      </c:pt>
                      <c:pt idx="8">
                        <c:v>Azúcar</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Hoja2!$E$4:$E$12</c15:sqref>
                        </c15:formulaRef>
                      </c:ext>
                    </c:extLst>
                    <c:numCache>
                      <c:formatCode>General</c:formatCode>
                      <c:ptCount val="9"/>
                    </c:numCache>
                  </c:numRef>
                </c:val>
                <c:extLst xmlns:c15="http://schemas.microsoft.com/office/drawing/2012/chart" xmlns:c16r2="http://schemas.microsoft.com/office/drawing/2015/06/chart">
                  <c:ext xmlns:c16="http://schemas.microsoft.com/office/drawing/2014/chart" uri="{C3380CC4-5D6E-409C-BE32-E72D297353CC}">
                    <c16:uniqueId val="{00000006-8366-49A0-B905-88DB2086DFEC}"/>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Hoja2!$F$1:$F$3</c15:sqref>
                        </c15:formulaRef>
                      </c:ext>
                    </c:extLst>
                    <c:strCache>
                      <c:ptCount val="3"/>
                      <c:pt idx="0">
                        <c:v>ANÁLISIS BROMATOLÓGICO OBTENIDO  DEL PASTO</c:v>
                      </c:pt>
                      <c:pt idx="1">
                        <c:v>AVENA  VICIA</c:v>
                      </c:pt>
                      <c:pt idx="2">
                        <c:v>UNIDAD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in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Hoja2!$A$4:$A$12</c15:sqref>
                        </c15:formulaRef>
                      </c:ext>
                    </c:extLst>
                    <c:strCache>
                      <c:ptCount val="9"/>
                      <c:pt idx="0">
                        <c:v>Proteína cruda </c:v>
                      </c:pt>
                      <c:pt idx="1">
                        <c:v>Azúcar reductora </c:v>
                      </c:pt>
                      <c:pt idx="2">
                        <c:v>Grasa</c:v>
                      </c:pt>
                      <c:pt idx="3">
                        <c:v>Cenizas </c:v>
                      </c:pt>
                      <c:pt idx="4">
                        <c:v>Humedad </c:v>
                      </c:pt>
                      <c:pt idx="5">
                        <c:v>Acidez </c:v>
                      </c:pt>
                      <c:pt idx="6">
                        <c:v>pH</c:v>
                      </c:pt>
                      <c:pt idx="7">
                        <c:v>Fibra</c:v>
                      </c:pt>
                      <c:pt idx="8">
                        <c:v>Azúcar</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Hoja2!$F$4:$F$12</c15:sqref>
                        </c15:formulaRef>
                      </c:ext>
                    </c:extLst>
                    <c:numCache>
                      <c:formatCode>General</c:formatCode>
                      <c:ptCount val="9"/>
                    </c:numCache>
                  </c:numRef>
                </c:val>
                <c:extLst xmlns:c15="http://schemas.microsoft.com/office/drawing/2012/chart" xmlns:c16r2="http://schemas.microsoft.com/office/drawing/2015/06/chart">
                  <c:ext xmlns:c16="http://schemas.microsoft.com/office/drawing/2014/chart" uri="{C3380CC4-5D6E-409C-BE32-E72D297353CC}">
                    <c16:uniqueId val="{00000007-8366-49A0-B905-88DB2086DFEC}"/>
                  </c:ext>
                </c:extLst>
              </c15:ser>
            </c15:filteredBarSeries>
          </c:ext>
        </c:extLst>
      </c:barChart>
      <c:catAx>
        <c:axId val="35919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355417496"/>
        <c:crosses val="autoZero"/>
        <c:auto val="1"/>
        <c:lblAlgn val="ctr"/>
        <c:lblOffset val="100"/>
        <c:noMultiLvlLbl val="0"/>
      </c:catAx>
      <c:valAx>
        <c:axId val="355417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59199680"/>
        <c:crosses val="autoZero"/>
        <c:crossBetween val="between"/>
      </c:valAx>
      <c:spPr>
        <a:noFill/>
        <a:ln>
          <a:noFill/>
        </a:ln>
        <a:effectLst/>
      </c:spPr>
    </c:plotArea>
    <c:legend>
      <c:legendPos val="b"/>
      <c:legendEntry>
        <c:idx val="1"/>
        <c:delete val="1"/>
      </c:legendEntry>
      <c:legendEntry>
        <c:idx val="2"/>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s-EC" sz="1200" b="1">
                <a:solidFill>
                  <a:schemeClr val="tx1"/>
                </a:solidFill>
                <a:latin typeface="Times New Roman" panose="02020603050405020304" pitchFamily="18" charset="0"/>
                <a:cs typeface="Times New Roman" panose="02020603050405020304" pitchFamily="18" charset="0"/>
              </a:rPr>
              <a:t>Pasto</a:t>
            </a:r>
            <a:r>
              <a:rPr lang="es-EC" sz="1200" b="1" baseline="0">
                <a:solidFill>
                  <a:schemeClr val="tx1"/>
                </a:solidFill>
                <a:latin typeface="Times New Roman" panose="02020603050405020304" pitchFamily="18" charset="0"/>
                <a:cs typeface="Times New Roman" panose="02020603050405020304" pitchFamily="18" charset="0"/>
              </a:rPr>
              <a:t> Vicia</a:t>
            </a:r>
            <a:endParaRPr lang="es-EC"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col"/>
        <c:grouping val="clustered"/>
        <c:varyColors val="0"/>
        <c:ser>
          <c:idx val="0"/>
          <c:order val="0"/>
          <c:tx>
            <c:strRef>
              <c:f>Hoja2!$B$13:$B$14</c:f>
              <c:strCache>
                <c:ptCount val="2"/>
                <c:pt idx="0">
                  <c:v> VICIA</c:v>
                </c:pt>
                <c:pt idx="1">
                  <c:v>RESULTADO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Hoja2!$A$15:$A$23</c:f>
              <c:strCache>
                <c:ptCount val="9"/>
                <c:pt idx="0">
                  <c:v>Proteína Cruda </c:v>
                </c:pt>
                <c:pt idx="1">
                  <c:v>Azúcar redutora</c:v>
                </c:pt>
                <c:pt idx="2">
                  <c:v>Grasa</c:v>
                </c:pt>
                <c:pt idx="3">
                  <c:v>Cenizas</c:v>
                </c:pt>
                <c:pt idx="4">
                  <c:v>Humedad</c:v>
                </c:pt>
                <c:pt idx="5">
                  <c:v>Acidez </c:v>
                </c:pt>
                <c:pt idx="6">
                  <c:v>pH</c:v>
                </c:pt>
                <c:pt idx="7">
                  <c:v>Fibra</c:v>
                </c:pt>
                <c:pt idx="8">
                  <c:v>Azúcar</c:v>
                </c:pt>
              </c:strCache>
            </c:strRef>
          </c:cat>
          <c:val>
            <c:numRef>
              <c:f>Hoja2!$B$15:$B$23</c:f>
              <c:numCache>
                <c:formatCode>General</c:formatCode>
                <c:ptCount val="9"/>
                <c:pt idx="0">
                  <c:v>6.78</c:v>
                </c:pt>
                <c:pt idx="1">
                  <c:v>5.03</c:v>
                </c:pt>
                <c:pt idx="2">
                  <c:v>0.78</c:v>
                </c:pt>
                <c:pt idx="3">
                  <c:v>1.02</c:v>
                </c:pt>
                <c:pt idx="4">
                  <c:v>86.89</c:v>
                </c:pt>
                <c:pt idx="5">
                  <c:v>0.87</c:v>
                </c:pt>
                <c:pt idx="6">
                  <c:v>6.78</c:v>
                </c:pt>
                <c:pt idx="7">
                  <c:v>5.3</c:v>
                </c:pt>
                <c:pt idx="8">
                  <c:v>5.81</c:v>
                </c:pt>
              </c:numCache>
            </c:numRef>
          </c:val>
          <c:extLst xmlns:c16r2="http://schemas.microsoft.com/office/drawing/2015/06/chart">
            <c:ext xmlns:c16="http://schemas.microsoft.com/office/drawing/2014/chart" uri="{C3380CC4-5D6E-409C-BE32-E72D297353CC}">
              <c16:uniqueId val="{00000000-DDCE-46A7-9DBB-AA7467B25289}"/>
            </c:ext>
          </c:extLst>
        </c:ser>
        <c:ser>
          <c:idx val="1"/>
          <c:order val="1"/>
          <c:tx>
            <c:strRef>
              <c:f>Hoja2!$C$13:$C$14</c:f>
              <c:strCache>
                <c:ptCount val="2"/>
                <c:pt idx="0">
                  <c:v> VICIA</c:v>
                </c:pt>
                <c:pt idx="1">
                  <c:v>UNIDAD</c:v>
                </c:pt>
              </c:strCache>
            </c:strRef>
          </c:tx>
          <c:spPr>
            <a:solidFill>
              <a:schemeClr val="accent2"/>
            </a:solidFill>
            <a:ln>
              <a:noFill/>
            </a:ln>
            <a:effectLst/>
          </c:spPr>
          <c:invertIfNegative val="0"/>
          <c:dLbls>
            <c:delete val="1"/>
          </c:dLbls>
          <c:cat>
            <c:strRef>
              <c:f>Hoja2!$A$15:$A$23</c:f>
              <c:strCache>
                <c:ptCount val="9"/>
                <c:pt idx="0">
                  <c:v>Proteína Cruda </c:v>
                </c:pt>
                <c:pt idx="1">
                  <c:v>Azúcar redutora</c:v>
                </c:pt>
                <c:pt idx="2">
                  <c:v>Grasa</c:v>
                </c:pt>
                <c:pt idx="3">
                  <c:v>Cenizas</c:v>
                </c:pt>
                <c:pt idx="4">
                  <c:v>Humedad</c:v>
                </c:pt>
                <c:pt idx="5">
                  <c:v>Acidez </c:v>
                </c:pt>
                <c:pt idx="6">
                  <c:v>pH</c:v>
                </c:pt>
                <c:pt idx="7">
                  <c:v>Fibra</c:v>
                </c:pt>
                <c:pt idx="8">
                  <c:v>Azúcar</c:v>
                </c:pt>
              </c:strCache>
            </c:strRef>
          </c:cat>
          <c:val>
            <c:numRef>
              <c:f>Hoja2!$C$15:$C$23</c:f>
              <c:numCache>
                <c:formatCode>General</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1-DDCE-46A7-9DBB-AA7467B25289}"/>
            </c:ext>
          </c:extLst>
        </c:ser>
        <c:ser>
          <c:idx val="5"/>
          <c:order val="5"/>
          <c:tx>
            <c:strRef>
              <c:f>Hoja2!$G$13:$G$14</c:f>
              <c:strCache>
                <c:ptCount val="2"/>
                <c:pt idx="0">
                  <c:v>VALORES REFERENCIALES DEL PASTO VICIA</c:v>
                </c:pt>
                <c:pt idx="1">
                  <c:v>PARAMETROS </c:v>
                </c:pt>
              </c:strCache>
            </c:strRef>
          </c:tx>
          <c:spPr>
            <a:solidFill>
              <a:schemeClr val="accent6"/>
            </a:solidFill>
            <a:ln>
              <a:noFill/>
            </a:ln>
            <a:effectLst/>
          </c:spPr>
          <c:invertIfNegative val="0"/>
          <c:dLbls>
            <c:delete val="1"/>
          </c:dLbls>
          <c:cat>
            <c:strRef>
              <c:f>Hoja2!$A$15:$A$23</c:f>
              <c:strCache>
                <c:ptCount val="9"/>
                <c:pt idx="0">
                  <c:v>Proteína Cruda </c:v>
                </c:pt>
                <c:pt idx="1">
                  <c:v>Azúcar redutora</c:v>
                </c:pt>
                <c:pt idx="2">
                  <c:v>Grasa</c:v>
                </c:pt>
                <c:pt idx="3">
                  <c:v>Cenizas</c:v>
                </c:pt>
                <c:pt idx="4">
                  <c:v>Humedad</c:v>
                </c:pt>
                <c:pt idx="5">
                  <c:v>Acidez </c:v>
                </c:pt>
                <c:pt idx="6">
                  <c:v>pH</c:v>
                </c:pt>
                <c:pt idx="7">
                  <c:v>Fibra</c:v>
                </c:pt>
                <c:pt idx="8">
                  <c:v>Azúcar</c:v>
                </c:pt>
              </c:strCache>
            </c:strRef>
          </c:cat>
          <c:val>
            <c:numRef>
              <c:f>Hoja2!$G$15:$G$23</c:f>
              <c:numCache>
                <c:formatCode>General</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2-DDCE-46A7-9DBB-AA7467B25289}"/>
            </c:ext>
          </c:extLst>
        </c:ser>
        <c:ser>
          <c:idx val="6"/>
          <c:order val="6"/>
          <c:tx>
            <c:strRef>
              <c:f>Hoja2!$H$13:$H$14</c:f>
              <c:strCache>
                <c:ptCount val="2"/>
                <c:pt idx="0">
                  <c:v>VALORES REFERENCIALES DEL PASTO VICIA</c:v>
                </c:pt>
                <c:pt idx="1">
                  <c:v>VALOR REFERENCIAL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Hoja2!$A$15:$A$23</c:f>
              <c:strCache>
                <c:ptCount val="9"/>
                <c:pt idx="0">
                  <c:v>Proteína Cruda </c:v>
                </c:pt>
                <c:pt idx="1">
                  <c:v>Azúcar redutora</c:v>
                </c:pt>
                <c:pt idx="2">
                  <c:v>Grasa</c:v>
                </c:pt>
                <c:pt idx="3">
                  <c:v>Cenizas</c:v>
                </c:pt>
                <c:pt idx="4">
                  <c:v>Humedad</c:v>
                </c:pt>
                <c:pt idx="5">
                  <c:v>Acidez </c:v>
                </c:pt>
                <c:pt idx="6">
                  <c:v>pH</c:v>
                </c:pt>
                <c:pt idx="7">
                  <c:v>Fibra</c:v>
                </c:pt>
                <c:pt idx="8">
                  <c:v>Azúcar</c:v>
                </c:pt>
              </c:strCache>
            </c:strRef>
          </c:cat>
          <c:val>
            <c:numRef>
              <c:f>Hoja2!$H$15:$H$23</c:f>
              <c:numCache>
                <c:formatCode>General</c:formatCode>
                <c:ptCount val="9"/>
                <c:pt idx="0">
                  <c:v>10</c:v>
                </c:pt>
                <c:pt idx="1">
                  <c:v>9.9499999999999993</c:v>
                </c:pt>
                <c:pt idx="2">
                  <c:v>3</c:v>
                </c:pt>
                <c:pt idx="3">
                  <c:v>3.5</c:v>
                </c:pt>
                <c:pt idx="4">
                  <c:v>80</c:v>
                </c:pt>
                <c:pt idx="5">
                  <c:v>5.5</c:v>
                </c:pt>
                <c:pt idx="6">
                  <c:v>8.1999999999999993</c:v>
                </c:pt>
                <c:pt idx="7">
                  <c:v>8</c:v>
                </c:pt>
                <c:pt idx="8">
                  <c:v>4.3</c:v>
                </c:pt>
              </c:numCache>
            </c:numRef>
          </c:val>
          <c:extLst xmlns:c16r2="http://schemas.microsoft.com/office/drawing/2015/06/chart">
            <c:ext xmlns:c16="http://schemas.microsoft.com/office/drawing/2014/chart" uri="{C3380CC4-5D6E-409C-BE32-E72D297353CC}">
              <c16:uniqueId val="{00000003-DDCE-46A7-9DBB-AA7467B25289}"/>
            </c:ext>
          </c:extLst>
        </c:ser>
        <c:ser>
          <c:idx val="7"/>
          <c:order val="7"/>
          <c:tx>
            <c:strRef>
              <c:f>Hoja2!$I$13:$I$14</c:f>
              <c:strCache>
                <c:ptCount val="2"/>
                <c:pt idx="0">
                  <c:v>VALORES REFERENCIALES DEL PASTO VICIA</c:v>
                </c:pt>
                <c:pt idx="1">
                  <c:v>UNIDAD</c:v>
                </c:pt>
              </c:strCache>
            </c:strRef>
          </c:tx>
          <c:spPr>
            <a:solidFill>
              <a:schemeClr val="accent2">
                <a:lumMod val="60000"/>
              </a:schemeClr>
            </a:solidFill>
            <a:ln>
              <a:noFill/>
            </a:ln>
            <a:effectLst/>
          </c:spPr>
          <c:invertIfNegative val="0"/>
          <c:dLbls>
            <c:delete val="1"/>
          </c:dLbls>
          <c:cat>
            <c:strRef>
              <c:f>Hoja2!$A$15:$A$23</c:f>
              <c:strCache>
                <c:ptCount val="9"/>
                <c:pt idx="0">
                  <c:v>Proteína Cruda </c:v>
                </c:pt>
                <c:pt idx="1">
                  <c:v>Azúcar redutora</c:v>
                </c:pt>
                <c:pt idx="2">
                  <c:v>Grasa</c:v>
                </c:pt>
                <c:pt idx="3">
                  <c:v>Cenizas</c:v>
                </c:pt>
                <c:pt idx="4">
                  <c:v>Humedad</c:v>
                </c:pt>
                <c:pt idx="5">
                  <c:v>Acidez </c:v>
                </c:pt>
                <c:pt idx="6">
                  <c:v>pH</c:v>
                </c:pt>
                <c:pt idx="7">
                  <c:v>Fibra</c:v>
                </c:pt>
                <c:pt idx="8">
                  <c:v>Azúcar</c:v>
                </c:pt>
              </c:strCache>
            </c:strRef>
          </c:cat>
          <c:val>
            <c:numRef>
              <c:f>Hoja2!$I$15:$I$23</c:f>
              <c:numCache>
                <c:formatCode>General</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4-DDCE-46A7-9DBB-AA7467B25289}"/>
            </c:ext>
          </c:extLst>
        </c:ser>
        <c:dLbls>
          <c:dLblPos val="outEnd"/>
          <c:showLegendKey val="0"/>
          <c:showVal val="1"/>
          <c:showCatName val="0"/>
          <c:showSerName val="0"/>
          <c:showPercent val="0"/>
          <c:showBubbleSize val="0"/>
        </c:dLbls>
        <c:gapWidth val="219"/>
        <c:overlap val="-27"/>
        <c:axId val="355416712"/>
        <c:axId val="230769912"/>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Hoja2!$D$13:$D$14</c15:sqref>
                        </c15:formulaRef>
                      </c:ext>
                    </c:extLst>
                    <c:strCache>
                      <c:ptCount val="2"/>
                      <c:pt idx="0">
                        <c:v> VICIA</c:v>
                      </c:pt>
                      <c:pt idx="1">
                        <c:v>UNIDAD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Hoja2!$A$15:$A$23</c15:sqref>
                        </c15:formulaRef>
                      </c:ext>
                    </c:extLst>
                    <c:strCache>
                      <c:ptCount val="9"/>
                      <c:pt idx="0">
                        <c:v>Proteína Cruda </c:v>
                      </c:pt>
                      <c:pt idx="1">
                        <c:v>Azúcar redutora</c:v>
                      </c:pt>
                      <c:pt idx="2">
                        <c:v>Grasa</c:v>
                      </c:pt>
                      <c:pt idx="3">
                        <c:v>Cenizas</c:v>
                      </c:pt>
                      <c:pt idx="4">
                        <c:v>Humedad</c:v>
                      </c:pt>
                      <c:pt idx="5">
                        <c:v>Acidez </c:v>
                      </c:pt>
                      <c:pt idx="6">
                        <c:v>pH</c:v>
                      </c:pt>
                      <c:pt idx="7">
                        <c:v>Fibra</c:v>
                      </c:pt>
                      <c:pt idx="8">
                        <c:v>Azúcar</c:v>
                      </c:pt>
                    </c:strCache>
                  </c:strRef>
                </c:cat>
                <c:val>
                  <c:numRef>
                    <c:extLst xmlns:c16r2="http://schemas.microsoft.com/office/drawing/2015/06/chart">
                      <c:ext uri="{02D57815-91ED-43cb-92C2-25804820EDAC}">
                        <c15:formulaRef>
                          <c15:sqref>Hoja2!$D$15:$D$23</c15:sqref>
                        </c15:formulaRef>
                      </c:ext>
                    </c:extLst>
                    <c:numCache>
                      <c:formatCode>General</c:formatCode>
                      <c:ptCount val="9"/>
                    </c:numCache>
                  </c:numRef>
                </c:val>
                <c:extLst xmlns:c16r2="http://schemas.microsoft.com/office/drawing/2015/06/chart">
                  <c:ext xmlns:c16="http://schemas.microsoft.com/office/drawing/2014/chart" uri="{C3380CC4-5D6E-409C-BE32-E72D297353CC}">
                    <c16:uniqueId val="{00000005-DDCE-46A7-9DBB-AA7467B25289}"/>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Hoja2!$E$13:$E$14</c15:sqref>
                        </c15:formulaRef>
                      </c:ext>
                    </c:extLst>
                    <c:strCache>
                      <c:ptCount val="2"/>
                      <c:pt idx="0">
                        <c:v> VICIA</c:v>
                      </c:pt>
                      <c:pt idx="1">
                        <c:v>UNIDAD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Hoja2!$A$15:$A$23</c15:sqref>
                        </c15:formulaRef>
                      </c:ext>
                    </c:extLst>
                    <c:strCache>
                      <c:ptCount val="9"/>
                      <c:pt idx="0">
                        <c:v>Proteína Cruda </c:v>
                      </c:pt>
                      <c:pt idx="1">
                        <c:v>Azúcar redutora</c:v>
                      </c:pt>
                      <c:pt idx="2">
                        <c:v>Grasa</c:v>
                      </c:pt>
                      <c:pt idx="3">
                        <c:v>Cenizas</c:v>
                      </c:pt>
                      <c:pt idx="4">
                        <c:v>Humedad</c:v>
                      </c:pt>
                      <c:pt idx="5">
                        <c:v>Acidez </c:v>
                      </c:pt>
                      <c:pt idx="6">
                        <c:v>pH</c:v>
                      </c:pt>
                      <c:pt idx="7">
                        <c:v>Fibra</c:v>
                      </c:pt>
                      <c:pt idx="8">
                        <c:v>Azúcar</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Hoja2!$E$15:$E$23</c15:sqref>
                        </c15:formulaRef>
                      </c:ext>
                    </c:extLst>
                    <c:numCache>
                      <c:formatCode>General</c:formatCode>
                      <c:ptCount val="9"/>
                    </c:numCache>
                  </c:numRef>
                </c:val>
                <c:extLst xmlns:c15="http://schemas.microsoft.com/office/drawing/2012/chart" xmlns:c16r2="http://schemas.microsoft.com/office/drawing/2015/06/chart">
                  <c:ext xmlns:c16="http://schemas.microsoft.com/office/drawing/2014/chart" uri="{C3380CC4-5D6E-409C-BE32-E72D297353CC}">
                    <c16:uniqueId val="{00000006-DDCE-46A7-9DBB-AA7467B25289}"/>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Hoja2!$F$13:$F$14</c15:sqref>
                        </c15:formulaRef>
                      </c:ext>
                    </c:extLst>
                    <c:strCache>
                      <c:ptCount val="2"/>
                      <c:pt idx="0">
                        <c:v> VICIA</c:v>
                      </c:pt>
                      <c:pt idx="1">
                        <c:v>UNIDAD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Hoja2!$A$15:$A$23</c15:sqref>
                        </c15:formulaRef>
                      </c:ext>
                    </c:extLst>
                    <c:strCache>
                      <c:ptCount val="9"/>
                      <c:pt idx="0">
                        <c:v>Proteína Cruda </c:v>
                      </c:pt>
                      <c:pt idx="1">
                        <c:v>Azúcar redutora</c:v>
                      </c:pt>
                      <c:pt idx="2">
                        <c:v>Grasa</c:v>
                      </c:pt>
                      <c:pt idx="3">
                        <c:v>Cenizas</c:v>
                      </c:pt>
                      <c:pt idx="4">
                        <c:v>Humedad</c:v>
                      </c:pt>
                      <c:pt idx="5">
                        <c:v>Acidez </c:v>
                      </c:pt>
                      <c:pt idx="6">
                        <c:v>pH</c:v>
                      </c:pt>
                      <c:pt idx="7">
                        <c:v>Fibra</c:v>
                      </c:pt>
                      <c:pt idx="8">
                        <c:v>Azúcar</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Hoja2!$F$15:$F$23</c15:sqref>
                        </c15:formulaRef>
                      </c:ext>
                    </c:extLst>
                    <c:numCache>
                      <c:formatCode>General</c:formatCode>
                      <c:ptCount val="9"/>
                    </c:numCache>
                  </c:numRef>
                </c:val>
                <c:extLst xmlns:c15="http://schemas.microsoft.com/office/drawing/2012/chart" xmlns:c16r2="http://schemas.microsoft.com/office/drawing/2015/06/chart">
                  <c:ext xmlns:c16="http://schemas.microsoft.com/office/drawing/2014/chart" uri="{C3380CC4-5D6E-409C-BE32-E72D297353CC}">
                    <c16:uniqueId val="{00000007-DDCE-46A7-9DBB-AA7467B25289}"/>
                  </c:ext>
                </c:extLst>
              </c15:ser>
            </c15:filteredBarSeries>
          </c:ext>
        </c:extLst>
      </c:barChart>
      <c:catAx>
        <c:axId val="355416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30769912"/>
        <c:crosses val="autoZero"/>
        <c:auto val="1"/>
        <c:lblAlgn val="ctr"/>
        <c:lblOffset val="100"/>
        <c:noMultiLvlLbl val="0"/>
      </c:catAx>
      <c:valAx>
        <c:axId val="230769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55416712"/>
        <c:crosses val="autoZero"/>
        <c:crossBetween val="between"/>
      </c:valAx>
      <c:spPr>
        <a:noFill/>
        <a:ln>
          <a:noFill/>
        </a:ln>
        <a:effectLst/>
      </c:spPr>
    </c:plotArea>
    <c:legend>
      <c:legendPos val="b"/>
      <c:legendEntry>
        <c:idx val="1"/>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sz="1200" b="1">
                <a:solidFill>
                  <a:sysClr val="windowText" lastClr="000000"/>
                </a:solidFill>
                <a:latin typeface="Times New Roman" panose="02020603050405020304" pitchFamily="18" charset="0"/>
                <a:cs typeface="Times New Roman" panose="02020603050405020304" pitchFamily="18" charset="0"/>
              </a:rPr>
              <a:t>Correlación entre el pasto Avena y el pasto Vicia</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col"/>
        <c:grouping val="clustered"/>
        <c:varyColors val="0"/>
        <c:ser>
          <c:idx val="0"/>
          <c:order val="0"/>
          <c:tx>
            <c:strRef>
              <c:f>Hoja2!$B$2:$B$3</c:f>
              <c:strCache>
                <c:ptCount val="2"/>
                <c:pt idx="0">
                  <c:v>AVENA  VICIA</c:v>
                </c:pt>
                <c:pt idx="1">
                  <c:v>RESULTADO</c:v>
                </c:pt>
              </c:strCache>
            </c:strRef>
          </c:tx>
          <c:spPr>
            <a:solidFill>
              <a:schemeClr val="accent1"/>
            </a:solidFill>
            <a:ln>
              <a:noFill/>
            </a:ln>
            <a:effectLst/>
          </c:spPr>
          <c:invertIfNegative val="0"/>
          <c:dLbls>
            <c:dLbl>
              <c:idx val="10"/>
              <c:delete val="1"/>
              <c:extLst xmlns:c16r2="http://schemas.microsoft.com/office/drawing/2015/06/chart">
                <c:ext xmlns:c16="http://schemas.microsoft.com/office/drawing/2014/chart" uri="{C3380CC4-5D6E-409C-BE32-E72D297353CC}">
                  <c16:uniqueId val="{00000000-C2B8-4E65-AFD2-CFF4D25F124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Hoja2!$A$4:$A$23</c:f>
              <c:strCache>
                <c:ptCount val="20"/>
                <c:pt idx="0">
                  <c:v>Proteína cruda </c:v>
                </c:pt>
                <c:pt idx="1">
                  <c:v>Azúcar reductora </c:v>
                </c:pt>
                <c:pt idx="2">
                  <c:v>Grasa</c:v>
                </c:pt>
                <c:pt idx="3">
                  <c:v>Cenizas </c:v>
                </c:pt>
                <c:pt idx="4">
                  <c:v>Humedad </c:v>
                </c:pt>
                <c:pt idx="5">
                  <c:v>Acidez </c:v>
                </c:pt>
                <c:pt idx="6">
                  <c:v>pH</c:v>
                </c:pt>
                <c:pt idx="7">
                  <c:v>Fibra</c:v>
                </c:pt>
                <c:pt idx="8">
                  <c:v>Azúcar</c:v>
                </c:pt>
                <c:pt idx="9">
                  <c:v> VICIA</c:v>
                </c:pt>
                <c:pt idx="10">
                  <c:v>PARÁMETROS </c:v>
                </c:pt>
                <c:pt idx="11">
                  <c:v>Proteína Cruda </c:v>
                </c:pt>
                <c:pt idx="12">
                  <c:v>Azúcar redutora</c:v>
                </c:pt>
                <c:pt idx="13">
                  <c:v>Grasa</c:v>
                </c:pt>
                <c:pt idx="14">
                  <c:v>Cenizas</c:v>
                </c:pt>
                <c:pt idx="15">
                  <c:v>Humedad</c:v>
                </c:pt>
                <c:pt idx="16">
                  <c:v>Acidez </c:v>
                </c:pt>
                <c:pt idx="17">
                  <c:v>pH</c:v>
                </c:pt>
                <c:pt idx="18">
                  <c:v>Fibra</c:v>
                </c:pt>
                <c:pt idx="19">
                  <c:v>Azúcar</c:v>
                </c:pt>
              </c:strCache>
            </c:strRef>
          </c:cat>
          <c:val>
            <c:numRef>
              <c:f>Hoja2!$B$4:$B$23</c:f>
              <c:numCache>
                <c:formatCode>General</c:formatCode>
                <c:ptCount val="20"/>
                <c:pt idx="0">
                  <c:v>5.36</c:v>
                </c:pt>
                <c:pt idx="1">
                  <c:v>5.03</c:v>
                </c:pt>
                <c:pt idx="2">
                  <c:v>0.93</c:v>
                </c:pt>
                <c:pt idx="3">
                  <c:v>1.39</c:v>
                </c:pt>
                <c:pt idx="4">
                  <c:v>81.77</c:v>
                </c:pt>
                <c:pt idx="5">
                  <c:v>0.12</c:v>
                </c:pt>
                <c:pt idx="6">
                  <c:v>5.46</c:v>
                </c:pt>
                <c:pt idx="7">
                  <c:v>7.8</c:v>
                </c:pt>
                <c:pt idx="8">
                  <c:v>5.51</c:v>
                </c:pt>
                <c:pt idx="10">
                  <c:v>0</c:v>
                </c:pt>
                <c:pt idx="11">
                  <c:v>6.78</c:v>
                </c:pt>
                <c:pt idx="12">
                  <c:v>5.03</c:v>
                </c:pt>
                <c:pt idx="13">
                  <c:v>0.78</c:v>
                </c:pt>
                <c:pt idx="14">
                  <c:v>1.02</c:v>
                </c:pt>
                <c:pt idx="15">
                  <c:v>86.89</c:v>
                </c:pt>
                <c:pt idx="16">
                  <c:v>0.87</c:v>
                </c:pt>
                <c:pt idx="17">
                  <c:v>6.78</c:v>
                </c:pt>
                <c:pt idx="18">
                  <c:v>5.3</c:v>
                </c:pt>
                <c:pt idx="19">
                  <c:v>5.81</c:v>
                </c:pt>
              </c:numCache>
            </c:numRef>
          </c:val>
          <c:extLst xmlns:c16r2="http://schemas.microsoft.com/office/drawing/2015/06/chart">
            <c:ext xmlns:c16="http://schemas.microsoft.com/office/drawing/2014/chart" uri="{C3380CC4-5D6E-409C-BE32-E72D297353CC}">
              <c16:uniqueId val="{00000000-A689-47A4-B9CD-67DE64C24DB7}"/>
            </c:ext>
          </c:extLst>
        </c:ser>
        <c:ser>
          <c:idx val="1"/>
          <c:order val="1"/>
          <c:tx>
            <c:strRef>
              <c:f>Hoja2!$C$2:$C$3</c:f>
              <c:strCache>
                <c:ptCount val="2"/>
                <c:pt idx="0">
                  <c:v>AVENA  VICIA</c:v>
                </c:pt>
                <c:pt idx="1">
                  <c:v>UNIDAD </c:v>
                </c:pt>
              </c:strCache>
            </c:strRef>
          </c:tx>
          <c:spPr>
            <a:solidFill>
              <a:schemeClr val="accent2"/>
            </a:solidFill>
            <a:ln>
              <a:noFill/>
            </a:ln>
            <a:effectLst/>
          </c:spPr>
          <c:invertIfNegative val="0"/>
          <c:dLbls>
            <c:delete val="1"/>
          </c:dLbls>
          <c:cat>
            <c:strRef>
              <c:f>Hoja2!$A$4:$A$23</c:f>
              <c:strCache>
                <c:ptCount val="20"/>
                <c:pt idx="0">
                  <c:v>Proteína cruda </c:v>
                </c:pt>
                <c:pt idx="1">
                  <c:v>Azúcar reductora </c:v>
                </c:pt>
                <c:pt idx="2">
                  <c:v>Grasa</c:v>
                </c:pt>
                <c:pt idx="3">
                  <c:v>Cenizas </c:v>
                </c:pt>
                <c:pt idx="4">
                  <c:v>Humedad </c:v>
                </c:pt>
                <c:pt idx="5">
                  <c:v>Acidez </c:v>
                </c:pt>
                <c:pt idx="6">
                  <c:v>pH</c:v>
                </c:pt>
                <c:pt idx="7">
                  <c:v>Fibra</c:v>
                </c:pt>
                <c:pt idx="8">
                  <c:v>Azúcar</c:v>
                </c:pt>
                <c:pt idx="9">
                  <c:v> VICIA</c:v>
                </c:pt>
                <c:pt idx="10">
                  <c:v>PARÁMETROS </c:v>
                </c:pt>
                <c:pt idx="11">
                  <c:v>Proteína Cruda </c:v>
                </c:pt>
                <c:pt idx="12">
                  <c:v>Azúcar redutora</c:v>
                </c:pt>
                <c:pt idx="13">
                  <c:v>Grasa</c:v>
                </c:pt>
                <c:pt idx="14">
                  <c:v>Cenizas</c:v>
                </c:pt>
                <c:pt idx="15">
                  <c:v>Humedad</c:v>
                </c:pt>
                <c:pt idx="16">
                  <c:v>Acidez </c:v>
                </c:pt>
                <c:pt idx="17">
                  <c:v>pH</c:v>
                </c:pt>
                <c:pt idx="18">
                  <c:v>Fibra</c:v>
                </c:pt>
                <c:pt idx="19">
                  <c:v>Azúcar</c:v>
                </c:pt>
              </c:strCache>
            </c:strRef>
          </c:cat>
          <c:val>
            <c:numRef>
              <c:f>Hoja2!$C$4:$C$23</c:f>
              <c:numCache>
                <c:formatCode>General</c:formatCode>
                <c:ptCount val="20"/>
                <c:pt idx="0">
                  <c:v>0</c:v>
                </c:pt>
                <c:pt idx="1">
                  <c:v>0</c:v>
                </c:pt>
                <c:pt idx="2">
                  <c:v>0</c:v>
                </c:pt>
                <c:pt idx="3">
                  <c:v>0</c:v>
                </c:pt>
                <c:pt idx="4">
                  <c:v>0</c:v>
                </c:pt>
                <c:pt idx="5">
                  <c:v>0</c:v>
                </c:pt>
                <c:pt idx="6">
                  <c:v>0</c:v>
                </c:pt>
                <c:pt idx="7">
                  <c:v>0</c:v>
                </c:pt>
                <c:pt idx="8">
                  <c:v>0</c:v>
                </c:pt>
                <c:pt idx="10">
                  <c:v>0</c:v>
                </c:pt>
                <c:pt idx="11">
                  <c:v>0</c:v>
                </c:pt>
                <c:pt idx="12">
                  <c:v>0</c:v>
                </c:pt>
                <c:pt idx="13">
                  <c:v>0</c:v>
                </c:pt>
                <c:pt idx="14">
                  <c:v>0</c:v>
                </c:pt>
                <c:pt idx="15">
                  <c:v>0</c:v>
                </c:pt>
                <c:pt idx="16">
                  <c:v>0</c:v>
                </c:pt>
                <c:pt idx="17">
                  <c:v>0</c:v>
                </c:pt>
                <c:pt idx="18">
                  <c:v>0</c:v>
                </c:pt>
                <c:pt idx="19">
                  <c:v>0</c:v>
                </c:pt>
              </c:numCache>
            </c:numRef>
          </c:val>
          <c:extLst xmlns:c16r2="http://schemas.microsoft.com/office/drawing/2015/06/chart">
            <c:ext xmlns:c16="http://schemas.microsoft.com/office/drawing/2014/chart" uri="{C3380CC4-5D6E-409C-BE32-E72D297353CC}">
              <c16:uniqueId val="{00000001-A689-47A4-B9CD-67DE64C24DB7}"/>
            </c:ext>
          </c:extLst>
        </c:ser>
        <c:dLbls>
          <c:dLblPos val="outEnd"/>
          <c:showLegendKey val="0"/>
          <c:showVal val="1"/>
          <c:showCatName val="0"/>
          <c:showSerName val="0"/>
          <c:showPercent val="0"/>
          <c:showBubbleSize val="0"/>
        </c:dLbls>
        <c:gapWidth val="219"/>
        <c:overlap val="-27"/>
        <c:axId val="358328064"/>
        <c:axId val="354147648"/>
      </c:barChart>
      <c:catAx>
        <c:axId val="35832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354147648"/>
        <c:crosses val="autoZero"/>
        <c:auto val="1"/>
        <c:lblAlgn val="ctr"/>
        <c:lblOffset val="100"/>
        <c:noMultiLvlLbl val="0"/>
      </c:catAx>
      <c:valAx>
        <c:axId val="35414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58328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200" b="1">
                <a:solidFill>
                  <a:sysClr val="windowText" lastClr="000000"/>
                </a:solidFill>
                <a:latin typeface="Times New Roman" panose="02020603050405020304" pitchFamily="18" charset="0"/>
                <a:cs typeface="Times New Roman" panose="02020603050405020304" pitchFamily="18" charset="0"/>
              </a:rPr>
              <a:t>Rangos referenciales / Resultados obtenidos de las heces bovinas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col"/>
        <c:grouping val="clustered"/>
        <c:varyColors val="0"/>
        <c:ser>
          <c:idx val="0"/>
          <c:order val="0"/>
          <c:tx>
            <c:strRef>
              <c:f>Hoja5!$B$3</c:f>
              <c:strCache>
                <c:ptCount val="1"/>
                <c:pt idx="0">
                  <c:v>RESULTADO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Hoja5!$A$4:$A$10</c:f>
              <c:strCache>
                <c:ptCount val="7"/>
                <c:pt idx="0">
                  <c:v>pH</c:v>
                </c:pt>
                <c:pt idx="1">
                  <c:v>N</c:v>
                </c:pt>
                <c:pt idx="2">
                  <c:v>P</c:v>
                </c:pt>
                <c:pt idx="3">
                  <c:v>K</c:v>
                </c:pt>
                <c:pt idx="4">
                  <c:v>Materia Seca</c:v>
                </c:pt>
                <c:pt idx="5">
                  <c:v>Humedad</c:v>
                </c:pt>
                <c:pt idx="6">
                  <c:v>Fibra</c:v>
                </c:pt>
              </c:strCache>
            </c:strRef>
          </c:cat>
          <c:val>
            <c:numRef>
              <c:f>Hoja5!$B$4:$B$10</c:f>
              <c:numCache>
                <c:formatCode>General</c:formatCode>
                <c:ptCount val="7"/>
                <c:pt idx="0">
                  <c:v>3.4</c:v>
                </c:pt>
                <c:pt idx="1">
                  <c:v>0.01</c:v>
                </c:pt>
                <c:pt idx="2">
                  <c:v>6.1999999999999998E-3</c:v>
                </c:pt>
                <c:pt idx="3">
                  <c:v>5.0000000000000001E-4</c:v>
                </c:pt>
                <c:pt idx="4">
                  <c:v>34.299999999999997</c:v>
                </c:pt>
                <c:pt idx="5">
                  <c:v>65.7</c:v>
                </c:pt>
                <c:pt idx="6">
                  <c:v>3.7</c:v>
                </c:pt>
              </c:numCache>
            </c:numRef>
          </c:val>
          <c:extLst xmlns:c16r2="http://schemas.microsoft.com/office/drawing/2015/06/chart">
            <c:ext xmlns:c16="http://schemas.microsoft.com/office/drawing/2014/chart" uri="{C3380CC4-5D6E-409C-BE32-E72D297353CC}">
              <c16:uniqueId val="{00000003-ABC0-473E-9798-4F0EED617302}"/>
            </c:ext>
          </c:extLst>
        </c:ser>
        <c:ser>
          <c:idx val="6"/>
          <c:order val="6"/>
          <c:tx>
            <c:strRef>
              <c:f>Hoja5!$H$3</c:f>
              <c:strCache>
                <c:ptCount val="1"/>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Hoja5!$A$4:$A$10</c:f>
              <c:strCache>
                <c:ptCount val="7"/>
                <c:pt idx="0">
                  <c:v>pH</c:v>
                </c:pt>
                <c:pt idx="1">
                  <c:v>N</c:v>
                </c:pt>
                <c:pt idx="2">
                  <c:v>P</c:v>
                </c:pt>
                <c:pt idx="3">
                  <c:v>K</c:v>
                </c:pt>
                <c:pt idx="4">
                  <c:v>Materia Seca</c:v>
                </c:pt>
                <c:pt idx="5">
                  <c:v>Humedad</c:v>
                </c:pt>
                <c:pt idx="6">
                  <c:v>Fibra</c:v>
                </c:pt>
              </c:strCache>
            </c:strRef>
          </c:cat>
          <c:val>
            <c:numRef>
              <c:f>Hoja5!$H$4:$H$10</c:f>
              <c:numCache>
                <c:formatCode>General</c:formatCode>
                <c:ptCount val="7"/>
              </c:numCache>
            </c:numRef>
          </c:val>
          <c:extLst xmlns:c16r2="http://schemas.microsoft.com/office/drawing/2015/06/chart">
            <c:ext xmlns:c16="http://schemas.microsoft.com/office/drawing/2014/chart" uri="{C3380CC4-5D6E-409C-BE32-E72D297353CC}">
              <c16:uniqueId val="{00000004-ABC0-473E-9798-4F0EED617302}"/>
            </c:ext>
          </c:extLst>
        </c:ser>
        <c:ser>
          <c:idx val="7"/>
          <c:order val="7"/>
          <c:tx>
            <c:strRef>
              <c:f>Hoja5!$I$3</c:f>
              <c:strCache>
                <c:ptCount val="1"/>
                <c:pt idx="0">
                  <c:v>PARÁMETROS </c:v>
                </c:pt>
              </c:strCache>
            </c:strRef>
          </c:tx>
          <c:spPr>
            <a:solidFill>
              <a:schemeClr val="accent2">
                <a:lumMod val="60000"/>
              </a:schemeClr>
            </a:solidFill>
            <a:ln>
              <a:noFill/>
            </a:ln>
            <a:effectLst/>
          </c:spPr>
          <c:invertIfNegative val="0"/>
          <c:dLbls>
            <c:delete val="1"/>
          </c:dLbls>
          <c:cat>
            <c:strRef>
              <c:f>Hoja5!$A$4:$A$10</c:f>
              <c:strCache>
                <c:ptCount val="7"/>
                <c:pt idx="0">
                  <c:v>pH</c:v>
                </c:pt>
                <c:pt idx="1">
                  <c:v>N</c:v>
                </c:pt>
                <c:pt idx="2">
                  <c:v>P</c:v>
                </c:pt>
                <c:pt idx="3">
                  <c:v>K</c:v>
                </c:pt>
                <c:pt idx="4">
                  <c:v>Materia Seca</c:v>
                </c:pt>
                <c:pt idx="5">
                  <c:v>Humedad</c:v>
                </c:pt>
                <c:pt idx="6">
                  <c:v>Fibra</c:v>
                </c:pt>
              </c:strCache>
            </c:strRef>
          </c:cat>
          <c:val>
            <c:numRef>
              <c:f>Hoja5!$I$4:$I$10</c:f>
              <c:numCache>
                <c:formatCode>General</c:formatCode>
                <c:ptCount val="7"/>
                <c:pt idx="0">
                  <c:v>0</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5-ABC0-473E-9798-4F0EED617302}"/>
            </c:ext>
          </c:extLst>
        </c:ser>
        <c:ser>
          <c:idx val="8"/>
          <c:order val="8"/>
          <c:tx>
            <c:strRef>
              <c:f>Hoja5!$J$3</c:f>
              <c:strCache>
                <c:ptCount val="1"/>
                <c:pt idx="0">
                  <c:v>VALOR REFERENCIAL</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Hoja5!$A$4:$A$10</c:f>
              <c:strCache>
                <c:ptCount val="7"/>
                <c:pt idx="0">
                  <c:v>pH</c:v>
                </c:pt>
                <c:pt idx="1">
                  <c:v>N</c:v>
                </c:pt>
                <c:pt idx="2">
                  <c:v>P</c:v>
                </c:pt>
                <c:pt idx="3">
                  <c:v>K</c:v>
                </c:pt>
                <c:pt idx="4">
                  <c:v>Materia Seca</c:v>
                </c:pt>
                <c:pt idx="5">
                  <c:v>Humedad</c:v>
                </c:pt>
                <c:pt idx="6">
                  <c:v>Fibra</c:v>
                </c:pt>
              </c:strCache>
            </c:strRef>
          </c:cat>
          <c:val>
            <c:numRef>
              <c:f>Hoja5!$J$4:$J$10</c:f>
              <c:numCache>
                <c:formatCode>General</c:formatCode>
                <c:ptCount val="7"/>
                <c:pt idx="0">
                  <c:v>6.8</c:v>
                </c:pt>
                <c:pt idx="1">
                  <c:v>1.51</c:v>
                </c:pt>
                <c:pt idx="2">
                  <c:v>1.2</c:v>
                </c:pt>
                <c:pt idx="3">
                  <c:v>1.51</c:v>
                </c:pt>
                <c:pt idx="4">
                  <c:v>36.1</c:v>
                </c:pt>
                <c:pt idx="5">
                  <c:v>25.5</c:v>
                </c:pt>
                <c:pt idx="6">
                  <c:v>33.5</c:v>
                </c:pt>
              </c:numCache>
            </c:numRef>
          </c:val>
          <c:extLst xmlns:c16r2="http://schemas.microsoft.com/office/drawing/2015/06/chart">
            <c:ext xmlns:c16="http://schemas.microsoft.com/office/drawing/2014/chart" uri="{C3380CC4-5D6E-409C-BE32-E72D297353CC}">
              <c16:uniqueId val="{00000006-ABC0-473E-9798-4F0EED617302}"/>
            </c:ext>
          </c:extLst>
        </c:ser>
        <c:ser>
          <c:idx val="9"/>
          <c:order val="9"/>
          <c:tx>
            <c:strRef>
              <c:f>Hoja5!$K$3</c:f>
              <c:strCache>
                <c:ptCount val="1"/>
                <c:pt idx="0">
                  <c:v>UNIDAD</c:v>
                </c:pt>
              </c:strCache>
            </c:strRef>
          </c:tx>
          <c:spPr>
            <a:solidFill>
              <a:schemeClr val="accent4">
                <a:lumMod val="60000"/>
              </a:schemeClr>
            </a:solidFill>
            <a:ln>
              <a:noFill/>
            </a:ln>
            <a:effectLst/>
          </c:spPr>
          <c:invertIfNegative val="0"/>
          <c:dLbls>
            <c:delete val="1"/>
          </c:dLbls>
          <c:cat>
            <c:strRef>
              <c:f>Hoja5!$A$4:$A$10</c:f>
              <c:strCache>
                <c:ptCount val="7"/>
                <c:pt idx="0">
                  <c:v>pH</c:v>
                </c:pt>
                <c:pt idx="1">
                  <c:v>N</c:v>
                </c:pt>
                <c:pt idx="2">
                  <c:v>P</c:v>
                </c:pt>
                <c:pt idx="3">
                  <c:v>K</c:v>
                </c:pt>
                <c:pt idx="4">
                  <c:v>Materia Seca</c:v>
                </c:pt>
                <c:pt idx="5">
                  <c:v>Humedad</c:v>
                </c:pt>
                <c:pt idx="6">
                  <c:v>Fibra</c:v>
                </c:pt>
              </c:strCache>
            </c:strRef>
          </c:cat>
          <c:val>
            <c:numRef>
              <c:f>Hoja5!$K$4:$K$10</c:f>
              <c:numCache>
                <c:formatCode>General</c:formatCode>
                <c:ptCount val="7"/>
                <c:pt idx="0">
                  <c:v>0</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7-ABC0-473E-9798-4F0EED617302}"/>
            </c:ext>
          </c:extLst>
        </c:ser>
        <c:dLbls>
          <c:dLblPos val="outEnd"/>
          <c:showLegendKey val="0"/>
          <c:showVal val="1"/>
          <c:showCatName val="0"/>
          <c:showSerName val="0"/>
          <c:showPercent val="0"/>
          <c:showBubbleSize val="0"/>
        </c:dLbls>
        <c:gapWidth val="219"/>
        <c:overlap val="-27"/>
        <c:axId val="354148432"/>
        <c:axId val="354148824"/>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Hoja5!$C$3</c15:sqref>
                        </c15:formulaRef>
                      </c:ext>
                    </c:extLst>
                    <c:strCache>
                      <c:ptCount val="1"/>
                      <c:pt idx="0">
                        <c:v>UNIDAD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Hoja5!$A$4:$A$10</c15:sqref>
                        </c15:formulaRef>
                      </c:ext>
                    </c:extLst>
                    <c:strCache>
                      <c:ptCount val="7"/>
                      <c:pt idx="0">
                        <c:v>pH</c:v>
                      </c:pt>
                      <c:pt idx="1">
                        <c:v>N</c:v>
                      </c:pt>
                      <c:pt idx="2">
                        <c:v>P</c:v>
                      </c:pt>
                      <c:pt idx="3">
                        <c:v>K</c:v>
                      </c:pt>
                      <c:pt idx="4">
                        <c:v>Materia Seca</c:v>
                      </c:pt>
                      <c:pt idx="5">
                        <c:v>Humedad</c:v>
                      </c:pt>
                      <c:pt idx="6">
                        <c:v>Fibra</c:v>
                      </c:pt>
                    </c:strCache>
                  </c:strRef>
                </c:cat>
                <c:val>
                  <c:numRef>
                    <c:extLst xmlns:c16r2="http://schemas.microsoft.com/office/drawing/2015/06/chart">
                      <c:ext uri="{02D57815-91ED-43cb-92C2-25804820EDAC}">
                        <c15:formulaRef>
                          <c15:sqref>Hoja5!$C$4:$C$10</c15:sqref>
                        </c15:formulaRef>
                      </c:ext>
                    </c:extLst>
                    <c:numCache>
                      <c:formatCode>General</c:formatCode>
                      <c:ptCount val="7"/>
                      <c:pt idx="0">
                        <c:v>0</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8-ABC0-473E-9798-4F0EED617302}"/>
                  </c:ext>
                </c:extLst>
              </c15:ser>
            </c15:filteredBarSeries>
            <c15:filteredBar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Hoja5!$D$3</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Hoja5!$A$4:$A$10</c15:sqref>
                        </c15:formulaRef>
                      </c:ext>
                    </c:extLst>
                    <c:strCache>
                      <c:ptCount val="7"/>
                      <c:pt idx="0">
                        <c:v>pH</c:v>
                      </c:pt>
                      <c:pt idx="1">
                        <c:v>N</c:v>
                      </c:pt>
                      <c:pt idx="2">
                        <c:v>P</c:v>
                      </c:pt>
                      <c:pt idx="3">
                        <c:v>K</c:v>
                      </c:pt>
                      <c:pt idx="4">
                        <c:v>Materia Seca</c:v>
                      </c:pt>
                      <c:pt idx="5">
                        <c:v>Humedad</c:v>
                      </c:pt>
                      <c:pt idx="6">
                        <c:v>Fibra</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Hoja5!$D$4:$D$10</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09-ABC0-473E-9798-4F0EED617302}"/>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Hoja5!$E$3</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Hoja5!$A$4:$A$10</c15:sqref>
                        </c15:formulaRef>
                      </c:ext>
                    </c:extLst>
                    <c:strCache>
                      <c:ptCount val="7"/>
                      <c:pt idx="0">
                        <c:v>pH</c:v>
                      </c:pt>
                      <c:pt idx="1">
                        <c:v>N</c:v>
                      </c:pt>
                      <c:pt idx="2">
                        <c:v>P</c:v>
                      </c:pt>
                      <c:pt idx="3">
                        <c:v>K</c:v>
                      </c:pt>
                      <c:pt idx="4">
                        <c:v>Materia Seca</c:v>
                      </c:pt>
                      <c:pt idx="5">
                        <c:v>Humedad</c:v>
                      </c:pt>
                      <c:pt idx="6">
                        <c:v>Fibra</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Hoja5!$E$4:$E$10</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0A-ABC0-473E-9798-4F0EED617302}"/>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Hoja5!$F$3</c15:sqref>
                        </c15:formulaRef>
                      </c:ext>
                    </c:extLst>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Hoja5!$A$4:$A$10</c15:sqref>
                        </c15:formulaRef>
                      </c:ext>
                    </c:extLst>
                    <c:strCache>
                      <c:ptCount val="7"/>
                      <c:pt idx="0">
                        <c:v>pH</c:v>
                      </c:pt>
                      <c:pt idx="1">
                        <c:v>N</c:v>
                      </c:pt>
                      <c:pt idx="2">
                        <c:v>P</c:v>
                      </c:pt>
                      <c:pt idx="3">
                        <c:v>K</c:v>
                      </c:pt>
                      <c:pt idx="4">
                        <c:v>Materia Seca</c:v>
                      </c:pt>
                      <c:pt idx="5">
                        <c:v>Humedad</c:v>
                      </c:pt>
                      <c:pt idx="6">
                        <c:v>Fibra</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Hoja5!$F$4:$F$10</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0B-ABC0-473E-9798-4F0EED617302}"/>
                  </c:ext>
                </c:extLst>
              </c15:ser>
            </c15:filteredBarSeries>
            <c15:filteredBar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Hoja5!$G$3</c15:sqref>
                        </c15:formulaRef>
                      </c:ext>
                    </c:extLst>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Hoja5!$A$4:$A$10</c15:sqref>
                        </c15:formulaRef>
                      </c:ext>
                    </c:extLst>
                    <c:strCache>
                      <c:ptCount val="7"/>
                      <c:pt idx="0">
                        <c:v>pH</c:v>
                      </c:pt>
                      <c:pt idx="1">
                        <c:v>N</c:v>
                      </c:pt>
                      <c:pt idx="2">
                        <c:v>P</c:v>
                      </c:pt>
                      <c:pt idx="3">
                        <c:v>K</c:v>
                      </c:pt>
                      <c:pt idx="4">
                        <c:v>Materia Seca</c:v>
                      </c:pt>
                      <c:pt idx="5">
                        <c:v>Humedad</c:v>
                      </c:pt>
                      <c:pt idx="6">
                        <c:v>Fibra</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Hoja5!$G$4:$G$10</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0C-ABC0-473E-9798-4F0EED617302}"/>
                  </c:ext>
                </c:extLst>
              </c15:ser>
            </c15:filteredBarSeries>
          </c:ext>
        </c:extLst>
      </c:barChart>
      <c:catAx>
        <c:axId val="35414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354148824"/>
        <c:crosses val="autoZero"/>
        <c:auto val="1"/>
        <c:lblAlgn val="ctr"/>
        <c:lblOffset val="100"/>
        <c:noMultiLvlLbl val="0"/>
      </c:catAx>
      <c:valAx>
        <c:axId val="354148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54148432"/>
        <c:crosses val="autoZero"/>
        <c:crossBetween val="between"/>
      </c:valAx>
      <c:spPr>
        <a:noFill/>
        <a:ln>
          <a:noFill/>
        </a:ln>
        <a:effectLst/>
      </c:spPr>
    </c:plotArea>
    <c:legend>
      <c:legendPos val="b"/>
      <c:legendEntry>
        <c:idx val="1"/>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200" cap="none">
                <a:solidFill>
                  <a:sysClr val="windowText" lastClr="000000"/>
                </a:solidFill>
                <a:latin typeface="Times New Roman" panose="02020603050405020304" pitchFamily="18" charset="0"/>
                <a:cs typeface="Times New Roman" panose="02020603050405020304" pitchFamily="18" charset="0"/>
              </a:rPr>
              <a:t>Correlación</a:t>
            </a:r>
            <a:r>
              <a:rPr lang="es-EC" sz="1200" cap="none" baseline="0">
                <a:solidFill>
                  <a:sysClr val="windowText" lastClr="000000"/>
                </a:solidFill>
                <a:latin typeface="Times New Roman" panose="02020603050405020304" pitchFamily="18" charset="0"/>
                <a:cs typeface="Times New Roman" panose="02020603050405020304" pitchFamily="18" charset="0"/>
              </a:rPr>
              <a:t> entre la Primera y Segunda toma de Heces Bovinas</a:t>
            </a:r>
            <a:endParaRPr lang="es-EC" sz="1200" cap="none">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col"/>
        <c:grouping val="clustered"/>
        <c:varyColors val="0"/>
        <c:ser>
          <c:idx val="0"/>
          <c:order val="0"/>
          <c:tx>
            <c:strRef>
              <c:f>Hoja5!$B$15:$B$16</c:f>
              <c:strCache>
                <c:ptCount val="2"/>
                <c:pt idx="0">
                  <c:v>(PRIMERA TOMA)</c:v>
                </c:pt>
                <c:pt idx="1">
                  <c:v>RESULTADO </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Hoja5!$A$17:$A$23</c:f>
              <c:strCache>
                <c:ptCount val="7"/>
                <c:pt idx="0">
                  <c:v>pH</c:v>
                </c:pt>
                <c:pt idx="1">
                  <c:v>N</c:v>
                </c:pt>
                <c:pt idx="2">
                  <c:v>P</c:v>
                </c:pt>
                <c:pt idx="3">
                  <c:v>K</c:v>
                </c:pt>
                <c:pt idx="4">
                  <c:v>Materia Seca</c:v>
                </c:pt>
                <c:pt idx="5">
                  <c:v>Humedad</c:v>
                </c:pt>
                <c:pt idx="6">
                  <c:v>Fibra</c:v>
                </c:pt>
              </c:strCache>
            </c:strRef>
          </c:cat>
          <c:val>
            <c:numRef>
              <c:f>Hoja5!$B$17:$B$23</c:f>
              <c:numCache>
                <c:formatCode>General</c:formatCode>
                <c:ptCount val="7"/>
                <c:pt idx="0">
                  <c:v>3.4</c:v>
                </c:pt>
                <c:pt idx="1">
                  <c:v>0.01</c:v>
                </c:pt>
                <c:pt idx="2">
                  <c:v>6.1999999999999998E-3</c:v>
                </c:pt>
                <c:pt idx="3">
                  <c:v>5.0000000000000001E-4</c:v>
                </c:pt>
                <c:pt idx="4">
                  <c:v>34.299999999999997</c:v>
                </c:pt>
                <c:pt idx="5">
                  <c:v>65.7</c:v>
                </c:pt>
                <c:pt idx="6">
                  <c:v>3.7</c:v>
                </c:pt>
              </c:numCache>
            </c:numRef>
          </c:val>
          <c:extLst xmlns:c16r2="http://schemas.microsoft.com/office/drawing/2015/06/chart">
            <c:ext xmlns:c16="http://schemas.microsoft.com/office/drawing/2014/chart" uri="{C3380CC4-5D6E-409C-BE32-E72D297353CC}">
              <c16:uniqueId val="{00000000-B52D-410E-AFFD-22DD0BC7FF20}"/>
            </c:ext>
          </c:extLst>
        </c:ser>
        <c:ser>
          <c:idx val="1"/>
          <c:order val="1"/>
          <c:tx>
            <c:strRef>
              <c:f>Hoja5!$C$15:$C$16</c:f>
              <c:strCache>
                <c:ptCount val="2"/>
                <c:pt idx="0">
                  <c:v>(PRIMERA TOMA)</c:v>
                </c:pt>
                <c:pt idx="1">
                  <c:v>UNIDAD</c:v>
                </c:pt>
              </c:strCache>
            </c:strRef>
          </c:tx>
          <c:spPr>
            <a:solidFill>
              <a:schemeClr val="accent2"/>
            </a:solidFill>
            <a:ln>
              <a:noFill/>
            </a:ln>
            <a:effectLst/>
          </c:spPr>
          <c:invertIfNegative val="0"/>
          <c:dLbls>
            <c:delete val="1"/>
          </c:dLbls>
          <c:cat>
            <c:strRef>
              <c:f>Hoja5!$A$17:$A$23</c:f>
              <c:strCache>
                <c:ptCount val="7"/>
                <c:pt idx="0">
                  <c:v>pH</c:v>
                </c:pt>
                <c:pt idx="1">
                  <c:v>N</c:v>
                </c:pt>
                <c:pt idx="2">
                  <c:v>P</c:v>
                </c:pt>
                <c:pt idx="3">
                  <c:v>K</c:v>
                </c:pt>
                <c:pt idx="4">
                  <c:v>Materia Seca</c:v>
                </c:pt>
                <c:pt idx="5">
                  <c:v>Humedad</c:v>
                </c:pt>
                <c:pt idx="6">
                  <c:v>Fibra</c:v>
                </c:pt>
              </c:strCache>
            </c:strRef>
          </c:cat>
          <c:val>
            <c:numRef>
              <c:f>Hoja5!$C$17:$C$23</c:f>
              <c:numCache>
                <c:formatCode>General</c:formatCode>
                <c:ptCount val="7"/>
                <c:pt idx="0">
                  <c:v>0</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1-B52D-410E-AFFD-22DD0BC7FF20}"/>
            </c:ext>
          </c:extLst>
        </c:ser>
        <c:ser>
          <c:idx val="6"/>
          <c:order val="6"/>
          <c:tx>
            <c:strRef>
              <c:f>Hoja5!$H$15:$H$16</c:f>
              <c:strCache>
                <c:ptCount val="2"/>
                <c:pt idx="0">
                  <c:v>(SEGUNDA TOMA) </c:v>
                </c:pt>
                <c:pt idx="1">
                  <c:v>PARÁMETROS </c:v>
                </c:pt>
              </c:strCache>
            </c:strRef>
          </c:tx>
          <c:spPr>
            <a:solidFill>
              <a:schemeClr val="accent1">
                <a:lumMod val="60000"/>
              </a:schemeClr>
            </a:solidFill>
            <a:ln>
              <a:noFill/>
            </a:ln>
            <a:effectLst/>
          </c:spPr>
          <c:invertIfNegative val="0"/>
          <c:dLbls>
            <c:delete val="1"/>
          </c:dLbls>
          <c:cat>
            <c:strRef>
              <c:f>Hoja5!$A$17:$A$23</c:f>
              <c:strCache>
                <c:ptCount val="7"/>
                <c:pt idx="0">
                  <c:v>pH</c:v>
                </c:pt>
                <c:pt idx="1">
                  <c:v>N</c:v>
                </c:pt>
                <c:pt idx="2">
                  <c:v>P</c:v>
                </c:pt>
                <c:pt idx="3">
                  <c:v>K</c:v>
                </c:pt>
                <c:pt idx="4">
                  <c:v>Materia Seca</c:v>
                </c:pt>
                <c:pt idx="5">
                  <c:v>Humedad</c:v>
                </c:pt>
                <c:pt idx="6">
                  <c:v>Fibra</c:v>
                </c:pt>
              </c:strCache>
            </c:strRef>
          </c:cat>
          <c:val>
            <c:numRef>
              <c:f>Hoja5!$H$17:$H$23</c:f>
              <c:numCache>
                <c:formatCode>General</c:formatCode>
                <c:ptCount val="7"/>
                <c:pt idx="0">
                  <c:v>0</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2-B52D-410E-AFFD-22DD0BC7FF20}"/>
            </c:ext>
          </c:extLst>
        </c:ser>
        <c:ser>
          <c:idx val="7"/>
          <c:order val="7"/>
          <c:tx>
            <c:strRef>
              <c:f>Hoja5!$I$15:$I$16</c:f>
              <c:strCache>
                <c:ptCount val="2"/>
                <c:pt idx="0">
                  <c:v>(SEGUNDA TOMA) </c:v>
                </c:pt>
                <c:pt idx="1">
                  <c:v>RESULTADO</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Hoja5!$A$17:$A$23</c:f>
              <c:strCache>
                <c:ptCount val="7"/>
                <c:pt idx="0">
                  <c:v>pH</c:v>
                </c:pt>
                <c:pt idx="1">
                  <c:v>N</c:v>
                </c:pt>
                <c:pt idx="2">
                  <c:v>P</c:v>
                </c:pt>
                <c:pt idx="3">
                  <c:v>K</c:v>
                </c:pt>
                <c:pt idx="4">
                  <c:v>Materia Seca</c:v>
                </c:pt>
                <c:pt idx="5">
                  <c:v>Humedad</c:v>
                </c:pt>
                <c:pt idx="6">
                  <c:v>Fibra</c:v>
                </c:pt>
              </c:strCache>
            </c:strRef>
          </c:cat>
          <c:val>
            <c:numRef>
              <c:f>Hoja5!$I$17:$I$23</c:f>
              <c:numCache>
                <c:formatCode>General</c:formatCode>
                <c:ptCount val="7"/>
                <c:pt idx="0">
                  <c:v>6.8</c:v>
                </c:pt>
                <c:pt idx="1">
                  <c:v>2.0000000000000001E-4</c:v>
                </c:pt>
                <c:pt idx="2">
                  <c:v>6.1999999999999998E-3</c:v>
                </c:pt>
                <c:pt idx="3">
                  <c:v>1E-4</c:v>
                </c:pt>
                <c:pt idx="4">
                  <c:v>34.299999999999997</c:v>
                </c:pt>
                <c:pt idx="5">
                  <c:v>65.7</c:v>
                </c:pt>
                <c:pt idx="6">
                  <c:v>3.7</c:v>
                </c:pt>
              </c:numCache>
            </c:numRef>
          </c:val>
          <c:extLst xmlns:c16r2="http://schemas.microsoft.com/office/drawing/2015/06/chart">
            <c:ext xmlns:c16="http://schemas.microsoft.com/office/drawing/2014/chart" uri="{C3380CC4-5D6E-409C-BE32-E72D297353CC}">
              <c16:uniqueId val="{00000003-B52D-410E-AFFD-22DD0BC7FF20}"/>
            </c:ext>
          </c:extLst>
        </c:ser>
        <c:ser>
          <c:idx val="8"/>
          <c:order val="8"/>
          <c:tx>
            <c:strRef>
              <c:f>Hoja5!$J$15:$J$16</c:f>
              <c:strCache>
                <c:ptCount val="2"/>
                <c:pt idx="0">
                  <c:v>(SEGUNDA TOMA) </c:v>
                </c:pt>
                <c:pt idx="1">
                  <c:v>UNIDAD </c:v>
                </c:pt>
              </c:strCache>
            </c:strRef>
          </c:tx>
          <c:spPr>
            <a:solidFill>
              <a:schemeClr val="accent3">
                <a:lumMod val="60000"/>
              </a:schemeClr>
            </a:solidFill>
            <a:ln>
              <a:noFill/>
            </a:ln>
            <a:effectLst/>
          </c:spPr>
          <c:invertIfNegative val="0"/>
          <c:dLbls>
            <c:delete val="1"/>
          </c:dLbls>
          <c:cat>
            <c:strRef>
              <c:f>Hoja5!$A$17:$A$23</c:f>
              <c:strCache>
                <c:ptCount val="7"/>
                <c:pt idx="0">
                  <c:v>pH</c:v>
                </c:pt>
                <c:pt idx="1">
                  <c:v>N</c:v>
                </c:pt>
                <c:pt idx="2">
                  <c:v>P</c:v>
                </c:pt>
                <c:pt idx="3">
                  <c:v>K</c:v>
                </c:pt>
                <c:pt idx="4">
                  <c:v>Materia Seca</c:v>
                </c:pt>
                <c:pt idx="5">
                  <c:v>Humedad</c:v>
                </c:pt>
                <c:pt idx="6">
                  <c:v>Fibra</c:v>
                </c:pt>
              </c:strCache>
            </c:strRef>
          </c:cat>
          <c:val>
            <c:numRef>
              <c:f>Hoja5!$J$17:$J$23</c:f>
              <c:numCache>
                <c:formatCode>General</c:formatCode>
                <c:ptCount val="7"/>
                <c:pt idx="0">
                  <c:v>0</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4-B52D-410E-AFFD-22DD0BC7FF20}"/>
            </c:ext>
          </c:extLst>
        </c:ser>
        <c:dLbls>
          <c:dLblPos val="outEnd"/>
          <c:showLegendKey val="0"/>
          <c:showVal val="1"/>
          <c:showCatName val="0"/>
          <c:showSerName val="0"/>
          <c:showPercent val="0"/>
          <c:showBubbleSize val="0"/>
        </c:dLbls>
        <c:gapWidth val="444"/>
        <c:overlap val="-90"/>
        <c:axId val="353317024"/>
        <c:axId val="353317416"/>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Hoja5!$D$15:$D$16</c15:sqref>
                        </c15:formulaRef>
                      </c:ext>
                    </c:extLst>
                    <c:strCache>
                      <c:ptCount val="2"/>
                      <c:pt idx="0">
                        <c:v>(PRIMERA TOMA)</c:v>
                      </c:pt>
                      <c:pt idx="1">
                        <c:v>UNIDAD</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1">
                                <a:lumMod val="35000"/>
                                <a:lumOff val="65000"/>
                              </a:schemeClr>
                            </a:solidFill>
                          </a:ln>
                          <a:effectLst/>
                        </c:spPr>
                      </c15:leaderLines>
                    </c:ext>
                  </c:extLst>
                </c:dLbls>
                <c:cat>
                  <c:strRef>
                    <c:extLst xmlns:c16r2="http://schemas.microsoft.com/office/drawing/2015/06/chart">
                      <c:ext uri="{02D57815-91ED-43cb-92C2-25804820EDAC}">
                        <c15:formulaRef>
                          <c15:sqref>Hoja5!$A$17:$A$23</c15:sqref>
                        </c15:formulaRef>
                      </c:ext>
                    </c:extLst>
                    <c:strCache>
                      <c:ptCount val="7"/>
                      <c:pt idx="0">
                        <c:v>pH</c:v>
                      </c:pt>
                      <c:pt idx="1">
                        <c:v>N</c:v>
                      </c:pt>
                      <c:pt idx="2">
                        <c:v>P</c:v>
                      </c:pt>
                      <c:pt idx="3">
                        <c:v>K</c:v>
                      </c:pt>
                      <c:pt idx="4">
                        <c:v>Materia Seca</c:v>
                      </c:pt>
                      <c:pt idx="5">
                        <c:v>Humedad</c:v>
                      </c:pt>
                      <c:pt idx="6">
                        <c:v>Fibra</c:v>
                      </c:pt>
                    </c:strCache>
                  </c:strRef>
                </c:cat>
                <c:val>
                  <c:numRef>
                    <c:extLst xmlns:c16r2="http://schemas.microsoft.com/office/drawing/2015/06/chart">
                      <c:ext uri="{02D57815-91ED-43cb-92C2-25804820EDAC}">
                        <c15:formulaRef>
                          <c15:sqref>Hoja5!$D$17:$D$23</c15:sqref>
                        </c15:formulaRef>
                      </c:ext>
                    </c:extLst>
                    <c:numCache>
                      <c:formatCode>General</c:formatCode>
                      <c:ptCount val="7"/>
                    </c:numCache>
                  </c:numRef>
                </c:val>
                <c:extLst xmlns:c16r2="http://schemas.microsoft.com/office/drawing/2015/06/chart">
                  <c:ext xmlns:c16="http://schemas.microsoft.com/office/drawing/2014/chart" uri="{C3380CC4-5D6E-409C-BE32-E72D297353CC}">
                    <c16:uniqueId val="{00000005-B52D-410E-AFFD-22DD0BC7FF20}"/>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Hoja5!$E$15:$E$16</c15:sqref>
                        </c15:formulaRef>
                      </c:ext>
                    </c:extLst>
                    <c:strCache>
                      <c:ptCount val="2"/>
                      <c:pt idx="0">
                        <c:v>(PRIMERA TOMA)</c:v>
                      </c:pt>
                      <c:pt idx="1">
                        <c:v>UNIDAD</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Hoja5!$A$17:$A$23</c15:sqref>
                        </c15:formulaRef>
                      </c:ext>
                    </c:extLst>
                    <c:strCache>
                      <c:ptCount val="7"/>
                      <c:pt idx="0">
                        <c:v>pH</c:v>
                      </c:pt>
                      <c:pt idx="1">
                        <c:v>N</c:v>
                      </c:pt>
                      <c:pt idx="2">
                        <c:v>P</c:v>
                      </c:pt>
                      <c:pt idx="3">
                        <c:v>K</c:v>
                      </c:pt>
                      <c:pt idx="4">
                        <c:v>Materia Seca</c:v>
                      </c:pt>
                      <c:pt idx="5">
                        <c:v>Humedad</c:v>
                      </c:pt>
                      <c:pt idx="6">
                        <c:v>Fibra</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Hoja5!$E$17:$E$23</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06-B52D-410E-AFFD-22DD0BC7FF20}"/>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Hoja5!$F$15:$F$16</c15:sqref>
                        </c15:formulaRef>
                      </c:ext>
                    </c:extLst>
                    <c:strCache>
                      <c:ptCount val="2"/>
                      <c:pt idx="0">
                        <c:v>(PRIMERA TOMA)</c:v>
                      </c:pt>
                      <c:pt idx="1">
                        <c:v>UNIDAD</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Hoja5!$A$17:$A$23</c15:sqref>
                        </c15:formulaRef>
                      </c:ext>
                    </c:extLst>
                    <c:strCache>
                      <c:ptCount val="7"/>
                      <c:pt idx="0">
                        <c:v>pH</c:v>
                      </c:pt>
                      <c:pt idx="1">
                        <c:v>N</c:v>
                      </c:pt>
                      <c:pt idx="2">
                        <c:v>P</c:v>
                      </c:pt>
                      <c:pt idx="3">
                        <c:v>K</c:v>
                      </c:pt>
                      <c:pt idx="4">
                        <c:v>Materia Seca</c:v>
                      </c:pt>
                      <c:pt idx="5">
                        <c:v>Humedad</c:v>
                      </c:pt>
                      <c:pt idx="6">
                        <c:v>Fibra</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Hoja5!$F$17:$F$23</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07-B52D-410E-AFFD-22DD0BC7FF20}"/>
                  </c:ext>
                </c:extLst>
              </c15:ser>
            </c15:filteredBarSeries>
            <c15:filteredBar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Hoja5!$G$15:$G$16</c15:sqref>
                        </c15:formulaRef>
                      </c:ext>
                    </c:extLst>
                    <c:strCache>
                      <c:ptCount val="2"/>
                      <c:pt idx="0">
                        <c:v>(PRIMERA TOMA)</c:v>
                      </c:pt>
                      <c:pt idx="1">
                        <c:v>UNIDAD</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Hoja5!$A$17:$A$23</c15:sqref>
                        </c15:formulaRef>
                      </c:ext>
                    </c:extLst>
                    <c:strCache>
                      <c:ptCount val="7"/>
                      <c:pt idx="0">
                        <c:v>pH</c:v>
                      </c:pt>
                      <c:pt idx="1">
                        <c:v>N</c:v>
                      </c:pt>
                      <c:pt idx="2">
                        <c:v>P</c:v>
                      </c:pt>
                      <c:pt idx="3">
                        <c:v>K</c:v>
                      </c:pt>
                      <c:pt idx="4">
                        <c:v>Materia Seca</c:v>
                      </c:pt>
                      <c:pt idx="5">
                        <c:v>Humedad</c:v>
                      </c:pt>
                      <c:pt idx="6">
                        <c:v>Fibra</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Hoja5!$G$17:$G$23</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08-B52D-410E-AFFD-22DD0BC7FF20}"/>
                  </c:ext>
                </c:extLst>
              </c15:ser>
            </c15:filteredBarSeries>
          </c:ext>
        </c:extLst>
      </c:barChart>
      <c:catAx>
        <c:axId val="353317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353317416"/>
        <c:crosses val="autoZero"/>
        <c:auto val="1"/>
        <c:lblAlgn val="ctr"/>
        <c:lblOffset val="100"/>
        <c:noMultiLvlLbl val="0"/>
      </c:catAx>
      <c:valAx>
        <c:axId val="353317416"/>
        <c:scaling>
          <c:orientation val="minMax"/>
        </c:scaling>
        <c:delete val="1"/>
        <c:axPos val="l"/>
        <c:numFmt formatCode="General" sourceLinked="1"/>
        <c:majorTickMark val="none"/>
        <c:minorTickMark val="none"/>
        <c:tickLblPos val="nextTo"/>
        <c:crossAx val="353317024"/>
        <c:crosses val="autoZero"/>
        <c:crossBetween val="between"/>
      </c:valAx>
      <c:spPr>
        <a:noFill/>
        <a:ln>
          <a:noFill/>
        </a:ln>
        <a:effectLst/>
      </c:spPr>
    </c:plotArea>
    <c:legend>
      <c:legendPos val="t"/>
      <c:legendEntry>
        <c:idx val="1"/>
        <c:delete val="1"/>
      </c:legendEntry>
      <c:legendEntry>
        <c:idx val="2"/>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s-EC" sz="1200" b="1" cap="none">
                <a:solidFill>
                  <a:sysClr val="windowText" lastClr="000000"/>
                </a:solidFill>
                <a:latin typeface="Times New Roman" panose="02020603050405020304" pitchFamily="18" charset="0"/>
                <a:cs typeface="Times New Roman" panose="02020603050405020304" pitchFamily="18" charset="0"/>
              </a:rPr>
              <a:t>Digest. In Vitro en Materia Seca de heces bovinas primera y segunda toma </a:t>
            </a:r>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'[EXEL 1 BASE DE DATOS veronica mendoza.xlsx]Hoja5'!$A$27:$G$27</c:f>
              <c:strCache>
                <c:ptCount val="7"/>
                <c:pt idx="0">
                  <c:v>N.-</c:v>
                </c:pt>
                <c:pt idx="1">
                  <c:v>IDENTIFICACIÓN </c:v>
                </c:pt>
                <c:pt idx="2">
                  <c:v>EDAD </c:v>
                </c:pt>
                <c:pt idx="3">
                  <c:v>SEXO</c:v>
                </c:pt>
                <c:pt idx="4">
                  <c:v>RAZA</c:v>
                </c:pt>
                <c:pt idx="5">
                  <c:v>DIVMS</c:v>
                </c:pt>
                <c:pt idx="6">
                  <c:v>RANGO REFERENCIAL</c:v>
                </c:pt>
              </c:strCache>
            </c:strRef>
          </c:cat>
          <c:val>
            <c:numRef>
              <c:f>'[EXEL 1 BASE DE DATOS veronica mendoza.xlsx]Hoja5'!$A$28:$G$28</c:f>
              <c:numCache>
                <c:formatCode>General</c:formatCode>
                <c:ptCount val="7"/>
                <c:pt idx="0">
                  <c:v>1</c:v>
                </c:pt>
                <c:pt idx="1">
                  <c:v>2584</c:v>
                </c:pt>
                <c:pt idx="2">
                  <c:v>0</c:v>
                </c:pt>
                <c:pt idx="3">
                  <c:v>0</c:v>
                </c:pt>
                <c:pt idx="4">
                  <c:v>0</c:v>
                </c:pt>
                <c:pt idx="5" formatCode="0%">
                  <c:v>0.88</c:v>
                </c:pt>
                <c:pt idx="6" formatCode="0%">
                  <c:v>0.7</c:v>
                </c:pt>
              </c:numCache>
            </c:numRef>
          </c:val>
          <c:extLst xmlns:c16r2="http://schemas.microsoft.com/office/drawing/2015/06/chart">
            <c:ext xmlns:c16="http://schemas.microsoft.com/office/drawing/2014/chart" uri="{C3380CC4-5D6E-409C-BE32-E72D297353CC}">
              <c16:uniqueId val="{00000000-F377-4DA6-982B-9B494F2B96A6}"/>
            </c:ext>
          </c:extLst>
        </c:ser>
        <c:ser>
          <c:idx val="4"/>
          <c:order val="4"/>
          <c:spPr>
            <a:solidFill>
              <a:schemeClr val="accent5"/>
            </a:solidFill>
            <a:ln>
              <a:noFill/>
            </a:ln>
            <a:effectLst/>
          </c:spPr>
          <c:invertIfNegative val="0"/>
          <c:dLbls>
            <c:delete val="1"/>
          </c:dLbls>
          <c:cat>
            <c:strRef>
              <c:f>'[EXEL 1 BASE DE DATOS veronica mendoza.xlsx]Hoja5'!$A$27:$G$27</c:f>
              <c:strCache>
                <c:ptCount val="7"/>
                <c:pt idx="0">
                  <c:v>N.-</c:v>
                </c:pt>
                <c:pt idx="1">
                  <c:v>IDENTIFICACIÓN </c:v>
                </c:pt>
                <c:pt idx="2">
                  <c:v>EDAD </c:v>
                </c:pt>
                <c:pt idx="3">
                  <c:v>SEXO</c:v>
                </c:pt>
                <c:pt idx="4">
                  <c:v>RAZA</c:v>
                </c:pt>
                <c:pt idx="5">
                  <c:v>DIVMS</c:v>
                </c:pt>
                <c:pt idx="6">
                  <c:v>RANGO REFERENCIAL</c:v>
                </c:pt>
              </c:strCache>
            </c:strRef>
          </c:cat>
          <c:val>
            <c:numRef>
              <c:f>'[EXEL 1 BASE DE DATOS veronica mendoza.xlsx]Hoja5'!$A$32:$G$32</c:f>
              <c:numCache>
                <c:formatCode>General</c:formatCode>
                <c:ptCount val="7"/>
                <c:pt idx="0">
                  <c:v>0</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1-F377-4DA6-982B-9B494F2B96A6}"/>
            </c:ext>
          </c:extLst>
        </c:ser>
        <c:ser>
          <c:idx val="5"/>
          <c:order val="5"/>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'[EXEL 1 BASE DE DATOS veronica mendoza.xlsx]Hoja5'!$A$27:$G$27</c:f>
              <c:strCache>
                <c:ptCount val="7"/>
                <c:pt idx="0">
                  <c:v>N.-</c:v>
                </c:pt>
                <c:pt idx="1">
                  <c:v>IDENTIFICACIÓN </c:v>
                </c:pt>
                <c:pt idx="2">
                  <c:v>EDAD </c:v>
                </c:pt>
                <c:pt idx="3">
                  <c:v>SEXO</c:v>
                </c:pt>
                <c:pt idx="4">
                  <c:v>RAZA</c:v>
                </c:pt>
                <c:pt idx="5">
                  <c:v>DIVMS</c:v>
                </c:pt>
                <c:pt idx="6">
                  <c:v>RANGO REFERENCIAL</c:v>
                </c:pt>
              </c:strCache>
            </c:strRef>
          </c:cat>
          <c:val>
            <c:numRef>
              <c:f>'[EXEL 1 BASE DE DATOS veronica mendoza.xlsx]Hoja5'!$A$33:$G$33</c:f>
              <c:numCache>
                <c:formatCode>General</c:formatCode>
                <c:ptCount val="7"/>
                <c:pt idx="0">
                  <c:v>1</c:v>
                </c:pt>
                <c:pt idx="1">
                  <c:v>2584</c:v>
                </c:pt>
                <c:pt idx="2">
                  <c:v>0</c:v>
                </c:pt>
                <c:pt idx="3">
                  <c:v>0</c:v>
                </c:pt>
                <c:pt idx="4">
                  <c:v>0</c:v>
                </c:pt>
                <c:pt idx="5" formatCode="0%">
                  <c:v>0.92</c:v>
                </c:pt>
                <c:pt idx="6" formatCode="0%">
                  <c:v>0.7</c:v>
                </c:pt>
              </c:numCache>
            </c:numRef>
          </c:val>
          <c:extLst xmlns:c16r2="http://schemas.microsoft.com/office/drawing/2015/06/chart">
            <c:ext xmlns:c16="http://schemas.microsoft.com/office/drawing/2014/chart" uri="{C3380CC4-5D6E-409C-BE32-E72D297353CC}">
              <c16:uniqueId val="{00000002-F377-4DA6-982B-9B494F2B96A6}"/>
            </c:ext>
          </c:extLst>
        </c:ser>
        <c:dLbls>
          <c:dLblPos val="outEnd"/>
          <c:showLegendKey val="0"/>
          <c:showVal val="1"/>
          <c:showCatName val="0"/>
          <c:showSerName val="0"/>
          <c:showPercent val="0"/>
          <c:showBubbleSize val="0"/>
        </c:dLbls>
        <c:gapWidth val="444"/>
        <c:overlap val="-90"/>
        <c:axId val="353318200"/>
        <c:axId val="353318592"/>
        <c:extLst xmlns:c16r2="http://schemas.microsoft.com/office/drawing/2015/06/chart">
          <c:ext xmlns:c15="http://schemas.microsoft.com/office/drawing/2012/chart" uri="{02D57815-91ED-43cb-92C2-25804820EDAC}">
            <c15:filteredBarSeries>
              <c15:ser>
                <c:idx val="1"/>
                <c:order val="1"/>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1">
                                <a:lumMod val="35000"/>
                                <a:lumOff val="65000"/>
                              </a:schemeClr>
                            </a:solidFill>
                          </a:ln>
                          <a:effectLst/>
                        </c:spPr>
                      </c15:leaderLines>
                    </c:ext>
                  </c:extLst>
                </c:dLbls>
                <c:cat>
                  <c:strRef>
                    <c:extLst xmlns:c16r2="http://schemas.microsoft.com/office/drawing/2015/06/chart">
                      <c:ext uri="{02D57815-91ED-43cb-92C2-25804820EDAC}">
                        <c15:formulaRef>
                          <c15:sqref>'[EXEL 1 BASE DE DATOS veronica mendoza.xlsx]Hoja5'!$A$27:$G$27</c15:sqref>
                        </c15:formulaRef>
                      </c:ext>
                    </c:extLst>
                    <c:strCache>
                      <c:ptCount val="7"/>
                      <c:pt idx="0">
                        <c:v>N.-</c:v>
                      </c:pt>
                      <c:pt idx="1">
                        <c:v>IDENTIFICACIÓN </c:v>
                      </c:pt>
                      <c:pt idx="2">
                        <c:v>EDAD </c:v>
                      </c:pt>
                      <c:pt idx="3">
                        <c:v>SEXO</c:v>
                      </c:pt>
                      <c:pt idx="4">
                        <c:v>RAZA</c:v>
                      </c:pt>
                      <c:pt idx="5">
                        <c:v>DIVMS</c:v>
                      </c:pt>
                      <c:pt idx="6">
                        <c:v>RANGO REFERENCIAL</c:v>
                      </c:pt>
                    </c:strCache>
                  </c:strRef>
                </c:cat>
                <c:val>
                  <c:numRef>
                    <c:extLst xmlns:c16r2="http://schemas.microsoft.com/office/drawing/2015/06/chart">
                      <c:ext uri="{02D57815-91ED-43cb-92C2-25804820EDAC}">
                        <c15:formulaRef>
                          <c15:sqref>'[EXEL 1 BASE DE DATOS veronica mendoza.xlsx]Hoja5'!$A$29:$G$29</c15:sqref>
                        </c15:formulaRef>
                      </c:ext>
                    </c:extLst>
                    <c:numCache>
                      <c:formatCode>General</c:formatCode>
                      <c:ptCount val="7"/>
                    </c:numCache>
                  </c:numRef>
                </c:val>
                <c:extLst xmlns:c16r2="http://schemas.microsoft.com/office/drawing/2015/06/chart">
                  <c:ext xmlns:c16="http://schemas.microsoft.com/office/drawing/2014/chart" uri="{C3380CC4-5D6E-409C-BE32-E72D297353CC}">
                    <c16:uniqueId val="{00000003-F377-4DA6-982B-9B494F2B96A6}"/>
                  </c:ext>
                </c:extLst>
              </c15:ser>
            </c15:filteredBarSeries>
            <c15:filteredBarSeries>
              <c15:ser>
                <c:idx val="2"/>
                <c:order val="2"/>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'[EXEL 1 BASE DE DATOS veronica mendoza.xlsx]Hoja5'!$A$27:$G$27</c15:sqref>
                        </c15:formulaRef>
                      </c:ext>
                    </c:extLst>
                    <c:strCache>
                      <c:ptCount val="7"/>
                      <c:pt idx="0">
                        <c:v>N.-</c:v>
                      </c:pt>
                      <c:pt idx="1">
                        <c:v>IDENTIFICACIÓN </c:v>
                      </c:pt>
                      <c:pt idx="2">
                        <c:v>EDAD </c:v>
                      </c:pt>
                      <c:pt idx="3">
                        <c:v>SEXO</c:v>
                      </c:pt>
                      <c:pt idx="4">
                        <c:v>RAZA</c:v>
                      </c:pt>
                      <c:pt idx="5">
                        <c:v>DIVMS</c:v>
                      </c:pt>
                      <c:pt idx="6">
                        <c:v>RANGO REFERENCIAL</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'[EXEL 1 BASE DE DATOS veronica mendoza.xlsx]Hoja5'!$A$30:$G$30</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04-F377-4DA6-982B-9B494F2B96A6}"/>
                  </c:ext>
                </c:extLst>
              </c15:ser>
            </c15:filteredBarSeries>
            <c15:filteredBarSeries>
              <c15:ser>
                <c:idx val="3"/>
                <c:order val="3"/>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'[EXEL 1 BASE DE DATOS veronica mendoza.xlsx]Hoja5'!$A$27:$G$27</c15:sqref>
                        </c15:formulaRef>
                      </c:ext>
                    </c:extLst>
                    <c:strCache>
                      <c:ptCount val="7"/>
                      <c:pt idx="0">
                        <c:v>N.-</c:v>
                      </c:pt>
                      <c:pt idx="1">
                        <c:v>IDENTIFICACIÓN </c:v>
                      </c:pt>
                      <c:pt idx="2">
                        <c:v>EDAD </c:v>
                      </c:pt>
                      <c:pt idx="3">
                        <c:v>SEXO</c:v>
                      </c:pt>
                      <c:pt idx="4">
                        <c:v>RAZA</c:v>
                      </c:pt>
                      <c:pt idx="5">
                        <c:v>DIVMS</c:v>
                      </c:pt>
                      <c:pt idx="6">
                        <c:v>RANGO REFERENCIAL</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'[EXEL 1 BASE DE DATOS veronica mendoza.xlsx]Hoja5'!$A$31:$G$31</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05-F377-4DA6-982B-9B494F2B96A6}"/>
                  </c:ext>
                </c:extLst>
              </c15:ser>
            </c15:filteredBarSeries>
          </c:ext>
        </c:extLst>
      </c:barChart>
      <c:catAx>
        <c:axId val="353318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353318592"/>
        <c:crosses val="autoZero"/>
        <c:auto val="1"/>
        <c:lblAlgn val="ctr"/>
        <c:lblOffset val="100"/>
        <c:noMultiLvlLbl val="0"/>
      </c:catAx>
      <c:valAx>
        <c:axId val="353318592"/>
        <c:scaling>
          <c:orientation val="minMax"/>
        </c:scaling>
        <c:delete val="1"/>
        <c:axPos val="l"/>
        <c:numFmt formatCode="General" sourceLinked="1"/>
        <c:majorTickMark val="none"/>
        <c:minorTickMark val="none"/>
        <c:tickLblPos val="nextTo"/>
        <c:crossAx val="35331820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0.28356</cdr:x>
      <cdr:y>0.92213</cdr:y>
    </cdr:from>
    <cdr:to>
      <cdr:x>0.76847</cdr:x>
      <cdr:y>1</cdr:y>
    </cdr:to>
    <cdr:sp macro="" textlink="">
      <cdr:nvSpPr>
        <cdr:cNvPr id="3" name="Cuadro de texto 2"/>
        <cdr:cNvSpPr txBox="1"/>
      </cdr:nvSpPr>
      <cdr:spPr>
        <a:xfrm xmlns:a="http://schemas.openxmlformats.org/drawingml/2006/main">
          <a:off x="1515035" y="3182469"/>
          <a:ext cx="2590800" cy="2687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C"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Max08</b:Tag>
    <b:SourceType>ConferenceProceedings</b:SourceType>
    <b:Guid>{43EBAF94-6392-4BC1-B9CF-95F905338B7D}</b:Guid>
    <b:Title>Alimentación: rol en la sostenibilidad del sistemade producción de ganadería bovina Doble Propósito</b:Title>
    <b:Year>2008</b:Year>
    <b:Pages>13</b:Pages>
    <b:Author>
      <b:Author>
        <b:NameList>
          <b:Person>
            <b:Last>Max Ventura Salgado</b:Last>
            <b:First>PhD</b:First>
          </b:Person>
        </b:NameList>
      </b:Author>
    </b:Author>
    <b:RefOrder>63</b:RefOrder>
  </b:Source>
  <b:Source>
    <b:Tag>SLP05</b:Tag>
    <b:SourceType>ConferenceProceedings</b:SourceType>
    <b:Guid>{D10224E5-2F25-43CB-9242-43DF7DE2CB58}</b:Guid>
    <b:Title>Técnica in vitro de producción de gases</b:Title>
    <b:Year>2005</b:Year>
    <b:Author>
      <b:Author>
        <b:NameList>
          <b:Person>
            <b:Last>Noguera</b:Last>
            <b:First>S</b:First>
            <b:Middle>L Posada y R R</b:Middle>
          </b:Person>
        </b:NameList>
      </b:Author>
    </b:Author>
    <b:City>Medellín, Colombia</b:City>
    <b:RefOrder>4</b:RefOrder>
  </b:Source>
  <b:Source>
    <b:Tag>Bon14</b:Tag>
    <b:SourceType>ConferenceProceedings</b:SourceType>
    <b:Guid>{5692B74B-82BF-49EB-B9B1-1DE09811A466}</b:Guid>
    <b:Author>
      <b:Author>
        <b:NameList>
          <b:Person>
            <b:Last>Bonilla CJA1*</b:Last>
            <b:First>Arias</b:First>
            <b:Middle>CLE2, Villarreal RJH2, Rodríguez HK3, Núñez HG3, Basurto GR4</b:Middle>
          </b:Person>
        </b:NameList>
      </b:Author>
    </b:Author>
    <b:Title>PRODUCCION DE GAS in vitro DE ALIMENTOS PARA GANADO </b:Title>
    <b:Pages>22</b:Pages>
    <b:Year>2014</b:Year>
    <b:RefOrder>5</b:RefOrder>
  </b:Source>
  <b:Source>
    <b:Tag>And16</b:Tag>
    <b:SourceType>Misc</b:SourceType>
    <b:Guid>{BB698E31-367C-4C57-8F35-BF435195E9F9}</b:Guid>
    <b:Year>2016</b:Year>
    <b:Month>04</b:Month>
    <b:Day>02</b:Day>
    <b:Author>
      <b:Author>
        <b:NameList>
          <b:Person>
            <b:Last>Villamarin</b:Last>
            <b:First>Andrea</b:First>
            <b:Middle>Patricia Pombosa</b:Middle>
          </b:Person>
        </b:NameList>
      </b:Author>
    </b:Author>
    <b:PublicationTitle>“Determinación de las Etapas Fenológicas del  Cultivo de Alfalfa (Medicago Sativa) VAR. Morada Paisana Bajo las Condiciones Climáticas del Cantón Cevallos”</b:PublicationTitle>
    <b:City>Cevallos</b:City>
    <b:StateProvince>Tungurahua</b:StateProvince>
    <b:CountryRegion>Ecuador</b:CountryRegion>
    <b:Publisher>Universidad Técnica de Ambato </b:Publisher>
    <b:RefOrder>10</b:RefOrder>
  </b:Source>
  <b:Source>
    <b:Tag>Flo17</b:Tag>
    <b:SourceType>InternetSite</b:SourceType>
    <b:Guid>{4201D41D-B230-4616-9133-CA5A53D4246B}</b:Guid>
    <b:Year>2017</b:Year>
    <b:Author>
      <b:Author>
        <b:NameList>
          <b:Person>
            <b:Last>Flores</b:Last>
          </b:Person>
        </b:NameList>
      </b:Author>
    </b:Author>
    <b:InternetSiteTitle>Alfalfa | Características, usos, propiedades, origen | Planta - Flores</b:InternetSiteTitle>
    <b:Month>Febrero</b:Month>
    <b:Day>20</b:Day>
    <b:YearAccessed>2018</b:YearAccessed>
    <b:MonthAccessed>Diciembre</b:MonthAccessed>
    <b:DayAccessed>30</b:DayAccessed>
    <b:URL>https://www.flores.ninja/alfalfa/</b:URL>
    <b:RefOrder>11</b:RefOrder>
  </b:Source>
  <b:Source>
    <b:Tag>Baz17</b:Tag>
    <b:SourceType>JournalArticle</b:SourceType>
    <b:Guid>{BA2A3616-C678-4759-BDE7-4CBB6163571C}</b:Guid>
    <b:Title>Comportamiento Productivo de la Alfalfa (Medicago sativa) de la Variedad Caravelí Sometida al Pastoreo en el Valle de Huaral</b:Title>
    <b:Year>2017</b:Year>
    <b:Author>
      <b:Author>
        <b:NameList>
          <b:Person>
            <b:Last>Bazán</b:Last>
            <b:First>Víctor</b:First>
          </b:Person>
          <b:Person>
            <b:Last>et al</b:Last>
          </b:Person>
        </b:NameList>
      </b:Author>
    </b:Author>
    <b:JournalName>Scielo</b:JournalName>
    <b:Pages>700 - 749</b:Pages>
    <b:RefOrder>12</b:RefOrder>
  </b:Source>
  <b:Source>
    <b:Tag>AGa11</b:Tag>
    <b:SourceType>JournalArticle</b:SourceType>
    <b:Guid>{A947E699-9171-4069-A4F0-B166518E479C}</b:Guid>
    <b:Author>
      <b:Author>
        <b:NameList>
          <b:Person>
            <b:Last>A. García Ciudad</b:Last>
            <b:First>B.</b:First>
            <b:Middle>García Criado, M. Rico Rodrgíguez, L. García Criado</b:Middle>
          </b:Person>
        </b:NameList>
      </b:Author>
    </b:Author>
    <b:Title>Composición química y digestibilidad de cultivares de trébol</b:Title>
    <b:JournalName>Pastos</b:JournalName>
    <b:Year>2011</b:Year>
    <b:Pages>12</b:Pages>
    <b:RefOrder>13</b:RefOrder>
  </b:Source>
  <b:Source>
    <b:Tag>htt</b:Tag>
    <b:SourceType>JournalArticle</b:SourceType>
    <b:Guid>{BBC846FB-8A62-441D-BD1A-7FDD39FAC3A5}</b:Guid>
    <b:Author>
      <b:Author>
        <b:NameList>
          <b:Person>
            <b:Last>https://www.vegaffinity.com/</b:Last>
          </b:Person>
        </b:NameList>
      </b:Author>
    </b:Author>
    <b:Title>Diente de león</b:Title>
    <b:RefOrder>64</b:RefOrder>
  </b:Source>
  <b:Source>
    <b:Tag>usd</b:Tag>
    <b:SourceType>Book</b:SourceType>
    <b:Guid>{EA6F302D-674A-4790-88FC-E299A4295B45}</b:Guid>
    <b:Author>
      <b:Author>
        <b:NameList>
          <b:Person>
            <b:Last>usda</b:Last>
          </b:Person>
        </b:NameList>
      </b:Author>
    </b:Author>
    <b:Title>Diente de leon </b:Title>
    <b:RefOrder>65</b:RefOrder>
  </b:Source>
  <b:Source>
    <b:Tag>Jim091</b:Tag>
    <b:SourceType>JournalArticle</b:SourceType>
    <b:Guid>{E90CA75B-A0FA-420C-8855-34F506500BC9}</b:Guid>
    <b:Author>
      <b:Author>
        <b:NameList>
          <b:Person>
            <b:Last>Jiménes</b:Last>
          </b:Person>
        </b:NameList>
      </b:Author>
    </b:Author>
    <b:Year>2009</b:Year>
    <b:RefOrder>66</b:RefOrder>
  </b:Source>
  <b:Source>
    <b:Tag>Mar16</b:Tag>
    <b:SourceType>ConferenceProceedings</b:SourceType>
    <b:Guid>{515040A9-1701-4F87-AE91-73BD1B93EE7F}</b:Guid>
    <b:Title>Diente de León</b:Title>
    <b:Year>2016</b:Year>
    <b:Pages>84</b:Pages>
    <b:Author>
      <b:Author>
        <b:NameList>
          <b:Person>
            <b:Last>Urretabiscaya</b:Last>
            <b:First>Mariana</b:First>
            <b:Middle>García</b:Middle>
          </b:Person>
        </b:NameList>
      </b:Author>
    </b:Author>
    <b:ConferenceName>Tesis de licenciatura </b:ConferenceName>
    <b:Publisher>Universidad FASTA </b:Publisher>
    <b:RefOrder>17</b:RefOrder>
  </b:Source>
  <b:Source>
    <b:Tag>Ing19</b:Tag>
    <b:SourceType>JournalArticle</b:SourceType>
    <b:Guid>{09DE100E-1E26-4343-95B5-59E58335A123}</b:Guid>
    <b:Author>
      <b:Author>
        <b:NameList>
          <b:Person>
            <b:Last>Gélvez</b:Last>
            <b:First>Ing.</b:First>
            <b:Middle>Lilian</b:Middle>
          </b:Person>
        </b:NameList>
      </b:Author>
    </b:Author>
    <b:Title>Brasileño - Phalaris tuberosa</b:Title>
    <b:JournalName>Mundo Pecuario</b:JournalName>
    <b:Year>2019</b:Year>
    <b:RefOrder>18</b:RefOrder>
  </b:Source>
  <b:Source>
    <b:Tag>Car031</b:Tag>
    <b:SourceType>JournalArticle</b:SourceType>
    <b:Guid>{31201AE6-67D6-470E-B835-09765333AE44}</b:Guid>
    <b:Title>ESTUDIO COMPARATIVO DE LA DIGESTIBILIDAD DE FORRAJES MEDIANTE DOS MÉTODOS DE LABORATORIO</b:Title>
    <b:Pages>6</b:Pages>
    <b:Year>2003</b:Year>
    <b:Author>
      <b:Author>
        <b:NameList>
          <b:Person>
            <b:Last>Carla Arce P.1</b:Last>
            <b:First>Teresa</b:First>
            <b:Middle>Arbaiza F.2, Fernando Carcelén C.2 y Orlando Lucas A.2</b:Middle>
          </b:Person>
        </b:NameList>
      </b:Author>
    </b:Author>
    <b:JournalName>Rev Inv Vet Perú</b:JournalName>
    <b:RefOrder>67</b:RefOrder>
  </b:Source>
  <b:Source>
    <b:Tag>AIN16</b:Tag>
    <b:SourceType>JournalArticle</b:SourceType>
    <b:Guid>{9E8E70BD-5737-4394-9EAB-2AB40DF3BBE1}</b:Guid>
    <b:Title>Nuevos modelos de digestión «in vitro» para el desarrollo de alimentos funcionales y fármacos</b:Title>
    <b:Year>2016</b:Year>
    <b:Author>
      <b:Author>
        <b:NameList>
          <b:Person>
            <b:Last>Viadel</b:Last>
            <b:First>AINIA</b:First>
            <b:Middle>By Blanca</b:Middle>
          </b:Person>
        </b:NameList>
      </b:Author>
    </b:Author>
    <b:RefOrder>68</b:RefOrder>
  </b:Source>
  <b:Source>
    <b:Tag>Ale19</b:Tag>
    <b:SourceType>InternetSite</b:SourceType>
    <b:Guid>{E512B37C-2239-470F-8D38-903C437E728F}</b:Guid>
    <b:Title>Producción de Pastosd Laguacoto</b:Title>
    <b:Year>2019</b:Year>
    <b:Author>
      <b:Author>
        <b:NameList>
          <b:Person>
            <b:Last>Barrionuevo</b:Last>
            <b:First>Alejandra</b:First>
          </b:Person>
        </b:NameList>
      </b:Author>
    </b:Author>
    <b:InternetSiteTitle>Producción de Pastosd Laguacoto</b:InternetSiteTitle>
    <b:Month>noviembre</b:Month>
    <b:Day>19</b:Day>
    <b:URL>https://www.ups.edu.ec/noticias?articleId=13282081</b:URL>
    <b:RefOrder>69</b:RefOrder>
  </b:Source>
  <b:Source>
    <b:Tag>INT18</b:Tag>
    <b:SourceType>JournalArticle</b:SourceType>
    <b:Guid>{5E5AD4D1-47AF-4B42-A084-8EDEDB8DDF7D}</b:Guid>
    <b:Title>Valor Nutritivo de los Forrajes y su Relación con la Nutrición Proteica de Rumiantes</b:Title>
    <b:Pages>1</b:Pages>
    <b:Year>2018</b:Year>
    <b:Author>
      <b:Author>
        <b:NameList>
          <b:Person>
            <b:Last>Intagri</b:Last>
          </b:Person>
        </b:NameList>
      </b:Author>
    </b:Author>
    <b:JournalName>Intagri</b:JournalName>
    <b:RefOrder>2</b:RefOrder>
  </b:Source>
  <b:Source>
    <b:Tag>INT14</b:Tag>
    <b:SourceType>JournalArticle</b:SourceType>
    <b:Guid>{E5CB4BC4-CA79-414B-AAA3-1C073EBCD556}</b:Guid>
    <b:Author>
      <b:Author>
        <b:NameList>
          <b:Person>
            <b:Last>Inta</b:Last>
            <b:First>EEA</b:First>
            <b:Middle>Balcarce</b:Middle>
          </b:Person>
        </b:NameList>
      </b:Author>
    </b:Author>
    <b:Title>Nutrición Animal Aplicada</b:Title>
    <b:JournalName>INTA</b:JournalName>
    <b:Year>2014</b:Year>
    <b:Pages>160</b:Pages>
    <b:RefOrder>3</b:RefOrder>
  </b:Source>
  <b:Source>
    <b:Tag>CAR11</b:Tag>
    <b:SourceType>Report</b:SourceType>
    <b:Guid>{E697FE58-7678-4547-95CC-356CD93CB136}</b:Guid>
    <b:Title>Viabilidad de 4 densidades de siembra de los pastos Janeiro (Eryochloa  polystachya) y Pasto Dulce  (Brachiaria  humidicola) para la producción bovina en zonas  inundables de la  Parroquia la Victoria Cantón Salitre.</b:Title>
    <b:Year>2011</b:Year>
    <b:Author>
      <b:Author>
        <b:NameList>
          <b:Person>
            <b:Last>Barahona</b:Last>
            <b:First>Carmen</b:First>
            <b:Middle>Amada Calderero</b:Middle>
          </b:Person>
        </b:NameList>
      </b:Author>
    </b:Author>
    <b:City>Guayaquil  – Ecuador</b:City>
    <b:RefOrder>9</b:RefOrder>
  </b:Source>
  <b:Source>
    <b:Tag>ZUN</b:Tag>
    <b:SourceType>JournalArticle</b:SourceType>
    <b:Guid>{37CB7391-9366-413A-9C23-819ECE91AE7D}</b:Guid>
    <b:Author>
      <b:Author>
        <b:NameList>
          <b:Person>
            <b:Last>Pérez</b:Last>
            <b:First>Zunilda</b:First>
          </b:Person>
        </b:NameList>
      </b:Author>
    </b:Author>
    <b:Title>Importancia de conocer la calidad de los pastos</b:Title>
    <b:JournalName>CETAPAR</b:JournalName>
    <b:Year>2019</b:Year>
    <b:RefOrder>8</b:RefOrder>
  </b:Source>
  <b:Source>
    <b:Tag>Jen14</b:Tag>
    <b:SourceType>DocumentFromInternetSite</b:SourceType>
    <b:Guid>{D35B2B03-1875-4478-B60A-3CF79B267F9E}</b:Guid>
    <b:Title>Estudio bibliográfico de las propiedades medicinales y nutricionales del diente de león</b:Title>
    <b:Year>2014</b:Year>
    <b:Author>
      <b:Author>
        <b:NameList>
          <b:Person>
            <b:Last>Guiracocha</b:Last>
            <b:First>Jenny</b:First>
            <b:Middle>Carolina Muñoz</b:Middle>
          </b:Person>
        </b:NameList>
      </b:Author>
    </b:Author>
    <b:InternetSiteTitle>Estudio bibliográfico de las propiedades medicinales y nutricionales del diente de león</b:InternetSiteTitle>
    <b:URL>http://dspace.ucacue.edu.ec/bitstream/reducacue/6530/1/Estudio%20bibliogr%C3%A1fico%20de%20las%20propiedades%20medicinales%20y%20nutricionales%20del%20diente%20de%20le%C3%B3n.pdf</b:URL>
    <b:RefOrder>14</b:RefOrder>
  </b:Source>
  <b:Source>
    <b:Tag>Ped17</b:Tag>
    <b:SourceType>DocumentFromInternetSite</b:SourceType>
    <b:Guid>{54A58097-F10B-4065-900C-F9043318E851}</b:Guid>
    <b:Author>
      <b:Author>
        <b:NameList>
          <b:Person>
            <b:Last>Baca</b:Last>
            <b:First>Pedro</b:First>
            <b:Middle>Ballón</b:Middle>
          </b:Person>
          <b:Person>
            <b:Last>Valer</b:Last>
            <b:First>Dr.</b:First>
            <b:Middle>Ely Jesús Acosta</b:Middle>
          </b:Person>
        </b:NameList>
      </b:Author>
    </b:Author>
    <b:Title>Caracterización y Valor Nutricional del Diente de León (Taraxacum officinale F. H. Wiggers.) en la Cuenca baja del Rio Mariño-Abancay.</b:Title>
    <b:InternetSiteTitle>Caracterización y Valor Nutricional del Diente de León (Taraxacum officinale F. H. Wiggers.) en la Cuenca baja del Rio Mariño-Abancay.</b:InternetSiteTitle>
    <b:Year>2017</b:Year>
    <b:URL>http://repositorio.utea.edu.pe/bitstream/handle/utea/87/Caracterizaci%C3%B3n%20y%20valor%20nutricional%20del%20diente%20de%20le%C3%B3n.pdf?sequence=1&amp;isAllowed=y</b:URL>
    <b:RefOrder>16</b:RefOrder>
  </b:Source>
  <b:Source>
    <b:Tag>VGO</b:Tag>
    <b:SourceType>ConferenceProceedings</b:SourceType>
    <b:Guid>{82C58B89-B2CD-4956-A5EE-131A98ADC996}</b:Guid>
    <b:Author>
      <b:Author>
        <b:NameList>
          <b:Person>
            <b:Last>Tarrago</b:Last>
            <b:First>v.</b:First>
            <b:Middle>Gonzales y J. R.</b:Middle>
          </b:Person>
        </b:NameList>
      </b:Author>
    </b:Author>
    <b:Title>La digestibilidacl in vitro como método para determinar el valor nutritivo de los forrajes</b:Title>
    <b:Pages>10</b:Pages>
    <b:City>Madrid</b:City>
    <b:Publisher>Instituto de Alimentación y Productividad Animal</b:Publisher>
    <b:Year>2009</b:Year>
    <b:RefOrder>70</b:RefOrder>
  </b:Source>
  <b:Source>
    <b:Tag>Fab19</b:Tag>
    <b:SourceType>DocumentFromInternetSite</b:SourceType>
    <b:Guid>{330C9C4E-F437-40E5-9101-FC2D34C86BFB}</b:Guid>
    <b:Author>
      <b:Author>
        <b:NameList>
          <b:Person>
            <b:Last>Viloria</b:Last>
            <b:First>Fabian</b:First>
            <b:Middle>Martínez</b:Middle>
          </b:Person>
        </b:NameList>
      </b:Author>
    </b:Author>
    <b:Title>Avena Forrajera (Avena sativa)</b:Title>
    <b:InternetSiteTitle>Avena Forrajera (Avena sativa)</b:InternetSiteTitle>
    <b:Year>2019</b:Year>
    <b:Month>Marzo</b:Month>
    <b:Day>4</b:Day>
    <b:URL>https://infopastosyforrajes.com/pasto-de-pastoreo/avena-forrajera/</b:URL>
    <b:RefOrder>23</b:RefOrder>
  </b:Source>
  <b:Source>
    <b:Tag>Ana19</b:Tag>
    <b:SourceType>DocumentFromInternetSite</b:SourceType>
    <b:Guid>{A741BA78-9C76-4BE7-87D5-570D9F8F7101}</b:Guid>
    <b:Author>
      <b:Author>
        <b:NameList>
          <b:Person>
            <b:Last>Quevedo</b:Last>
            <b:First>Ana</b:First>
            <b:Middle>Milena Moreno</b:Middle>
          </b:Person>
        </b:NameList>
      </b:Author>
    </b:Author>
    <b:Title>Avena Forrajera (Avena sativa)</b:Title>
    <b:Year>2019</b:Year>
    <b:URL>https://www.monografias.com/index.shtml</b:URL>
    <b:RefOrder>24</b:RefOrder>
  </b:Source>
  <b:Source>
    <b:Tag>NRC01</b:Tag>
    <b:SourceType>InternetSite</b:SourceType>
    <b:Guid>{B786CC1F-7997-4F14-A1AA-2861916D708E}</b:Guid>
    <b:Author>
      <b:Author>
        <b:NameList>
          <b:Person>
            <b:Last>Barrantes</b:Last>
            <b:First>Edwin</b:First>
            <b:Middle>Orozco</b:Middle>
          </b:Person>
        </b:NameList>
      </b:Author>
    </b:Author>
    <b:Title>Bancos forrajeros</b:Title>
    <b:InternetSiteTitle>Bancos forrajeros</b:InternetSiteTitle>
    <b:Year>2001</b:Year>
    <b:RefOrder>39</b:RefOrder>
  </b:Source>
  <b:Source>
    <b:Tag>INA16</b:Tag>
    <b:SourceType>Report</b:SourceType>
    <b:Guid>{7EBF6673-A14B-4D6A-824A-69BE1E5A5257}</b:Guid>
    <b:Title>Manual del protagonista Nutrición Animal</b:Title>
    <b:Year>2016</b:Year>
    <b:Author>
      <b:Author>
        <b:NameList>
          <b:Person>
            <b:Last>INATEC</b:Last>
          </b:Person>
        </b:NameList>
      </b:Author>
    </b:Author>
    <b:RefOrder>29</b:RefOrder>
  </b:Source>
  <b:Source>
    <b:Tag>Fed16</b:Tag>
    <b:SourceType>DocumentFromInternetSite</b:SourceType>
    <b:Guid>{11E23886-00E0-4D95-B133-62CD51983CDC}</b:Guid>
    <b:Author>
      <b:Author>
        <b:NameList>
          <b:Person>
            <b:Last>FEDNA</b:Last>
          </b:Person>
        </b:NameList>
      </b:Author>
    </b:Author>
    <b:Title>Avena</b:Title>
    <b:InternetSiteTitle>Avena</b:InternetSiteTitle>
    <b:Year>2016</b:Year>
    <b:URL>http://www.fundacionfedna.org/ingredientes_para_piensos/avena</b:URL>
    <b:RefOrder>22</b:RefOrder>
  </b:Source>
  <b:Source>
    <b:Tag>Fao16</b:Tag>
    <b:SourceType>DocumentFromInternetSite</b:SourceType>
    <b:Guid>{C501ED08-4931-4351-B7B0-7B676706D102}</b:Guid>
    <b:Author>
      <b:Author>
        <b:NameList>
          <b:Person>
            <b:Last>FAO</b:Last>
          </b:Person>
        </b:NameList>
      </b:Author>
    </b:Author>
    <b:Title>Alimentación animal</b:Title>
    <b:InternetSiteTitle>Alimentación animal</b:InternetSiteTitle>
    <b:Year>2016</b:Year>
    <b:URL>http://www.fao.org/3/a1564s/a1564s03.pdf</b:URL>
    <b:RefOrder>40</b:RefOrder>
  </b:Source>
  <b:Source>
    <b:Tag>INS16</b:Tag>
    <b:SourceType>InternetSite</b:SourceType>
    <b:Guid>{09334591-084A-411C-8170-A54746E8B181}</b:Guid>
    <b:Author>
      <b:Author>
        <b:NameList>
          <b:Person>
            <b:Last>INATEC</b:Last>
          </b:Person>
        </b:NameList>
      </b:Author>
      <b:BookAuthor>
        <b:NameList>
          <b:Person>
            <b:Last>Tecnológico</b:Last>
            <b:First>Instituto</b:First>
            <b:Middle>Nacional</b:Middle>
          </b:Person>
        </b:NameList>
      </b:BookAuthor>
    </b:Author>
    <b:Title>Manual del Protagonista Nutricion Animal</b:Title>
    <b:Year>2016</b:Year>
    <b:Pages>96</b:Pages>
    <b:City>Nicaragua</b:City>
    <b:InternetSiteTitle>Manual del Protagonista Nutricion Animal</b:InternetSiteTitle>
    <b:URL>https://www.jica.go.jp/project/nicaragua/007/materials/ku57pq0000224spz-att/Manual_de_Nutricion_Animal.pdf</b:URL>
    <b:RefOrder>6</b:RefOrder>
  </b:Source>
  <b:Source>
    <b:Tag>MarcadorDePosición1</b:Tag>
    <b:SourceType>ConferenceProceedings</b:SourceType>
    <b:Guid>{5EAE1D67-524B-442A-A414-C6D6159F6E9D}</b:Guid>
    <b:Author>
      <b:Author>
        <b:NameList>
          <b:Person>
            <b:Last>Max Ventura S</b:Last>
            <b:First>PhD</b:First>
          </b:Person>
        </b:NameList>
      </b:Author>
    </b:Author>
    <b:Title>Alimentación</b:Title>
    <b:Pages>13</b:Pages>
    <b:Year>2008</b:Year>
    <b:ConferenceName>Rol en la sostenibilidad del sistema de producción de ganadería bovina Doble Propósito</b:ConferenceName>
    <b:RefOrder>38</b:RefOrder>
  </b:Source>
  <b:Source>
    <b:Tag>AIN161</b:Tag>
    <b:SourceType>JournalArticle</b:SourceType>
    <b:Guid>{2020A9E7-8EDF-49AB-9219-1B84D3149167}</b:Guid>
    <b:Author>
      <b:Author>
        <b:NameList>
          <b:Person>
            <b:Last>AINIA</b:Last>
          </b:Person>
        </b:NameList>
      </b:Author>
    </b:Author>
    <b:Title>Beneficios de modelos «in vitro» que simulan la digestión gastrointestinal</b:Title>
    <b:Year>2016</b:Year>
    <b:RefOrder>71</b:RefOrder>
  </b:Source>
  <b:Source>
    <b:Tag>Kev171</b:Tag>
    <b:SourceType>JournalArticle</b:SourceType>
    <b:Guid>{1435798E-74BC-4B27-A118-61B92627B89C}</b:Guid>
    <b:Author>
      <b:Author>
        <b:NameList>
          <b:Person>
            <b:Last>Gonzalez</b:Last>
            <b:First>Kevin</b:First>
          </b:Person>
        </b:NameList>
      </b:Author>
    </b:Author>
    <b:Title>Valor nutricional de los pastos</b:Title>
    <b:JournalName>Zootecnia y Veterinaria es mi pasión</b:JournalName>
    <b:Year>2017</b:Year>
    <b:Month>Diciembre</b:Month>
    <b:Day>20</b:Day>
    <b:RefOrder>1</b:RefOrder>
  </b:Source>
  <b:Source>
    <b:Tag>Kev17</b:Tag>
    <b:SourceType>JournalArticle</b:SourceType>
    <b:Guid>{80B8849B-22F5-498B-9FD6-E4AACEFFC7AD}</b:Guid>
    <b:Title>Valor nutricional de los pastos</b:Title>
    <b:Year>2017</b:Year>
    <b:Pages>18</b:Pages>
    <b:Author>
      <b:Author>
        <b:NameList>
          <b:Person>
            <b:Last>Gonzalez</b:Last>
            <b:First>Kevin</b:First>
          </b:Person>
        </b:NameList>
      </b:Author>
    </b:Author>
    <b:JournalName>Zootecnia y Veterinaria es mi Pasión</b:JournalName>
    <b:RefOrder>7</b:RefOrder>
  </b:Source>
  <b:Source>
    <b:Tag>Cha19</b:Tag>
    <b:SourceType>JournalArticle</b:SourceType>
    <b:Guid>{2E746D39-154C-4A57-899A-A5C612D07E8F}</b:Guid>
    <b:Author>
      <b:Author>
        <b:NameList>
          <b:Person>
            <b:Last>ChamilleWhite</b:Last>
          </b:Person>
        </b:NameList>
      </b:Author>
    </b:Author>
    <b:Title>Diente de león: propiedades, beneficios y valor nutricional</b:Title>
    <b:JournalName>LA VANGUARDIA</b:JournalName>
    <b:Year>2019</b:Year>
    <b:Month>4</b:Month>
    <b:Day>15</b:Day>
    <b:RefOrder>15</b:RefOrder>
  </b:Source>
  <b:Source>
    <b:Tag>Jua18</b:Tag>
    <b:SourceType>JournalArticle</b:SourceType>
    <b:Guid>{64F4E5D7-9410-4F92-9802-D9A5AF3D7494}</b:Guid>
    <b:Author>
      <b:Author>
        <b:NameList>
          <b:Person>
            <b:Last>Martínez</b:Last>
            <b:First>Juan</b:First>
            <b:Middle>de Jesús Vargas</b:Middle>
          </b:Person>
          <b:Person>
            <b:Last>et</b:Last>
          </b:Person>
        </b:NameList>
      </b:Author>
    </b:Author>
    <b:Title>El kikuyo, una gramínea presente en los sistemas de rumiantes en trópico alto colombiano</b:Title>
    <b:Pages>20</b:Pages>
    <b:Year>2018</b:Year>
    <b:JournalName>MEDICINA VETERINARIA Y ZOOTECNIA</b:JournalName>
    <b:Month>marzo</b:Month>
    <b:Day>3</b:Day>
    <b:RefOrder>20</b:RefOrder>
  </b:Source>
  <b:Source>
    <b:Tag>Fra14</b:Tag>
    <b:SourceType>Book</b:SourceType>
    <b:Guid>{78095BE5-AF4A-451B-9001-259E4EE1A035}</b:Guid>
    <b:Title>Conceptos Básicos de la Nutrición de Rumiantes</b:Title>
    <b:Year>2014</b:Year>
    <b:Publisher>INTA</b:Publisher>
    <b:Author>
      <b:Author>
        <b:NameList>
          <b:Person>
            <b:Last>Santini</b:Last>
            <b:First>Francisco</b:First>
            <b:Middle>J.</b:Middle>
          </b:Person>
        </b:NameList>
      </b:Author>
    </b:Author>
    <b:RefOrder>28</b:RefOrder>
  </b:Source>
  <b:Source>
    <b:Tag>Sul20</b:Tag>
    <b:SourceType>JournalArticle</b:SourceType>
    <b:Guid>{ACB88D98-7848-4892-9B57-BEFD9E42EE23}</b:Guid>
    <b:Title>Generalidades sobre la Nutrición Animal conceptos basicos </b:Title>
    <b:Year>2020</b:Year>
    <b:City>Colombia </b:City>
    <b:JournalName>Veterinario Alternativo . com</b:JournalName>
    <b:Author>
      <b:Author>
        <b:NameList>
          <b:Person>
            <b:Last>Manzano</b:Last>
            <b:First>Sully</b:First>
            <b:Middle>Lorena Amaya</b:Middle>
          </b:Person>
        </b:NameList>
      </b:Author>
    </b:Author>
    <b:Month>Agosto</b:Month>
    <b:Day>15</b:Day>
    <b:URL>https://www.veterinarioalternativo.com/index.php/articulos/disciplinas/nutricion/item/67-generalidades-sobre-nutricion-animal-parte-1-conceptos-basicos</b:URL>
    <b:RefOrder>30</b:RefOrder>
  </b:Source>
  <b:Source>
    <b:Tag>Don08</b:Tag>
    <b:SourceType>InternetSite</b:SourceType>
    <b:Guid>{B8A0C452-1ED4-428C-B871-8CF4C569656E}</b:Guid>
    <b:Title>wikipedia</b:Title>
    <b:Year>2008</b:Year>
    <b:URL>https://es.wikipedia.org/wiki/Nutrimento</b:URL>
    <b:Author>
      <b:Author>
        <b:NameList>
          <b:Person>
            <b:Last>Donatelle</b:Last>
            <b:First>Rebecca</b:First>
            <b:Middle>J</b:Middle>
          </b:Person>
        </b:NameList>
      </b:Author>
    </b:Author>
    <b:RefOrder>31</b:RefOrder>
  </b:Source>
  <b:Source>
    <b:Tag>Tes13</b:Tag>
    <b:SourceType>InternetSite</b:SourceType>
    <b:Guid>{5048A3FE-FD3C-4783-9792-9DF9F60A4ECC}</b:Guid>
    <b:Author>
      <b:Author>
        <b:NameList>
          <b:Person>
            <b:Last>Tesauro</b:Last>
          </b:Person>
        </b:NameList>
      </b:Author>
    </b:Author>
    <b:Title>boletinagrario.com</b:Title>
    <b:Year>2013</b:Year>
    <b:URL>https://boletinagrario.com/ap-6,valor+nutritivo,4478.html#:~:text=Definici%C3%B3n%20de%20valor%20nutritivo&amp;text=Indicaci%C3%B3n%20de%20la%20contribuci%C3%B3n%20de,%2C%20vitaminas)%20que%20%C3%A9ste%20contiene.</b:URL>
    <b:RefOrder>32</b:RefOrder>
  </b:Source>
  <b:Source>
    <b:Tag>Jul16</b:Tag>
    <b:SourceType>InternetSite</b:SourceType>
    <b:Guid>{9062E12D-690E-4969-AE9E-7F008B1B8191}</b:Guid>
    <b:Author>
      <b:Author>
        <b:NameList>
          <b:Person>
            <b:Last>Gardey</b:Last>
            <b:First>Julián</b:First>
            <b:Middle>Pérez Porto y Ana</b:Middle>
          </b:Person>
        </b:NameList>
      </b:Author>
    </b:Author>
    <b:Title>Definición.De</b:Title>
    <b:Year>2016</b:Year>
    <b:URL>https://definicion.de/carbohidratos/</b:URL>
    <b:RefOrder>33</b:RefOrder>
  </b:Source>
  <b:Source>
    <b:Tag>BRF19</b:Tag>
    <b:SourceType>InternetSite</b:SourceType>
    <b:Guid>{88E71F0E-F06D-43C3-A098-E3CD2E015964}</b:Guid>
    <b:Author>
      <b:Author>
        <b:NameList>
          <b:Person>
            <b:Last>INGREDIENTS</b:Last>
            <b:First>BRF</b:First>
          </b:Person>
        </b:NameList>
      </b:Author>
    </b:Author>
    <b:Title>Nutricion Animal</b:Title>
    <b:Year>2019</b:Year>
    <b:Month>mayo</b:Month>
    <b:Day>13</b:Day>
    <b:URL>https://blog.brfingredients.com/es/the-importance-of-oils-and-fats-from-animal-origin-in-pet-food-formulations/#:~:text=Las%20grasas%20est%C3%A1n%20principalmente%20constituidas,la%20dieta%20de%20los%20animales.</b:URL>
    <b:RefOrder>72</b:RefOrder>
  </b:Source>
  <b:Source>
    <b:Tag>Nut19</b:Tag>
    <b:SourceType>InternetSite</b:SourceType>
    <b:Guid>{509C86A1-F809-4AC4-A7E6-E20A4208EB91}</b:Guid>
    <b:Author>
      <b:Author>
        <b:NameList>
          <b:Person>
            <b:Last>ingredients</b:Last>
            <b:First>BRF</b:First>
          </b:Person>
        </b:NameList>
      </b:Author>
    </b:Author>
    <b:Year>2019</b:Year>
    <b:Month>mayo</b:Month>
    <b:Day>13</b:Day>
    <b:URL>https://blog.brfingredients.com/es/the-importance-of-oils-and-fats-from-animal-origin-in-pet-food-formulations/#:~:text=Las%20grasas%20est%C3%A1n%20principalmente%20constituidas,la%20dieta%20de%20los%20animales.</b:URL>
    <b:RefOrder>34</b:RefOrder>
  </b:Source>
  <b:Source>
    <b:Tag>Sig18</b:Tag>
    <b:SourceType>InternetSite</b:SourceType>
    <b:Guid>{2A05AB90-D270-42B1-86FB-CAC7504CC82E}</b:Guid>
    <b:Author>
      <b:Author>
        <b:NameList>
          <b:Person>
            <b:Last>Significados</b:Last>
          </b:Person>
        </b:NameList>
      </b:Author>
    </b:Author>
    <b:Title>Significados.com</b:Title>
    <b:Year>2018</b:Year>
    <b:Month>Abril</b:Month>
    <b:Day>11</b:Day>
    <b:URL>https://www.significados.com/alimentacion/</b:URL>
    <b:RefOrder>35</b:RefOrder>
  </b:Source>
  <b:Source>
    <b:Tag>Sig181</b:Tag>
    <b:SourceType>InternetSite</b:SourceType>
    <b:Guid>{8FE97769-0E69-47A4-9076-3AB25C0F317A}</b:Guid>
    <b:Author>
      <b:Author>
        <b:NameList>
          <b:Person>
            <b:Last>Significados</b:Last>
          </b:Person>
        </b:NameList>
      </b:Author>
    </b:Author>
    <b:Title>significados .com</b:Title>
    <b:Year>2018</b:Year>
    <b:Month>10</b:Month>
    <b:Day>22</b:Day>
    <b:URL>https://www.significados.com/digestion/ </b:URL>
    <b:RefOrder>73</b:RefOrder>
  </b:Source>
  <b:Source>
    <b:Tag>Sig182</b:Tag>
    <b:SourceType>InternetSite</b:SourceType>
    <b:Guid>{EE2AFCFF-1A87-417E-B5A7-17F234FA9299}</b:Guid>
    <b:Title>Significados</b:Title>
    <b:Year>2018</b:Year>
    <b:Month>Octubre</b:Month>
    <b:Day>22</b:Day>
    <b:URL>https://www.significados.com/digestion/ </b:URL>
    <b:RefOrder>36</b:RefOrder>
  </b:Source>
  <b:Source>
    <b:Tag>Raq16</b:Tag>
    <b:SourceType>JournalArticle</b:SourceType>
    <b:Guid>{A803C1BA-2C61-454D-B6E2-6BCB9E938C6A}</b:Guid>
    <b:Title>Digestión de alimentos: Tendencias en los</b:Title>
    <b:Year>2016</b:Year>
    <b:Month>Febrero</b:Month>
    <b:Day>11</b:Day>
    <b:URL>file:///C:/Users/Usuario/Downloads/625-Texto%20del%20art%C3%ADculo-2789-2-10-20200713.pdf</b:URL>
    <b:JournalName>Revista Doctorado  UMH</b:JournalName>
    <b:Pages>10</b:Pages>
    <b:Author>
      <b:Author>
        <b:NameList>
          <b:Person>
            <b:Last>González</b:Last>
            <b:First>Raquel</b:First>
            <b:Middle>Lucas</b:Middle>
          </b:Person>
        </b:NameList>
      </b:Author>
    </b:Author>
    <b:RefOrder>74</b:RefOrder>
  </b:Source>
  <b:Source>
    <b:Tag>Raq161</b:Tag>
    <b:SourceType>JournalArticle</b:SourceType>
    <b:Guid>{C0BC334F-791D-4FBC-9632-9C7FE59100B4}</b:Guid>
    <b:Title>Digestión de alimentos: Tendencias en los modelos de digestión in vitro</b:Title>
    <b:JournalName>Revista Doctorado UMH</b:JournalName>
    <b:Year>2016</b:Year>
    <b:Pages>10</b:Pages>
    <b:Author>
      <b:Author>
        <b:NameList>
          <b:Person>
            <b:Last>González</b:Last>
            <b:First>Raquel</b:First>
            <b:Middle>Lucas</b:Middle>
          </b:Person>
        </b:NameList>
      </b:Author>
    </b:Author>
    <b:Month>Febrero</b:Month>
    <b:Day>11</b:Day>
    <b:URL>file:///C:/Users/Usuario/Downloads/625-Texto%20del%20art%C3%ADculo-2789-2-10-20200713.pdf</b:URL>
    <b:RefOrder>75</b:RefOrder>
  </b:Source>
  <b:Source>
    <b:Tag>Est12</b:Tag>
    <b:SourceType>InternetSite</b:SourceType>
    <b:Guid>{B34EA84F-2438-4905-9B67-FD94FB619986}</b:Guid>
    <b:Title>vet.zootec.</b:Title>
    <b:Year>2012</b:Year>
    <b:Author>
      <b:Author>
        <b:NameList>
          <b:Person>
            <b:Last>Esteban Osorio Carmona</b:Last>
            <b:First>John</b:First>
            <b:Middle>Giraldo Carmona, William Narváez Solarte</b:Middle>
          </b:Person>
        </b:NameList>
      </b:Author>
    </b:Author>
    <b:Month>02</b:Month>
    <b:Day>09</b:Day>
    <b:URL>http://vip.ucaldas.edu.co/vetzootec/downloads/v6n1a09.pdf</b:URL>
    <b:RefOrder>41</b:RefOrder>
  </b:Source>
  <b:Source>
    <b:Tag>Lif20</b:Tag>
    <b:SourceType>InternetSite</b:SourceType>
    <b:Guid>{95F2353F-AF32-4107-8DC2-7F4FEDFF2D72}</b:Guid>
    <b:Author>
      <b:Author>
        <b:NameList>
          <b:Person>
            <b:Last>Lifeder.com</b:Last>
          </b:Person>
        </b:NameList>
      </b:Author>
    </b:Author>
    <b:Year>2020</b:Year>
    <b:URL>https://www.lifeder.com/ganado-bovino/#:~:text=Son%20animales%20herb%C3%ADvoros%2C%20se%20alimentan,o%20cueros%2C%20leche%20y%20carne.&amp;text=Las%20vacas%20tienen%20una%20ubre,la%20cual%20posee%20cuatro%20pezones.</b:URL>
    <b:RefOrder>26</b:RefOrder>
  </b:Source>
  <b:Source>
    <b:Tag>Fon16</b:Tag>
    <b:SourceType>InternetSite</b:SourceType>
    <b:Guid>{B72A3AEB-824D-467B-B245-58E7B2121380}</b:Guid>
    <b:Author>
      <b:Author>
        <b:NameList>
          <b:Person>
            <b:Last>Fonseca</b:Last>
            <b:First>Pedro</b:First>
          </b:Person>
        </b:NameList>
      </b:Author>
    </b:Author>
    <b:Title>contextoganadero</b:Title>
    <b:Year>2016</b:Year>
    <b:Month>junio</b:Month>
    <b:Day>17</b:Day>
    <b:URL>https://www.contextoganadero.com/ganaderia-sostenible/informe-asi-funcionan-los-ciclos-productivos-de-las-ganaderias</b:URL>
    <b:RefOrder>27</b:RefOrder>
  </b:Source>
  <b:Source>
    <b:Tag>INT11</b:Tag>
    <b:SourceType>InternetSite</b:SourceType>
    <b:Guid>{7A2A308D-1F9A-42BB-BF79-4A01BC392B60}</b:Guid>
    <b:Author>
      <b:Author>
        <b:NameList>
          <b:Person>
            <b:Last>INTA</b:Last>
          </b:Person>
        </b:NameList>
      </b:Author>
    </b:Author>
    <b:Year>2011</b:Year>
    <b:URL>file:///C:/Users/Usuario/Desktop/TOMA%20DE%20MUESTRAS%20DEL%20SUELO%20MAG.pdf</b:URL>
    <b:RefOrder>43</b:RefOrder>
  </b:Source>
  <b:Source>
    <b:Tag>DAI</b:Tag>
    <b:SourceType>InternetSite</b:SourceType>
    <b:Guid>{B0B7CDC8-BC2B-415E-8511-FFB4548442F3}</b:Guid>
    <b:Author>
      <b:Author>
        <b:NameList>
          <b:Person>
            <b:Last>DAIRYCAB</b:Last>
          </b:Person>
        </b:NameList>
      </b:Author>
    </b:Author>
    <b:Title>Proyecto colombo-holandés de capacitación y desarrollo de negocios en lechería, DairyCaB</b:Title>
    <b:URL>file:///C:/Users/Usuario/Desktop/MUESTREO%20DE%20PASTOS.pdf</b:URL>
    <b:Year>2012</b:Year>
    <b:RefOrder>44</b:RefOrder>
  </b:Source>
  <b:Source>
    <b:Tag>Est121</b:Tag>
    <b:SourceType>InternetSite</b:SourceType>
    <b:Guid>{E168D460-C06B-4E86-B607-AD5678D6D2C7}</b:Guid>
    <b:Author>
      <b:Author>
        <b:NameList>
          <b:Person>
            <b:Last>Esteban Osorio-Carmona</b:Last>
            <b:First>John</b:First>
            <b:Middle>Giraldo-Carmona, William Narváez-Solarte</b:Middle>
          </b:Person>
        </b:NameList>
      </b:Author>
    </b:Author>
    <b:Title>Metodologías para determinar la digestibilidad de los alimentos utilizados en la alimentación</b:Title>
    <b:Year>2012</b:Year>
    <b:Month>febrero</b:Month>
    <b:Day>9</b:Day>
    <b:URL>file:///C:/Users/Usuario/Desktop/DIGESTIVILIDAD%20APARENTE.pdf</b:URL>
    <b:RefOrder>45</b:RefOrder>
  </b:Source>
  <b:Source>
    <b:Tag>Món11</b:Tag>
    <b:SourceType>InternetSite</b:SourceType>
    <b:Guid>{9B92D37B-E317-4A7A-BEFA-A8CE0ED9C2B2}</b:Guid>
    <b:Author>
      <b:Author>
        <b:NameList>
          <b:Person>
            <b:Last>Luna</b:Last>
            <b:First>Mónica</b:First>
            <b:Middle>Liliana</b:Middle>
          </b:Person>
        </b:NameList>
      </b:Author>
    </b:Author>
    <b:Title>UNIVERSIDAD NACIONAL DEL LITORAL FACULTAD DE CIENCIAS VETERINARIAS </b:Title>
    <b:Year>2011</b:Year>
    <b:URL>https://bibliotecavirtual.unl.edu.ar:8443/bitstream/handle/11185/303/tesis.pdf?sequence=1&amp;isAllowed=y</b:URL>
    <b:RefOrder>42</b:RefOrder>
  </b:Source>
  <b:Source>
    <b:Tag>Ces13</b:Tag>
    <b:SourceType>InternetSite</b:SourceType>
    <b:Guid>{BDE8FCAA-37D1-45D0-921E-BAD037568518}</b:Guid>
    <b:Title>Manejo de Nutrientes en Entre Ríos</b:Title>
    <b:Year>2013</b:Year>
    <b:Author>
      <b:Author>
        <b:NameList>
          <b:Person>
            <b:Last>Quintero</b:Last>
            <b:First>Cesar</b:First>
            <b:Middle>E.</b:Middle>
          </b:Person>
        </b:NameList>
      </b:Author>
    </b:Author>
    <b:URL>https://www.copaer.org.ar/cms/images/30informesP.pdf</b:URL>
    <b:RefOrder>46</b:RefOrder>
  </b:Source>
  <b:Source>
    <b:Tag>Mar18</b:Tag>
    <b:SourceType>InternetSite</b:SourceType>
    <b:Guid>{2781C99E-81E5-4190-8983-64D3227A7D77}</b:Guid>
    <b:Author>
      <b:Author>
        <b:NameList>
          <b:Person>
            <b:Last>Novoa</b:Last>
            <b:First>María</b:First>
            <b:Middle>Alejandra</b:Middle>
          </b:Person>
        </b:NameList>
      </b:Author>
    </b:Author>
    <b:Title>Efecto de las deficiencias y excesos de fósforo, potasio y boro en la fisiología y el crecimiento de plantas de aguacate (Persea americana, cv. Hass)</b:Title>
    <b:Year>2018</b:Year>
    <b:Month>Mayo/Agosto</b:Month>
    <b:URL>https://repositorio.uptc.edu.co/bitstream/001/2932/1/PPS_1506_Efecto_deficiencia_exceso_fosforo.pdf</b:URL>
    <b:RefOrder>47</b:RefOrder>
  </b:Source>
  <b:Source>
    <b:Tag>Ram18</b:Tag>
    <b:SourceType>InternetSite</b:SourceType>
    <b:Guid>{EE85D452-4812-4992-90FC-C44299F62487}</b:Guid>
    <b:Author>
      <b:Author>
        <b:NameList>
          <b:Person>
            <b:Last>Ramiro León</b:Last>
            <b:First>Nancy</b:First>
            <b:Middle>Bonifaz, Francisco Gutiérrez</b:Middle>
          </b:Person>
        </b:NameList>
      </b:Author>
    </b:Author>
    <b:Title>Pastos y Forrajes del Ecuador </b:Title>
    <b:Year>2018</b:Year>
    <b:Month>Octubre</b:Month>
    <b:URL>file:///C:/Users/Usuario/Downloads/PASTOS%20Y%20FORRAJES%20DEL%20ECUADOR%202021%20(2).pdf</b:URL>
    <b:RefOrder>48</b:RefOrder>
  </b:Source>
  <b:Source>
    <b:Tag>Bri16</b:Tag>
    <b:SourceType>InternetSite</b:SourceType>
    <b:Guid>{65870BED-C906-4470-95DB-C7749A7C1995}</b:Guid>
    <b:Author>
      <b:Author>
        <b:NameList>
          <b:Person>
            <b:Last>Briceño</b:Last>
            <b:First>Leslie</b:First>
            <b:Middle>Estefanía Jiménez</b:Middle>
          </b:Person>
        </b:NameList>
      </b:Author>
    </b:Author>
    <b:Title>Efectos de Omisión de cinco Nutrientes en el Cultivo de Avena ( Avena sativa), para la Producción de Biomasa.</b:Title>
    <b:Year>2016</b:Year>
    <b:Month>Diciembre</b:Month>
    <b:URL>http://www.dspace.uce.edu.ec/bitstream/25000/8782/3/T-UCE-0004-61.pdf</b:URL>
    <b:RefOrder>49</b:RefOrder>
  </b:Source>
  <b:Source>
    <b:Tag>Nav20</b:Tag>
    <b:SourceType>Report</b:SourceType>
    <b:Guid>{6AB3B68A-A38F-4EA1-B1C0-5A27348DD09E}</b:Guid>
    <b:Author>
      <b:Author>
        <b:NameList>
          <b:Person>
            <b:Last>Navarro</b:Last>
            <b:First>Brenilda</b:First>
            <b:Middle>Iraida Crispín</b:Middle>
          </b:Person>
        </b:NameList>
      </b:Author>
    </b:Author>
    <b:Title>Evaluacion del rendimiento y composición química de dos variedades de avena vicia forrajeras en dos pisos altitudinales de Cajamarca.</b:Title>
    <b:Year>2020</b:Year>
    <b:City>Cajamarca Perú</b:City>
    <b:Pages>93</b:Pages>
    <b:URL>https://repositorio.unc.edu.pe/bitstream/handle/UNC/3997/Tesis%20Crisp%C3%ADn%20Navarro%20Brenida.pdf?sequence=1</b:URL>
    <b:RefOrder>51</b:RefOrder>
  </b:Source>
  <b:Source>
    <b:Tag>Chi19</b:Tag>
    <b:SourceType>Report</b:SourceType>
    <b:Guid>{3B24B41F-9A3F-434A-A900-ACC0F46871E2}</b:Guid>
    <b:Author>
      <b:Author>
        <b:NameList>
          <b:Person>
            <b:Last>Chiluisa</b:Last>
            <b:First>Estalin</b:First>
            <b:Middle>Andrés Tapia</b:Middle>
          </b:Person>
        </b:NameList>
      </b:Author>
    </b:Author>
    <b:Title>Estudio de adaptación de siete pastos y tres mezclas forrajeras con la utilización de Lactofermento en la comunidad san francisco, parroquia Toacaso, provincia de Cotopaxi, período 2018-2019.</b:Title>
    <b:Year>Febrero 2019</b:Year>
    <b:City>Latacunga - Ecuador</b:City>
    <b:Pages>107</b:Pages>
    <b:URL>http://repositorio.utc.edu.ec/bitstream/27000/5894/6/PC-000642.pdf</b:URL>
    <b:RefOrder>53</b:RefOrder>
  </b:Source>
  <b:Source>
    <b:Tag>FED19</b:Tag>
    <b:SourceType>InternetSite</b:SourceType>
    <b:Guid>{CBD29492-01C7-4DFE-986B-0F75DCB449FF}</b:Guid>
    <b:Title>Fundación Española para el Desarrollo de la Nutrición Animal</b:Title>
    <b:Year>2019</b:Year>
    <b:Author>
      <b:Author>
        <b:NameList>
          <b:Person>
            <b:Last>FEDNA</b:Last>
          </b:Person>
        </b:NameList>
      </b:Author>
    </b:Author>
    <b:URL>http://www.fundacionfedna.org/ingredientes_para_piensos/veza-com%C3%BAn</b:URL>
    <b:RefOrder>76</b:RefOrder>
  </b:Source>
  <b:Source>
    <b:Tag>FED191</b:Tag>
    <b:SourceType>InternetSite</b:SourceType>
    <b:Guid>{026CB3DE-AFA1-4BD7-AC33-79190B2F168C}</b:Guid>
    <b:Author>
      <b:Author>
        <b:NameList>
          <b:Person>
            <b:Last>FEDNA</b:Last>
          </b:Person>
        </b:NameList>
      </b:Author>
    </b:Author>
    <b:Title>FEDNA</b:Title>
    <b:Year>2019</b:Year>
    <b:URL>http://www.fundacionfedna.org/ingredientes_para_piensos/veza-com%C3%BAn</b:URL>
    <b:RefOrder>77</b:RefOrder>
  </b:Source>
  <b:Source>
    <b:Tag>Fed19</b:Tag>
    <b:SourceType>InternetSite</b:SourceType>
    <b:Guid>{3F79E958-EB03-4FC3-A264-1E3CDFD07528}</b:Guid>
    <b:Author>
      <b:Author>
        <b:NameList>
          <b:Person>
            <b:Last>Fedna</b:Last>
          </b:Person>
        </b:NameList>
      </b:Author>
    </b:Author>
    <b:Year>2019</b:Year>
    <b:URL>http://www.fundacionfedna.org/ingredientes_para_piensos/veza-com%C3%BAn</b:URL>
    <b:RefOrder>54</b:RefOrder>
  </b:Source>
  <b:Source>
    <b:Tag>Men19</b:Tag>
    <b:SourceType>JournalArticle</b:SourceType>
    <b:Guid>{C9E32EEE-FE1B-44AE-A55D-ADD04F5232E1}</b:Guid>
    <b:Author>
      <b:Author>
        <b:NameList>
          <b:Person>
            <b:Last>Mendoza</b:Last>
            <b:First>Edwin</b:First>
            <b:Middle>Leandro Andrade</b:Middle>
          </b:Person>
        </b:NameList>
      </b:Author>
    </b:Author>
    <b:Title>Descontaminación de Pb (II) de Aguas residuales mineras, por Adsorción con Estiércol de vaca (Bosta).</b:Title>
    <b:JournalName>Scielo</b:JournalName>
    <b:Year>2019</b:Year>
    <b:Pages>137</b:Pages>
    <b:City>Arequipa</b:City>
    <b:URL>http://repositorio.unsa.edu.pe/bitstream/handle/UNSA/8177/IQanmeel.pdf?sequence=1</b:URL>
    <b:RefOrder>57</b:RefOrder>
  </b:Source>
  <b:Source>
    <b:Tag>Ram181</b:Tag>
    <b:SourceType>Report</b:SourceType>
    <b:Guid>{FEF69CCC-6FEF-4E0A-90D7-9B696D43F74D}</b:Guid>
    <b:Title>Propuesta de Aprovechamiento de biogás obtenido a partir de estiércol de ganado vacuno para la implementación de un sistema de ventilación en la asociación de ganaderos de Lambayeque.</b:Title>
    <b:Year>2018</b:Year>
    <b:Pages>142</b:Pages>
    <b:Author>
      <b:Author>
        <b:NameList>
          <b:Person>
            <b:Last>Ramos</b:Last>
            <b:First>Natali</b:First>
            <b:Middle>Mariel Delgado</b:Middle>
          </b:Person>
        </b:NameList>
      </b:Author>
    </b:Author>
    <b:City>Chiclayo</b:City>
    <b:URL>https://tesis.usat.edu.pe/bitstream/20.500.12423/1905/1/TL_DelgadoRamosNatali.pdf</b:URL>
    <b:RefOrder>58</b:RefOrder>
  </b:Source>
  <b:Source>
    <b:Tag>Mej21</b:Tag>
    <b:SourceType>Report</b:SourceType>
    <b:Guid>{6D44AACB-A2B5-4E7E-8A6D-90FA86DBBB69}</b:Guid>
    <b:Title>Determinación de la calidad de compost orgánico producido en pilas de compostaje, utilizando residuos orgánicos agropecuarios: bagazo de caña de azúcar (saccharum spp), vacaza, gallinaza y cuyaza; en el distrito de pillco marca Región Huánuco-Perú-2020- 2</b:Title>
    <b:Year>2021</b:Year>
    <b:Pages>105</b:Pages>
    <b:Author>
      <b:Author>
        <b:NameList>
          <b:Person>
            <b:Last>Mejía Paulino</b:Last>
            <b:First>Junior</b:First>
          </b:Person>
        </b:NameList>
      </b:Author>
    </b:Author>
    <b:City>Huánuco - Perú</b:City>
    <b:URL>http://200.37.135.58/bitstream/handle/123456789/3083/MEJIA%20PAULINO%2C%20JUNIOR.pdf?sequence=1&amp;isAllowed=y</b:URL>
    <b:RefOrder>60</b:RefOrder>
  </b:Source>
  <b:Source>
    <b:Tag>Gar17</b:Tag>
    <b:SourceType>InternetSite</b:SourceType>
    <b:Guid>{18C2F677-7509-41EA-819E-07201B1E2CFF}</b:Guid>
    <b:Author>
      <b:Author>
        <b:NameList>
          <b:Person>
            <b:Last>Gardey</b:Last>
            <b:First>Julián</b:First>
            <b:Middle>Pérez Porto y Ana</b:Middle>
          </b:Person>
        </b:NameList>
      </b:Author>
    </b:Author>
    <b:Title>Definición.de</b:Title>
    <b:Year>2017</b:Year>
    <b:URL>https://definicion.de/bovino/</b:URL>
    <b:RefOrder>25</b:RefOrder>
  </b:Source>
  <b:Source>
    <b:Tag>Ali18</b:Tag>
    <b:SourceType>InternetSite</b:SourceType>
    <b:Guid>{BD90ECA1-0C5B-4A14-B989-50879AA9B125}</b:Guid>
    <b:Year>2018</b:Year>
    <b:Author>
      <b:Author>
        <b:NameList>
          <b:Person>
            <b:Last>Alimentro</b:Last>
          </b:Person>
        </b:NameList>
      </b:Author>
    </b:Author>
    <b:URL>http://www.scielo.org.co/pdf/cmvz/v13n2/1900-9607-cmvz-13-02-137.pdf</b:URL>
    <b:RefOrder>21</b:RefOrder>
  </b:Source>
  <b:Source>
    <b:Tag>MAX16</b:Tag>
    <b:SourceType>ConferenceProceedings</b:SourceType>
    <b:Guid>{5C964E92-6CF4-4820-8AAB-113744C21779}</b:Guid>
    <b:Title>Alimentación rol en la sostenibilidad del sistema de producción de ganaderia bovina doble propósito</b:Title>
    <b:Year>2016</b:Year>
    <b:Author>
      <b:Author>
        <b:NameList>
          <b:Person>
            <b:Last>Salgado</b:Last>
            <b:First>Max</b:First>
            <b:Middle>Ventura</b:Middle>
          </b:Person>
        </b:NameList>
      </b:Author>
    </b:Author>
    <b:URL>https://1library.co/document/y8x1gw0q-alimentacion-rol-en-la-sostenibilidad-del-sistema-de-produccion-de-ganaderia-bovina-doble-proposito.html</b:URL>
    <b:RefOrder>37</b:RefOrder>
  </b:Source>
  <b:Source>
    <b:Tag>Lau11</b:Tag>
    <b:SourceType>Report</b:SourceType>
    <b:Guid>{FB54EA6A-9628-469B-9135-C45DE602D0DA}</b:Guid>
    <b:Title>Evaluación de las cualidades Forrajeras del pasto Falaris Tuberoarundinacea bajo Ambientes protejidos (Canchones Forrajeros) en tres Comunidades del Sector Cordillera de Batallas</b:Title>
    <b:Year>2011</b:Year>
    <b:URL>https://repositorio.umsa.bo/bitstream/handle/123456789/12659/T-1481.pdf?sequence=1&amp;isAllowed=y</b:URL>
    <b:Author>
      <b:Author>
        <b:NameList>
          <b:Person>
            <b:Last>Laura</b:Last>
            <b:First>José</b:First>
            <b:Middle>María Alejo</b:Middle>
          </b:Person>
        </b:NameList>
      </b:Author>
    </b:Author>
    <b:City>Bolivia la Paz</b:City>
    <b:Pages>121</b:Pages>
    <b:RefOrder>78</b:RefOrder>
  </b:Source>
  <b:Source xmlns:b="http://schemas.openxmlformats.org/officeDocument/2006/bibliography">
    <b:Tag>Jos11</b:Tag>
    <b:SourceType>ConferenceProceedings</b:SourceType>
    <b:Guid>{8E8A8BC4-5F16-4A3D-A450-3F04D26183B3}</b:Guid>
    <b:Title>EVALUACION  DE LAS CUALIDADES FORRAJERAS  DEL PASTO  FALARIS TUBEROARUNDINACEA BAJO AMBIENTES PROTEGIDOS (CANCHONES FORRAJEROS) EN  TRES COMUNIDADES  DEL SECTOR CORDILLERA DE BATALLAS.</b:Title>
    <b:Pages>121</b:Pages>
    <b:Year>2011</b:Year>
    <b:ConferenceName>UNIVERSIDAD MAYOR DE SAN ANDRES FACULTAD DE AGRONOMIA CARRERA DE INGENIERIA AGRONOMICA</b:ConferenceName>
    <b:City>La Paz Bolivia</b:City>
    <b:Author>
      <b:Author>
        <b:NameList>
          <b:Person>
            <b:Last>Laura</b:Last>
            <b:First>José</b:First>
            <b:Middle>Maria Alejo</b:Middle>
          </b:Person>
        </b:NameList>
      </b:Author>
    </b:Author>
    <b:RefOrder>19</b:RefOrder>
  </b:Source>
  <b:Source>
    <b:Tag>Pau19</b:Tag>
    <b:SourceType>Report</b:SourceType>
    <b:Guid>{44689FE9-7275-486A-857F-6708776FD05A}</b:Guid>
    <b:Author>
      <b:Author>
        <b:NameList>
          <b:Person>
            <b:Last>Curicho</b:Last>
            <b:First>Paulina</b:First>
          </b:Person>
        </b:NameList>
      </b:Author>
    </b:Author>
    <b:Title>Etudio de adaptación de siete pastos y tres mesclas forrajeras con la utilización de lactofermento en el sector Salache bajo Universidad Técnica de Cotopaxi, parroquia Eloy Alfaro, Cantón la Latacunga,Provincia de Cotopaxi en el periodo 2018-2019.</b:Title>
    <b:Year>Febrero 2019</b:Year>
    <b:URL>http://repositorio.utc.edu.ec/bitstream/27000/6295/6/PC-000646.pdf</b:URL>
    <b:City>Latacunga- Ecuador</b:City>
    <b:Pages>107</b:Pages>
    <b:RefOrder>50</b:RefOrder>
  </b:Source>
  <b:Source>
    <b:Tag>Pac20</b:Tag>
    <b:SourceType>JournalArticle</b:SourceType>
    <b:Guid>{48A78249-86B1-4896-AC18-C96CF487105A}</b:Guid>
    <b:Title>Composición bromatológica del ensilado de vicia (Vicia sativa L)</b:Title>
    <b:Year>2020</b:Year>
    <b:Author>
      <b:Author>
        <b:NameList>
          <b:Person>
            <b:Last>Contreras</b:Last>
            <b:First>Paco</b:First>
            <b:Middle>José Luis</b:Middle>
          </b:Person>
        </b:NameList>
      </b:Author>
    </b:Author>
    <b:JournalName>Scielo</b:JournalName>
    <b:Pages>12</b:Pages>
    <b:URL>http://www.scielo.org.pe/pdf/rivep/v31n3/1609-9117-rivep-31-03-e18724.pdf</b:URL>
    <b:RefOrder>52</b:RefOrder>
  </b:Source>
  <b:Source>
    <b:Tag>Man16</b:Tag>
    <b:SourceType>JournalArticle</b:SourceType>
    <b:Guid>{BC1E48E3-7CC5-4C50-BFD2-1F5312124970}</b:Guid>
    <b:Title>Producción y calidad de forraje en mezclas de veza común con cebada, avena y triticale en cuatro etapas fenológicas</b:Title>
    <b:Year>2016</b:Year>
    <b:Month>Septiembre</b:Month>
    <b:URL>http://www.scielo.org.mx/scielo.php?script=sci_arttext&amp;pid=S2007-11242016000300275</b:URL>
    <b:Author>
      <b:Author>
        <b:NameList>
          <b:Person>
            <b:Last>Flores Nájera M.J</b:Last>
            <b:First>Ricardo</b:First>
            <b:Middle>A. Sánchez Gutiérrez, Francisco G. Echavarría Cháirez</b:Middle>
          </b:Person>
        </b:NameList>
      </b:Author>
    </b:Author>
    <b:City>Merida</b:City>
    <b:Pages>17</b:Pages>
    <b:JournalName>Scielo</b:JournalName>
    <b:RefOrder>55</b:RefOrder>
  </b:Source>
  <b:Source>
    <b:Tag>Fra18</b:Tag>
    <b:SourceType>JournalArticle</b:SourceType>
    <b:Guid>{FFDFA371-A13B-492B-BD25-76D539EFB4F7}</b:Guid>
    <b:Author>
      <b:Author>
        <b:NameList>
          <b:Person>
            <b:Last>Espinoza Montes .F.</b:Last>
            <b:First>Wilfredo</b:First>
            <b:Middle>Nuñez-Rojas, David Choque-Quispe</b:Middle>
          </b:Person>
        </b:NameList>
      </b:Author>
    </b:Author>
    <b:Title>Producción de forraje y competencia interespecífica del cultivo asociado de avena (Avena sativa) con vicia (Vicia sativa) en condiciones de secano y gran altitud.</b:Title>
    <b:JournalName>Scielo</b:JournalName>
    <b:Year>2018</b:Year>
    <b:Pages>12</b:Pages>
    <b:City>Perú</b:City>
    <b:Month>Diciembre</b:Month>
    <b:URL>http://www.scielo.org.pe/pdf/rivep/v29n4/a18v29n4.pdf</b:URL>
    <b:RefOrder>56</b:RefOrder>
  </b:Source>
  <b:Source>
    <b:Tag>Lis09</b:Tag>
    <b:SourceType>JournalArticle</b:SourceType>
    <b:Guid>{96818F22-6244-4EEC-B55A-BC9C926C0D50}</b:Guid>
    <b:Title>Estiércol Bovino Mitos y Realidades</b:Title>
    <b:Year>2009</b:Year>
    <b:Author>
      <b:Author>
        <b:NameList>
          <b:Person>
            <b:Last>García Lisbet</b:Last>
            <b:First>Yolanda</b:First>
            <b:Middle>E Suárez, Rodolfo O. Hernández y Alexander Betancourt</b:Middle>
          </b:Person>
        </b:NameList>
      </b:Author>
    </b:Author>
    <b:JournalName>Artículos Técnicos</b:JournalName>
    <b:Pages>2</b:Pages>
    <b:URL>http://www.actaf.co.cu/revistas/Revista%20ACPA/2009/REVISTA%2004/17%20ESTIERCOL%20BOVINO.pdf</b:URL>
    <b:RefOrder>59</b:RefOrder>
  </b:Source>
  <b:Source>
    <b:Tag>Cés18</b:Tag>
    <b:SourceType>JournalArticle</b:SourceType>
    <b:Guid>{4B5E7412-E9EB-4FE1-B1C6-6FB8BD31D6CE}</b:Guid>
    <b:Title>Comparación de la digestibilidad de tres especies forrajeras estimada mediante diferentes técnicas.</b:Title>
    <b:Year>2018</b:Year>
    <b:City>Universidad de los Llanos, Colombia</b:City>
    <b:Author>
      <b:Author>
        <b:NameList>
          <b:Person>
            <b:Last>Navarro Ortiz .C.A.</b:Last>
            <b:First>María</b:First>
            <b:Middle>L. Roa-Vega</b:Middle>
          </b:Person>
        </b:NameList>
      </b:Author>
    </b:Author>
    <b:JournalName>ORINOQUIA</b:JournalName>
    <b:Month>Mayo</b:Month>
    <b:Day>29</b:Day>
    <b:URL>https://www.redalyc.org/journal/896/89660461002/html/#B6</b:URL>
    <b:RefOrder>61</b:RefOrder>
  </b:Source>
  <b:Source>
    <b:Tag>Nav11</b:Tag>
    <b:SourceType>JournalArticle</b:SourceType>
    <b:Guid>{2525D376-1A65-4D58-A555-9EAFC594EB69}</b:Guid>
    <b:Author>
      <b:Author>
        <b:NameList>
          <b:Person>
            <b:Last>Navarro C.A</b:Last>
            <b:First>Díaz</b:First>
            <b:Middle>JC, Roa ML y Cuellar E</b:Middle>
          </b:Person>
        </b:NameList>
      </b:Author>
    </b:Author>
    <b:Title>Comparación de la técnica de digestibilidad in vitro con la in situ de diez forrajes en bovinos rumino-fistulados en el piedemonte llanero del Meta.</b:Title>
    <b:JournalName>Rev Sist Prod Agroecol.</b:JournalName>
    <b:Year>2011</b:Year>
    <b:Month>agosto </b:Month>
    <b:Day>12</b:Day>
    <b:URL>file:///C:/Users/Usuario/Desktop/577-Texto%20del%20art%C3%ADculo-2715-1-10-20210715%20digestivilidad.pdf</b:URL>
    <b:RefOrder>62</b:RefOrder>
  </b:Source>
</b:Sources>
</file>

<file path=customXml/itemProps1.xml><?xml version="1.0" encoding="utf-8"?>
<ds:datastoreItem xmlns:ds="http://schemas.openxmlformats.org/officeDocument/2006/customXml" ds:itemID="{1289FC5C-BBF9-46B4-B5E9-584943C37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30117</Words>
  <Characters>165649</Characters>
  <Application>Microsoft Office Word</Application>
  <DocSecurity>0</DocSecurity>
  <Lines>1380</Lines>
  <Paragraphs>390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Biblio-2</cp:lastModifiedBy>
  <cp:revision>2</cp:revision>
  <cp:lastPrinted>2022-04-26T21:21:00Z</cp:lastPrinted>
  <dcterms:created xsi:type="dcterms:W3CDTF">2022-06-06T21:06:00Z</dcterms:created>
  <dcterms:modified xsi:type="dcterms:W3CDTF">2022-06-06T21:06:00Z</dcterms:modified>
</cp:coreProperties>
</file>